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963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4"/>
      </w:tblGrid>
      <w:tr w:rsidR="009F0BFD" w:rsidRPr="00D928F8" w14:paraId="3EB8160F" w14:textId="77777777" w:rsidTr="009F0BFD">
        <w:trPr>
          <w:trHeight w:val="391"/>
        </w:trPr>
        <w:tc>
          <w:tcPr>
            <w:tcW w:w="9634" w:type="dxa"/>
            <w:vMerge w:val="restart"/>
            <w:vAlign w:val="center"/>
          </w:tcPr>
          <w:p w14:paraId="4765B920" w14:textId="52E68B1F" w:rsidR="009F0BFD" w:rsidRPr="00D928F8" w:rsidRDefault="009F0BFD" w:rsidP="00A94DCD">
            <w:pPr>
              <w:jc w:val="center"/>
              <w:rPr>
                <w:rFonts w:cstheme="majorHAnsi"/>
                <w:sz w:val="32"/>
                <w:szCs w:val="32"/>
              </w:rPr>
            </w:pPr>
            <w:proofErr w:type="spellStart"/>
            <w:r w:rsidRPr="009F0BFD">
              <w:rPr>
                <w:rFonts w:eastAsia="Times New Roman" w:cstheme="majorHAnsi"/>
                <w:sz w:val="72"/>
                <w:szCs w:val="72"/>
                <w:lang w:eastAsia="pl-PL"/>
              </w:rPr>
              <w:t>m.kwadrat</w:t>
            </w:r>
            <w:proofErr w:type="spellEnd"/>
            <w:r w:rsidRPr="009F0BFD">
              <w:rPr>
                <w:rFonts w:eastAsia="Times New Roman" w:cstheme="majorHAnsi"/>
                <w:sz w:val="72"/>
                <w:szCs w:val="72"/>
                <w:lang w:eastAsia="pl-PL"/>
              </w:rPr>
              <w:br/>
            </w:r>
            <w:r w:rsidRPr="009F0BFD">
              <w:rPr>
                <w:rFonts w:cstheme="majorHAnsi"/>
                <w:lang w:eastAsia="pl-PL"/>
              </w:rPr>
              <w:t>tel. 606 999 812, e-mail: mkwadrat.nk@gmail.com</w:t>
            </w:r>
          </w:p>
        </w:tc>
      </w:tr>
      <w:tr w:rsidR="009F0BFD" w:rsidRPr="00D928F8" w14:paraId="028A0CF9" w14:textId="77777777" w:rsidTr="009F0BFD">
        <w:trPr>
          <w:trHeight w:val="391"/>
        </w:trPr>
        <w:tc>
          <w:tcPr>
            <w:tcW w:w="9634" w:type="dxa"/>
            <w:vMerge/>
            <w:vAlign w:val="center"/>
          </w:tcPr>
          <w:p w14:paraId="373308E7" w14:textId="77777777" w:rsidR="009F0BFD" w:rsidRPr="00D928F8" w:rsidRDefault="009F0BFD" w:rsidP="00A94DCD">
            <w:pPr>
              <w:jc w:val="center"/>
              <w:rPr>
                <w:rFonts w:eastAsia="Times New Roman" w:cstheme="majorHAnsi"/>
                <w:sz w:val="32"/>
                <w:szCs w:val="32"/>
                <w:lang w:eastAsia="pl-PL"/>
              </w:rPr>
            </w:pPr>
          </w:p>
        </w:tc>
      </w:tr>
      <w:tr w:rsidR="009F0BFD" w:rsidRPr="00D928F8" w14:paraId="4E5CC578" w14:textId="77777777" w:rsidTr="009F0BFD">
        <w:trPr>
          <w:trHeight w:val="391"/>
        </w:trPr>
        <w:tc>
          <w:tcPr>
            <w:tcW w:w="9634" w:type="dxa"/>
            <w:vMerge/>
            <w:vAlign w:val="center"/>
          </w:tcPr>
          <w:p w14:paraId="0520591E" w14:textId="77777777" w:rsidR="009F0BFD" w:rsidRPr="00D928F8" w:rsidRDefault="009F0BFD" w:rsidP="00A94DCD">
            <w:pPr>
              <w:jc w:val="center"/>
              <w:rPr>
                <w:rFonts w:eastAsia="Times New Roman" w:cstheme="majorHAnsi"/>
                <w:sz w:val="32"/>
                <w:szCs w:val="32"/>
                <w:lang w:eastAsia="pl-PL"/>
              </w:rPr>
            </w:pPr>
          </w:p>
        </w:tc>
      </w:tr>
    </w:tbl>
    <w:p w14:paraId="58106D1A" w14:textId="77777777" w:rsidR="00E50BD4" w:rsidRPr="00D928F8" w:rsidRDefault="00E50BD4" w:rsidP="00A94DCD">
      <w:pPr>
        <w:rPr>
          <w:rFonts w:eastAsia="Times New Roman" w:cstheme="majorHAnsi"/>
          <w:b/>
          <w:bCs/>
          <w:sz w:val="24"/>
          <w:szCs w:val="24"/>
          <w:lang w:eastAsia="pl-PL"/>
        </w:rPr>
      </w:pPr>
    </w:p>
    <w:p w14:paraId="0936567D" w14:textId="0CEA850F" w:rsidR="00E50BD4" w:rsidRPr="00D928F8" w:rsidRDefault="00E50BD4" w:rsidP="00A94DCD">
      <w:pPr>
        <w:jc w:val="center"/>
        <w:rPr>
          <w:rFonts w:eastAsia="Times New Roman" w:cstheme="majorHAnsi"/>
          <w:b/>
          <w:bCs/>
          <w:sz w:val="24"/>
          <w:szCs w:val="24"/>
          <w:lang w:eastAsia="pl-PL"/>
        </w:rPr>
      </w:pPr>
      <w:r w:rsidRPr="00D928F8">
        <w:rPr>
          <w:rFonts w:eastAsia="Times New Roman" w:cstheme="majorHAnsi"/>
          <w:b/>
          <w:bCs/>
          <w:sz w:val="24"/>
          <w:szCs w:val="24"/>
          <w:lang w:eastAsia="pl-PL"/>
        </w:rPr>
        <w:t xml:space="preserve">PROJEKT </w:t>
      </w:r>
      <w:r w:rsidR="00EC60E2" w:rsidRPr="00D928F8">
        <w:rPr>
          <w:rFonts w:eastAsia="Times New Roman" w:cstheme="majorHAnsi"/>
          <w:b/>
          <w:bCs/>
          <w:sz w:val="24"/>
          <w:szCs w:val="24"/>
          <w:lang w:eastAsia="pl-PL"/>
        </w:rPr>
        <w:t>ROZBIÓRKI</w:t>
      </w:r>
    </w:p>
    <w:p w14:paraId="1BFF4C3F" w14:textId="77777777" w:rsidR="00156E79" w:rsidRPr="00D928F8" w:rsidRDefault="00156E79" w:rsidP="00A94DCD">
      <w:pPr>
        <w:rPr>
          <w:rFonts w:eastAsia="Times New Roman" w:cstheme="majorHAnsi"/>
          <w:b/>
          <w:bCs/>
          <w:sz w:val="24"/>
          <w:szCs w:val="24"/>
          <w:lang w:eastAsia="pl-PL"/>
        </w:rPr>
      </w:pPr>
    </w:p>
    <w:tbl>
      <w:tblPr>
        <w:tblStyle w:val="Tabela-Siatka"/>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245"/>
      </w:tblGrid>
      <w:tr w:rsidR="00D928F8" w:rsidRPr="00D928F8" w14:paraId="69C39070" w14:textId="77777777" w:rsidTr="007432A1">
        <w:tc>
          <w:tcPr>
            <w:tcW w:w="3964" w:type="dxa"/>
          </w:tcPr>
          <w:p w14:paraId="04A0BD4D" w14:textId="77777777" w:rsidR="00E50BD4" w:rsidRPr="00D928F8" w:rsidRDefault="00E50BD4" w:rsidP="00A94DCD">
            <w:pPr>
              <w:rPr>
                <w:rFonts w:cstheme="majorHAnsi"/>
                <w:sz w:val="24"/>
                <w:szCs w:val="24"/>
              </w:rPr>
            </w:pPr>
            <w:r w:rsidRPr="00D928F8">
              <w:rPr>
                <w:rFonts w:cstheme="majorHAnsi"/>
                <w:sz w:val="24"/>
                <w:szCs w:val="24"/>
              </w:rPr>
              <w:t>Nazwa zamierzenia budowlanego</w:t>
            </w:r>
          </w:p>
        </w:tc>
        <w:tc>
          <w:tcPr>
            <w:tcW w:w="5245" w:type="dxa"/>
          </w:tcPr>
          <w:p w14:paraId="042D0F96" w14:textId="6EEF3464" w:rsidR="00156E79" w:rsidRPr="00D928F8" w:rsidRDefault="00156E79" w:rsidP="00A94DCD">
            <w:pPr>
              <w:autoSpaceDE w:val="0"/>
              <w:autoSpaceDN w:val="0"/>
              <w:adjustRightInd w:val="0"/>
              <w:rPr>
                <w:rFonts w:cstheme="majorHAnsi"/>
                <w:sz w:val="24"/>
                <w:szCs w:val="24"/>
              </w:rPr>
            </w:pPr>
            <w:r w:rsidRPr="00D928F8">
              <w:rPr>
                <w:rFonts w:cstheme="majorHAnsi"/>
                <w:sz w:val="24"/>
                <w:szCs w:val="24"/>
              </w:rPr>
              <w:t>ROZBIÓRKA BUDYNK</w:t>
            </w:r>
            <w:r w:rsidR="00B82CC0" w:rsidRPr="00D928F8">
              <w:rPr>
                <w:rFonts w:cstheme="majorHAnsi"/>
                <w:sz w:val="24"/>
                <w:szCs w:val="24"/>
              </w:rPr>
              <w:t>U</w:t>
            </w:r>
            <w:r w:rsidRPr="00D928F8">
              <w:rPr>
                <w:rFonts w:cstheme="majorHAnsi"/>
                <w:sz w:val="24"/>
                <w:szCs w:val="24"/>
              </w:rPr>
              <w:t xml:space="preserve"> </w:t>
            </w:r>
            <w:r w:rsidR="001D4961" w:rsidRPr="00D928F8">
              <w:rPr>
                <w:rFonts w:cstheme="majorHAnsi"/>
                <w:sz w:val="24"/>
                <w:szCs w:val="24"/>
              </w:rPr>
              <w:t>PRZEDSZKOLA</w:t>
            </w:r>
            <w:r w:rsidR="00B82CC0" w:rsidRPr="00D928F8">
              <w:rPr>
                <w:rFonts w:cstheme="majorHAnsi"/>
                <w:sz w:val="24"/>
                <w:szCs w:val="24"/>
              </w:rPr>
              <w:t xml:space="preserve"> </w:t>
            </w:r>
            <w:r w:rsidR="00495F75">
              <w:rPr>
                <w:rFonts w:cstheme="majorHAnsi"/>
                <w:sz w:val="24"/>
                <w:szCs w:val="24"/>
              </w:rPr>
              <w:t>I BUDYNKU GOSPODARCZEGO</w:t>
            </w:r>
          </w:p>
          <w:p w14:paraId="5A397829" w14:textId="77777777" w:rsidR="00E50BD4" w:rsidRPr="00D928F8" w:rsidRDefault="00E50BD4" w:rsidP="00A94DCD">
            <w:pPr>
              <w:rPr>
                <w:rFonts w:cstheme="majorHAnsi"/>
                <w:sz w:val="24"/>
                <w:szCs w:val="24"/>
              </w:rPr>
            </w:pPr>
          </w:p>
        </w:tc>
      </w:tr>
      <w:tr w:rsidR="00D928F8" w:rsidRPr="00D928F8" w14:paraId="53615730" w14:textId="77777777" w:rsidTr="007432A1">
        <w:tc>
          <w:tcPr>
            <w:tcW w:w="3964" w:type="dxa"/>
          </w:tcPr>
          <w:p w14:paraId="0E8906D6" w14:textId="77777777" w:rsidR="00E50BD4" w:rsidRPr="00D928F8" w:rsidRDefault="00E50BD4" w:rsidP="00A94DCD">
            <w:pPr>
              <w:rPr>
                <w:rFonts w:cstheme="majorHAnsi"/>
                <w:sz w:val="24"/>
                <w:szCs w:val="24"/>
              </w:rPr>
            </w:pPr>
            <w:r w:rsidRPr="00D928F8">
              <w:rPr>
                <w:rFonts w:cstheme="majorHAnsi"/>
                <w:sz w:val="24"/>
                <w:szCs w:val="24"/>
              </w:rPr>
              <w:t>Adres obiektu budowlanego</w:t>
            </w:r>
          </w:p>
        </w:tc>
        <w:tc>
          <w:tcPr>
            <w:tcW w:w="5245" w:type="dxa"/>
          </w:tcPr>
          <w:p w14:paraId="3B2C89B4" w14:textId="77777777" w:rsidR="001D4961" w:rsidRPr="00D928F8" w:rsidRDefault="001D4961" w:rsidP="001D4961">
            <w:pPr>
              <w:rPr>
                <w:rFonts w:cstheme="majorHAnsi"/>
                <w:sz w:val="24"/>
                <w:szCs w:val="24"/>
              </w:rPr>
            </w:pPr>
            <w:r w:rsidRPr="00D928F8">
              <w:rPr>
                <w:rFonts w:cstheme="majorHAnsi"/>
                <w:sz w:val="24"/>
                <w:szCs w:val="24"/>
              </w:rPr>
              <w:t>ul. Przy Zamczysku, 85-109 Bydgoszcz</w:t>
            </w:r>
          </w:p>
          <w:p w14:paraId="2CABBC3E" w14:textId="77777777" w:rsidR="00E50BD4" w:rsidRPr="00D928F8" w:rsidRDefault="00E50BD4" w:rsidP="00A94DCD">
            <w:pPr>
              <w:rPr>
                <w:rFonts w:cstheme="majorHAnsi"/>
                <w:sz w:val="24"/>
                <w:szCs w:val="24"/>
              </w:rPr>
            </w:pPr>
          </w:p>
        </w:tc>
      </w:tr>
      <w:tr w:rsidR="00D928F8" w:rsidRPr="00D928F8" w14:paraId="261BC9A5" w14:textId="77777777" w:rsidTr="007432A1">
        <w:tc>
          <w:tcPr>
            <w:tcW w:w="3964" w:type="dxa"/>
          </w:tcPr>
          <w:p w14:paraId="585A9CE9" w14:textId="77777777" w:rsidR="00E50BD4" w:rsidRPr="00D928F8" w:rsidRDefault="00E50BD4" w:rsidP="00A94DCD">
            <w:pPr>
              <w:rPr>
                <w:rFonts w:cstheme="majorHAnsi"/>
                <w:sz w:val="24"/>
                <w:szCs w:val="24"/>
              </w:rPr>
            </w:pPr>
            <w:r w:rsidRPr="00D928F8">
              <w:rPr>
                <w:rFonts w:cstheme="majorHAnsi"/>
                <w:sz w:val="24"/>
                <w:szCs w:val="24"/>
              </w:rPr>
              <w:t>Kategoria obiektu budowlanego</w:t>
            </w:r>
          </w:p>
        </w:tc>
        <w:tc>
          <w:tcPr>
            <w:tcW w:w="5245" w:type="dxa"/>
          </w:tcPr>
          <w:p w14:paraId="274273A2" w14:textId="07BAFB23" w:rsidR="00E50BD4" w:rsidRPr="00D928F8" w:rsidRDefault="009075FF" w:rsidP="00A94DCD">
            <w:pPr>
              <w:rPr>
                <w:rFonts w:cstheme="majorHAnsi"/>
                <w:sz w:val="24"/>
                <w:szCs w:val="24"/>
              </w:rPr>
            </w:pPr>
            <w:r w:rsidRPr="00D928F8">
              <w:rPr>
                <w:rFonts w:cstheme="majorHAnsi"/>
                <w:sz w:val="24"/>
                <w:szCs w:val="24"/>
              </w:rPr>
              <w:t>I</w:t>
            </w:r>
            <w:r w:rsidR="001D4961" w:rsidRPr="00D928F8">
              <w:rPr>
                <w:rFonts w:cstheme="majorHAnsi"/>
                <w:sz w:val="24"/>
                <w:szCs w:val="24"/>
              </w:rPr>
              <w:t>X</w:t>
            </w:r>
            <w:r w:rsidR="00E16332">
              <w:rPr>
                <w:rFonts w:cstheme="majorHAnsi"/>
                <w:sz w:val="24"/>
                <w:szCs w:val="24"/>
              </w:rPr>
              <w:t>, II</w:t>
            </w:r>
          </w:p>
          <w:p w14:paraId="3B5AD14A" w14:textId="77777777" w:rsidR="00E50BD4" w:rsidRPr="00D928F8" w:rsidRDefault="00E50BD4" w:rsidP="00A94DCD">
            <w:pPr>
              <w:rPr>
                <w:rFonts w:cstheme="majorHAnsi"/>
                <w:sz w:val="24"/>
                <w:szCs w:val="24"/>
              </w:rPr>
            </w:pPr>
          </w:p>
        </w:tc>
      </w:tr>
      <w:tr w:rsidR="00D928F8" w:rsidRPr="00D928F8" w14:paraId="42D76B0B" w14:textId="77777777" w:rsidTr="007432A1">
        <w:tc>
          <w:tcPr>
            <w:tcW w:w="3964" w:type="dxa"/>
          </w:tcPr>
          <w:p w14:paraId="1313768B" w14:textId="77777777" w:rsidR="00E50BD4" w:rsidRPr="00D928F8" w:rsidRDefault="00E50BD4" w:rsidP="00A94DCD">
            <w:pPr>
              <w:rPr>
                <w:rFonts w:cstheme="majorHAnsi"/>
                <w:sz w:val="24"/>
                <w:szCs w:val="24"/>
              </w:rPr>
            </w:pPr>
            <w:r w:rsidRPr="00D928F8">
              <w:rPr>
                <w:rFonts w:cstheme="majorHAnsi"/>
                <w:sz w:val="24"/>
                <w:szCs w:val="24"/>
              </w:rPr>
              <w:t>- nazwa jednostki ewidencyjnej</w:t>
            </w:r>
          </w:p>
          <w:p w14:paraId="6CB75D6D" w14:textId="77777777" w:rsidR="00E50BD4" w:rsidRPr="00D928F8" w:rsidRDefault="00E50BD4" w:rsidP="00A94DCD">
            <w:pPr>
              <w:rPr>
                <w:rFonts w:cstheme="majorHAnsi"/>
                <w:sz w:val="24"/>
                <w:szCs w:val="24"/>
              </w:rPr>
            </w:pPr>
            <w:r w:rsidRPr="00D928F8">
              <w:rPr>
                <w:rFonts w:cstheme="majorHAnsi"/>
                <w:sz w:val="24"/>
                <w:szCs w:val="24"/>
              </w:rPr>
              <w:t>- nazwa i numer obrębu ewidencyjnego</w:t>
            </w:r>
          </w:p>
          <w:p w14:paraId="518821DF" w14:textId="77777777" w:rsidR="00E50BD4" w:rsidRPr="00D928F8" w:rsidRDefault="00E50BD4" w:rsidP="00A94DCD">
            <w:pPr>
              <w:rPr>
                <w:rFonts w:cstheme="majorHAnsi"/>
                <w:sz w:val="24"/>
                <w:szCs w:val="24"/>
              </w:rPr>
            </w:pPr>
            <w:r w:rsidRPr="00D928F8">
              <w:rPr>
                <w:rFonts w:cstheme="majorHAnsi"/>
                <w:sz w:val="24"/>
                <w:szCs w:val="24"/>
              </w:rPr>
              <w:t>- numery działek ewidencyjnych</w:t>
            </w:r>
          </w:p>
        </w:tc>
        <w:tc>
          <w:tcPr>
            <w:tcW w:w="5245" w:type="dxa"/>
          </w:tcPr>
          <w:p w14:paraId="6E884AD7" w14:textId="04AAF3AE" w:rsidR="00E50BD4" w:rsidRPr="00D928F8" w:rsidRDefault="00E50BD4" w:rsidP="00A94DCD">
            <w:pPr>
              <w:rPr>
                <w:rFonts w:eastAsia="Times New Roman" w:cstheme="majorHAnsi"/>
                <w:sz w:val="24"/>
                <w:szCs w:val="24"/>
                <w:lang w:eastAsia="pl-PL"/>
              </w:rPr>
            </w:pPr>
            <w:r w:rsidRPr="00D928F8">
              <w:rPr>
                <w:rFonts w:eastAsia="Times New Roman" w:cstheme="majorHAnsi"/>
                <w:sz w:val="24"/>
                <w:szCs w:val="24"/>
                <w:lang w:eastAsia="pl-PL"/>
              </w:rPr>
              <w:t xml:space="preserve">jednostka ewidencyjna </w:t>
            </w:r>
            <w:r w:rsidR="00B95A0A" w:rsidRPr="00D928F8">
              <w:rPr>
                <w:rFonts w:eastAsia="Times New Roman" w:cstheme="majorHAnsi"/>
                <w:sz w:val="24"/>
                <w:szCs w:val="24"/>
                <w:lang w:eastAsia="pl-PL"/>
              </w:rPr>
              <w:t>Bydgoszcz</w:t>
            </w:r>
            <w:r w:rsidRPr="00D928F8">
              <w:rPr>
                <w:rFonts w:eastAsia="Times New Roman" w:cstheme="majorHAnsi"/>
                <w:sz w:val="24"/>
                <w:szCs w:val="24"/>
                <w:lang w:eastAsia="pl-PL"/>
              </w:rPr>
              <w:t xml:space="preserve"> </w:t>
            </w:r>
            <w:r w:rsidR="00B95A0A" w:rsidRPr="00D928F8">
              <w:rPr>
                <w:rFonts w:eastAsia="Times New Roman" w:cstheme="majorHAnsi"/>
                <w:szCs w:val="24"/>
                <w:lang w:eastAsia="pl-PL"/>
              </w:rPr>
              <w:t>046101_1</w:t>
            </w:r>
          </w:p>
          <w:p w14:paraId="57DBA1B1" w14:textId="77777777" w:rsidR="001D4961" w:rsidRPr="00D928F8" w:rsidRDefault="001D4961" w:rsidP="001D4961">
            <w:pPr>
              <w:rPr>
                <w:rFonts w:cstheme="majorHAnsi"/>
                <w:sz w:val="24"/>
                <w:szCs w:val="24"/>
              </w:rPr>
            </w:pPr>
            <w:r w:rsidRPr="00D928F8">
              <w:rPr>
                <w:rFonts w:cstheme="majorHAnsi"/>
                <w:sz w:val="24"/>
                <w:szCs w:val="24"/>
              </w:rPr>
              <w:t>obręb 0108</w:t>
            </w:r>
          </w:p>
          <w:p w14:paraId="1FD6EDED" w14:textId="77777777" w:rsidR="001D4961" w:rsidRPr="00D928F8" w:rsidRDefault="001D4961" w:rsidP="001D4961">
            <w:pPr>
              <w:rPr>
                <w:rFonts w:cstheme="majorHAnsi"/>
                <w:sz w:val="24"/>
                <w:szCs w:val="24"/>
              </w:rPr>
            </w:pPr>
            <w:r w:rsidRPr="00D928F8">
              <w:rPr>
                <w:rFonts w:cstheme="majorHAnsi"/>
                <w:sz w:val="24"/>
                <w:szCs w:val="24"/>
              </w:rPr>
              <w:t>dz. nr 98/3, 91/6</w:t>
            </w:r>
          </w:p>
          <w:p w14:paraId="40456F9B" w14:textId="77777777" w:rsidR="00E50BD4" w:rsidRPr="00D928F8" w:rsidRDefault="00E50BD4" w:rsidP="00A94DCD">
            <w:pPr>
              <w:rPr>
                <w:rFonts w:cstheme="majorHAnsi"/>
                <w:sz w:val="24"/>
                <w:szCs w:val="24"/>
              </w:rPr>
            </w:pPr>
          </w:p>
        </w:tc>
      </w:tr>
      <w:tr w:rsidR="00D928F8" w:rsidRPr="00D928F8" w14:paraId="3D1B8DE9" w14:textId="77777777" w:rsidTr="007432A1">
        <w:tc>
          <w:tcPr>
            <w:tcW w:w="3964" w:type="dxa"/>
          </w:tcPr>
          <w:p w14:paraId="5D3267C0" w14:textId="77777777" w:rsidR="00E50BD4" w:rsidRPr="00D928F8" w:rsidRDefault="00E50BD4" w:rsidP="00A94DCD">
            <w:pPr>
              <w:rPr>
                <w:rFonts w:cstheme="majorHAnsi"/>
                <w:sz w:val="24"/>
                <w:szCs w:val="24"/>
              </w:rPr>
            </w:pPr>
            <w:r w:rsidRPr="00D928F8">
              <w:rPr>
                <w:rFonts w:eastAsia="Times New Roman" w:cstheme="majorHAnsi"/>
                <w:sz w:val="24"/>
                <w:szCs w:val="24"/>
                <w:lang w:eastAsia="pl-PL"/>
              </w:rPr>
              <w:t>Inwestor</w:t>
            </w:r>
          </w:p>
        </w:tc>
        <w:tc>
          <w:tcPr>
            <w:tcW w:w="5245" w:type="dxa"/>
          </w:tcPr>
          <w:p w14:paraId="55A87DBC" w14:textId="3B810CDD" w:rsidR="00E50BD4" w:rsidRPr="00D928F8" w:rsidRDefault="00247E8D" w:rsidP="00A94DCD">
            <w:pPr>
              <w:rPr>
                <w:rFonts w:cstheme="majorHAnsi"/>
                <w:sz w:val="24"/>
                <w:szCs w:val="24"/>
              </w:rPr>
            </w:pPr>
            <w:r w:rsidRPr="00D928F8">
              <w:rPr>
                <w:rFonts w:cstheme="majorHAnsi"/>
                <w:sz w:val="24"/>
                <w:szCs w:val="24"/>
              </w:rPr>
              <w:t xml:space="preserve">Administracja Domów Miejskich „ADM” Sp. Z o.o. </w:t>
            </w:r>
            <w:r w:rsidRPr="00D928F8">
              <w:rPr>
                <w:rFonts w:cstheme="majorHAnsi"/>
                <w:sz w:val="24"/>
                <w:szCs w:val="24"/>
              </w:rPr>
              <w:br/>
              <w:t>ul. Śniadeckich 1, 85-</w:t>
            </w:r>
            <w:r w:rsidR="00DB24BA" w:rsidRPr="00D928F8">
              <w:rPr>
                <w:rFonts w:cstheme="majorHAnsi"/>
                <w:sz w:val="24"/>
                <w:szCs w:val="24"/>
              </w:rPr>
              <w:t>011</w:t>
            </w:r>
            <w:r w:rsidRPr="00D928F8">
              <w:rPr>
                <w:rFonts w:cstheme="majorHAnsi"/>
                <w:sz w:val="24"/>
                <w:szCs w:val="24"/>
              </w:rPr>
              <w:t xml:space="preserve"> Bydgoszcz</w:t>
            </w:r>
          </w:p>
          <w:p w14:paraId="1A4D3D2A" w14:textId="77777777" w:rsidR="00691087" w:rsidRPr="00D928F8" w:rsidRDefault="00691087" w:rsidP="00A94DCD">
            <w:pPr>
              <w:rPr>
                <w:rFonts w:cstheme="majorHAnsi"/>
                <w:sz w:val="24"/>
                <w:szCs w:val="24"/>
              </w:rPr>
            </w:pPr>
          </w:p>
          <w:p w14:paraId="64CA39E2" w14:textId="65C1C4D1" w:rsidR="00156E79" w:rsidRPr="00D928F8" w:rsidRDefault="00156E79" w:rsidP="00A94DCD">
            <w:pPr>
              <w:rPr>
                <w:rFonts w:cstheme="majorHAnsi"/>
                <w:sz w:val="24"/>
                <w:szCs w:val="24"/>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20"/>
        <w:gridCol w:w="2611"/>
        <w:gridCol w:w="2977"/>
        <w:gridCol w:w="2126"/>
      </w:tblGrid>
      <w:tr w:rsidR="00D928F8" w:rsidRPr="00D928F8" w14:paraId="1526DC47" w14:textId="77777777" w:rsidTr="00184828">
        <w:trPr>
          <w:trHeight w:val="315"/>
        </w:trPr>
        <w:tc>
          <w:tcPr>
            <w:tcW w:w="1920" w:type="dxa"/>
            <w:shd w:val="clear" w:color="auto" w:fill="auto"/>
            <w:vAlign w:val="center"/>
            <w:hideMark/>
          </w:tcPr>
          <w:p w14:paraId="5DEB364E" w14:textId="77777777" w:rsidR="00184828" w:rsidRPr="00D928F8" w:rsidRDefault="00184828" w:rsidP="00A94DCD">
            <w:pPr>
              <w:rPr>
                <w:rFonts w:eastAsia="Times New Roman" w:cstheme="majorHAnsi"/>
                <w:b/>
                <w:bCs/>
                <w:sz w:val="28"/>
                <w:szCs w:val="28"/>
                <w:lang w:eastAsia="pl-PL"/>
              </w:rPr>
            </w:pPr>
            <w:bookmarkStart w:id="0" w:name="_Hlk97884290"/>
            <w:r w:rsidRPr="00D928F8">
              <w:rPr>
                <w:rFonts w:eastAsia="Times New Roman" w:cstheme="majorHAnsi"/>
                <w:b/>
                <w:bCs/>
                <w:sz w:val="28"/>
                <w:szCs w:val="28"/>
                <w:lang w:eastAsia="pl-PL"/>
              </w:rPr>
              <w:t>Funkcja:</w:t>
            </w:r>
          </w:p>
        </w:tc>
        <w:tc>
          <w:tcPr>
            <w:tcW w:w="2611" w:type="dxa"/>
            <w:shd w:val="clear" w:color="auto" w:fill="auto"/>
            <w:vAlign w:val="center"/>
            <w:hideMark/>
          </w:tcPr>
          <w:p w14:paraId="238F281A" w14:textId="77777777" w:rsidR="00184828" w:rsidRPr="00D928F8" w:rsidRDefault="00184828" w:rsidP="00A94DCD">
            <w:pPr>
              <w:rPr>
                <w:rFonts w:eastAsia="Times New Roman" w:cstheme="majorHAnsi"/>
                <w:b/>
                <w:bCs/>
                <w:sz w:val="28"/>
                <w:szCs w:val="28"/>
                <w:lang w:eastAsia="pl-PL"/>
              </w:rPr>
            </w:pPr>
            <w:r w:rsidRPr="00D928F8">
              <w:rPr>
                <w:rFonts w:eastAsia="Times New Roman" w:cstheme="majorHAnsi"/>
                <w:b/>
                <w:bCs/>
                <w:sz w:val="28"/>
                <w:szCs w:val="28"/>
                <w:lang w:eastAsia="pl-PL"/>
              </w:rPr>
              <w:t>Imię i nazwisko</w:t>
            </w:r>
          </w:p>
        </w:tc>
        <w:tc>
          <w:tcPr>
            <w:tcW w:w="2977" w:type="dxa"/>
            <w:shd w:val="clear" w:color="auto" w:fill="auto"/>
            <w:vAlign w:val="center"/>
            <w:hideMark/>
          </w:tcPr>
          <w:p w14:paraId="46023826" w14:textId="77777777" w:rsidR="00184828" w:rsidRPr="00D928F8" w:rsidRDefault="00184828" w:rsidP="00A94DCD">
            <w:pPr>
              <w:rPr>
                <w:rFonts w:eastAsia="Times New Roman" w:cstheme="majorHAnsi"/>
                <w:b/>
                <w:bCs/>
                <w:sz w:val="28"/>
                <w:szCs w:val="28"/>
                <w:lang w:eastAsia="pl-PL"/>
              </w:rPr>
            </w:pPr>
            <w:r w:rsidRPr="00D928F8">
              <w:rPr>
                <w:rFonts w:eastAsia="Times New Roman" w:cstheme="majorHAnsi"/>
                <w:b/>
                <w:bCs/>
                <w:sz w:val="28"/>
                <w:szCs w:val="28"/>
                <w:lang w:eastAsia="pl-PL"/>
              </w:rPr>
              <w:t>Nr uprawnień</w:t>
            </w:r>
          </w:p>
        </w:tc>
        <w:tc>
          <w:tcPr>
            <w:tcW w:w="2126" w:type="dxa"/>
            <w:shd w:val="clear" w:color="auto" w:fill="auto"/>
            <w:vAlign w:val="center"/>
            <w:hideMark/>
          </w:tcPr>
          <w:p w14:paraId="5E30E750" w14:textId="77777777" w:rsidR="00184828" w:rsidRPr="00D928F8" w:rsidRDefault="00184828" w:rsidP="00A94DCD">
            <w:pPr>
              <w:rPr>
                <w:rFonts w:eastAsia="Times New Roman" w:cstheme="majorHAnsi"/>
                <w:b/>
                <w:bCs/>
                <w:sz w:val="28"/>
                <w:szCs w:val="28"/>
                <w:lang w:eastAsia="pl-PL"/>
              </w:rPr>
            </w:pPr>
            <w:r w:rsidRPr="00D928F8">
              <w:rPr>
                <w:rFonts w:eastAsia="Times New Roman" w:cstheme="majorHAnsi"/>
                <w:b/>
                <w:bCs/>
                <w:sz w:val="28"/>
                <w:szCs w:val="28"/>
                <w:lang w:eastAsia="pl-PL"/>
              </w:rPr>
              <w:t>Podpis</w:t>
            </w:r>
          </w:p>
        </w:tc>
      </w:tr>
      <w:tr w:rsidR="00A94DCD" w:rsidRPr="00D928F8" w14:paraId="67411AED" w14:textId="77777777" w:rsidTr="00184828">
        <w:trPr>
          <w:trHeight w:val="1115"/>
        </w:trPr>
        <w:tc>
          <w:tcPr>
            <w:tcW w:w="1920" w:type="dxa"/>
            <w:shd w:val="clear" w:color="auto" w:fill="auto"/>
          </w:tcPr>
          <w:p w14:paraId="0EDD5F12" w14:textId="77777777" w:rsidR="00184828" w:rsidRPr="00D928F8" w:rsidRDefault="00184828" w:rsidP="00A94DCD">
            <w:pPr>
              <w:rPr>
                <w:rFonts w:eastAsia="Times New Roman" w:cstheme="majorHAnsi"/>
                <w:sz w:val="28"/>
                <w:szCs w:val="28"/>
                <w:lang w:eastAsia="pl-PL"/>
              </w:rPr>
            </w:pPr>
            <w:r w:rsidRPr="00D928F8">
              <w:rPr>
                <w:rFonts w:eastAsia="Times New Roman" w:cstheme="majorHAnsi"/>
                <w:sz w:val="28"/>
                <w:szCs w:val="28"/>
                <w:lang w:eastAsia="pl-PL"/>
              </w:rPr>
              <w:t>konstrukcja</w:t>
            </w:r>
          </w:p>
        </w:tc>
        <w:tc>
          <w:tcPr>
            <w:tcW w:w="2611" w:type="dxa"/>
            <w:shd w:val="clear" w:color="auto" w:fill="auto"/>
          </w:tcPr>
          <w:p w14:paraId="5D94EFC2" w14:textId="77777777" w:rsidR="00184828" w:rsidRPr="00D928F8" w:rsidRDefault="00184828" w:rsidP="00A94DCD">
            <w:pPr>
              <w:rPr>
                <w:rFonts w:eastAsia="Times New Roman" w:cstheme="majorHAnsi"/>
                <w:sz w:val="28"/>
                <w:szCs w:val="28"/>
                <w:lang w:eastAsia="pl-PL"/>
              </w:rPr>
            </w:pPr>
            <w:r w:rsidRPr="00D928F8">
              <w:rPr>
                <w:rFonts w:cstheme="majorHAnsi"/>
                <w:sz w:val="28"/>
                <w:szCs w:val="28"/>
              </w:rPr>
              <w:t>mgr inż. Ryszard Szczepaniak</w:t>
            </w:r>
          </w:p>
        </w:tc>
        <w:tc>
          <w:tcPr>
            <w:tcW w:w="2977" w:type="dxa"/>
            <w:shd w:val="clear" w:color="auto" w:fill="auto"/>
            <w:noWrap/>
          </w:tcPr>
          <w:p w14:paraId="35BEC47D" w14:textId="77777777" w:rsidR="00184828" w:rsidRPr="00D928F8" w:rsidRDefault="00184828" w:rsidP="00A94DCD">
            <w:pPr>
              <w:rPr>
                <w:rFonts w:eastAsia="Times New Roman" w:cstheme="majorHAnsi"/>
                <w:sz w:val="28"/>
                <w:szCs w:val="28"/>
                <w:lang w:eastAsia="pl-PL"/>
              </w:rPr>
            </w:pPr>
            <w:r w:rsidRPr="00D928F8">
              <w:rPr>
                <w:rFonts w:cstheme="majorHAnsi"/>
                <w:sz w:val="28"/>
                <w:szCs w:val="28"/>
              </w:rPr>
              <w:t>UAN-IV/8346/105/TO/87</w:t>
            </w:r>
          </w:p>
        </w:tc>
        <w:tc>
          <w:tcPr>
            <w:tcW w:w="2126" w:type="dxa"/>
            <w:shd w:val="clear" w:color="auto" w:fill="auto"/>
            <w:vAlign w:val="center"/>
            <w:hideMark/>
          </w:tcPr>
          <w:p w14:paraId="7284AF2C" w14:textId="77777777" w:rsidR="00184828" w:rsidRPr="00D928F8" w:rsidRDefault="00184828" w:rsidP="00A94DCD">
            <w:pPr>
              <w:rPr>
                <w:rFonts w:eastAsia="Times New Roman" w:cstheme="majorHAnsi"/>
                <w:sz w:val="28"/>
                <w:szCs w:val="28"/>
                <w:lang w:eastAsia="pl-PL"/>
              </w:rPr>
            </w:pPr>
            <w:r w:rsidRPr="00D928F8">
              <w:rPr>
                <w:rFonts w:eastAsia="Times New Roman" w:cstheme="majorHAnsi"/>
                <w:sz w:val="28"/>
                <w:szCs w:val="28"/>
                <w:lang w:eastAsia="pl-PL"/>
              </w:rPr>
              <w:t> </w:t>
            </w:r>
          </w:p>
        </w:tc>
      </w:tr>
      <w:bookmarkEnd w:id="0"/>
    </w:tbl>
    <w:p w14:paraId="074A9373" w14:textId="77777777" w:rsidR="00E50BD4" w:rsidRPr="00D928F8" w:rsidRDefault="00E50BD4" w:rsidP="00A94DCD">
      <w:pPr>
        <w:rPr>
          <w:rFonts w:cstheme="majorHAnsi"/>
          <w:sz w:val="52"/>
          <w:szCs w:val="52"/>
        </w:rPr>
      </w:pPr>
    </w:p>
    <w:p w14:paraId="53075128" w14:textId="3BEC8025" w:rsidR="00E50BD4" w:rsidRPr="00D928F8" w:rsidRDefault="00E50BD4" w:rsidP="00A94DCD">
      <w:pPr>
        <w:rPr>
          <w:rFonts w:cstheme="majorHAnsi"/>
          <w:sz w:val="52"/>
          <w:szCs w:val="52"/>
        </w:rPr>
      </w:pPr>
    </w:p>
    <w:p w14:paraId="6322DD4F" w14:textId="3DF9A817" w:rsidR="00156E79" w:rsidRPr="00D928F8" w:rsidRDefault="00156E79" w:rsidP="00A94DCD">
      <w:pPr>
        <w:rPr>
          <w:rFonts w:cstheme="majorHAnsi"/>
          <w:sz w:val="52"/>
          <w:szCs w:val="52"/>
        </w:rPr>
      </w:pPr>
    </w:p>
    <w:p w14:paraId="2DB24968" w14:textId="2BB6E676" w:rsidR="00196F07" w:rsidRPr="00D928F8" w:rsidRDefault="00196F07" w:rsidP="00A94DCD">
      <w:pPr>
        <w:rPr>
          <w:rFonts w:cstheme="majorHAnsi"/>
          <w:sz w:val="52"/>
          <w:szCs w:val="52"/>
        </w:rPr>
      </w:pPr>
    </w:p>
    <w:p w14:paraId="22B401E1" w14:textId="6EB8D360" w:rsidR="00196F07" w:rsidRPr="00D928F8" w:rsidRDefault="00196F07" w:rsidP="00A94DCD">
      <w:pPr>
        <w:rPr>
          <w:rFonts w:cstheme="majorHAnsi"/>
          <w:sz w:val="52"/>
          <w:szCs w:val="52"/>
        </w:rPr>
      </w:pPr>
    </w:p>
    <w:p w14:paraId="43920462" w14:textId="5F06D7CD" w:rsidR="00196F07" w:rsidRPr="00D928F8" w:rsidRDefault="00D80EAB" w:rsidP="0022431B">
      <w:pPr>
        <w:jc w:val="right"/>
        <w:rPr>
          <w:rFonts w:cstheme="majorHAnsi"/>
          <w:sz w:val="72"/>
          <w:szCs w:val="72"/>
        </w:rPr>
      </w:pPr>
      <w:r>
        <w:rPr>
          <w:rFonts w:cstheme="majorHAnsi"/>
          <w:sz w:val="72"/>
          <w:szCs w:val="72"/>
        </w:rPr>
        <w:t>1</w:t>
      </w:r>
    </w:p>
    <w:p w14:paraId="5AC15614" w14:textId="77777777" w:rsidR="00E50BD4" w:rsidRPr="00D928F8" w:rsidRDefault="00E50BD4" w:rsidP="00A94DCD">
      <w:pPr>
        <w:rPr>
          <w:rFonts w:cstheme="majorHAnsi"/>
          <w:sz w:val="52"/>
          <w:szCs w:val="52"/>
        </w:rPr>
      </w:pPr>
    </w:p>
    <w:p w14:paraId="46102258" w14:textId="64A2EC4D" w:rsidR="00E50BD4" w:rsidRPr="00D928F8" w:rsidRDefault="00247E8D" w:rsidP="00A94DCD">
      <w:pPr>
        <w:jc w:val="center"/>
        <w:rPr>
          <w:rFonts w:eastAsia="Times New Roman" w:cstheme="majorHAnsi"/>
          <w:b/>
          <w:bCs/>
          <w:sz w:val="24"/>
          <w:szCs w:val="24"/>
          <w:lang w:eastAsia="pl-PL"/>
        </w:rPr>
      </w:pPr>
      <w:r w:rsidRPr="00D928F8">
        <w:rPr>
          <w:rFonts w:eastAsia="Times New Roman" w:cstheme="majorHAnsi"/>
          <w:b/>
          <w:bCs/>
          <w:sz w:val="24"/>
          <w:szCs w:val="24"/>
          <w:lang w:eastAsia="pl-PL"/>
        </w:rPr>
        <w:t>Bydgoszcz</w:t>
      </w:r>
      <w:r w:rsidR="00E50BD4" w:rsidRPr="00D928F8">
        <w:rPr>
          <w:rFonts w:eastAsia="Times New Roman" w:cstheme="majorHAnsi"/>
          <w:b/>
          <w:bCs/>
          <w:sz w:val="24"/>
          <w:szCs w:val="24"/>
          <w:lang w:eastAsia="pl-PL"/>
        </w:rPr>
        <w:t xml:space="preserve">, </w:t>
      </w:r>
      <w:r w:rsidR="00454BAC" w:rsidRPr="00D928F8">
        <w:rPr>
          <w:rFonts w:eastAsia="Times New Roman" w:cstheme="majorHAnsi"/>
          <w:b/>
          <w:bCs/>
          <w:sz w:val="24"/>
          <w:szCs w:val="24"/>
          <w:lang w:eastAsia="pl-PL"/>
        </w:rPr>
        <w:t>22</w:t>
      </w:r>
      <w:r w:rsidR="00E50BD4" w:rsidRPr="00D928F8">
        <w:rPr>
          <w:rFonts w:eastAsia="Times New Roman" w:cstheme="majorHAnsi"/>
          <w:b/>
          <w:bCs/>
          <w:sz w:val="24"/>
          <w:szCs w:val="24"/>
          <w:lang w:eastAsia="pl-PL"/>
        </w:rPr>
        <w:t xml:space="preserve"> </w:t>
      </w:r>
      <w:r w:rsidR="001D4961" w:rsidRPr="00D928F8">
        <w:rPr>
          <w:rFonts w:eastAsia="Times New Roman" w:cstheme="majorHAnsi"/>
          <w:b/>
          <w:bCs/>
          <w:sz w:val="24"/>
          <w:szCs w:val="24"/>
          <w:lang w:eastAsia="pl-PL"/>
        </w:rPr>
        <w:t>kwiecień</w:t>
      </w:r>
      <w:r w:rsidR="00E50BD4" w:rsidRPr="00D928F8">
        <w:rPr>
          <w:rFonts w:eastAsia="Times New Roman" w:cstheme="majorHAnsi"/>
          <w:b/>
          <w:bCs/>
          <w:sz w:val="24"/>
          <w:szCs w:val="24"/>
          <w:lang w:eastAsia="pl-PL"/>
        </w:rPr>
        <w:t xml:space="preserve"> 202</w:t>
      </w:r>
      <w:r w:rsidR="001D4961" w:rsidRPr="00D928F8">
        <w:rPr>
          <w:rFonts w:eastAsia="Times New Roman" w:cstheme="majorHAnsi"/>
          <w:b/>
          <w:bCs/>
          <w:sz w:val="24"/>
          <w:szCs w:val="24"/>
          <w:lang w:eastAsia="pl-PL"/>
        </w:rPr>
        <w:t>4</w:t>
      </w:r>
      <w:r w:rsidR="00E50BD4" w:rsidRPr="00D928F8">
        <w:rPr>
          <w:rFonts w:eastAsia="Times New Roman" w:cstheme="majorHAnsi"/>
          <w:b/>
          <w:bCs/>
          <w:sz w:val="24"/>
          <w:szCs w:val="24"/>
          <w:lang w:eastAsia="pl-PL"/>
        </w:rPr>
        <w:t xml:space="preserve"> r.</w:t>
      </w:r>
      <w:r w:rsidR="00D80EAB">
        <w:rPr>
          <w:rFonts w:eastAsia="Times New Roman" w:cstheme="majorHAnsi"/>
          <w:b/>
          <w:bCs/>
          <w:sz w:val="24"/>
          <w:szCs w:val="24"/>
          <w:lang w:eastAsia="pl-PL"/>
        </w:rPr>
        <w:br/>
        <w:t>Data uzupełnienia: 17.07.2024r.</w:t>
      </w:r>
    </w:p>
    <w:p w14:paraId="159AFBFB" w14:textId="3D9FF06D" w:rsidR="00156E79" w:rsidRPr="00D928F8" w:rsidRDefault="00156E79" w:rsidP="00A94DCD">
      <w:pPr>
        <w:jc w:val="right"/>
        <w:rPr>
          <w:rFonts w:cstheme="majorHAnsi"/>
          <w:sz w:val="96"/>
          <w:szCs w:val="96"/>
        </w:rPr>
        <w:sectPr w:rsidR="00156E79" w:rsidRPr="00D928F8" w:rsidSect="00FA7034">
          <w:footerReference w:type="default" r:id="rId8"/>
          <w:pgSz w:w="11906" w:h="16838"/>
          <w:pgMar w:top="1417" w:right="1417" w:bottom="1417" w:left="1417" w:header="708" w:footer="708" w:gutter="0"/>
          <w:cols w:space="708"/>
          <w:docGrid w:linePitch="360"/>
        </w:sectPr>
      </w:pPr>
    </w:p>
    <w:sdt>
      <w:sdtPr>
        <w:rPr>
          <w:rFonts w:asciiTheme="majorHAnsi" w:eastAsiaTheme="minorHAnsi" w:hAnsiTheme="majorHAnsi" w:cstheme="majorHAnsi"/>
          <w:sz w:val="22"/>
          <w:szCs w:val="22"/>
          <w:lang w:eastAsia="en-US"/>
        </w:rPr>
        <w:id w:val="689261614"/>
        <w:docPartObj>
          <w:docPartGallery w:val="Table of Contents"/>
          <w:docPartUnique/>
        </w:docPartObj>
      </w:sdtPr>
      <w:sdtEndPr>
        <w:rPr>
          <w:b/>
          <w:bCs/>
        </w:rPr>
      </w:sdtEndPr>
      <w:sdtContent>
        <w:p w14:paraId="19D5D814" w14:textId="77777777" w:rsidR="00156E79" w:rsidRPr="00D928F8" w:rsidRDefault="00156E79" w:rsidP="00A94DCD">
          <w:pPr>
            <w:pStyle w:val="Nagwekspisutreci"/>
            <w:rPr>
              <w:rFonts w:asciiTheme="majorHAnsi" w:hAnsiTheme="majorHAnsi" w:cstheme="majorHAnsi"/>
            </w:rPr>
          </w:pPr>
          <w:r w:rsidRPr="00D928F8">
            <w:rPr>
              <w:rFonts w:asciiTheme="majorHAnsi" w:hAnsiTheme="majorHAnsi" w:cstheme="majorHAnsi"/>
            </w:rPr>
            <w:t>Spis treści do projektu technicznego branży konstrukcyjnej</w:t>
          </w:r>
        </w:p>
        <w:p w14:paraId="14CA8289" w14:textId="42A79AF0" w:rsidR="00595538" w:rsidRDefault="00156E79">
          <w:pPr>
            <w:pStyle w:val="Spistreci1"/>
            <w:tabs>
              <w:tab w:val="right" w:leader="dot" w:pos="9062"/>
            </w:tabs>
            <w:rPr>
              <w:rFonts w:asciiTheme="minorHAnsi" w:eastAsiaTheme="minorEastAsia" w:hAnsiTheme="minorHAnsi"/>
              <w:noProof/>
              <w:kern w:val="2"/>
              <w:sz w:val="24"/>
              <w:szCs w:val="24"/>
              <w:lang w:eastAsia="pl-PL"/>
              <w14:ligatures w14:val="standardContextual"/>
            </w:rPr>
          </w:pPr>
          <w:r w:rsidRPr="00D928F8">
            <w:rPr>
              <w:rFonts w:cstheme="majorHAnsi"/>
            </w:rPr>
            <w:fldChar w:fldCharType="begin"/>
          </w:r>
          <w:r w:rsidRPr="00D928F8">
            <w:rPr>
              <w:rFonts w:cstheme="majorHAnsi"/>
            </w:rPr>
            <w:instrText xml:space="preserve"> TOC \o "1-3" \h \z \u </w:instrText>
          </w:r>
          <w:r w:rsidRPr="00D928F8">
            <w:rPr>
              <w:rFonts w:cstheme="majorHAnsi"/>
            </w:rPr>
            <w:fldChar w:fldCharType="separate"/>
          </w:r>
          <w:hyperlink w:anchor="_Toc171929761" w:history="1">
            <w:r w:rsidR="00595538" w:rsidRPr="00A27415">
              <w:rPr>
                <w:rStyle w:val="Hipercze"/>
                <w:rFonts w:cstheme="majorHAnsi"/>
                <w:noProof/>
              </w:rPr>
              <w:t>OŚWIADCZENIE O ZGODNOŚCI PROJEKTU</w:t>
            </w:r>
            <w:r w:rsidR="00595538">
              <w:rPr>
                <w:noProof/>
                <w:webHidden/>
              </w:rPr>
              <w:tab/>
            </w:r>
            <w:r w:rsidR="00595538">
              <w:rPr>
                <w:noProof/>
                <w:webHidden/>
              </w:rPr>
              <w:fldChar w:fldCharType="begin"/>
            </w:r>
            <w:r w:rsidR="00595538">
              <w:rPr>
                <w:noProof/>
                <w:webHidden/>
              </w:rPr>
              <w:instrText xml:space="preserve"> PAGEREF _Toc171929761 \h </w:instrText>
            </w:r>
            <w:r w:rsidR="00595538">
              <w:rPr>
                <w:noProof/>
                <w:webHidden/>
              </w:rPr>
            </w:r>
            <w:r w:rsidR="00595538">
              <w:rPr>
                <w:noProof/>
                <w:webHidden/>
              </w:rPr>
              <w:fldChar w:fldCharType="separate"/>
            </w:r>
            <w:r w:rsidR="00595538">
              <w:rPr>
                <w:noProof/>
                <w:webHidden/>
              </w:rPr>
              <w:t>3</w:t>
            </w:r>
            <w:r w:rsidR="00595538">
              <w:rPr>
                <w:noProof/>
                <w:webHidden/>
              </w:rPr>
              <w:fldChar w:fldCharType="end"/>
            </w:r>
          </w:hyperlink>
        </w:p>
        <w:p w14:paraId="37FE8FD8" w14:textId="4988E186" w:rsidR="00595538" w:rsidRDefault="00595538">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171929762" w:history="1">
            <w:r w:rsidRPr="00A27415">
              <w:rPr>
                <w:rStyle w:val="Hipercze"/>
                <w:rFonts w:cstheme="majorHAnsi"/>
                <w:noProof/>
              </w:rPr>
              <w:t>1.</w:t>
            </w:r>
            <w:r>
              <w:rPr>
                <w:rFonts w:asciiTheme="minorHAnsi" w:eastAsiaTheme="minorEastAsia" w:hAnsiTheme="minorHAnsi"/>
                <w:noProof/>
                <w:kern w:val="2"/>
                <w:sz w:val="24"/>
                <w:szCs w:val="24"/>
                <w:lang w:eastAsia="pl-PL"/>
                <w14:ligatures w14:val="standardContextual"/>
              </w:rPr>
              <w:tab/>
            </w:r>
            <w:r w:rsidRPr="00A27415">
              <w:rPr>
                <w:rStyle w:val="Hipercze"/>
                <w:rFonts w:cstheme="majorHAnsi"/>
                <w:noProof/>
              </w:rPr>
              <w:t>PODSTAWA OPRACOWANIA</w:t>
            </w:r>
            <w:r>
              <w:rPr>
                <w:noProof/>
                <w:webHidden/>
              </w:rPr>
              <w:tab/>
            </w:r>
            <w:r>
              <w:rPr>
                <w:noProof/>
                <w:webHidden/>
              </w:rPr>
              <w:fldChar w:fldCharType="begin"/>
            </w:r>
            <w:r>
              <w:rPr>
                <w:noProof/>
                <w:webHidden/>
              </w:rPr>
              <w:instrText xml:space="preserve"> PAGEREF _Toc171929762 \h </w:instrText>
            </w:r>
            <w:r>
              <w:rPr>
                <w:noProof/>
                <w:webHidden/>
              </w:rPr>
            </w:r>
            <w:r>
              <w:rPr>
                <w:noProof/>
                <w:webHidden/>
              </w:rPr>
              <w:fldChar w:fldCharType="separate"/>
            </w:r>
            <w:r>
              <w:rPr>
                <w:noProof/>
                <w:webHidden/>
              </w:rPr>
              <w:t>4</w:t>
            </w:r>
            <w:r>
              <w:rPr>
                <w:noProof/>
                <w:webHidden/>
              </w:rPr>
              <w:fldChar w:fldCharType="end"/>
            </w:r>
          </w:hyperlink>
        </w:p>
        <w:p w14:paraId="3BE135A6" w14:textId="009C9A8A" w:rsidR="00595538" w:rsidRDefault="00595538">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171929763" w:history="1">
            <w:r w:rsidRPr="00A27415">
              <w:rPr>
                <w:rStyle w:val="Hipercze"/>
                <w:rFonts w:cstheme="majorHAnsi"/>
                <w:noProof/>
              </w:rPr>
              <w:t>2.</w:t>
            </w:r>
            <w:r>
              <w:rPr>
                <w:rFonts w:asciiTheme="minorHAnsi" w:eastAsiaTheme="minorEastAsia" w:hAnsiTheme="minorHAnsi"/>
                <w:noProof/>
                <w:kern w:val="2"/>
                <w:sz w:val="24"/>
                <w:szCs w:val="24"/>
                <w:lang w:eastAsia="pl-PL"/>
                <w14:ligatures w14:val="standardContextual"/>
              </w:rPr>
              <w:tab/>
            </w:r>
            <w:r w:rsidRPr="00A27415">
              <w:rPr>
                <w:rStyle w:val="Hipercze"/>
                <w:rFonts w:cstheme="majorHAnsi"/>
                <w:noProof/>
              </w:rPr>
              <w:t>CEL I ZAKRES OPRACOWANIA</w:t>
            </w:r>
            <w:r>
              <w:rPr>
                <w:noProof/>
                <w:webHidden/>
              </w:rPr>
              <w:tab/>
            </w:r>
            <w:r>
              <w:rPr>
                <w:noProof/>
                <w:webHidden/>
              </w:rPr>
              <w:fldChar w:fldCharType="begin"/>
            </w:r>
            <w:r>
              <w:rPr>
                <w:noProof/>
                <w:webHidden/>
              </w:rPr>
              <w:instrText xml:space="preserve"> PAGEREF _Toc171929763 \h </w:instrText>
            </w:r>
            <w:r>
              <w:rPr>
                <w:noProof/>
                <w:webHidden/>
              </w:rPr>
            </w:r>
            <w:r>
              <w:rPr>
                <w:noProof/>
                <w:webHidden/>
              </w:rPr>
              <w:fldChar w:fldCharType="separate"/>
            </w:r>
            <w:r>
              <w:rPr>
                <w:noProof/>
                <w:webHidden/>
              </w:rPr>
              <w:t>4</w:t>
            </w:r>
            <w:r>
              <w:rPr>
                <w:noProof/>
                <w:webHidden/>
              </w:rPr>
              <w:fldChar w:fldCharType="end"/>
            </w:r>
          </w:hyperlink>
        </w:p>
        <w:p w14:paraId="49D3F586" w14:textId="6890C202" w:rsidR="00595538" w:rsidRDefault="00595538">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171929764" w:history="1">
            <w:r w:rsidRPr="00A27415">
              <w:rPr>
                <w:rStyle w:val="Hipercze"/>
                <w:rFonts w:cstheme="majorHAnsi"/>
                <w:noProof/>
              </w:rPr>
              <w:t>3.</w:t>
            </w:r>
            <w:r>
              <w:rPr>
                <w:rFonts w:asciiTheme="minorHAnsi" w:eastAsiaTheme="minorEastAsia" w:hAnsiTheme="minorHAnsi"/>
                <w:noProof/>
                <w:kern w:val="2"/>
                <w:sz w:val="24"/>
                <w:szCs w:val="24"/>
                <w:lang w:eastAsia="pl-PL"/>
                <w14:ligatures w14:val="standardContextual"/>
              </w:rPr>
              <w:tab/>
            </w:r>
            <w:r w:rsidRPr="00A27415">
              <w:rPr>
                <w:rStyle w:val="Hipercze"/>
                <w:rFonts w:cstheme="majorHAnsi"/>
                <w:noProof/>
              </w:rPr>
              <w:t>LOKALIZACJA</w:t>
            </w:r>
            <w:r>
              <w:rPr>
                <w:noProof/>
                <w:webHidden/>
              </w:rPr>
              <w:tab/>
            </w:r>
            <w:r>
              <w:rPr>
                <w:noProof/>
                <w:webHidden/>
              </w:rPr>
              <w:fldChar w:fldCharType="begin"/>
            </w:r>
            <w:r>
              <w:rPr>
                <w:noProof/>
                <w:webHidden/>
              </w:rPr>
              <w:instrText xml:space="preserve"> PAGEREF _Toc171929764 \h </w:instrText>
            </w:r>
            <w:r>
              <w:rPr>
                <w:noProof/>
                <w:webHidden/>
              </w:rPr>
            </w:r>
            <w:r>
              <w:rPr>
                <w:noProof/>
                <w:webHidden/>
              </w:rPr>
              <w:fldChar w:fldCharType="separate"/>
            </w:r>
            <w:r>
              <w:rPr>
                <w:noProof/>
                <w:webHidden/>
              </w:rPr>
              <w:t>4</w:t>
            </w:r>
            <w:r>
              <w:rPr>
                <w:noProof/>
                <w:webHidden/>
              </w:rPr>
              <w:fldChar w:fldCharType="end"/>
            </w:r>
          </w:hyperlink>
        </w:p>
        <w:p w14:paraId="637EF5D0" w14:textId="1C39FC2D" w:rsidR="00595538" w:rsidRDefault="00595538">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171929765" w:history="1">
            <w:r w:rsidRPr="00A27415">
              <w:rPr>
                <w:rStyle w:val="Hipercze"/>
                <w:rFonts w:cstheme="majorHAnsi"/>
                <w:noProof/>
              </w:rPr>
              <w:t>4.</w:t>
            </w:r>
            <w:r>
              <w:rPr>
                <w:rFonts w:asciiTheme="minorHAnsi" w:eastAsiaTheme="minorEastAsia" w:hAnsiTheme="minorHAnsi"/>
                <w:noProof/>
                <w:kern w:val="2"/>
                <w:sz w:val="24"/>
                <w:szCs w:val="24"/>
                <w:lang w:eastAsia="pl-PL"/>
                <w14:ligatures w14:val="standardContextual"/>
              </w:rPr>
              <w:tab/>
            </w:r>
            <w:r w:rsidRPr="00A27415">
              <w:rPr>
                <w:rStyle w:val="Hipercze"/>
                <w:rFonts w:cstheme="majorHAnsi"/>
                <w:noProof/>
              </w:rPr>
              <w:t>OPIS STANU ISTNIEJĄCEGO</w:t>
            </w:r>
            <w:r>
              <w:rPr>
                <w:noProof/>
                <w:webHidden/>
              </w:rPr>
              <w:tab/>
            </w:r>
            <w:r>
              <w:rPr>
                <w:noProof/>
                <w:webHidden/>
              </w:rPr>
              <w:fldChar w:fldCharType="begin"/>
            </w:r>
            <w:r>
              <w:rPr>
                <w:noProof/>
                <w:webHidden/>
              </w:rPr>
              <w:instrText xml:space="preserve"> PAGEREF _Toc171929765 \h </w:instrText>
            </w:r>
            <w:r>
              <w:rPr>
                <w:noProof/>
                <w:webHidden/>
              </w:rPr>
            </w:r>
            <w:r>
              <w:rPr>
                <w:noProof/>
                <w:webHidden/>
              </w:rPr>
              <w:fldChar w:fldCharType="separate"/>
            </w:r>
            <w:r>
              <w:rPr>
                <w:noProof/>
                <w:webHidden/>
              </w:rPr>
              <w:t>4</w:t>
            </w:r>
            <w:r>
              <w:rPr>
                <w:noProof/>
                <w:webHidden/>
              </w:rPr>
              <w:fldChar w:fldCharType="end"/>
            </w:r>
          </w:hyperlink>
        </w:p>
        <w:p w14:paraId="18A90821" w14:textId="51C04BE0" w:rsidR="00595538" w:rsidRDefault="00595538">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171929766" w:history="1">
            <w:r w:rsidRPr="00A27415">
              <w:rPr>
                <w:rStyle w:val="Hipercze"/>
                <w:rFonts w:cstheme="majorHAnsi"/>
                <w:noProof/>
              </w:rPr>
              <w:t>5.</w:t>
            </w:r>
            <w:r>
              <w:rPr>
                <w:rFonts w:asciiTheme="minorHAnsi" w:eastAsiaTheme="minorEastAsia" w:hAnsiTheme="minorHAnsi"/>
                <w:noProof/>
                <w:kern w:val="2"/>
                <w:sz w:val="24"/>
                <w:szCs w:val="24"/>
                <w:lang w:eastAsia="pl-PL"/>
                <w14:ligatures w14:val="standardContextual"/>
              </w:rPr>
              <w:tab/>
            </w:r>
            <w:r w:rsidRPr="00A27415">
              <w:rPr>
                <w:rStyle w:val="Hipercze"/>
                <w:rFonts w:cstheme="majorHAnsi"/>
                <w:noProof/>
              </w:rPr>
              <w:t>PROJEKT ORGANIZACJI ROBÓT</w:t>
            </w:r>
            <w:r>
              <w:rPr>
                <w:noProof/>
                <w:webHidden/>
              </w:rPr>
              <w:tab/>
            </w:r>
            <w:r>
              <w:rPr>
                <w:noProof/>
                <w:webHidden/>
              </w:rPr>
              <w:fldChar w:fldCharType="begin"/>
            </w:r>
            <w:r>
              <w:rPr>
                <w:noProof/>
                <w:webHidden/>
              </w:rPr>
              <w:instrText xml:space="preserve"> PAGEREF _Toc171929766 \h </w:instrText>
            </w:r>
            <w:r>
              <w:rPr>
                <w:noProof/>
                <w:webHidden/>
              </w:rPr>
            </w:r>
            <w:r>
              <w:rPr>
                <w:noProof/>
                <w:webHidden/>
              </w:rPr>
              <w:fldChar w:fldCharType="separate"/>
            </w:r>
            <w:r>
              <w:rPr>
                <w:noProof/>
                <w:webHidden/>
              </w:rPr>
              <w:t>5</w:t>
            </w:r>
            <w:r>
              <w:rPr>
                <w:noProof/>
                <w:webHidden/>
              </w:rPr>
              <w:fldChar w:fldCharType="end"/>
            </w:r>
          </w:hyperlink>
        </w:p>
        <w:p w14:paraId="27A98C1E" w14:textId="7A255D8C" w:rsidR="00595538" w:rsidRDefault="00595538">
          <w:pPr>
            <w:pStyle w:val="Spistreci1"/>
            <w:tabs>
              <w:tab w:val="right" w:leader="dot" w:pos="9062"/>
            </w:tabs>
            <w:rPr>
              <w:rFonts w:asciiTheme="minorHAnsi" w:eastAsiaTheme="minorEastAsia" w:hAnsiTheme="minorHAnsi"/>
              <w:noProof/>
              <w:kern w:val="2"/>
              <w:sz w:val="24"/>
              <w:szCs w:val="24"/>
              <w:lang w:eastAsia="pl-PL"/>
              <w14:ligatures w14:val="standardContextual"/>
            </w:rPr>
          </w:pPr>
          <w:hyperlink w:anchor="_Toc171929767" w:history="1">
            <w:r w:rsidRPr="00A27415">
              <w:rPr>
                <w:rStyle w:val="Hipercze"/>
                <w:rFonts w:eastAsia="TimesNewRoman" w:cstheme="majorHAnsi"/>
                <w:noProof/>
              </w:rPr>
              <w:t>6.</w:t>
            </w:r>
            <w:r w:rsidRPr="00A27415">
              <w:rPr>
                <w:rStyle w:val="Hipercze"/>
                <w:rFonts w:eastAsia="TimesNewRoman" w:cstheme="majorHAnsi"/>
                <w:b/>
                <w:bCs/>
                <w:noProof/>
              </w:rPr>
              <w:t xml:space="preserve"> </w:t>
            </w:r>
            <w:r w:rsidRPr="00A27415">
              <w:rPr>
                <w:rStyle w:val="Hipercze"/>
                <w:rFonts w:cstheme="majorHAnsi"/>
                <w:noProof/>
              </w:rPr>
              <w:t>WYTYCZNE WYKONANIA ROBÓT</w:t>
            </w:r>
            <w:r>
              <w:rPr>
                <w:noProof/>
                <w:webHidden/>
              </w:rPr>
              <w:tab/>
            </w:r>
            <w:r>
              <w:rPr>
                <w:noProof/>
                <w:webHidden/>
              </w:rPr>
              <w:fldChar w:fldCharType="begin"/>
            </w:r>
            <w:r>
              <w:rPr>
                <w:noProof/>
                <w:webHidden/>
              </w:rPr>
              <w:instrText xml:space="preserve"> PAGEREF _Toc171929767 \h </w:instrText>
            </w:r>
            <w:r>
              <w:rPr>
                <w:noProof/>
                <w:webHidden/>
              </w:rPr>
            </w:r>
            <w:r>
              <w:rPr>
                <w:noProof/>
                <w:webHidden/>
              </w:rPr>
              <w:fldChar w:fldCharType="separate"/>
            </w:r>
            <w:r>
              <w:rPr>
                <w:noProof/>
                <w:webHidden/>
              </w:rPr>
              <w:t>6</w:t>
            </w:r>
            <w:r>
              <w:rPr>
                <w:noProof/>
                <w:webHidden/>
              </w:rPr>
              <w:fldChar w:fldCharType="end"/>
            </w:r>
          </w:hyperlink>
        </w:p>
        <w:p w14:paraId="2E71223B" w14:textId="60EAB418" w:rsidR="00595538" w:rsidRDefault="00595538">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171929768" w:history="1">
            <w:r w:rsidRPr="00A27415">
              <w:rPr>
                <w:rStyle w:val="Hipercze"/>
                <w:rFonts w:eastAsia="TimesNewRoman" w:cstheme="majorHAnsi"/>
                <w:noProof/>
              </w:rPr>
              <w:t>7.</w:t>
            </w:r>
            <w:r>
              <w:rPr>
                <w:rFonts w:asciiTheme="minorHAnsi" w:eastAsiaTheme="minorEastAsia" w:hAnsiTheme="minorHAnsi"/>
                <w:noProof/>
                <w:kern w:val="2"/>
                <w:sz w:val="24"/>
                <w:szCs w:val="24"/>
                <w:lang w:eastAsia="pl-PL"/>
                <w14:ligatures w14:val="standardContextual"/>
              </w:rPr>
              <w:tab/>
            </w:r>
            <w:r w:rsidRPr="00A27415">
              <w:rPr>
                <w:rStyle w:val="Hipercze"/>
                <w:rFonts w:eastAsia="TimesNewRoman" w:cstheme="majorHAnsi"/>
                <w:noProof/>
              </w:rPr>
              <w:t>UWARUNKOWANIA ORGANIZACYJNO – TECHNICZNE</w:t>
            </w:r>
            <w:r>
              <w:rPr>
                <w:noProof/>
                <w:webHidden/>
              </w:rPr>
              <w:tab/>
            </w:r>
            <w:r>
              <w:rPr>
                <w:noProof/>
                <w:webHidden/>
              </w:rPr>
              <w:fldChar w:fldCharType="begin"/>
            </w:r>
            <w:r>
              <w:rPr>
                <w:noProof/>
                <w:webHidden/>
              </w:rPr>
              <w:instrText xml:space="preserve"> PAGEREF _Toc171929768 \h </w:instrText>
            </w:r>
            <w:r>
              <w:rPr>
                <w:noProof/>
                <w:webHidden/>
              </w:rPr>
            </w:r>
            <w:r>
              <w:rPr>
                <w:noProof/>
                <w:webHidden/>
              </w:rPr>
              <w:fldChar w:fldCharType="separate"/>
            </w:r>
            <w:r>
              <w:rPr>
                <w:noProof/>
                <w:webHidden/>
              </w:rPr>
              <w:t>8</w:t>
            </w:r>
            <w:r>
              <w:rPr>
                <w:noProof/>
                <w:webHidden/>
              </w:rPr>
              <w:fldChar w:fldCharType="end"/>
            </w:r>
          </w:hyperlink>
        </w:p>
        <w:p w14:paraId="453B0847" w14:textId="0DB14C6D" w:rsidR="00595538" w:rsidRDefault="00595538">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171929769" w:history="1">
            <w:r w:rsidRPr="00A27415">
              <w:rPr>
                <w:rStyle w:val="Hipercze"/>
                <w:rFonts w:eastAsia="TimesNewRoman" w:cstheme="majorHAnsi"/>
                <w:noProof/>
              </w:rPr>
              <w:t>8.</w:t>
            </w:r>
            <w:r>
              <w:rPr>
                <w:rFonts w:asciiTheme="minorHAnsi" w:eastAsiaTheme="minorEastAsia" w:hAnsiTheme="minorHAnsi"/>
                <w:noProof/>
                <w:kern w:val="2"/>
                <w:sz w:val="24"/>
                <w:szCs w:val="24"/>
                <w:lang w:eastAsia="pl-PL"/>
                <w14:ligatures w14:val="standardContextual"/>
              </w:rPr>
              <w:tab/>
            </w:r>
            <w:r w:rsidRPr="00A27415">
              <w:rPr>
                <w:rStyle w:val="Hipercze"/>
                <w:rFonts w:eastAsia="TimesNewRoman" w:cstheme="majorHAnsi"/>
                <w:noProof/>
              </w:rPr>
              <w:t>WPŁYW NA ŚRODOWISKO</w:t>
            </w:r>
            <w:r>
              <w:rPr>
                <w:noProof/>
                <w:webHidden/>
              </w:rPr>
              <w:tab/>
            </w:r>
            <w:r>
              <w:rPr>
                <w:noProof/>
                <w:webHidden/>
              </w:rPr>
              <w:fldChar w:fldCharType="begin"/>
            </w:r>
            <w:r>
              <w:rPr>
                <w:noProof/>
                <w:webHidden/>
              </w:rPr>
              <w:instrText xml:space="preserve"> PAGEREF _Toc171929769 \h </w:instrText>
            </w:r>
            <w:r>
              <w:rPr>
                <w:noProof/>
                <w:webHidden/>
              </w:rPr>
            </w:r>
            <w:r>
              <w:rPr>
                <w:noProof/>
                <w:webHidden/>
              </w:rPr>
              <w:fldChar w:fldCharType="separate"/>
            </w:r>
            <w:r>
              <w:rPr>
                <w:noProof/>
                <w:webHidden/>
              </w:rPr>
              <w:t>9</w:t>
            </w:r>
            <w:r>
              <w:rPr>
                <w:noProof/>
                <w:webHidden/>
              </w:rPr>
              <w:fldChar w:fldCharType="end"/>
            </w:r>
          </w:hyperlink>
        </w:p>
        <w:p w14:paraId="2E75472D" w14:textId="04B95347" w:rsidR="00156E79" w:rsidRPr="00D928F8" w:rsidRDefault="00156E79" w:rsidP="00A94DCD">
          <w:pPr>
            <w:rPr>
              <w:rFonts w:cstheme="majorHAnsi"/>
            </w:rPr>
          </w:pPr>
          <w:r w:rsidRPr="00D928F8">
            <w:rPr>
              <w:rFonts w:cstheme="majorHAnsi"/>
              <w:b/>
              <w:bCs/>
            </w:rPr>
            <w:fldChar w:fldCharType="end"/>
          </w:r>
        </w:p>
      </w:sdtContent>
    </w:sdt>
    <w:p w14:paraId="64385134" w14:textId="73966E88" w:rsidR="00156E79" w:rsidRPr="00D928F8" w:rsidRDefault="00156E79" w:rsidP="00A94DCD">
      <w:pPr>
        <w:rPr>
          <w:rFonts w:cstheme="majorHAnsi"/>
          <w:sz w:val="24"/>
          <w:szCs w:val="24"/>
        </w:rPr>
      </w:pPr>
      <w:r w:rsidRPr="00D928F8">
        <w:rPr>
          <w:rFonts w:cstheme="majorHAnsi"/>
          <w:sz w:val="24"/>
          <w:szCs w:val="24"/>
        </w:rPr>
        <w:t>Spis rysunków:</w:t>
      </w:r>
    </w:p>
    <w:p w14:paraId="6D1B489F" w14:textId="08ED17AB" w:rsidR="00691087" w:rsidRPr="00D928F8" w:rsidRDefault="00691087" w:rsidP="00691087">
      <w:pPr>
        <w:pStyle w:val="Akapitzlist"/>
        <w:numPr>
          <w:ilvl w:val="0"/>
          <w:numId w:val="6"/>
        </w:numPr>
        <w:ind w:left="284"/>
        <w:rPr>
          <w:rFonts w:cstheme="majorHAnsi"/>
          <w:sz w:val="24"/>
          <w:szCs w:val="24"/>
        </w:rPr>
      </w:pPr>
      <w:r w:rsidRPr="00D928F8">
        <w:rPr>
          <w:rFonts w:cstheme="majorHAnsi"/>
          <w:sz w:val="24"/>
          <w:szCs w:val="24"/>
        </w:rPr>
        <w:t>Plan sytuacyjny</w:t>
      </w:r>
    </w:p>
    <w:p w14:paraId="6D31F518" w14:textId="77777777" w:rsidR="00D928F8" w:rsidRDefault="009075FF" w:rsidP="009075FF">
      <w:pPr>
        <w:pStyle w:val="Akapitzlist"/>
        <w:numPr>
          <w:ilvl w:val="0"/>
          <w:numId w:val="6"/>
        </w:numPr>
        <w:autoSpaceDE w:val="0"/>
        <w:autoSpaceDN w:val="0"/>
        <w:adjustRightInd w:val="0"/>
        <w:ind w:left="284"/>
        <w:jc w:val="left"/>
        <w:rPr>
          <w:rFonts w:cstheme="majorHAnsi"/>
          <w:sz w:val="24"/>
          <w:szCs w:val="24"/>
        </w:rPr>
      </w:pPr>
      <w:r w:rsidRPr="00D928F8">
        <w:rPr>
          <w:rFonts w:cstheme="majorHAnsi"/>
          <w:sz w:val="24"/>
          <w:szCs w:val="24"/>
        </w:rPr>
        <w:t xml:space="preserve">Rzut </w:t>
      </w:r>
      <w:r w:rsidR="00D928F8">
        <w:rPr>
          <w:rFonts w:cstheme="majorHAnsi"/>
          <w:sz w:val="24"/>
          <w:szCs w:val="24"/>
        </w:rPr>
        <w:t>piwnic</w:t>
      </w:r>
    </w:p>
    <w:p w14:paraId="0974477B" w14:textId="77777777" w:rsidR="00D928F8" w:rsidRDefault="00D928F8" w:rsidP="009075FF">
      <w:pPr>
        <w:pStyle w:val="Akapitzlist"/>
        <w:numPr>
          <w:ilvl w:val="0"/>
          <w:numId w:val="6"/>
        </w:numPr>
        <w:autoSpaceDE w:val="0"/>
        <w:autoSpaceDN w:val="0"/>
        <w:adjustRightInd w:val="0"/>
        <w:ind w:left="284"/>
        <w:jc w:val="left"/>
        <w:rPr>
          <w:rFonts w:cstheme="majorHAnsi"/>
          <w:sz w:val="24"/>
          <w:szCs w:val="24"/>
        </w:rPr>
      </w:pPr>
      <w:r>
        <w:rPr>
          <w:rFonts w:cstheme="majorHAnsi"/>
          <w:sz w:val="24"/>
          <w:szCs w:val="24"/>
        </w:rPr>
        <w:t>Rzut parteru</w:t>
      </w:r>
    </w:p>
    <w:p w14:paraId="1B0615CC" w14:textId="77777777" w:rsidR="00495F75" w:rsidRDefault="00D928F8" w:rsidP="009075FF">
      <w:pPr>
        <w:pStyle w:val="Akapitzlist"/>
        <w:numPr>
          <w:ilvl w:val="0"/>
          <w:numId w:val="6"/>
        </w:numPr>
        <w:autoSpaceDE w:val="0"/>
        <w:autoSpaceDN w:val="0"/>
        <w:adjustRightInd w:val="0"/>
        <w:ind w:left="284"/>
        <w:jc w:val="left"/>
        <w:rPr>
          <w:rFonts w:cstheme="majorHAnsi"/>
          <w:sz w:val="24"/>
          <w:szCs w:val="24"/>
        </w:rPr>
      </w:pPr>
      <w:r>
        <w:rPr>
          <w:rFonts w:cstheme="majorHAnsi"/>
          <w:sz w:val="24"/>
          <w:szCs w:val="24"/>
        </w:rPr>
        <w:t>Przekroje</w:t>
      </w:r>
    </w:p>
    <w:p w14:paraId="22710F78" w14:textId="71DA0AD1" w:rsidR="009075FF" w:rsidRPr="00D928F8" w:rsidRDefault="00495F75" w:rsidP="009075FF">
      <w:pPr>
        <w:pStyle w:val="Akapitzlist"/>
        <w:numPr>
          <w:ilvl w:val="0"/>
          <w:numId w:val="6"/>
        </w:numPr>
        <w:autoSpaceDE w:val="0"/>
        <w:autoSpaceDN w:val="0"/>
        <w:adjustRightInd w:val="0"/>
        <w:ind w:left="284"/>
        <w:jc w:val="left"/>
        <w:rPr>
          <w:rFonts w:cstheme="majorHAnsi"/>
          <w:sz w:val="24"/>
          <w:szCs w:val="24"/>
        </w:rPr>
      </w:pPr>
      <w:r>
        <w:rPr>
          <w:rFonts w:cstheme="majorHAnsi"/>
          <w:sz w:val="24"/>
          <w:szCs w:val="24"/>
        </w:rPr>
        <w:t>Rzut i przekrój budynku gospodarczego</w:t>
      </w:r>
      <w:r w:rsidR="009075FF" w:rsidRPr="00D928F8">
        <w:rPr>
          <w:rFonts w:cstheme="majorHAnsi"/>
          <w:sz w:val="24"/>
          <w:szCs w:val="24"/>
        </w:rPr>
        <w:t xml:space="preserve"> </w:t>
      </w:r>
    </w:p>
    <w:p w14:paraId="0D76803C" w14:textId="16224787" w:rsidR="00B85022" w:rsidRPr="00D928F8" w:rsidRDefault="00B85022" w:rsidP="00B85022">
      <w:pPr>
        <w:pStyle w:val="Akapitzlist"/>
        <w:ind w:left="0"/>
        <w:rPr>
          <w:rFonts w:cstheme="majorHAnsi"/>
          <w:sz w:val="24"/>
          <w:szCs w:val="24"/>
        </w:rPr>
      </w:pPr>
    </w:p>
    <w:p w14:paraId="3C1ED5B1" w14:textId="012DA2CD" w:rsidR="00B85022" w:rsidRPr="00D928F8" w:rsidRDefault="00B85022" w:rsidP="00B85022">
      <w:pPr>
        <w:pStyle w:val="Akapitzlist"/>
        <w:ind w:left="0"/>
        <w:rPr>
          <w:rFonts w:cstheme="majorHAnsi"/>
          <w:sz w:val="24"/>
          <w:szCs w:val="24"/>
        </w:rPr>
      </w:pPr>
      <w:r w:rsidRPr="00D928F8">
        <w:rPr>
          <w:rFonts w:cstheme="majorHAnsi"/>
          <w:sz w:val="24"/>
          <w:szCs w:val="24"/>
        </w:rPr>
        <w:t>Załączniki:</w:t>
      </w:r>
    </w:p>
    <w:p w14:paraId="4ECB3769" w14:textId="12FE688E" w:rsidR="00B85022" w:rsidRPr="00D928F8" w:rsidRDefault="00B85022" w:rsidP="00691087">
      <w:pPr>
        <w:pStyle w:val="Akapitzlist"/>
        <w:numPr>
          <w:ilvl w:val="0"/>
          <w:numId w:val="19"/>
        </w:numPr>
        <w:ind w:left="284"/>
        <w:rPr>
          <w:rFonts w:cstheme="majorHAnsi"/>
          <w:sz w:val="24"/>
          <w:szCs w:val="24"/>
        </w:rPr>
      </w:pPr>
      <w:r w:rsidRPr="00D928F8">
        <w:rPr>
          <w:rFonts w:cstheme="majorHAnsi"/>
          <w:sz w:val="24"/>
          <w:szCs w:val="24"/>
        </w:rPr>
        <w:t>Dokumentacja fotograficzna</w:t>
      </w:r>
    </w:p>
    <w:p w14:paraId="44FDBA4C" w14:textId="31770F87" w:rsidR="00703591" w:rsidRPr="00D928F8" w:rsidRDefault="00703591" w:rsidP="00691087">
      <w:pPr>
        <w:pStyle w:val="Akapitzlist"/>
        <w:numPr>
          <w:ilvl w:val="0"/>
          <w:numId w:val="19"/>
        </w:numPr>
        <w:ind w:left="284"/>
        <w:rPr>
          <w:rFonts w:cstheme="majorHAnsi"/>
          <w:sz w:val="24"/>
          <w:szCs w:val="24"/>
        </w:rPr>
      </w:pPr>
      <w:r w:rsidRPr="00D928F8">
        <w:rPr>
          <w:rFonts w:cstheme="majorHAnsi"/>
          <w:sz w:val="24"/>
          <w:szCs w:val="24"/>
        </w:rPr>
        <w:t>Informacja BIOZ</w:t>
      </w:r>
    </w:p>
    <w:p w14:paraId="316322BB" w14:textId="77777777" w:rsidR="004320D0" w:rsidRPr="00D928F8" w:rsidRDefault="004320D0" w:rsidP="00A94DCD">
      <w:pPr>
        <w:rPr>
          <w:rFonts w:cstheme="majorHAnsi"/>
          <w:sz w:val="24"/>
          <w:szCs w:val="24"/>
        </w:rPr>
      </w:pPr>
    </w:p>
    <w:p w14:paraId="5F901925" w14:textId="4E807707" w:rsidR="004320D0" w:rsidRPr="00D928F8" w:rsidRDefault="004320D0" w:rsidP="00A94DCD">
      <w:pPr>
        <w:rPr>
          <w:rFonts w:cstheme="majorHAnsi"/>
          <w:sz w:val="24"/>
          <w:szCs w:val="24"/>
        </w:rPr>
        <w:sectPr w:rsidR="004320D0" w:rsidRPr="00D928F8" w:rsidSect="00FA7034">
          <w:pgSz w:w="11906" w:h="16838"/>
          <w:pgMar w:top="1417" w:right="1417" w:bottom="1417" w:left="1417" w:header="708" w:footer="708" w:gutter="0"/>
          <w:cols w:space="708"/>
          <w:docGrid w:linePitch="360"/>
        </w:sectPr>
      </w:pPr>
    </w:p>
    <w:p w14:paraId="362197CE" w14:textId="77777777" w:rsidR="00156E79" w:rsidRPr="00D928F8" w:rsidRDefault="00156E79" w:rsidP="00A94DCD">
      <w:pPr>
        <w:pStyle w:val="Nagwek1"/>
        <w:rPr>
          <w:rFonts w:asciiTheme="majorHAnsi" w:hAnsiTheme="majorHAnsi" w:cstheme="majorHAnsi"/>
        </w:rPr>
      </w:pPr>
      <w:bookmarkStart w:id="1" w:name="_Toc83668583"/>
      <w:bookmarkStart w:id="2" w:name="_Toc171929761"/>
      <w:r w:rsidRPr="00D928F8">
        <w:rPr>
          <w:rFonts w:asciiTheme="majorHAnsi" w:hAnsiTheme="majorHAnsi" w:cstheme="majorHAnsi"/>
        </w:rPr>
        <w:lastRenderedPageBreak/>
        <w:t>OŚWIADCZENIE O ZGODNOŚCI PROJEKTU</w:t>
      </w:r>
      <w:bookmarkEnd w:id="1"/>
      <w:bookmarkEnd w:id="2"/>
    </w:p>
    <w:p w14:paraId="41C97AE0" w14:textId="05244744" w:rsidR="00156E79" w:rsidRPr="00D928F8" w:rsidRDefault="00156E79" w:rsidP="00BA65E2">
      <w:pPr>
        <w:ind w:firstLine="708"/>
        <w:rPr>
          <w:rFonts w:cstheme="majorHAnsi"/>
          <w:lang w:eastAsia="pl-PL"/>
        </w:rPr>
      </w:pPr>
      <w:r w:rsidRPr="00D928F8">
        <w:rPr>
          <w:rFonts w:cstheme="majorHAnsi"/>
          <w:lang w:eastAsia="pl-PL"/>
        </w:rPr>
        <w:t xml:space="preserve">Oświadczam, że niniejszy projekt </w:t>
      </w:r>
      <w:r w:rsidR="00454BAC" w:rsidRPr="00D928F8">
        <w:rPr>
          <w:rFonts w:cstheme="majorHAnsi"/>
          <w:lang w:eastAsia="pl-PL"/>
        </w:rPr>
        <w:t>rozbiórki</w:t>
      </w:r>
      <w:r w:rsidRPr="00D928F8">
        <w:rPr>
          <w:rFonts w:cstheme="majorHAnsi"/>
          <w:lang w:eastAsia="pl-PL"/>
        </w:rPr>
        <w:t xml:space="preserve"> dot. budyn</w:t>
      </w:r>
      <w:r w:rsidR="009075FF" w:rsidRPr="00D928F8">
        <w:rPr>
          <w:rFonts w:cstheme="majorHAnsi"/>
          <w:lang w:eastAsia="pl-PL"/>
        </w:rPr>
        <w:t>ku</w:t>
      </w:r>
      <w:r w:rsidRPr="00D928F8">
        <w:rPr>
          <w:rFonts w:cstheme="majorHAnsi"/>
          <w:lang w:eastAsia="pl-PL"/>
        </w:rPr>
        <w:t xml:space="preserve"> </w:t>
      </w:r>
      <w:r w:rsidR="00454BAC" w:rsidRPr="00D928F8">
        <w:rPr>
          <w:rFonts w:cstheme="majorHAnsi"/>
          <w:lang w:eastAsia="pl-PL"/>
        </w:rPr>
        <w:t>przedszkola</w:t>
      </w:r>
      <w:r w:rsidR="008C226D">
        <w:rPr>
          <w:rFonts w:cstheme="majorHAnsi"/>
          <w:lang w:eastAsia="pl-PL"/>
        </w:rPr>
        <w:t xml:space="preserve"> i budynku gospodarczego</w:t>
      </w:r>
      <w:r w:rsidR="009075FF" w:rsidRPr="00D928F8">
        <w:rPr>
          <w:rFonts w:cstheme="majorHAnsi"/>
          <w:lang w:eastAsia="pl-PL"/>
        </w:rPr>
        <w:t xml:space="preserve"> </w:t>
      </w:r>
      <w:r w:rsidR="009075FF" w:rsidRPr="00D928F8">
        <w:rPr>
          <w:rFonts w:cstheme="majorHAnsi"/>
          <w:lang w:eastAsia="pl-PL"/>
        </w:rPr>
        <w:br/>
      </w:r>
      <w:r w:rsidRPr="00D928F8">
        <w:rPr>
          <w:rFonts w:cstheme="majorHAnsi"/>
          <w:lang w:eastAsia="pl-PL"/>
        </w:rPr>
        <w:t xml:space="preserve">w miejscowości </w:t>
      </w:r>
      <w:r w:rsidR="00247E8D" w:rsidRPr="00D928F8">
        <w:rPr>
          <w:rFonts w:cstheme="majorHAnsi"/>
          <w:lang w:eastAsia="pl-PL"/>
        </w:rPr>
        <w:t>Bydgoszcz</w:t>
      </w:r>
      <w:r w:rsidRPr="00D928F8">
        <w:rPr>
          <w:rFonts w:cstheme="majorHAnsi"/>
          <w:lang w:eastAsia="pl-PL"/>
        </w:rPr>
        <w:t xml:space="preserve">, działka nr </w:t>
      </w:r>
      <w:r w:rsidR="00454BAC" w:rsidRPr="00D928F8">
        <w:rPr>
          <w:rFonts w:cstheme="majorHAnsi"/>
        </w:rPr>
        <w:t>98/3, 91/6</w:t>
      </w:r>
      <w:r w:rsidRPr="00D928F8">
        <w:rPr>
          <w:rFonts w:cstheme="majorHAnsi"/>
          <w:lang w:eastAsia="pl-PL"/>
        </w:rPr>
        <w:t xml:space="preserve">, obręb </w:t>
      </w:r>
      <w:r w:rsidR="006A3BC4" w:rsidRPr="00D928F8">
        <w:rPr>
          <w:rFonts w:cstheme="majorHAnsi"/>
          <w:lang w:eastAsia="pl-PL"/>
        </w:rPr>
        <w:t>1</w:t>
      </w:r>
      <w:r w:rsidR="00454BAC" w:rsidRPr="00D928F8">
        <w:rPr>
          <w:rFonts w:cstheme="majorHAnsi"/>
          <w:lang w:eastAsia="pl-PL"/>
        </w:rPr>
        <w:t>08</w:t>
      </w:r>
      <w:r w:rsidR="009075FF" w:rsidRPr="00D928F8">
        <w:rPr>
          <w:rFonts w:cstheme="majorHAnsi"/>
          <w:lang w:eastAsia="pl-PL"/>
        </w:rPr>
        <w:t xml:space="preserve"> </w:t>
      </w:r>
      <w:r w:rsidRPr="00D928F8">
        <w:rPr>
          <w:rFonts w:cstheme="majorHAnsi"/>
          <w:lang w:eastAsia="pl-PL"/>
        </w:rPr>
        <w:t xml:space="preserve">został wykonany zgodnie z obowiązującymi przepisami oraz zasadami wiedzy technicznej. </w:t>
      </w:r>
      <w:r w:rsidR="00454BAC" w:rsidRPr="00D928F8">
        <w:rPr>
          <w:rFonts w:cstheme="majorHAnsi"/>
          <w:lang w:eastAsia="pl-PL"/>
        </w:rPr>
        <w:t xml:space="preserve">Podstawa prawna: </w:t>
      </w:r>
      <w:r w:rsidR="00454BAC" w:rsidRPr="00D928F8">
        <w:rPr>
          <w:rFonts w:cstheme="majorHAnsi"/>
        </w:rPr>
        <w:t>art. 34 ust. 3d pkt 3 Ustawy z dnia 7 lipca 1994 r. Prawo budowlane</w:t>
      </w:r>
      <w:r w:rsidR="00454BAC" w:rsidRPr="00D928F8">
        <w:rPr>
          <w:rFonts w:cstheme="majorHAnsi"/>
          <w:lang w:eastAsia="pl-PL"/>
        </w:rPr>
        <w:t xml:space="preserve"> (</w:t>
      </w:r>
      <w:hyperlink r:id="rId9" w:tgtFrame="_blank" w:tooltip="Ustawa z dnia 7 lipca 1994 r. - Prawo budowlane (Dz. U. z 2020 r. poz. 1333, z późn. zm.)" w:history="1">
        <w:r w:rsidR="00454BAC" w:rsidRPr="00D928F8">
          <w:rPr>
            <w:rStyle w:val="Hipercze"/>
            <w:rFonts w:cstheme="majorHAnsi"/>
            <w:color w:val="auto"/>
            <w:u w:val="none"/>
            <w:shd w:val="clear" w:color="auto" w:fill="F7F7F7"/>
          </w:rPr>
          <w:t xml:space="preserve">Dz. U. z 2023 r. poz. 682, z </w:t>
        </w:r>
        <w:proofErr w:type="spellStart"/>
        <w:r w:rsidR="00454BAC" w:rsidRPr="00D928F8">
          <w:rPr>
            <w:rStyle w:val="Hipercze"/>
            <w:rFonts w:cstheme="majorHAnsi"/>
            <w:color w:val="auto"/>
            <w:u w:val="none"/>
            <w:shd w:val="clear" w:color="auto" w:fill="F7F7F7"/>
          </w:rPr>
          <w:t>późn</w:t>
        </w:r>
        <w:proofErr w:type="spellEnd"/>
        <w:r w:rsidR="00454BAC" w:rsidRPr="00D928F8">
          <w:rPr>
            <w:rStyle w:val="Hipercze"/>
            <w:rFonts w:cstheme="majorHAnsi"/>
            <w:color w:val="auto"/>
            <w:u w:val="none"/>
            <w:shd w:val="clear" w:color="auto" w:fill="F7F7F7"/>
          </w:rPr>
          <w:t>. zm.)</w:t>
        </w:r>
      </w:hyperlink>
    </w:p>
    <w:p w14:paraId="697BB053" w14:textId="77777777" w:rsidR="00156E79" w:rsidRPr="00D928F8" w:rsidRDefault="00156E79" w:rsidP="00A94DCD">
      <w:pPr>
        <w:rPr>
          <w:rFonts w:cstheme="majorHAnsi"/>
          <w:b/>
          <w:bCs/>
          <w:lang w:eastAsia="pl-PL"/>
        </w:rPr>
      </w:pPr>
    </w:p>
    <w:tbl>
      <w:tblPr>
        <w:tblW w:w="9126" w:type="dxa"/>
        <w:tblInd w:w="83" w:type="dxa"/>
        <w:tblLayout w:type="fixed"/>
        <w:tblCellMar>
          <w:left w:w="10" w:type="dxa"/>
          <w:right w:w="10" w:type="dxa"/>
        </w:tblCellMar>
        <w:tblLook w:val="0000" w:firstRow="0" w:lastRow="0" w:firstColumn="0" w:lastColumn="0" w:noHBand="0" w:noVBand="0"/>
      </w:tblPr>
      <w:tblGrid>
        <w:gridCol w:w="1515"/>
        <w:gridCol w:w="2650"/>
        <w:gridCol w:w="3260"/>
        <w:gridCol w:w="1701"/>
      </w:tblGrid>
      <w:tr w:rsidR="00D928F8" w:rsidRPr="00D928F8" w14:paraId="518B9104" w14:textId="77777777" w:rsidTr="007432A1">
        <w:trPr>
          <w:trHeight w:val="315"/>
        </w:trPr>
        <w:tc>
          <w:tcPr>
            <w:tcW w:w="151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49284EE5" w14:textId="77777777" w:rsidR="00156E79" w:rsidRPr="00D928F8" w:rsidRDefault="00156E79" w:rsidP="00A94DCD">
            <w:pPr>
              <w:pStyle w:val="Standard"/>
              <w:spacing w:after="0" w:line="240" w:lineRule="auto"/>
              <w:jc w:val="both"/>
              <w:rPr>
                <w:rFonts w:asciiTheme="majorHAnsi" w:eastAsia="Times New Roman" w:hAnsiTheme="majorHAnsi" w:cstheme="majorHAnsi"/>
                <w:b/>
                <w:bCs/>
                <w:sz w:val="24"/>
                <w:szCs w:val="24"/>
                <w:lang w:eastAsia="pl-PL"/>
              </w:rPr>
            </w:pPr>
            <w:r w:rsidRPr="00D928F8">
              <w:rPr>
                <w:rFonts w:asciiTheme="majorHAnsi" w:eastAsia="Times New Roman" w:hAnsiTheme="majorHAnsi" w:cstheme="majorHAnsi"/>
                <w:b/>
                <w:bCs/>
                <w:sz w:val="24"/>
                <w:szCs w:val="24"/>
                <w:lang w:eastAsia="pl-PL"/>
              </w:rPr>
              <w:t>Funkcja:</w:t>
            </w:r>
          </w:p>
        </w:tc>
        <w:tc>
          <w:tcPr>
            <w:tcW w:w="2650"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2A6792DD" w14:textId="77777777" w:rsidR="00156E79" w:rsidRPr="00D928F8" w:rsidRDefault="00156E79" w:rsidP="00A94DCD">
            <w:pPr>
              <w:pStyle w:val="Standard"/>
              <w:spacing w:after="0" w:line="240" w:lineRule="auto"/>
              <w:jc w:val="both"/>
              <w:rPr>
                <w:rFonts w:asciiTheme="majorHAnsi" w:eastAsia="Times New Roman" w:hAnsiTheme="majorHAnsi" w:cstheme="majorHAnsi"/>
                <w:b/>
                <w:bCs/>
                <w:sz w:val="24"/>
                <w:szCs w:val="24"/>
                <w:lang w:eastAsia="pl-PL"/>
              </w:rPr>
            </w:pPr>
            <w:r w:rsidRPr="00D928F8">
              <w:rPr>
                <w:rFonts w:asciiTheme="majorHAnsi" w:eastAsia="Times New Roman" w:hAnsiTheme="majorHAnsi" w:cstheme="majorHAnsi"/>
                <w:b/>
                <w:bCs/>
                <w:sz w:val="24"/>
                <w:szCs w:val="24"/>
                <w:lang w:eastAsia="pl-PL"/>
              </w:rPr>
              <w:t>Imię i nazwisko</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627A02CC" w14:textId="77777777" w:rsidR="00156E79" w:rsidRPr="00D928F8" w:rsidRDefault="00156E79" w:rsidP="00A94DCD">
            <w:pPr>
              <w:pStyle w:val="Standard"/>
              <w:spacing w:after="0" w:line="240" w:lineRule="auto"/>
              <w:jc w:val="both"/>
              <w:rPr>
                <w:rFonts w:asciiTheme="majorHAnsi" w:eastAsia="Times New Roman" w:hAnsiTheme="majorHAnsi" w:cstheme="majorHAnsi"/>
                <w:b/>
                <w:bCs/>
                <w:sz w:val="24"/>
                <w:szCs w:val="24"/>
                <w:lang w:eastAsia="pl-PL"/>
              </w:rPr>
            </w:pPr>
            <w:r w:rsidRPr="00D928F8">
              <w:rPr>
                <w:rFonts w:asciiTheme="majorHAnsi" w:eastAsia="Times New Roman" w:hAnsiTheme="majorHAnsi" w:cstheme="majorHAnsi"/>
                <w:b/>
                <w:bCs/>
                <w:sz w:val="24"/>
                <w:szCs w:val="24"/>
                <w:lang w:eastAsia="pl-PL"/>
              </w:rPr>
              <w:t>Nr uprawnień</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7DCA3621" w14:textId="77777777" w:rsidR="00156E79" w:rsidRPr="00D928F8" w:rsidRDefault="00156E79" w:rsidP="00A94DCD">
            <w:pPr>
              <w:pStyle w:val="Standard"/>
              <w:spacing w:after="0" w:line="240" w:lineRule="auto"/>
              <w:jc w:val="both"/>
              <w:rPr>
                <w:rFonts w:asciiTheme="majorHAnsi" w:eastAsia="Times New Roman" w:hAnsiTheme="majorHAnsi" w:cstheme="majorHAnsi"/>
                <w:b/>
                <w:bCs/>
                <w:sz w:val="24"/>
                <w:szCs w:val="24"/>
                <w:lang w:eastAsia="pl-PL"/>
              </w:rPr>
            </w:pPr>
            <w:r w:rsidRPr="00D928F8">
              <w:rPr>
                <w:rFonts w:asciiTheme="majorHAnsi" w:eastAsia="Times New Roman" w:hAnsiTheme="majorHAnsi" w:cstheme="majorHAnsi"/>
                <w:b/>
                <w:bCs/>
                <w:sz w:val="24"/>
                <w:szCs w:val="24"/>
                <w:lang w:eastAsia="pl-PL"/>
              </w:rPr>
              <w:t>Podpis</w:t>
            </w:r>
          </w:p>
        </w:tc>
      </w:tr>
      <w:tr w:rsidR="00D928F8" w:rsidRPr="00D928F8" w14:paraId="51F5D0DB" w14:textId="77777777" w:rsidTr="007432A1">
        <w:trPr>
          <w:trHeight w:val="1098"/>
        </w:trPr>
        <w:tc>
          <w:tcPr>
            <w:tcW w:w="151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2471832" w14:textId="77777777" w:rsidR="00156E79" w:rsidRPr="00D928F8" w:rsidRDefault="00156E79" w:rsidP="00A94DCD">
            <w:pPr>
              <w:pStyle w:val="Standard"/>
              <w:spacing w:after="0" w:line="240" w:lineRule="auto"/>
              <w:jc w:val="both"/>
              <w:rPr>
                <w:rFonts w:asciiTheme="majorHAnsi" w:eastAsia="Times New Roman" w:hAnsiTheme="majorHAnsi" w:cstheme="majorHAnsi"/>
                <w:sz w:val="24"/>
                <w:szCs w:val="24"/>
                <w:lang w:eastAsia="pl-PL"/>
              </w:rPr>
            </w:pPr>
            <w:r w:rsidRPr="00D928F8">
              <w:rPr>
                <w:rFonts w:asciiTheme="majorHAnsi" w:eastAsia="Times New Roman" w:hAnsiTheme="majorHAnsi" w:cstheme="majorHAnsi"/>
                <w:sz w:val="28"/>
                <w:szCs w:val="28"/>
                <w:lang w:eastAsia="pl-PL"/>
              </w:rPr>
              <w:t>konstrukcja</w:t>
            </w:r>
          </w:p>
        </w:tc>
        <w:tc>
          <w:tcPr>
            <w:tcW w:w="2650"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C783CE3" w14:textId="77777777" w:rsidR="00156E79" w:rsidRPr="00D928F8" w:rsidRDefault="00156E79" w:rsidP="00A94DCD">
            <w:pPr>
              <w:pStyle w:val="Standard"/>
              <w:spacing w:after="0" w:line="240" w:lineRule="auto"/>
              <w:jc w:val="both"/>
              <w:rPr>
                <w:rFonts w:asciiTheme="majorHAnsi" w:eastAsia="Times New Roman" w:hAnsiTheme="majorHAnsi" w:cstheme="majorHAnsi"/>
                <w:lang w:eastAsia="pl-PL"/>
              </w:rPr>
            </w:pPr>
            <w:r w:rsidRPr="00D928F8">
              <w:rPr>
                <w:rFonts w:asciiTheme="majorHAnsi" w:hAnsiTheme="majorHAnsi" w:cstheme="majorHAnsi"/>
                <w:sz w:val="28"/>
                <w:szCs w:val="28"/>
              </w:rPr>
              <w:t>mgr inż. Ryszard Szczepaniak</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BC49AB9" w14:textId="77777777" w:rsidR="00156E79" w:rsidRPr="00D928F8" w:rsidRDefault="00156E79" w:rsidP="00A94DCD">
            <w:pPr>
              <w:pStyle w:val="Standard"/>
              <w:spacing w:after="0" w:line="240" w:lineRule="auto"/>
              <w:jc w:val="both"/>
              <w:rPr>
                <w:rFonts w:asciiTheme="majorHAnsi" w:hAnsiTheme="majorHAnsi" w:cstheme="majorHAnsi"/>
              </w:rPr>
            </w:pPr>
            <w:r w:rsidRPr="00D928F8">
              <w:rPr>
                <w:rFonts w:asciiTheme="majorHAnsi" w:hAnsiTheme="majorHAnsi" w:cstheme="majorHAnsi"/>
                <w:sz w:val="28"/>
                <w:szCs w:val="28"/>
              </w:rPr>
              <w:t>UAN-IV/8346/105/TO/87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60705EE8" w14:textId="77777777" w:rsidR="00156E79" w:rsidRPr="00D928F8" w:rsidRDefault="00156E79" w:rsidP="00A94DCD">
            <w:pPr>
              <w:pStyle w:val="Standard"/>
              <w:spacing w:after="0" w:line="240" w:lineRule="auto"/>
              <w:jc w:val="both"/>
              <w:rPr>
                <w:rFonts w:asciiTheme="majorHAnsi" w:eastAsia="Times New Roman" w:hAnsiTheme="majorHAnsi" w:cstheme="majorHAnsi"/>
                <w:sz w:val="24"/>
                <w:szCs w:val="24"/>
                <w:lang w:eastAsia="pl-PL"/>
              </w:rPr>
            </w:pPr>
            <w:r w:rsidRPr="00D928F8">
              <w:rPr>
                <w:rFonts w:asciiTheme="majorHAnsi" w:eastAsia="Times New Roman" w:hAnsiTheme="majorHAnsi" w:cstheme="majorHAnsi"/>
                <w:sz w:val="24"/>
                <w:szCs w:val="24"/>
                <w:lang w:eastAsia="pl-PL"/>
              </w:rPr>
              <w:t> </w:t>
            </w:r>
          </w:p>
        </w:tc>
      </w:tr>
    </w:tbl>
    <w:p w14:paraId="5E5A54F2" w14:textId="77777777" w:rsidR="00156E79" w:rsidRPr="00D928F8" w:rsidRDefault="00156E79" w:rsidP="00A94DCD">
      <w:pPr>
        <w:rPr>
          <w:rFonts w:cstheme="majorHAnsi"/>
          <w:sz w:val="28"/>
          <w:szCs w:val="28"/>
        </w:rPr>
      </w:pPr>
    </w:p>
    <w:p w14:paraId="23E7A30F" w14:textId="77777777" w:rsidR="00156E79" w:rsidRPr="00D928F8" w:rsidRDefault="00156E79" w:rsidP="00A94DCD">
      <w:pPr>
        <w:rPr>
          <w:rFonts w:cstheme="majorHAnsi"/>
          <w:sz w:val="28"/>
          <w:szCs w:val="28"/>
        </w:rPr>
      </w:pPr>
    </w:p>
    <w:p w14:paraId="5507360F" w14:textId="77777777" w:rsidR="007C3902" w:rsidRPr="00D928F8" w:rsidRDefault="007C3902" w:rsidP="00A94DCD">
      <w:pPr>
        <w:rPr>
          <w:rFonts w:cstheme="majorHAnsi"/>
          <w:sz w:val="28"/>
          <w:szCs w:val="28"/>
        </w:rPr>
      </w:pPr>
    </w:p>
    <w:p w14:paraId="0CE582A7" w14:textId="77777777" w:rsidR="007C3902" w:rsidRPr="00D928F8" w:rsidRDefault="007C3902" w:rsidP="00A94DCD">
      <w:pPr>
        <w:rPr>
          <w:rFonts w:cstheme="majorHAnsi"/>
          <w:sz w:val="28"/>
          <w:szCs w:val="28"/>
        </w:rPr>
      </w:pPr>
    </w:p>
    <w:p w14:paraId="21EBD178" w14:textId="77777777" w:rsidR="007C3902" w:rsidRPr="00D928F8" w:rsidRDefault="007C3902" w:rsidP="00A94DCD">
      <w:pPr>
        <w:rPr>
          <w:rFonts w:cstheme="majorHAnsi"/>
          <w:sz w:val="28"/>
          <w:szCs w:val="28"/>
        </w:rPr>
      </w:pPr>
    </w:p>
    <w:p w14:paraId="2D94D0DC" w14:textId="77777777" w:rsidR="007C3902" w:rsidRPr="00D928F8" w:rsidRDefault="007C3902" w:rsidP="00A94DCD">
      <w:pPr>
        <w:rPr>
          <w:rFonts w:cstheme="majorHAnsi"/>
          <w:sz w:val="28"/>
          <w:szCs w:val="28"/>
        </w:rPr>
      </w:pPr>
    </w:p>
    <w:p w14:paraId="1C84A6D0" w14:textId="77777777" w:rsidR="007C3902" w:rsidRPr="00D928F8" w:rsidRDefault="007C3902" w:rsidP="00A94DCD">
      <w:pPr>
        <w:rPr>
          <w:rFonts w:cstheme="majorHAnsi"/>
          <w:sz w:val="28"/>
          <w:szCs w:val="28"/>
        </w:rPr>
      </w:pPr>
    </w:p>
    <w:p w14:paraId="29B5AB57" w14:textId="77777777" w:rsidR="007C3902" w:rsidRPr="00D928F8" w:rsidRDefault="007C3902" w:rsidP="00A94DCD">
      <w:pPr>
        <w:rPr>
          <w:rFonts w:cstheme="majorHAnsi"/>
          <w:sz w:val="28"/>
          <w:szCs w:val="28"/>
        </w:rPr>
      </w:pPr>
    </w:p>
    <w:p w14:paraId="3E396B2C" w14:textId="77777777" w:rsidR="007C3902" w:rsidRPr="00D928F8" w:rsidRDefault="007C3902" w:rsidP="00A94DCD">
      <w:pPr>
        <w:rPr>
          <w:rFonts w:cstheme="majorHAnsi"/>
          <w:sz w:val="28"/>
          <w:szCs w:val="28"/>
        </w:rPr>
      </w:pPr>
    </w:p>
    <w:p w14:paraId="6A32E802" w14:textId="0B2F72A7" w:rsidR="007C3902" w:rsidRPr="00D928F8" w:rsidRDefault="007C3902" w:rsidP="00A94DCD">
      <w:pPr>
        <w:rPr>
          <w:rFonts w:cstheme="majorHAnsi"/>
          <w:sz w:val="28"/>
          <w:szCs w:val="28"/>
        </w:rPr>
      </w:pPr>
    </w:p>
    <w:p w14:paraId="364E1CCD" w14:textId="35392487" w:rsidR="007C3902" w:rsidRPr="00D928F8" w:rsidRDefault="007C3902" w:rsidP="00A94DCD">
      <w:pPr>
        <w:rPr>
          <w:rFonts w:cstheme="majorHAnsi"/>
          <w:sz w:val="28"/>
          <w:szCs w:val="28"/>
        </w:rPr>
      </w:pPr>
    </w:p>
    <w:p w14:paraId="6C3B219D" w14:textId="33856452" w:rsidR="007C3902" w:rsidRPr="00D928F8" w:rsidRDefault="007C3902" w:rsidP="00A94DCD">
      <w:pPr>
        <w:rPr>
          <w:rFonts w:cstheme="majorHAnsi"/>
          <w:sz w:val="28"/>
          <w:szCs w:val="28"/>
        </w:rPr>
      </w:pPr>
    </w:p>
    <w:p w14:paraId="1F666101" w14:textId="35A41438" w:rsidR="007C3902" w:rsidRPr="00D928F8" w:rsidRDefault="007C3902" w:rsidP="00A94DCD">
      <w:pPr>
        <w:rPr>
          <w:rFonts w:cstheme="majorHAnsi"/>
          <w:sz w:val="28"/>
          <w:szCs w:val="28"/>
        </w:rPr>
      </w:pPr>
    </w:p>
    <w:p w14:paraId="72A86C4D" w14:textId="424FBC82" w:rsidR="007C3902" w:rsidRPr="00D928F8" w:rsidRDefault="007C3902" w:rsidP="00A94DCD">
      <w:pPr>
        <w:rPr>
          <w:rFonts w:cstheme="majorHAnsi"/>
          <w:sz w:val="28"/>
          <w:szCs w:val="28"/>
        </w:rPr>
      </w:pPr>
    </w:p>
    <w:p w14:paraId="07FFAEDB" w14:textId="76E3C30C" w:rsidR="007C3902" w:rsidRPr="00D928F8" w:rsidRDefault="007C3902" w:rsidP="00A94DCD">
      <w:pPr>
        <w:rPr>
          <w:rFonts w:cstheme="majorHAnsi"/>
          <w:sz w:val="28"/>
          <w:szCs w:val="28"/>
        </w:rPr>
      </w:pPr>
    </w:p>
    <w:p w14:paraId="1ABEAC1B" w14:textId="1FDD4E52" w:rsidR="007C3902" w:rsidRPr="00D928F8" w:rsidRDefault="007C3902" w:rsidP="00A94DCD">
      <w:pPr>
        <w:rPr>
          <w:rFonts w:cstheme="majorHAnsi"/>
          <w:sz w:val="28"/>
          <w:szCs w:val="28"/>
        </w:rPr>
      </w:pPr>
    </w:p>
    <w:p w14:paraId="08125059" w14:textId="41A10E6B" w:rsidR="007C3902" w:rsidRPr="00D928F8" w:rsidRDefault="007C3902" w:rsidP="00A94DCD">
      <w:pPr>
        <w:rPr>
          <w:rFonts w:cstheme="majorHAnsi"/>
          <w:sz w:val="28"/>
          <w:szCs w:val="28"/>
        </w:rPr>
      </w:pPr>
    </w:p>
    <w:p w14:paraId="5AB2FF87" w14:textId="2001C406" w:rsidR="007C3902" w:rsidRPr="00D928F8" w:rsidRDefault="007C3902" w:rsidP="00A94DCD">
      <w:pPr>
        <w:rPr>
          <w:rFonts w:cstheme="majorHAnsi"/>
          <w:sz w:val="28"/>
          <w:szCs w:val="28"/>
        </w:rPr>
      </w:pPr>
    </w:p>
    <w:p w14:paraId="7EC9D5D2" w14:textId="201CC99C" w:rsidR="007C3902" w:rsidRPr="00D928F8" w:rsidRDefault="007C3902" w:rsidP="00A94DCD">
      <w:pPr>
        <w:rPr>
          <w:rFonts w:cstheme="majorHAnsi"/>
          <w:sz w:val="28"/>
          <w:szCs w:val="28"/>
        </w:rPr>
      </w:pPr>
    </w:p>
    <w:p w14:paraId="0B6F23F1" w14:textId="41C285DB" w:rsidR="007C3902" w:rsidRPr="00D928F8" w:rsidRDefault="007C3902" w:rsidP="00A94DCD">
      <w:pPr>
        <w:rPr>
          <w:rFonts w:cstheme="majorHAnsi"/>
          <w:sz w:val="28"/>
          <w:szCs w:val="28"/>
        </w:rPr>
      </w:pPr>
    </w:p>
    <w:p w14:paraId="5E95E9F7" w14:textId="383D868B" w:rsidR="007C3902" w:rsidRPr="00D928F8" w:rsidRDefault="007C3902" w:rsidP="00A94DCD">
      <w:pPr>
        <w:rPr>
          <w:rFonts w:cstheme="majorHAnsi"/>
          <w:sz w:val="28"/>
          <w:szCs w:val="28"/>
        </w:rPr>
      </w:pPr>
    </w:p>
    <w:p w14:paraId="2B5F45DC" w14:textId="0107C7B7" w:rsidR="007C3902" w:rsidRPr="00D928F8" w:rsidRDefault="007C3902" w:rsidP="00A94DCD">
      <w:pPr>
        <w:rPr>
          <w:rFonts w:cstheme="majorHAnsi"/>
          <w:sz w:val="28"/>
          <w:szCs w:val="28"/>
        </w:rPr>
      </w:pPr>
    </w:p>
    <w:p w14:paraId="22857333" w14:textId="74A13C73" w:rsidR="007C3902" w:rsidRPr="00D928F8" w:rsidRDefault="007C3902" w:rsidP="00A94DCD">
      <w:pPr>
        <w:rPr>
          <w:rFonts w:cstheme="majorHAnsi"/>
          <w:sz w:val="28"/>
          <w:szCs w:val="28"/>
        </w:rPr>
      </w:pPr>
    </w:p>
    <w:p w14:paraId="6898F3B6" w14:textId="4ECA6CF3" w:rsidR="007C3902" w:rsidRPr="00D928F8" w:rsidRDefault="007C3902" w:rsidP="00A94DCD">
      <w:pPr>
        <w:rPr>
          <w:rFonts w:cstheme="majorHAnsi"/>
          <w:sz w:val="28"/>
          <w:szCs w:val="28"/>
        </w:rPr>
      </w:pPr>
    </w:p>
    <w:p w14:paraId="46C28C54" w14:textId="77777777" w:rsidR="007C3902" w:rsidRPr="00D928F8" w:rsidRDefault="007C3902" w:rsidP="00A94DCD">
      <w:pPr>
        <w:rPr>
          <w:rFonts w:cstheme="majorHAnsi"/>
          <w:sz w:val="28"/>
          <w:szCs w:val="28"/>
        </w:rPr>
      </w:pPr>
    </w:p>
    <w:p w14:paraId="765C8DD7" w14:textId="77777777" w:rsidR="007C3902" w:rsidRPr="00D928F8" w:rsidRDefault="007C3902" w:rsidP="00A94DCD">
      <w:pPr>
        <w:rPr>
          <w:rFonts w:cstheme="majorHAnsi"/>
          <w:sz w:val="28"/>
          <w:szCs w:val="28"/>
        </w:rPr>
      </w:pPr>
    </w:p>
    <w:p w14:paraId="2301DED5" w14:textId="77777777" w:rsidR="007C3902" w:rsidRPr="00D928F8" w:rsidRDefault="007C3902" w:rsidP="00A94DCD">
      <w:pPr>
        <w:rPr>
          <w:rFonts w:cstheme="majorHAnsi"/>
          <w:sz w:val="28"/>
          <w:szCs w:val="28"/>
        </w:rPr>
      </w:pPr>
    </w:p>
    <w:p w14:paraId="1C565327" w14:textId="77777777" w:rsidR="007C3902" w:rsidRPr="00D928F8" w:rsidRDefault="007C3902" w:rsidP="00A94DCD">
      <w:pPr>
        <w:rPr>
          <w:rFonts w:cstheme="majorHAnsi"/>
          <w:sz w:val="28"/>
          <w:szCs w:val="28"/>
        </w:rPr>
      </w:pPr>
    </w:p>
    <w:p w14:paraId="19AC1474" w14:textId="77777777" w:rsidR="007C3902" w:rsidRPr="00D928F8" w:rsidRDefault="007C3902" w:rsidP="00A94DCD">
      <w:pPr>
        <w:rPr>
          <w:rFonts w:cstheme="majorHAnsi"/>
          <w:sz w:val="28"/>
          <w:szCs w:val="28"/>
        </w:rPr>
      </w:pPr>
    </w:p>
    <w:p w14:paraId="016A66F0" w14:textId="0639EE5D" w:rsidR="00454BAC" w:rsidRPr="00D928F8" w:rsidRDefault="00454BAC" w:rsidP="00454BAC">
      <w:pPr>
        <w:jc w:val="center"/>
        <w:rPr>
          <w:rFonts w:eastAsia="Times New Roman" w:cstheme="majorHAnsi"/>
          <w:b/>
          <w:bCs/>
          <w:sz w:val="24"/>
          <w:szCs w:val="24"/>
          <w:lang w:eastAsia="pl-PL"/>
        </w:rPr>
      </w:pPr>
      <w:r w:rsidRPr="00D928F8">
        <w:rPr>
          <w:rFonts w:eastAsia="Times New Roman" w:cstheme="majorHAnsi"/>
          <w:b/>
          <w:bCs/>
          <w:sz w:val="24"/>
          <w:szCs w:val="24"/>
          <w:lang w:eastAsia="pl-PL"/>
        </w:rPr>
        <w:t xml:space="preserve">Bydgoszcz, </w:t>
      </w:r>
      <w:r w:rsidR="00D80EAB">
        <w:rPr>
          <w:rFonts w:eastAsia="Times New Roman" w:cstheme="majorHAnsi"/>
          <w:b/>
          <w:bCs/>
          <w:sz w:val="24"/>
          <w:szCs w:val="24"/>
          <w:lang w:eastAsia="pl-PL"/>
        </w:rPr>
        <w:t>17</w:t>
      </w:r>
      <w:r w:rsidRPr="00D928F8">
        <w:rPr>
          <w:rFonts w:eastAsia="Times New Roman" w:cstheme="majorHAnsi"/>
          <w:b/>
          <w:bCs/>
          <w:sz w:val="24"/>
          <w:szCs w:val="24"/>
          <w:lang w:eastAsia="pl-PL"/>
        </w:rPr>
        <w:t xml:space="preserve"> </w:t>
      </w:r>
      <w:r w:rsidR="00D80EAB">
        <w:rPr>
          <w:rFonts w:eastAsia="Times New Roman" w:cstheme="majorHAnsi"/>
          <w:b/>
          <w:bCs/>
          <w:sz w:val="24"/>
          <w:szCs w:val="24"/>
          <w:lang w:eastAsia="pl-PL"/>
        </w:rPr>
        <w:t>lipiec</w:t>
      </w:r>
      <w:r w:rsidRPr="00D928F8">
        <w:rPr>
          <w:rFonts w:eastAsia="Times New Roman" w:cstheme="majorHAnsi"/>
          <w:b/>
          <w:bCs/>
          <w:sz w:val="24"/>
          <w:szCs w:val="24"/>
          <w:lang w:eastAsia="pl-PL"/>
        </w:rPr>
        <w:t xml:space="preserve"> 2024 r.</w:t>
      </w:r>
    </w:p>
    <w:p w14:paraId="4A79BDA0" w14:textId="36C0B352" w:rsidR="007C3902" w:rsidRPr="00D928F8" w:rsidRDefault="007C3902" w:rsidP="00A94DCD">
      <w:pPr>
        <w:rPr>
          <w:rFonts w:cstheme="majorHAnsi"/>
          <w:sz w:val="28"/>
          <w:szCs w:val="28"/>
        </w:rPr>
        <w:sectPr w:rsidR="007C3902" w:rsidRPr="00D928F8" w:rsidSect="00FA7034">
          <w:pgSz w:w="11906" w:h="16838"/>
          <w:pgMar w:top="1417" w:right="1417" w:bottom="1417" w:left="1417" w:header="708" w:footer="708" w:gutter="0"/>
          <w:cols w:space="708"/>
          <w:docGrid w:linePitch="360"/>
        </w:sectPr>
      </w:pPr>
    </w:p>
    <w:p w14:paraId="79E3B7CC" w14:textId="77777777" w:rsidR="00156E79" w:rsidRPr="00D928F8" w:rsidRDefault="00156E79" w:rsidP="00FE3177">
      <w:pPr>
        <w:pStyle w:val="Nagwek1"/>
        <w:numPr>
          <w:ilvl w:val="0"/>
          <w:numId w:val="4"/>
        </w:numPr>
        <w:spacing w:line="240" w:lineRule="auto"/>
        <w:ind w:left="0" w:hanging="357"/>
        <w:rPr>
          <w:rFonts w:asciiTheme="majorHAnsi" w:hAnsiTheme="majorHAnsi" w:cstheme="majorHAnsi"/>
        </w:rPr>
      </w:pPr>
      <w:bookmarkStart w:id="3" w:name="_Toc83668586"/>
      <w:bookmarkStart w:id="4" w:name="_Toc171929762"/>
      <w:r w:rsidRPr="00D928F8">
        <w:rPr>
          <w:rFonts w:asciiTheme="majorHAnsi" w:hAnsiTheme="majorHAnsi" w:cstheme="majorHAnsi"/>
        </w:rPr>
        <w:lastRenderedPageBreak/>
        <w:t>PODSTAWA OPRACOWANIA</w:t>
      </w:r>
      <w:bookmarkEnd w:id="3"/>
      <w:bookmarkEnd w:id="4"/>
    </w:p>
    <w:p w14:paraId="300EF988" w14:textId="77777777" w:rsidR="00156E79" w:rsidRPr="00595538" w:rsidRDefault="00156E79" w:rsidP="00E619F0">
      <w:pPr>
        <w:pStyle w:val="Standard"/>
        <w:numPr>
          <w:ilvl w:val="0"/>
          <w:numId w:val="1"/>
        </w:numPr>
        <w:spacing w:after="0" w:line="240" w:lineRule="auto"/>
        <w:ind w:left="-284" w:firstLine="284"/>
        <w:jc w:val="both"/>
        <w:rPr>
          <w:rFonts w:asciiTheme="majorHAnsi" w:hAnsiTheme="majorHAnsi" w:cstheme="majorHAnsi"/>
          <w:sz w:val="21"/>
          <w:szCs w:val="21"/>
        </w:rPr>
      </w:pPr>
      <w:r w:rsidRPr="00595538">
        <w:rPr>
          <w:rFonts w:asciiTheme="majorHAnsi" w:hAnsiTheme="majorHAnsi" w:cstheme="majorHAnsi"/>
          <w:sz w:val="21"/>
          <w:szCs w:val="21"/>
        </w:rPr>
        <w:t>Umowa z inwestorem</w:t>
      </w:r>
    </w:p>
    <w:p w14:paraId="4987A9F3" w14:textId="77777777" w:rsidR="00156E79" w:rsidRPr="00595538" w:rsidRDefault="00156E79" w:rsidP="00E619F0">
      <w:pPr>
        <w:pStyle w:val="Standard"/>
        <w:numPr>
          <w:ilvl w:val="0"/>
          <w:numId w:val="1"/>
        </w:numPr>
        <w:spacing w:after="0" w:line="240" w:lineRule="auto"/>
        <w:ind w:left="-284" w:firstLine="284"/>
        <w:jc w:val="both"/>
        <w:rPr>
          <w:rFonts w:asciiTheme="majorHAnsi" w:hAnsiTheme="majorHAnsi" w:cstheme="majorHAnsi"/>
          <w:sz w:val="21"/>
          <w:szCs w:val="21"/>
        </w:rPr>
      </w:pPr>
      <w:r w:rsidRPr="00595538">
        <w:rPr>
          <w:rFonts w:asciiTheme="majorHAnsi" w:hAnsiTheme="majorHAnsi" w:cstheme="majorHAnsi"/>
          <w:sz w:val="21"/>
          <w:szCs w:val="21"/>
        </w:rPr>
        <w:t>Wizja lokalna</w:t>
      </w:r>
    </w:p>
    <w:p w14:paraId="748FBD6B" w14:textId="77777777" w:rsidR="00156E79" w:rsidRPr="00595538" w:rsidRDefault="00156E79" w:rsidP="00E619F0">
      <w:pPr>
        <w:pStyle w:val="Standard"/>
        <w:numPr>
          <w:ilvl w:val="0"/>
          <w:numId w:val="1"/>
        </w:numPr>
        <w:spacing w:after="0" w:line="240" w:lineRule="auto"/>
        <w:ind w:left="-284" w:firstLine="284"/>
        <w:jc w:val="both"/>
        <w:rPr>
          <w:rFonts w:asciiTheme="majorHAnsi" w:hAnsiTheme="majorHAnsi" w:cstheme="majorHAnsi"/>
          <w:sz w:val="21"/>
          <w:szCs w:val="21"/>
        </w:rPr>
      </w:pPr>
      <w:r w:rsidRPr="00595538">
        <w:rPr>
          <w:rFonts w:asciiTheme="majorHAnsi" w:hAnsiTheme="majorHAnsi" w:cstheme="majorHAnsi"/>
          <w:sz w:val="21"/>
          <w:szCs w:val="21"/>
        </w:rPr>
        <w:t>Dane przekazane przez Inwestora</w:t>
      </w:r>
    </w:p>
    <w:p w14:paraId="4962B286" w14:textId="77777777" w:rsidR="00156E79" w:rsidRPr="00595538" w:rsidRDefault="00156E79" w:rsidP="00E619F0">
      <w:pPr>
        <w:pStyle w:val="Standard"/>
        <w:numPr>
          <w:ilvl w:val="0"/>
          <w:numId w:val="1"/>
        </w:numPr>
        <w:spacing w:after="0" w:line="240" w:lineRule="auto"/>
        <w:ind w:left="-284" w:firstLine="284"/>
        <w:jc w:val="both"/>
        <w:rPr>
          <w:rFonts w:asciiTheme="majorHAnsi" w:hAnsiTheme="majorHAnsi" w:cstheme="majorHAnsi"/>
          <w:sz w:val="21"/>
          <w:szCs w:val="21"/>
        </w:rPr>
      </w:pPr>
      <w:r w:rsidRPr="00595538">
        <w:rPr>
          <w:rFonts w:asciiTheme="majorHAnsi" w:hAnsiTheme="majorHAnsi" w:cstheme="majorHAnsi"/>
          <w:sz w:val="21"/>
          <w:szCs w:val="21"/>
        </w:rPr>
        <w:t xml:space="preserve">Rozporządzenie Ministra Infrastruktury z dnia 12 kwietnia 2002r. </w:t>
      </w:r>
      <w:r w:rsidRPr="00595538">
        <w:rPr>
          <w:rFonts w:asciiTheme="majorHAnsi" w:hAnsiTheme="majorHAnsi" w:cstheme="majorHAnsi"/>
          <w:sz w:val="21"/>
          <w:szCs w:val="21"/>
        </w:rPr>
        <w:br/>
        <w:t>W sprawie warunków technicznych, jakim powinny odpowiadać budynki i ich usytuowanie (Dz.U. nr 75 poz.690 z późniejszymi zmianami)</w:t>
      </w:r>
    </w:p>
    <w:p w14:paraId="56F1FBCF" w14:textId="7681A2E5" w:rsidR="006A3BC4" w:rsidRPr="00595538" w:rsidRDefault="006A3BC4" w:rsidP="00E619F0">
      <w:pPr>
        <w:pStyle w:val="Akapitzlist"/>
        <w:numPr>
          <w:ilvl w:val="0"/>
          <w:numId w:val="1"/>
        </w:numPr>
        <w:spacing w:after="0" w:line="240" w:lineRule="auto"/>
        <w:ind w:left="-284" w:firstLine="284"/>
        <w:rPr>
          <w:rFonts w:cstheme="majorHAnsi"/>
          <w:sz w:val="21"/>
          <w:szCs w:val="21"/>
        </w:rPr>
      </w:pPr>
      <w:r w:rsidRPr="00595538">
        <w:rPr>
          <w:rFonts w:eastAsia="Times New Roman" w:cstheme="majorHAnsi"/>
          <w:sz w:val="21"/>
          <w:szCs w:val="21"/>
          <w:lang w:eastAsia="pl-PL"/>
        </w:rPr>
        <w:t xml:space="preserve">UCHWAŁA NR </w:t>
      </w:r>
      <w:r w:rsidR="00BA65E2" w:rsidRPr="00595538">
        <w:rPr>
          <w:rFonts w:cstheme="majorHAnsi"/>
          <w:sz w:val="21"/>
          <w:szCs w:val="21"/>
          <w:shd w:val="clear" w:color="auto" w:fill="FFFFFF"/>
        </w:rPr>
        <w:t xml:space="preserve">XXI/397/12 </w:t>
      </w:r>
      <w:r w:rsidRPr="00595538">
        <w:rPr>
          <w:rFonts w:eastAsia="Times New Roman" w:cstheme="majorHAnsi"/>
          <w:sz w:val="21"/>
          <w:szCs w:val="21"/>
          <w:lang w:eastAsia="pl-PL"/>
        </w:rPr>
        <w:t>RADY MIASTA BYDGOSZCZY z dnia 25 listopada 20</w:t>
      </w:r>
      <w:r w:rsidR="00BA65E2" w:rsidRPr="00595538">
        <w:rPr>
          <w:rFonts w:eastAsia="Times New Roman" w:cstheme="majorHAnsi"/>
          <w:sz w:val="21"/>
          <w:szCs w:val="21"/>
          <w:lang w:eastAsia="pl-PL"/>
        </w:rPr>
        <w:t>12</w:t>
      </w:r>
      <w:r w:rsidRPr="00595538">
        <w:rPr>
          <w:rFonts w:eastAsia="Times New Roman" w:cstheme="majorHAnsi"/>
          <w:sz w:val="21"/>
          <w:szCs w:val="21"/>
          <w:lang w:eastAsia="pl-PL"/>
        </w:rPr>
        <w:t xml:space="preserve"> r. w sprawie miejscowego planu zagospodarowania przestrzennego „</w:t>
      </w:r>
      <w:r w:rsidR="00BA65E2" w:rsidRPr="00595538">
        <w:rPr>
          <w:rFonts w:eastAsia="Times New Roman" w:cstheme="majorHAnsi"/>
          <w:sz w:val="21"/>
          <w:szCs w:val="21"/>
          <w:lang w:eastAsia="pl-PL"/>
        </w:rPr>
        <w:t>Stare Miasto</w:t>
      </w:r>
      <w:r w:rsidRPr="00595538">
        <w:rPr>
          <w:rFonts w:eastAsia="Times New Roman" w:cstheme="majorHAnsi"/>
          <w:sz w:val="21"/>
          <w:szCs w:val="21"/>
          <w:lang w:eastAsia="pl-PL"/>
        </w:rPr>
        <w:t>” w Bydgoszczy</w:t>
      </w:r>
    </w:p>
    <w:p w14:paraId="6A6793DF" w14:textId="50172FCF" w:rsidR="00156E79" w:rsidRPr="00595538" w:rsidRDefault="00156E79" w:rsidP="00E619F0">
      <w:pPr>
        <w:pStyle w:val="Standard"/>
        <w:numPr>
          <w:ilvl w:val="0"/>
          <w:numId w:val="1"/>
        </w:numPr>
        <w:spacing w:after="0" w:line="240" w:lineRule="auto"/>
        <w:ind w:left="-284" w:firstLine="284"/>
        <w:jc w:val="both"/>
        <w:rPr>
          <w:rFonts w:asciiTheme="majorHAnsi" w:hAnsiTheme="majorHAnsi" w:cstheme="majorHAnsi"/>
          <w:sz w:val="21"/>
          <w:szCs w:val="21"/>
        </w:rPr>
      </w:pPr>
      <w:r w:rsidRPr="00595538">
        <w:rPr>
          <w:rFonts w:asciiTheme="majorHAnsi" w:hAnsiTheme="majorHAnsi" w:cstheme="majorHAnsi"/>
          <w:sz w:val="21"/>
          <w:szCs w:val="21"/>
        </w:rPr>
        <w:t>Inne obowiązujące normy i rozporządzenia</w:t>
      </w:r>
    </w:p>
    <w:p w14:paraId="0BF2D915" w14:textId="77777777" w:rsidR="00156E79" w:rsidRPr="00D928F8" w:rsidRDefault="00156E79" w:rsidP="00FE3177">
      <w:pPr>
        <w:pStyle w:val="Nagwek1"/>
        <w:numPr>
          <w:ilvl w:val="0"/>
          <w:numId w:val="4"/>
        </w:numPr>
        <w:spacing w:before="160" w:line="240" w:lineRule="auto"/>
        <w:ind w:left="0" w:hanging="357"/>
        <w:rPr>
          <w:rFonts w:asciiTheme="majorHAnsi" w:hAnsiTheme="majorHAnsi" w:cstheme="majorHAnsi"/>
        </w:rPr>
      </w:pPr>
      <w:bookmarkStart w:id="5" w:name="_Toc83668587"/>
      <w:bookmarkStart w:id="6" w:name="_Toc171929763"/>
      <w:r w:rsidRPr="00D928F8">
        <w:rPr>
          <w:rFonts w:asciiTheme="majorHAnsi" w:hAnsiTheme="majorHAnsi" w:cstheme="majorHAnsi"/>
        </w:rPr>
        <w:t>CEL I ZAKRES OPRACOWANIA</w:t>
      </w:r>
      <w:bookmarkEnd w:id="5"/>
      <w:bookmarkEnd w:id="6"/>
    </w:p>
    <w:p w14:paraId="7E7EB19F" w14:textId="08C67F12" w:rsidR="00156E79" w:rsidRPr="00595538" w:rsidRDefault="00156E79" w:rsidP="00A94DCD">
      <w:pPr>
        <w:pStyle w:val="Standard"/>
        <w:spacing w:line="240" w:lineRule="auto"/>
        <w:jc w:val="both"/>
        <w:rPr>
          <w:rFonts w:asciiTheme="majorHAnsi" w:hAnsiTheme="majorHAnsi" w:cstheme="majorHAnsi"/>
          <w:sz w:val="21"/>
          <w:szCs w:val="21"/>
          <w:lang w:eastAsia="hi-IN"/>
        </w:rPr>
      </w:pPr>
      <w:r w:rsidRPr="00595538">
        <w:rPr>
          <w:rFonts w:asciiTheme="majorHAnsi" w:hAnsiTheme="majorHAnsi" w:cstheme="majorHAnsi"/>
          <w:sz w:val="21"/>
          <w:szCs w:val="21"/>
          <w:lang w:eastAsia="hi-IN"/>
        </w:rPr>
        <w:t>Celem opracowania jest sporządzenie projektu dot. rozbiórki budynk</w:t>
      </w:r>
      <w:r w:rsidR="009075FF" w:rsidRPr="00595538">
        <w:rPr>
          <w:rFonts w:asciiTheme="majorHAnsi" w:hAnsiTheme="majorHAnsi" w:cstheme="majorHAnsi"/>
          <w:sz w:val="21"/>
          <w:szCs w:val="21"/>
          <w:lang w:eastAsia="hi-IN"/>
        </w:rPr>
        <w:t>u</w:t>
      </w:r>
      <w:r w:rsidRPr="00595538">
        <w:rPr>
          <w:rFonts w:asciiTheme="majorHAnsi" w:hAnsiTheme="majorHAnsi" w:cstheme="majorHAnsi"/>
          <w:sz w:val="21"/>
          <w:szCs w:val="21"/>
          <w:lang w:eastAsia="hi-IN"/>
        </w:rPr>
        <w:t xml:space="preserve"> </w:t>
      </w:r>
      <w:r w:rsidR="00BA65E2" w:rsidRPr="00595538">
        <w:rPr>
          <w:rFonts w:asciiTheme="majorHAnsi" w:hAnsiTheme="majorHAnsi" w:cstheme="majorHAnsi"/>
          <w:sz w:val="21"/>
          <w:szCs w:val="21"/>
          <w:lang w:eastAsia="hi-IN"/>
        </w:rPr>
        <w:t>przedszkola</w:t>
      </w:r>
      <w:r w:rsidR="006A3BC4" w:rsidRPr="00595538">
        <w:rPr>
          <w:rFonts w:asciiTheme="majorHAnsi" w:hAnsiTheme="majorHAnsi" w:cstheme="majorHAnsi"/>
          <w:sz w:val="21"/>
          <w:szCs w:val="21"/>
          <w:lang w:eastAsia="hi-IN"/>
        </w:rPr>
        <w:t>.</w:t>
      </w:r>
      <w:r w:rsidR="009075FF" w:rsidRPr="00595538">
        <w:rPr>
          <w:rFonts w:asciiTheme="majorHAnsi" w:hAnsiTheme="majorHAnsi" w:cstheme="majorHAnsi"/>
          <w:sz w:val="21"/>
          <w:szCs w:val="21"/>
          <w:lang w:eastAsia="hi-IN"/>
        </w:rPr>
        <w:t xml:space="preserve"> </w:t>
      </w:r>
    </w:p>
    <w:p w14:paraId="5D712D67" w14:textId="77777777" w:rsidR="00156E79" w:rsidRPr="00D928F8" w:rsidRDefault="00156E79" w:rsidP="00FE3177">
      <w:pPr>
        <w:pStyle w:val="Nagwek1"/>
        <w:numPr>
          <w:ilvl w:val="0"/>
          <w:numId w:val="4"/>
        </w:numPr>
        <w:spacing w:line="240" w:lineRule="auto"/>
        <w:ind w:left="0" w:hanging="357"/>
        <w:rPr>
          <w:rFonts w:asciiTheme="majorHAnsi" w:hAnsiTheme="majorHAnsi" w:cstheme="majorHAnsi"/>
        </w:rPr>
      </w:pPr>
      <w:bookmarkStart w:id="7" w:name="_Toc83668588"/>
      <w:bookmarkStart w:id="8" w:name="_Toc171929764"/>
      <w:r w:rsidRPr="00D928F8">
        <w:rPr>
          <w:rFonts w:asciiTheme="majorHAnsi" w:hAnsiTheme="majorHAnsi" w:cstheme="majorHAnsi"/>
        </w:rPr>
        <w:t>LOKALIZACJA</w:t>
      </w:r>
      <w:bookmarkEnd w:id="7"/>
      <w:bookmarkEnd w:id="8"/>
    </w:p>
    <w:p w14:paraId="1ED138EA" w14:textId="4CAEC5AB" w:rsidR="00A04B13" w:rsidRPr="00595538" w:rsidRDefault="00156E79" w:rsidP="00471AED">
      <w:pPr>
        <w:pStyle w:val="Standard"/>
        <w:spacing w:after="0" w:line="240" w:lineRule="auto"/>
        <w:jc w:val="both"/>
        <w:rPr>
          <w:rFonts w:asciiTheme="majorHAnsi" w:hAnsiTheme="majorHAnsi" w:cstheme="majorHAnsi"/>
          <w:sz w:val="21"/>
          <w:szCs w:val="21"/>
        </w:rPr>
      </w:pPr>
      <w:r w:rsidRPr="00595538">
        <w:rPr>
          <w:rFonts w:asciiTheme="majorHAnsi" w:hAnsiTheme="majorHAnsi" w:cstheme="majorHAnsi"/>
          <w:sz w:val="21"/>
          <w:szCs w:val="21"/>
        </w:rPr>
        <w:t>Budyn</w:t>
      </w:r>
      <w:r w:rsidR="006A3BC4" w:rsidRPr="00595538">
        <w:rPr>
          <w:rFonts w:asciiTheme="majorHAnsi" w:hAnsiTheme="majorHAnsi" w:cstheme="majorHAnsi"/>
          <w:sz w:val="21"/>
          <w:szCs w:val="21"/>
        </w:rPr>
        <w:t>ek</w:t>
      </w:r>
      <w:r w:rsidRPr="00595538">
        <w:rPr>
          <w:rFonts w:asciiTheme="majorHAnsi" w:hAnsiTheme="majorHAnsi" w:cstheme="majorHAnsi"/>
          <w:sz w:val="21"/>
          <w:szCs w:val="21"/>
        </w:rPr>
        <w:t xml:space="preserve"> objęt</w:t>
      </w:r>
      <w:r w:rsidR="006A3BC4" w:rsidRPr="00595538">
        <w:rPr>
          <w:rFonts w:asciiTheme="majorHAnsi" w:hAnsiTheme="majorHAnsi" w:cstheme="majorHAnsi"/>
          <w:sz w:val="21"/>
          <w:szCs w:val="21"/>
        </w:rPr>
        <w:t>y</w:t>
      </w:r>
      <w:r w:rsidRPr="00595538">
        <w:rPr>
          <w:rFonts w:asciiTheme="majorHAnsi" w:hAnsiTheme="majorHAnsi" w:cstheme="majorHAnsi"/>
          <w:sz w:val="21"/>
          <w:szCs w:val="21"/>
        </w:rPr>
        <w:t xml:space="preserve"> opracowaniem znajduj</w:t>
      </w:r>
      <w:r w:rsidR="006A3BC4" w:rsidRPr="00595538">
        <w:rPr>
          <w:rFonts w:asciiTheme="majorHAnsi" w:hAnsiTheme="majorHAnsi" w:cstheme="majorHAnsi"/>
          <w:sz w:val="21"/>
          <w:szCs w:val="21"/>
        </w:rPr>
        <w:t>e</w:t>
      </w:r>
      <w:r w:rsidRPr="00595538">
        <w:rPr>
          <w:rFonts w:asciiTheme="majorHAnsi" w:hAnsiTheme="majorHAnsi" w:cstheme="majorHAnsi"/>
          <w:sz w:val="21"/>
          <w:szCs w:val="21"/>
        </w:rPr>
        <w:t xml:space="preserve"> się  przy ul. </w:t>
      </w:r>
      <w:r w:rsidR="00BA65E2" w:rsidRPr="00595538">
        <w:rPr>
          <w:rFonts w:asciiTheme="majorHAnsi" w:hAnsiTheme="majorHAnsi" w:cstheme="majorHAnsi"/>
          <w:sz w:val="21"/>
          <w:szCs w:val="21"/>
        </w:rPr>
        <w:t>Przy Zamczysku</w:t>
      </w:r>
      <w:r w:rsidR="00247E8D" w:rsidRPr="00595538">
        <w:rPr>
          <w:rFonts w:asciiTheme="majorHAnsi" w:hAnsiTheme="majorHAnsi" w:cstheme="majorHAnsi"/>
          <w:sz w:val="21"/>
          <w:szCs w:val="21"/>
        </w:rPr>
        <w:t xml:space="preserve"> </w:t>
      </w:r>
      <w:r w:rsidRPr="00595538">
        <w:rPr>
          <w:rFonts w:asciiTheme="majorHAnsi" w:hAnsiTheme="majorHAnsi" w:cstheme="majorHAnsi"/>
          <w:sz w:val="21"/>
          <w:szCs w:val="21"/>
        </w:rPr>
        <w:t xml:space="preserve">na </w:t>
      </w:r>
      <w:r w:rsidR="009075FF" w:rsidRPr="00595538">
        <w:rPr>
          <w:rFonts w:asciiTheme="majorHAnsi" w:hAnsiTheme="majorHAnsi" w:cstheme="majorHAnsi"/>
          <w:sz w:val="21"/>
          <w:szCs w:val="21"/>
        </w:rPr>
        <w:t>dział</w:t>
      </w:r>
      <w:r w:rsidR="00BA65E2" w:rsidRPr="00595538">
        <w:rPr>
          <w:rFonts w:asciiTheme="majorHAnsi" w:hAnsiTheme="majorHAnsi" w:cstheme="majorHAnsi"/>
          <w:sz w:val="21"/>
          <w:szCs w:val="21"/>
        </w:rPr>
        <w:t>kach</w:t>
      </w:r>
      <w:r w:rsidRPr="00595538">
        <w:rPr>
          <w:rFonts w:asciiTheme="majorHAnsi" w:hAnsiTheme="majorHAnsi" w:cstheme="majorHAnsi"/>
          <w:sz w:val="21"/>
          <w:szCs w:val="21"/>
        </w:rPr>
        <w:t xml:space="preserve"> nr </w:t>
      </w:r>
      <w:r w:rsidR="00BA65E2" w:rsidRPr="00595538">
        <w:rPr>
          <w:rFonts w:asciiTheme="majorHAnsi" w:hAnsiTheme="majorHAnsi" w:cstheme="majorHAnsi"/>
          <w:sz w:val="21"/>
          <w:szCs w:val="21"/>
        </w:rPr>
        <w:t>98/3, 91/6</w:t>
      </w:r>
      <w:r w:rsidRPr="00595538">
        <w:rPr>
          <w:rFonts w:asciiTheme="majorHAnsi" w:hAnsiTheme="majorHAnsi" w:cstheme="majorHAnsi"/>
          <w:sz w:val="21"/>
          <w:szCs w:val="21"/>
        </w:rPr>
        <w:t xml:space="preserve">, obręb </w:t>
      </w:r>
      <w:r w:rsidR="00B265EF" w:rsidRPr="00595538">
        <w:rPr>
          <w:rFonts w:asciiTheme="majorHAnsi" w:hAnsiTheme="majorHAnsi" w:cstheme="majorHAnsi"/>
          <w:sz w:val="21"/>
          <w:szCs w:val="21"/>
        </w:rPr>
        <w:t>0</w:t>
      </w:r>
      <w:r w:rsidR="00BA65E2" w:rsidRPr="00595538">
        <w:rPr>
          <w:rFonts w:asciiTheme="majorHAnsi" w:hAnsiTheme="majorHAnsi" w:cstheme="majorHAnsi"/>
          <w:sz w:val="21"/>
          <w:szCs w:val="21"/>
        </w:rPr>
        <w:t xml:space="preserve">108 </w:t>
      </w:r>
      <w:r w:rsidRPr="00595538">
        <w:rPr>
          <w:rFonts w:asciiTheme="majorHAnsi" w:hAnsiTheme="majorHAnsi" w:cstheme="majorHAnsi"/>
          <w:sz w:val="21"/>
          <w:szCs w:val="21"/>
        </w:rPr>
        <w:t xml:space="preserve">w </w:t>
      </w:r>
      <w:r w:rsidR="00247E8D" w:rsidRPr="00595538">
        <w:rPr>
          <w:rFonts w:asciiTheme="majorHAnsi" w:hAnsiTheme="majorHAnsi" w:cstheme="majorHAnsi"/>
          <w:sz w:val="21"/>
          <w:szCs w:val="21"/>
        </w:rPr>
        <w:t>Bydgoszczy</w:t>
      </w:r>
      <w:r w:rsidRPr="00595538">
        <w:rPr>
          <w:rFonts w:asciiTheme="majorHAnsi" w:hAnsiTheme="majorHAnsi" w:cstheme="majorHAnsi"/>
          <w:sz w:val="21"/>
          <w:szCs w:val="21"/>
        </w:rPr>
        <w:t>.</w:t>
      </w:r>
      <w:r w:rsidR="00247E8D" w:rsidRPr="00595538">
        <w:rPr>
          <w:rFonts w:asciiTheme="majorHAnsi" w:hAnsiTheme="majorHAnsi" w:cstheme="majorHAnsi"/>
          <w:sz w:val="21"/>
          <w:szCs w:val="21"/>
        </w:rPr>
        <w:t xml:space="preserve"> </w:t>
      </w:r>
      <w:r w:rsidR="008B4A09" w:rsidRPr="00595538">
        <w:rPr>
          <w:rFonts w:asciiTheme="majorHAnsi" w:hAnsiTheme="majorHAnsi" w:cstheme="majorHAnsi"/>
          <w:sz w:val="21"/>
          <w:szCs w:val="21"/>
        </w:rPr>
        <w:t>Obiekt znajduje się na obszarze wpisanym do ewidencji zabytków na obszarze oznaczonym w Miejscowym Planie Zagospodarowania Przestrzennego symbolem 21.KDL.</w:t>
      </w:r>
    </w:p>
    <w:p w14:paraId="312FDBD2" w14:textId="61D7DFE4" w:rsidR="00CB34AD" w:rsidRPr="00595538" w:rsidRDefault="00CB34AD" w:rsidP="00471AED">
      <w:pPr>
        <w:pStyle w:val="Standard"/>
        <w:spacing w:after="0" w:line="240" w:lineRule="auto"/>
        <w:jc w:val="both"/>
        <w:rPr>
          <w:rFonts w:asciiTheme="majorHAnsi" w:hAnsiTheme="majorHAnsi" w:cstheme="majorHAnsi"/>
          <w:sz w:val="21"/>
          <w:szCs w:val="21"/>
        </w:rPr>
      </w:pPr>
      <w:r w:rsidRPr="00595538">
        <w:rPr>
          <w:rFonts w:asciiTheme="majorHAnsi" w:hAnsiTheme="majorHAnsi" w:cstheme="majorHAnsi"/>
          <w:sz w:val="21"/>
          <w:szCs w:val="21"/>
        </w:rPr>
        <w:t>Obszar oddziaływania mieści się w granicach dział</w:t>
      </w:r>
      <w:r w:rsidR="00BA65E2" w:rsidRPr="00595538">
        <w:rPr>
          <w:rFonts w:asciiTheme="majorHAnsi" w:hAnsiTheme="majorHAnsi" w:cstheme="majorHAnsi"/>
          <w:sz w:val="21"/>
          <w:szCs w:val="21"/>
        </w:rPr>
        <w:t>ek</w:t>
      </w:r>
      <w:r w:rsidRPr="00595538">
        <w:rPr>
          <w:rFonts w:asciiTheme="majorHAnsi" w:hAnsiTheme="majorHAnsi" w:cstheme="majorHAnsi"/>
          <w:sz w:val="21"/>
          <w:szCs w:val="21"/>
        </w:rPr>
        <w:t xml:space="preserve"> </w:t>
      </w:r>
      <w:r w:rsidR="00BA65E2" w:rsidRPr="00595538">
        <w:rPr>
          <w:rFonts w:asciiTheme="majorHAnsi" w:hAnsiTheme="majorHAnsi" w:cstheme="majorHAnsi"/>
          <w:sz w:val="21"/>
          <w:szCs w:val="21"/>
        </w:rPr>
        <w:t>98/3, 91/6</w:t>
      </w:r>
      <w:r w:rsidRPr="00595538">
        <w:rPr>
          <w:rFonts w:asciiTheme="majorHAnsi" w:hAnsiTheme="majorHAnsi" w:cstheme="majorHAnsi"/>
          <w:sz w:val="21"/>
          <w:szCs w:val="21"/>
        </w:rPr>
        <w:t>.</w:t>
      </w:r>
    </w:p>
    <w:p w14:paraId="0B1F1784" w14:textId="21440CBC" w:rsidR="00156E79" w:rsidRPr="00D928F8" w:rsidRDefault="00156E79" w:rsidP="00FE3177">
      <w:pPr>
        <w:pStyle w:val="Nagwek1"/>
        <w:numPr>
          <w:ilvl w:val="0"/>
          <w:numId w:val="4"/>
        </w:numPr>
        <w:spacing w:before="160" w:line="240" w:lineRule="auto"/>
        <w:ind w:left="0" w:hanging="357"/>
        <w:rPr>
          <w:rFonts w:asciiTheme="majorHAnsi" w:hAnsiTheme="majorHAnsi" w:cstheme="majorHAnsi"/>
        </w:rPr>
      </w:pPr>
      <w:bookmarkStart w:id="9" w:name="_Toc83668589"/>
      <w:bookmarkStart w:id="10" w:name="_Toc171929765"/>
      <w:r w:rsidRPr="00D928F8">
        <w:rPr>
          <w:rStyle w:val="N1Znak"/>
          <w:rFonts w:asciiTheme="majorHAnsi" w:hAnsiTheme="majorHAnsi"/>
        </w:rPr>
        <w:t>OPIS STANU ISTNIEJĄCEGO</w:t>
      </w:r>
      <w:bookmarkEnd w:id="9"/>
      <w:bookmarkEnd w:id="10"/>
      <w:r w:rsidRPr="00D928F8">
        <w:rPr>
          <w:rFonts w:asciiTheme="majorHAnsi" w:hAnsiTheme="majorHAnsi" w:cstheme="majorHAnsi"/>
        </w:rPr>
        <w:t xml:space="preserve"> </w:t>
      </w:r>
    </w:p>
    <w:p w14:paraId="0BDE740A" w14:textId="56771FC7" w:rsidR="005F6EB5" w:rsidRPr="00595538" w:rsidRDefault="005F6EB5" w:rsidP="005F6EB5">
      <w:pPr>
        <w:rPr>
          <w:sz w:val="21"/>
          <w:szCs w:val="21"/>
        </w:rPr>
      </w:pPr>
      <w:r w:rsidRPr="00595538">
        <w:rPr>
          <w:sz w:val="21"/>
          <w:szCs w:val="21"/>
          <w:u w:val="single"/>
        </w:rPr>
        <w:t>Teren wokół budynk</w:t>
      </w:r>
      <w:r w:rsidR="006A3BC4" w:rsidRPr="00595538">
        <w:rPr>
          <w:sz w:val="21"/>
          <w:szCs w:val="21"/>
          <w:u w:val="single"/>
        </w:rPr>
        <w:t>u</w:t>
      </w:r>
      <w:r w:rsidRPr="00595538">
        <w:rPr>
          <w:sz w:val="21"/>
          <w:szCs w:val="21"/>
        </w:rPr>
        <w:t>:</w:t>
      </w:r>
    </w:p>
    <w:p w14:paraId="701649FE" w14:textId="26D814CE" w:rsidR="005F6EB5" w:rsidRPr="00595538" w:rsidRDefault="005F6EB5" w:rsidP="005F6EB5">
      <w:pPr>
        <w:rPr>
          <w:sz w:val="21"/>
          <w:szCs w:val="21"/>
        </w:rPr>
      </w:pPr>
      <w:r w:rsidRPr="00595538">
        <w:rPr>
          <w:sz w:val="21"/>
          <w:szCs w:val="21"/>
        </w:rPr>
        <w:t xml:space="preserve">Teren w najbliższym otoczeniu budynków </w:t>
      </w:r>
      <w:r w:rsidR="006A3BC4" w:rsidRPr="00595538">
        <w:rPr>
          <w:sz w:val="21"/>
          <w:szCs w:val="21"/>
        </w:rPr>
        <w:t xml:space="preserve">zabudowany budynkami </w:t>
      </w:r>
      <w:r w:rsidR="008E0FAE" w:rsidRPr="00595538">
        <w:rPr>
          <w:sz w:val="21"/>
          <w:szCs w:val="21"/>
        </w:rPr>
        <w:t>użyteczności publicznej i kultu religijnego</w:t>
      </w:r>
      <w:r w:rsidR="006A3BC4" w:rsidRPr="00595538">
        <w:rPr>
          <w:sz w:val="21"/>
          <w:szCs w:val="21"/>
        </w:rPr>
        <w:t xml:space="preserve">. Obiekt znajduje się w odległości w bliskim sąsiedztwie działki drogowej. Teren wokół budynku jest </w:t>
      </w:r>
      <w:r w:rsidR="008E0FAE" w:rsidRPr="00595538">
        <w:rPr>
          <w:sz w:val="21"/>
          <w:szCs w:val="21"/>
        </w:rPr>
        <w:t>porośnięty trawą, drzewami i krzewami</w:t>
      </w:r>
      <w:r w:rsidR="006A3BC4" w:rsidRPr="00595538">
        <w:rPr>
          <w:sz w:val="21"/>
          <w:szCs w:val="21"/>
        </w:rPr>
        <w:t xml:space="preserve">. </w:t>
      </w:r>
      <w:r w:rsidR="00E4532B" w:rsidRPr="00595538">
        <w:rPr>
          <w:sz w:val="21"/>
          <w:szCs w:val="21"/>
        </w:rPr>
        <w:t xml:space="preserve"> </w:t>
      </w:r>
      <w:r w:rsidRPr="00595538">
        <w:rPr>
          <w:sz w:val="21"/>
          <w:szCs w:val="21"/>
        </w:rPr>
        <w:t xml:space="preserve"> </w:t>
      </w:r>
    </w:p>
    <w:p w14:paraId="13376E9E" w14:textId="77777777" w:rsidR="00595538" w:rsidRDefault="00595538" w:rsidP="0064265C">
      <w:pPr>
        <w:rPr>
          <w:rFonts w:cstheme="majorHAnsi"/>
          <w:b/>
          <w:bCs/>
          <w:sz w:val="21"/>
          <w:szCs w:val="21"/>
          <w:u w:val="single"/>
        </w:rPr>
      </w:pPr>
    </w:p>
    <w:p w14:paraId="4AE6CE9A" w14:textId="1252F2C0" w:rsidR="0064265C" w:rsidRPr="00595538" w:rsidRDefault="006A3BC4" w:rsidP="0064265C">
      <w:pPr>
        <w:rPr>
          <w:rFonts w:cstheme="majorHAnsi"/>
          <w:b/>
          <w:bCs/>
          <w:sz w:val="21"/>
          <w:szCs w:val="21"/>
          <w:u w:val="single"/>
        </w:rPr>
      </w:pPr>
      <w:r w:rsidRPr="00595538">
        <w:rPr>
          <w:rFonts w:cstheme="majorHAnsi"/>
          <w:b/>
          <w:bCs/>
          <w:sz w:val="21"/>
          <w:szCs w:val="21"/>
          <w:u w:val="single"/>
        </w:rPr>
        <w:t>Opis budynku</w:t>
      </w:r>
      <w:r w:rsidR="00495F75" w:rsidRPr="00595538">
        <w:rPr>
          <w:rFonts w:cstheme="majorHAnsi"/>
          <w:b/>
          <w:bCs/>
          <w:sz w:val="21"/>
          <w:szCs w:val="21"/>
          <w:u w:val="single"/>
        </w:rPr>
        <w:t xml:space="preserve"> przedszkola</w:t>
      </w:r>
      <w:r w:rsidRPr="00595538">
        <w:rPr>
          <w:rFonts w:cstheme="majorHAnsi"/>
          <w:b/>
          <w:bCs/>
          <w:sz w:val="21"/>
          <w:szCs w:val="21"/>
          <w:u w:val="single"/>
        </w:rPr>
        <w:t>:</w:t>
      </w:r>
    </w:p>
    <w:p w14:paraId="1DACA6D5" w14:textId="7789121D" w:rsidR="008F06CF" w:rsidRPr="00595538" w:rsidRDefault="0064265C" w:rsidP="0064265C">
      <w:pPr>
        <w:rPr>
          <w:rFonts w:cstheme="majorHAnsi"/>
          <w:sz w:val="21"/>
          <w:szCs w:val="21"/>
        </w:rPr>
      </w:pPr>
      <w:bookmarkStart w:id="11" w:name="_Hlk148454253"/>
      <w:r w:rsidRPr="00595538">
        <w:rPr>
          <w:rFonts w:cstheme="majorHAnsi"/>
          <w:sz w:val="21"/>
          <w:szCs w:val="21"/>
        </w:rPr>
        <w:t xml:space="preserve">Budynek </w:t>
      </w:r>
      <w:r w:rsidR="003E3D8C" w:rsidRPr="00595538">
        <w:rPr>
          <w:rFonts w:cstheme="majorHAnsi"/>
          <w:sz w:val="21"/>
          <w:szCs w:val="21"/>
        </w:rPr>
        <w:t>przedszkola</w:t>
      </w:r>
      <w:r w:rsidR="000D1C37" w:rsidRPr="00595538">
        <w:rPr>
          <w:rFonts w:cstheme="majorHAnsi"/>
          <w:sz w:val="21"/>
          <w:szCs w:val="21"/>
        </w:rPr>
        <w:t xml:space="preserve">, </w:t>
      </w:r>
      <w:r w:rsidR="003E3D8C" w:rsidRPr="00595538">
        <w:rPr>
          <w:rFonts w:cstheme="majorHAnsi"/>
          <w:sz w:val="21"/>
          <w:szCs w:val="21"/>
        </w:rPr>
        <w:t>dwu</w:t>
      </w:r>
      <w:r w:rsidRPr="00595538">
        <w:rPr>
          <w:rFonts w:cstheme="majorHAnsi"/>
          <w:sz w:val="21"/>
          <w:szCs w:val="21"/>
        </w:rPr>
        <w:t>kondygnacyjny,</w:t>
      </w:r>
      <w:r w:rsidR="00E4532B" w:rsidRPr="00595538">
        <w:rPr>
          <w:rFonts w:cstheme="majorHAnsi"/>
          <w:sz w:val="21"/>
          <w:szCs w:val="21"/>
        </w:rPr>
        <w:t xml:space="preserve"> wolnostojący,</w:t>
      </w:r>
      <w:r w:rsidRPr="00595538">
        <w:rPr>
          <w:rFonts w:cstheme="majorHAnsi"/>
          <w:sz w:val="21"/>
          <w:szCs w:val="21"/>
        </w:rPr>
        <w:t xml:space="preserve"> </w:t>
      </w:r>
      <w:r w:rsidR="003E3D8C" w:rsidRPr="00595538">
        <w:rPr>
          <w:rFonts w:cstheme="majorHAnsi"/>
          <w:sz w:val="21"/>
          <w:szCs w:val="21"/>
        </w:rPr>
        <w:t xml:space="preserve">częściowo </w:t>
      </w:r>
      <w:r w:rsidRPr="00595538">
        <w:rPr>
          <w:rFonts w:cstheme="majorHAnsi"/>
          <w:sz w:val="21"/>
          <w:szCs w:val="21"/>
        </w:rPr>
        <w:t>podpiwniczony,</w:t>
      </w:r>
      <w:r w:rsidR="00E4532B" w:rsidRPr="00595538">
        <w:rPr>
          <w:rFonts w:cstheme="majorHAnsi"/>
          <w:sz w:val="21"/>
          <w:szCs w:val="21"/>
        </w:rPr>
        <w:t xml:space="preserve"> wybudowany </w:t>
      </w:r>
      <w:r w:rsidR="00205849" w:rsidRPr="00595538">
        <w:rPr>
          <w:rFonts w:cstheme="majorHAnsi"/>
          <w:sz w:val="21"/>
          <w:szCs w:val="21"/>
        </w:rPr>
        <w:br/>
      </w:r>
      <w:r w:rsidR="00E4532B" w:rsidRPr="00595538">
        <w:rPr>
          <w:rFonts w:cstheme="majorHAnsi"/>
          <w:sz w:val="21"/>
          <w:szCs w:val="21"/>
        </w:rPr>
        <w:t>w technologii tradycyjnej murowanej.</w:t>
      </w:r>
      <w:r w:rsidRPr="00595538">
        <w:rPr>
          <w:rFonts w:cstheme="majorHAnsi"/>
          <w:sz w:val="21"/>
          <w:szCs w:val="21"/>
        </w:rPr>
        <w:t xml:space="preserve"> </w:t>
      </w:r>
      <w:bookmarkEnd w:id="11"/>
      <w:r w:rsidR="008F06CF" w:rsidRPr="00595538">
        <w:rPr>
          <w:rFonts w:cstheme="majorHAnsi"/>
          <w:sz w:val="21"/>
          <w:szCs w:val="21"/>
        </w:rPr>
        <w:t xml:space="preserve">Do budynku prowadzi kilka wejść. Wejście główne znajduje się od strony ul. Przy Zamczysku. W budynku znajduje się kilka </w:t>
      </w:r>
      <w:proofErr w:type="spellStart"/>
      <w:r w:rsidR="008F06CF" w:rsidRPr="00595538">
        <w:rPr>
          <w:rFonts w:cstheme="majorHAnsi"/>
          <w:sz w:val="21"/>
          <w:szCs w:val="21"/>
        </w:rPr>
        <w:t>sal</w:t>
      </w:r>
      <w:proofErr w:type="spellEnd"/>
      <w:r w:rsidR="008F06CF" w:rsidRPr="00595538">
        <w:rPr>
          <w:rFonts w:cstheme="majorHAnsi"/>
          <w:sz w:val="21"/>
          <w:szCs w:val="21"/>
        </w:rPr>
        <w:t xml:space="preserve"> zabaw, pomieszczeń </w:t>
      </w:r>
      <w:proofErr w:type="spellStart"/>
      <w:r w:rsidR="008F06CF" w:rsidRPr="00595538">
        <w:rPr>
          <w:rFonts w:cstheme="majorHAnsi"/>
          <w:sz w:val="21"/>
          <w:szCs w:val="21"/>
        </w:rPr>
        <w:t>wc</w:t>
      </w:r>
      <w:proofErr w:type="spellEnd"/>
      <w:r w:rsidR="008F06CF" w:rsidRPr="00595538">
        <w:rPr>
          <w:rFonts w:cstheme="majorHAnsi"/>
          <w:sz w:val="21"/>
          <w:szCs w:val="21"/>
        </w:rPr>
        <w:t xml:space="preserve">, gospodarczych </w:t>
      </w:r>
      <w:r w:rsidR="008F06CF" w:rsidRPr="00595538">
        <w:rPr>
          <w:rFonts w:cstheme="majorHAnsi"/>
          <w:sz w:val="21"/>
          <w:szCs w:val="21"/>
        </w:rPr>
        <w:br/>
        <w:t>i jedno, które prawdopodobnie było użytkowane jako kuchnia.</w:t>
      </w:r>
      <w:r w:rsidR="00FE3177" w:rsidRPr="00595538">
        <w:rPr>
          <w:rFonts w:cstheme="majorHAnsi"/>
          <w:sz w:val="21"/>
          <w:szCs w:val="21"/>
        </w:rPr>
        <w:t xml:space="preserve"> </w:t>
      </w:r>
      <w:r w:rsidR="008F06CF" w:rsidRPr="00595538">
        <w:rPr>
          <w:rFonts w:cstheme="majorHAnsi"/>
          <w:sz w:val="21"/>
          <w:szCs w:val="21"/>
        </w:rPr>
        <w:t xml:space="preserve">Budynek jest wyposażony w instalację elektryczną, wodno-kanalizacyjną oraz gazową. Kotłownia znajduje się w piwnicy i jest wyposażona </w:t>
      </w:r>
      <w:r w:rsidR="00FE3177" w:rsidRPr="00595538">
        <w:rPr>
          <w:rFonts w:cstheme="majorHAnsi"/>
          <w:sz w:val="21"/>
          <w:szCs w:val="21"/>
        </w:rPr>
        <w:br/>
      </w:r>
      <w:r w:rsidR="008F06CF" w:rsidRPr="00595538">
        <w:rPr>
          <w:rFonts w:cstheme="majorHAnsi"/>
          <w:sz w:val="21"/>
          <w:szCs w:val="21"/>
        </w:rPr>
        <w:t xml:space="preserve">w kocioł gazowy. </w:t>
      </w:r>
    </w:p>
    <w:p w14:paraId="2857C128" w14:textId="46EBD7A6" w:rsidR="00E4532B" w:rsidRPr="00595538" w:rsidRDefault="00E4532B" w:rsidP="0064265C">
      <w:pPr>
        <w:rPr>
          <w:rFonts w:cstheme="majorHAnsi"/>
          <w:sz w:val="21"/>
          <w:szCs w:val="21"/>
          <w:u w:val="single"/>
        </w:rPr>
      </w:pPr>
      <w:bookmarkStart w:id="12" w:name="_Hlk148454263"/>
      <w:r w:rsidRPr="00595538">
        <w:rPr>
          <w:rFonts w:cstheme="majorHAnsi"/>
          <w:sz w:val="21"/>
          <w:szCs w:val="21"/>
          <w:u w:val="single"/>
        </w:rPr>
        <w:t>Opis elementów budynku:</w:t>
      </w:r>
    </w:p>
    <w:p w14:paraId="54ECF515" w14:textId="0305F788" w:rsidR="00E4532B" w:rsidRPr="00595538" w:rsidRDefault="00E4532B" w:rsidP="0064265C">
      <w:pPr>
        <w:rPr>
          <w:rFonts w:cstheme="majorHAnsi"/>
          <w:sz w:val="21"/>
          <w:szCs w:val="21"/>
        </w:rPr>
      </w:pPr>
      <w:r w:rsidRPr="00595538">
        <w:rPr>
          <w:rFonts w:cstheme="majorHAnsi"/>
          <w:sz w:val="21"/>
          <w:szCs w:val="21"/>
        </w:rPr>
        <w:t>- ś</w:t>
      </w:r>
      <w:r w:rsidR="0064265C" w:rsidRPr="00595538">
        <w:rPr>
          <w:rFonts w:cstheme="majorHAnsi"/>
          <w:sz w:val="21"/>
          <w:szCs w:val="21"/>
        </w:rPr>
        <w:t xml:space="preserve">ciany zewnętrzne </w:t>
      </w:r>
      <w:r w:rsidRPr="00595538">
        <w:rPr>
          <w:rFonts w:cstheme="majorHAnsi"/>
          <w:sz w:val="21"/>
          <w:szCs w:val="21"/>
        </w:rPr>
        <w:t>wykonane z cegły ceramicznej pełnej otynkowane</w:t>
      </w:r>
      <w:r w:rsidR="003E3D8C" w:rsidRPr="00595538">
        <w:rPr>
          <w:rFonts w:cstheme="majorHAnsi"/>
          <w:sz w:val="21"/>
          <w:szCs w:val="21"/>
        </w:rPr>
        <w:t xml:space="preserve"> obustronnie</w:t>
      </w:r>
      <w:r w:rsidR="008F06CF" w:rsidRPr="00595538">
        <w:rPr>
          <w:rFonts w:cstheme="majorHAnsi"/>
          <w:sz w:val="21"/>
          <w:szCs w:val="21"/>
        </w:rPr>
        <w:t xml:space="preserve"> gr. 42 cm</w:t>
      </w:r>
      <w:r w:rsidRPr="00595538">
        <w:rPr>
          <w:rFonts w:cstheme="majorHAnsi"/>
          <w:sz w:val="21"/>
          <w:szCs w:val="21"/>
        </w:rPr>
        <w:t>,</w:t>
      </w:r>
    </w:p>
    <w:p w14:paraId="0659B41C" w14:textId="6957B3BC" w:rsidR="006A3BC4" w:rsidRPr="00595538" w:rsidRDefault="006A3BC4" w:rsidP="0064265C">
      <w:pPr>
        <w:rPr>
          <w:rFonts w:cstheme="majorHAnsi"/>
          <w:sz w:val="21"/>
          <w:szCs w:val="21"/>
        </w:rPr>
      </w:pPr>
      <w:r w:rsidRPr="00595538">
        <w:rPr>
          <w:rFonts w:cstheme="majorHAnsi"/>
          <w:sz w:val="21"/>
          <w:szCs w:val="21"/>
        </w:rPr>
        <w:t xml:space="preserve">- posadzki </w:t>
      </w:r>
      <w:r w:rsidR="003E3D8C" w:rsidRPr="00595538">
        <w:rPr>
          <w:rFonts w:cstheme="majorHAnsi"/>
          <w:sz w:val="21"/>
          <w:szCs w:val="21"/>
        </w:rPr>
        <w:t>betonowe,</w:t>
      </w:r>
    </w:p>
    <w:p w14:paraId="315485AF" w14:textId="17FE9BB8" w:rsidR="00E4532B" w:rsidRPr="00595538" w:rsidRDefault="00E4532B" w:rsidP="0064265C">
      <w:pPr>
        <w:rPr>
          <w:rFonts w:cstheme="majorHAnsi"/>
          <w:sz w:val="21"/>
          <w:szCs w:val="21"/>
        </w:rPr>
      </w:pPr>
      <w:r w:rsidRPr="00595538">
        <w:rPr>
          <w:rFonts w:cstheme="majorHAnsi"/>
          <w:sz w:val="21"/>
          <w:szCs w:val="21"/>
        </w:rPr>
        <w:t xml:space="preserve">- </w:t>
      </w:r>
      <w:r w:rsidR="000D1C37" w:rsidRPr="00595538">
        <w:rPr>
          <w:rFonts w:cstheme="majorHAnsi"/>
          <w:sz w:val="21"/>
          <w:szCs w:val="21"/>
        </w:rPr>
        <w:t xml:space="preserve">dach o konstrukcji </w:t>
      </w:r>
      <w:r w:rsidR="003E3D8C" w:rsidRPr="00595538">
        <w:rPr>
          <w:rFonts w:cstheme="majorHAnsi"/>
          <w:sz w:val="21"/>
          <w:szCs w:val="21"/>
        </w:rPr>
        <w:t>żelbetowej</w:t>
      </w:r>
      <w:r w:rsidR="000D1C37" w:rsidRPr="00595538">
        <w:rPr>
          <w:rFonts w:cstheme="majorHAnsi"/>
          <w:sz w:val="21"/>
          <w:szCs w:val="21"/>
        </w:rPr>
        <w:t>,</w:t>
      </w:r>
    </w:p>
    <w:p w14:paraId="627AC29F" w14:textId="7D68FF27" w:rsidR="00E4532B" w:rsidRPr="00595538" w:rsidRDefault="00E4532B" w:rsidP="0064265C">
      <w:pPr>
        <w:rPr>
          <w:rFonts w:cstheme="majorHAnsi"/>
          <w:sz w:val="21"/>
          <w:szCs w:val="21"/>
        </w:rPr>
      </w:pPr>
      <w:r w:rsidRPr="00595538">
        <w:rPr>
          <w:rFonts w:cstheme="majorHAnsi"/>
          <w:sz w:val="21"/>
          <w:szCs w:val="21"/>
        </w:rPr>
        <w:t xml:space="preserve">- </w:t>
      </w:r>
      <w:r w:rsidR="003E3D8C" w:rsidRPr="00595538">
        <w:rPr>
          <w:rFonts w:cstheme="majorHAnsi"/>
          <w:sz w:val="21"/>
          <w:szCs w:val="21"/>
        </w:rPr>
        <w:t>okna PCV</w:t>
      </w:r>
      <w:r w:rsidR="0001549F" w:rsidRPr="00595538">
        <w:rPr>
          <w:rFonts w:cstheme="majorHAnsi"/>
          <w:sz w:val="21"/>
          <w:szCs w:val="21"/>
        </w:rPr>
        <w:t>,</w:t>
      </w:r>
      <w:r w:rsidR="003E3D8C" w:rsidRPr="00595538">
        <w:rPr>
          <w:rFonts w:cstheme="majorHAnsi"/>
          <w:sz w:val="21"/>
          <w:szCs w:val="21"/>
        </w:rPr>
        <w:t xml:space="preserve"> </w:t>
      </w:r>
    </w:p>
    <w:p w14:paraId="1F0647C6" w14:textId="05A0170E" w:rsidR="0003063D" w:rsidRPr="00595538" w:rsidRDefault="0003063D" w:rsidP="0064265C">
      <w:pPr>
        <w:rPr>
          <w:rFonts w:cstheme="majorHAnsi"/>
          <w:sz w:val="21"/>
          <w:szCs w:val="21"/>
        </w:rPr>
      </w:pPr>
      <w:r w:rsidRPr="00595538">
        <w:rPr>
          <w:rFonts w:cstheme="majorHAnsi"/>
          <w:sz w:val="21"/>
          <w:szCs w:val="21"/>
        </w:rPr>
        <w:t>- strop żelbetowy.</w:t>
      </w:r>
    </w:p>
    <w:p w14:paraId="3861D6D2" w14:textId="4CD0F21D" w:rsidR="0001549F" w:rsidRPr="00595538" w:rsidRDefault="0001549F" w:rsidP="0064265C">
      <w:pPr>
        <w:rPr>
          <w:rFonts w:cstheme="majorHAnsi"/>
          <w:sz w:val="21"/>
          <w:szCs w:val="21"/>
        </w:rPr>
      </w:pPr>
      <w:r w:rsidRPr="00595538">
        <w:rPr>
          <w:rFonts w:cstheme="majorHAnsi"/>
          <w:sz w:val="21"/>
          <w:szCs w:val="21"/>
        </w:rPr>
        <w:t>- drzwi drewniane,</w:t>
      </w:r>
      <w:r w:rsidR="0003063D" w:rsidRPr="00595538">
        <w:rPr>
          <w:rFonts w:cstheme="majorHAnsi"/>
          <w:sz w:val="21"/>
          <w:szCs w:val="21"/>
        </w:rPr>
        <w:t xml:space="preserve"> PCV,</w:t>
      </w:r>
    </w:p>
    <w:p w14:paraId="1F43ACB3" w14:textId="7251F27F" w:rsidR="00E37ACA" w:rsidRPr="00595538" w:rsidRDefault="00E4532B" w:rsidP="0064265C">
      <w:pPr>
        <w:rPr>
          <w:rFonts w:cstheme="majorHAnsi"/>
          <w:sz w:val="21"/>
          <w:szCs w:val="21"/>
        </w:rPr>
      </w:pPr>
      <w:r w:rsidRPr="00595538">
        <w:rPr>
          <w:rFonts w:cstheme="majorHAnsi"/>
          <w:sz w:val="21"/>
          <w:szCs w:val="21"/>
        </w:rPr>
        <w:t>- nadproż</w:t>
      </w:r>
      <w:r w:rsidR="0001549F" w:rsidRPr="00595538">
        <w:rPr>
          <w:rFonts w:cstheme="majorHAnsi"/>
          <w:sz w:val="21"/>
          <w:szCs w:val="21"/>
        </w:rPr>
        <w:t>a</w:t>
      </w:r>
      <w:r w:rsidRPr="00595538">
        <w:rPr>
          <w:rFonts w:cstheme="majorHAnsi"/>
          <w:sz w:val="21"/>
          <w:szCs w:val="21"/>
        </w:rPr>
        <w:t xml:space="preserve"> </w:t>
      </w:r>
      <w:r w:rsidR="0003063D" w:rsidRPr="00595538">
        <w:rPr>
          <w:rFonts w:cstheme="majorHAnsi"/>
          <w:sz w:val="21"/>
          <w:szCs w:val="21"/>
        </w:rPr>
        <w:t>żelbetowe,</w:t>
      </w:r>
    </w:p>
    <w:p w14:paraId="07DDB377" w14:textId="127806BF" w:rsidR="00E4532B" w:rsidRPr="00595538" w:rsidRDefault="00E37ACA" w:rsidP="0064265C">
      <w:pPr>
        <w:rPr>
          <w:rFonts w:cstheme="majorHAnsi"/>
          <w:sz w:val="21"/>
          <w:szCs w:val="21"/>
        </w:rPr>
      </w:pPr>
      <w:r w:rsidRPr="00595538">
        <w:rPr>
          <w:rFonts w:cstheme="majorHAnsi"/>
          <w:sz w:val="21"/>
          <w:szCs w:val="21"/>
        </w:rPr>
        <w:t>- ściany wewnętrzne</w:t>
      </w:r>
      <w:r w:rsidR="008F06CF" w:rsidRPr="00595538">
        <w:rPr>
          <w:rFonts w:cstheme="majorHAnsi"/>
          <w:sz w:val="21"/>
          <w:szCs w:val="21"/>
        </w:rPr>
        <w:t xml:space="preserve"> nośne </w:t>
      </w:r>
      <w:r w:rsidRPr="00595538">
        <w:rPr>
          <w:rFonts w:cstheme="majorHAnsi"/>
          <w:sz w:val="21"/>
          <w:szCs w:val="21"/>
        </w:rPr>
        <w:t xml:space="preserve">murowane </w:t>
      </w:r>
      <w:r w:rsidR="0003063D" w:rsidRPr="00595538">
        <w:rPr>
          <w:rFonts w:cstheme="majorHAnsi"/>
          <w:sz w:val="21"/>
          <w:szCs w:val="21"/>
        </w:rPr>
        <w:t>z cegły ceramicznej pełnej obustronnie otynkowane</w:t>
      </w:r>
      <w:r w:rsidR="008F06CF" w:rsidRPr="00595538">
        <w:rPr>
          <w:rFonts w:cstheme="majorHAnsi"/>
          <w:sz w:val="21"/>
          <w:szCs w:val="21"/>
        </w:rPr>
        <w:t xml:space="preserve"> gr. 28 cm</w:t>
      </w:r>
      <w:r w:rsidR="0003063D" w:rsidRPr="00595538">
        <w:rPr>
          <w:rFonts w:cstheme="majorHAnsi"/>
          <w:sz w:val="21"/>
          <w:szCs w:val="21"/>
        </w:rPr>
        <w:t xml:space="preserve">, </w:t>
      </w:r>
    </w:p>
    <w:p w14:paraId="35268C01" w14:textId="2FE21031" w:rsidR="008F06CF" w:rsidRPr="00595538" w:rsidRDefault="008F06CF" w:rsidP="0064265C">
      <w:pPr>
        <w:rPr>
          <w:rFonts w:cstheme="majorHAnsi"/>
          <w:sz w:val="21"/>
          <w:szCs w:val="21"/>
        </w:rPr>
      </w:pPr>
      <w:r w:rsidRPr="00595538">
        <w:rPr>
          <w:rFonts w:cstheme="majorHAnsi"/>
          <w:sz w:val="21"/>
          <w:szCs w:val="21"/>
        </w:rPr>
        <w:t>- ściany wewnętrzne działowe murowane gr. 6-12 cm.</w:t>
      </w:r>
    </w:p>
    <w:p w14:paraId="1BED2EA1" w14:textId="5D510E36" w:rsidR="00B92A15" w:rsidRPr="00595538" w:rsidRDefault="00B92A15" w:rsidP="0064265C">
      <w:pPr>
        <w:rPr>
          <w:rFonts w:cstheme="majorHAnsi"/>
          <w:sz w:val="21"/>
          <w:szCs w:val="21"/>
        </w:rPr>
      </w:pPr>
      <w:r w:rsidRPr="00595538">
        <w:rPr>
          <w:rFonts w:cstheme="majorHAnsi"/>
          <w:sz w:val="21"/>
          <w:szCs w:val="21"/>
        </w:rPr>
        <w:t xml:space="preserve">- fundamenty </w:t>
      </w:r>
      <w:bookmarkEnd w:id="12"/>
      <w:r w:rsidR="0003063D" w:rsidRPr="00595538">
        <w:rPr>
          <w:rFonts w:cstheme="majorHAnsi"/>
          <w:sz w:val="21"/>
          <w:szCs w:val="21"/>
        </w:rPr>
        <w:t>żelbetowe</w:t>
      </w:r>
    </w:p>
    <w:p w14:paraId="20CFC6AC" w14:textId="6346FBEB" w:rsidR="008F06CF" w:rsidRPr="00595538" w:rsidRDefault="008F06CF" w:rsidP="0064265C">
      <w:pPr>
        <w:rPr>
          <w:rFonts w:cstheme="majorHAnsi"/>
          <w:sz w:val="21"/>
          <w:szCs w:val="21"/>
        </w:rPr>
      </w:pPr>
      <w:r w:rsidRPr="00595538">
        <w:rPr>
          <w:rFonts w:cstheme="majorHAnsi"/>
          <w:sz w:val="21"/>
          <w:szCs w:val="21"/>
        </w:rPr>
        <w:t>- wykończenie podłóg: parkiet, lastryko, płytki ceramiczne,</w:t>
      </w:r>
    </w:p>
    <w:p w14:paraId="3E8B18BC" w14:textId="1E56734D" w:rsidR="008F06CF" w:rsidRPr="00595538" w:rsidRDefault="008F06CF" w:rsidP="0064265C">
      <w:pPr>
        <w:rPr>
          <w:rFonts w:cstheme="majorHAnsi"/>
          <w:sz w:val="21"/>
          <w:szCs w:val="21"/>
        </w:rPr>
      </w:pPr>
      <w:r w:rsidRPr="00595538">
        <w:rPr>
          <w:rFonts w:cstheme="majorHAnsi"/>
          <w:sz w:val="21"/>
          <w:szCs w:val="21"/>
        </w:rPr>
        <w:t>- wykończenie ścian: farba, boazeria, płytki ceramiczne w pomieszczeniach mokrych</w:t>
      </w:r>
    </w:p>
    <w:p w14:paraId="7098016F" w14:textId="01B30161" w:rsidR="00A3455A" w:rsidRPr="00595538" w:rsidRDefault="00A3455A" w:rsidP="0064265C">
      <w:pPr>
        <w:rPr>
          <w:rFonts w:cstheme="majorHAnsi"/>
          <w:sz w:val="21"/>
          <w:szCs w:val="21"/>
        </w:rPr>
      </w:pPr>
      <w:r w:rsidRPr="00595538">
        <w:rPr>
          <w:rFonts w:cstheme="majorHAnsi"/>
          <w:sz w:val="21"/>
          <w:szCs w:val="21"/>
        </w:rPr>
        <w:t>- kominy murowane</w:t>
      </w:r>
    </w:p>
    <w:p w14:paraId="1EF028CA" w14:textId="66FB30E9" w:rsidR="007D7596" w:rsidRPr="00471AED" w:rsidRDefault="007D7596" w:rsidP="0064265C">
      <w:pPr>
        <w:rPr>
          <w:rFonts w:cstheme="majorHAnsi"/>
          <w:u w:val="single"/>
        </w:rPr>
      </w:pPr>
      <w:r w:rsidRPr="00471AED">
        <w:rPr>
          <w:rFonts w:cstheme="majorHAnsi"/>
          <w:u w:val="single"/>
        </w:rPr>
        <w:t>Dane geometryczne:</w:t>
      </w:r>
    </w:p>
    <w:p w14:paraId="1390C4D6" w14:textId="29172CB9" w:rsidR="0064265C" w:rsidRDefault="00E619F0" w:rsidP="0064265C">
      <w:pPr>
        <w:rPr>
          <w:rFonts w:cstheme="majorHAnsi"/>
        </w:rPr>
      </w:pPr>
      <w:r>
        <w:rPr>
          <w:rFonts w:cstheme="majorHAnsi"/>
        </w:rPr>
        <w:object w:dxaOrig="3706" w:dyaOrig="2698" w14:anchorId="4B48A6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09.2pt" o:ole="">
            <v:imagedata r:id="rId10" o:title=""/>
          </v:shape>
          <o:OLEObject Type="Link" ProgID="Excel.Sheet.12" ShapeID="_x0000_i1025" DrawAspect="Content" r:id="rId11" UpdateMode="Always">
            <o:LinkType>EnhancedMetaFile</o:LinkType>
            <o:LockedField>false</o:LockedField>
          </o:OLEObject>
        </w:object>
      </w:r>
    </w:p>
    <w:p w14:paraId="33DC05E2" w14:textId="0EB05F32" w:rsidR="0064265C" w:rsidRPr="00595538" w:rsidRDefault="0064265C" w:rsidP="0064265C">
      <w:pPr>
        <w:rPr>
          <w:rFonts w:cstheme="majorHAnsi"/>
          <w:sz w:val="21"/>
          <w:szCs w:val="21"/>
          <w:u w:val="single"/>
        </w:rPr>
      </w:pPr>
      <w:r w:rsidRPr="00595538">
        <w:rPr>
          <w:rFonts w:cstheme="majorHAnsi"/>
          <w:sz w:val="21"/>
          <w:szCs w:val="21"/>
          <w:u w:val="single"/>
        </w:rPr>
        <w:lastRenderedPageBreak/>
        <w:t>Ocena stanu technicznego</w:t>
      </w:r>
    </w:p>
    <w:p w14:paraId="64C3E5FE" w14:textId="045DCDD3" w:rsidR="0041138F" w:rsidRPr="00595538" w:rsidRDefault="0041138F" w:rsidP="0064265C">
      <w:pPr>
        <w:rPr>
          <w:rFonts w:cstheme="majorHAnsi"/>
          <w:sz w:val="21"/>
          <w:szCs w:val="21"/>
        </w:rPr>
      </w:pPr>
      <w:r w:rsidRPr="00595538">
        <w:rPr>
          <w:rFonts w:cstheme="majorHAnsi"/>
          <w:sz w:val="21"/>
          <w:szCs w:val="21"/>
        </w:rPr>
        <w:t>Po wizji lokalnej obiektu stwierdzono:</w:t>
      </w:r>
    </w:p>
    <w:p w14:paraId="1ADA752A" w14:textId="7D8A493C" w:rsidR="0064265C" w:rsidRPr="00595538" w:rsidRDefault="0064265C" w:rsidP="0064265C">
      <w:pPr>
        <w:rPr>
          <w:rFonts w:cstheme="majorHAnsi"/>
          <w:sz w:val="21"/>
          <w:szCs w:val="21"/>
        </w:rPr>
      </w:pPr>
      <w:r w:rsidRPr="00595538">
        <w:rPr>
          <w:rFonts w:cstheme="majorHAnsi"/>
          <w:sz w:val="21"/>
          <w:szCs w:val="21"/>
        </w:rPr>
        <w:t xml:space="preserve">- </w:t>
      </w:r>
      <w:r w:rsidR="0041138F" w:rsidRPr="00595538">
        <w:rPr>
          <w:rFonts w:cstheme="majorHAnsi"/>
          <w:sz w:val="21"/>
          <w:szCs w:val="21"/>
        </w:rPr>
        <w:t>zarysowania na ścianach zewnętrznych</w:t>
      </w:r>
      <w:r w:rsidRPr="00595538">
        <w:rPr>
          <w:rFonts w:cstheme="majorHAnsi"/>
          <w:sz w:val="21"/>
          <w:szCs w:val="21"/>
        </w:rPr>
        <w:t>,</w:t>
      </w:r>
    </w:p>
    <w:p w14:paraId="2CF51E14" w14:textId="512A903D" w:rsidR="0041138F" w:rsidRPr="00595538" w:rsidRDefault="0041138F" w:rsidP="0064265C">
      <w:pPr>
        <w:rPr>
          <w:rFonts w:cstheme="majorHAnsi"/>
          <w:sz w:val="21"/>
          <w:szCs w:val="21"/>
        </w:rPr>
      </w:pPr>
      <w:r w:rsidRPr="00595538">
        <w:rPr>
          <w:rFonts w:cstheme="majorHAnsi"/>
          <w:sz w:val="21"/>
          <w:szCs w:val="21"/>
        </w:rPr>
        <w:t>- ubytki tynku na sufitach i ścianach,</w:t>
      </w:r>
    </w:p>
    <w:p w14:paraId="4C1A4BF0" w14:textId="6322E488" w:rsidR="0041138F" w:rsidRPr="00595538" w:rsidRDefault="0041138F" w:rsidP="0064265C">
      <w:pPr>
        <w:rPr>
          <w:rFonts w:cstheme="majorHAnsi"/>
          <w:sz w:val="21"/>
          <w:szCs w:val="21"/>
        </w:rPr>
      </w:pPr>
      <w:r w:rsidRPr="00595538">
        <w:rPr>
          <w:rFonts w:cstheme="majorHAnsi"/>
          <w:sz w:val="21"/>
          <w:szCs w:val="21"/>
        </w:rPr>
        <w:t>- odspojenie parkietu w salach zajęć,</w:t>
      </w:r>
    </w:p>
    <w:p w14:paraId="1B2D83D8" w14:textId="68790964" w:rsidR="0041138F" w:rsidRPr="00595538" w:rsidRDefault="0041138F" w:rsidP="0064265C">
      <w:pPr>
        <w:rPr>
          <w:rFonts w:cstheme="majorHAnsi"/>
          <w:sz w:val="21"/>
          <w:szCs w:val="21"/>
        </w:rPr>
      </w:pPr>
      <w:r w:rsidRPr="00595538">
        <w:rPr>
          <w:rFonts w:cstheme="majorHAnsi"/>
          <w:sz w:val="21"/>
          <w:szCs w:val="21"/>
        </w:rPr>
        <w:t>- występowanie wykwitów pleśni,</w:t>
      </w:r>
    </w:p>
    <w:p w14:paraId="1379EC8D" w14:textId="5E2D9344" w:rsidR="00E4532B" w:rsidRPr="00595538" w:rsidRDefault="00E4532B" w:rsidP="0064265C">
      <w:pPr>
        <w:rPr>
          <w:rFonts w:cstheme="majorHAnsi"/>
          <w:sz w:val="21"/>
          <w:szCs w:val="21"/>
        </w:rPr>
      </w:pPr>
      <w:r w:rsidRPr="00595538">
        <w:rPr>
          <w:rFonts w:cstheme="majorHAnsi"/>
          <w:sz w:val="21"/>
          <w:szCs w:val="21"/>
        </w:rPr>
        <w:t xml:space="preserve">- </w:t>
      </w:r>
      <w:r w:rsidR="0041138F" w:rsidRPr="00595538">
        <w:rPr>
          <w:rFonts w:cstheme="majorHAnsi"/>
          <w:sz w:val="21"/>
          <w:szCs w:val="21"/>
        </w:rPr>
        <w:t>uszkodzenia stolarki drzwiowej (wybita szyba),</w:t>
      </w:r>
    </w:p>
    <w:p w14:paraId="2200F688" w14:textId="30B69903" w:rsidR="0041138F" w:rsidRPr="00595538" w:rsidRDefault="0041138F" w:rsidP="0064265C">
      <w:pPr>
        <w:rPr>
          <w:rFonts w:cstheme="majorHAnsi"/>
          <w:sz w:val="21"/>
          <w:szCs w:val="21"/>
        </w:rPr>
      </w:pPr>
      <w:r w:rsidRPr="00595538">
        <w:rPr>
          <w:rFonts w:cstheme="majorHAnsi"/>
          <w:sz w:val="21"/>
          <w:szCs w:val="21"/>
        </w:rPr>
        <w:t>- pokrycie dachu szczelne,</w:t>
      </w:r>
    </w:p>
    <w:p w14:paraId="1C4748A8" w14:textId="0E192FF2" w:rsidR="0041138F" w:rsidRPr="00595538" w:rsidRDefault="0041138F" w:rsidP="0064265C">
      <w:pPr>
        <w:rPr>
          <w:rFonts w:cstheme="majorHAnsi"/>
          <w:sz w:val="21"/>
          <w:szCs w:val="21"/>
        </w:rPr>
      </w:pPr>
      <w:r w:rsidRPr="00595538">
        <w:rPr>
          <w:rFonts w:cstheme="majorHAnsi"/>
          <w:sz w:val="21"/>
          <w:szCs w:val="21"/>
        </w:rPr>
        <w:t>- budynek posiada odwodnienie do kanalizacji deszczowej,</w:t>
      </w:r>
    </w:p>
    <w:p w14:paraId="71F12EC1" w14:textId="6EA78019" w:rsidR="0001549F" w:rsidRPr="00595538" w:rsidRDefault="0041138F" w:rsidP="0064265C">
      <w:pPr>
        <w:rPr>
          <w:rFonts w:cstheme="majorHAnsi"/>
          <w:sz w:val="21"/>
          <w:szCs w:val="21"/>
        </w:rPr>
      </w:pPr>
      <w:r w:rsidRPr="00595538">
        <w:rPr>
          <w:rFonts w:cstheme="majorHAnsi"/>
          <w:sz w:val="21"/>
          <w:szCs w:val="21"/>
        </w:rPr>
        <w:t>- uszkodzenia okładziny ściennej</w:t>
      </w:r>
      <w:r w:rsidR="000315BD" w:rsidRPr="00595538">
        <w:rPr>
          <w:rFonts w:cstheme="majorHAnsi"/>
          <w:sz w:val="21"/>
          <w:szCs w:val="21"/>
        </w:rPr>
        <w:t xml:space="preserve"> </w:t>
      </w:r>
    </w:p>
    <w:p w14:paraId="5298F909" w14:textId="2A76ED82" w:rsidR="0064265C" w:rsidRPr="00595538" w:rsidRDefault="000D1C37" w:rsidP="0064265C">
      <w:pPr>
        <w:rPr>
          <w:rFonts w:cstheme="majorHAnsi"/>
          <w:sz w:val="21"/>
          <w:szCs w:val="21"/>
        </w:rPr>
      </w:pPr>
      <w:r w:rsidRPr="00595538">
        <w:rPr>
          <w:rFonts w:cstheme="majorHAnsi"/>
          <w:sz w:val="21"/>
          <w:szCs w:val="21"/>
        </w:rPr>
        <w:t xml:space="preserve">Budynek </w:t>
      </w:r>
      <w:r w:rsidR="0001549F" w:rsidRPr="00595538">
        <w:rPr>
          <w:rFonts w:cstheme="majorHAnsi"/>
          <w:sz w:val="21"/>
          <w:szCs w:val="21"/>
        </w:rPr>
        <w:t xml:space="preserve">znajduje się w </w:t>
      </w:r>
      <w:r w:rsidR="000315BD" w:rsidRPr="00595538">
        <w:rPr>
          <w:rFonts w:cstheme="majorHAnsi"/>
          <w:sz w:val="21"/>
          <w:szCs w:val="21"/>
        </w:rPr>
        <w:t>średnim</w:t>
      </w:r>
      <w:r w:rsidR="0001549F" w:rsidRPr="00595538">
        <w:rPr>
          <w:rFonts w:cstheme="majorHAnsi"/>
          <w:sz w:val="21"/>
          <w:szCs w:val="21"/>
        </w:rPr>
        <w:t xml:space="preserve"> stanie technicznym.</w:t>
      </w:r>
    </w:p>
    <w:p w14:paraId="6BB22D4F" w14:textId="77777777" w:rsidR="00595538" w:rsidRPr="00595538" w:rsidRDefault="00595538" w:rsidP="00495F75">
      <w:pPr>
        <w:rPr>
          <w:rFonts w:cstheme="majorHAnsi"/>
          <w:b/>
          <w:bCs/>
          <w:sz w:val="21"/>
          <w:szCs w:val="21"/>
          <w:u w:val="single"/>
        </w:rPr>
      </w:pPr>
    </w:p>
    <w:p w14:paraId="76A06F79" w14:textId="6651D055" w:rsidR="00495F75" w:rsidRPr="00595538" w:rsidRDefault="00495F75" w:rsidP="00495F75">
      <w:pPr>
        <w:rPr>
          <w:rFonts w:cstheme="majorHAnsi"/>
          <w:b/>
          <w:bCs/>
          <w:sz w:val="21"/>
          <w:szCs w:val="21"/>
          <w:u w:val="single"/>
        </w:rPr>
      </w:pPr>
      <w:r w:rsidRPr="00595538">
        <w:rPr>
          <w:rFonts w:cstheme="majorHAnsi"/>
          <w:b/>
          <w:bCs/>
          <w:sz w:val="21"/>
          <w:szCs w:val="21"/>
          <w:u w:val="single"/>
        </w:rPr>
        <w:t>Opis budynku gospodarczego:</w:t>
      </w:r>
    </w:p>
    <w:p w14:paraId="03E15E76" w14:textId="61E2866D" w:rsidR="00495F75" w:rsidRPr="00595538" w:rsidRDefault="00495F75" w:rsidP="00495F75">
      <w:pPr>
        <w:rPr>
          <w:rFonts w:cstheme="majorHAnsi"/>
          <w:sz w:val="21"/>
          <w:szCs w:val="21"/>
        </w:rPr>
      </w:pPr>
      <w:r w:rsidRPr="00595538">
        <w:rPr>
          <w:rFonts w:cstheme="majorHAnsi"/>
          <w:sz w:val="21"/>
          <w:szCs w:val="21"/>
        </w:rPr>
        <w:t xml:space="preserve">Budynek gospodarczy, jednokondygnacyjny, wolnostojący, niepodpiwniczony, wybudowany </w:t>
      </w:r>
      <w:r w:rsidRPr="00595538">
        <w:rPr>
          <w:rFonts w:cstheme="majorHAnsi"/>
          <w:sz w:val="21"/>
          <w:szCs w:val="21"/>
        </w:rPr>
        <w:br/>
        <w:t xml:space="preserve">w technologii szkieletowej drewnianej. Do budynku prowadzą dwa wejścia. W budynku znajdują się pomieszczenia gospodarcze. </w:t>
      </w:r>
    </w:p>
    <w:p w14:paraId="77F17EC0" w14:textId="09EC9671" w:rsidR="00495F75" w:rsidRPr="00595538" w:rsidRDefault="00495F75" w:rsidP="00495F75">
      <w:pPr>
        <w:rPr>
          <w:rFonts w:cstheme="majorHAnsi"/>
          <w:sz w:val="21"/>
          <w:szCs w:val="21"/>
        </w:rPr>
      </w:pPr>
      <w:r w:rsidRPr="00595538">
        <w:rPr>
          <w:rFonts w:cstheme="majorHAnsi"/>
          <w:sz w:val="21"/>
          <w:szCs w:val="21"/>
        </w:rPr>
        <w:t xml:space="preserve">Obiekt nie jest wyposażony w instalacje. </w:t>
      </w:r>
    </w:p>
    <w:p w14:paraId="4EC731DF" w14:textId="77777777" w:rsidR="00595538" w:rsidRPr="00595538" w:rsidRDefault="00595538" w:rsidP="00495F75">
      <w:pPr>
        <w:rPr>
          <w:rFonts w:cstheme="majorHAnsi"/>
          <w:sz w:val="21"/>
          <w:szCs w:val="21"/>
          <w:u w:val="single"/>
        </w:rPr>
      </w:pPr>
    </w:p>
    <w:p w14:paraId="2294A01D" w14:textId="2D812723" w:rsidR="00495F75" w:rsidRPr="00595538" w:rsidRDefault="00495F75" w:rsidP="00495F75">
      <w:pPr>
        <w:rPr>
          <w:rFonts w:cstheme="majorHAnsi"/>
          <w:sz w:val="21"/>
          <w:szCs w:val="21"/>
          <w:u w:val="single"/>
        </w:rPr>
      </w:pPr>
      <w:r w:rsidRPr="00595538">
        <w:rPr>
          <w:rFonts w:cstheme="majorHAnsi"/>
          <w:sz w:val="21"/>
          <w:szCs w:val="21"/>
          <w:u w:val="single"/>
        </w:rPr>
        <w:t>Opis elementów budynku:</w:t>
      </w:r>
    </w:p>
    <w:p w14:paraId="3ACF4B1B" w14:textId="11A4EB53" w:rsidR="00495F75" w:rsidRPr="00595538" w:rsidRDefault="00495F75" w:rsidP="00495F75">
      <w:pPr>
        <w:rPr>
          <w:rFonts w:cstheme="majorHAnsi"/>
          <w:sz w:val="21"/>
          <w:szCs w:val="21"/>
        </w:rPr>
      </w:pPr>
      <w:r w:rsidRPr="00595538">
        <w:rPr>
          <w:rFonts w:cstheme="majorHAnsi"/>
          <w:sz w:val="21"/>
          <w:szCs w:val="21"/>
        </w:rPr>
        <w:t xml:space="preserve">- ściany drewniane gr. 10 cm </w:t>
      </w:r>
    </w:p>
    <w:p w14:paraId="3D812B18" w14:textId="486242A1" w:rsidR="00495F75" w:rsidRPr="00595538" w:rsidRDefault="00495F75" w:rsidP="00495F75">
      <w:pPr>
        <w:rPr>
          <w:rFonts w:cstheme="majorHAnsi"/>
          <w:sz w:val="21"/>
          <w:szCs w:val="21"/>
        </w:rPr>
      </w:pPr>
      <w:r w:rsidRPr="00595538">
        <w:rPr>
          <w:rFonts w:cstheme="majorHAnsi"/>
          <w:sz w:val="21"/>
          <w:szCs w:val="21"/>
        </w:rPr>
        <w:t>- podłoga drewniana na legarach,</w:t>
      </w:r>
    </w:p>
    <w:p w14:paraId="1F5EFADB" w14:textId="5A5E1C4C" w:rsidR="00495F75" w:rsidRPr="00595538" w:rsidRDefault="00495F75" w:rsidP="00495F75">
      <w:pPr>
        <w:rPr>
          <w:rFonts w:cstheme="majorHAnsi"/>
          <w:sz w:val="21"/>
          <w:szCs w:val="21"/>
        </w:rPr>
      </w:pPr>
      <w:r w:rsidRPr="00595538">
        <w:rPr>
          <w:rFonts w:cstheme="majorHAnsi"/>
          <w:sz w:val="21"/>
          <w:szCs w:val="21"/>
        </w:rPr>
        <w:t>- dach o konstrukcji drewnianej,</w:t>
      </w:r>
    </w:p>
    <w:p w14:paraId="19CA73CF" w14:textId="6786FF0A" w:rsidR="00495F75" w:rsidRPr="00595538" w:rsidRDefault="00495F75" w:rsidP="00495F75">
      <w:pPr>
        <w:rPr>
          <w:rFonts w:cstheme="majorHAnsi"/>
          <w:sz w:val="21"/>
          <w:szCs w:val="21"/>
        </w:rPr>
      </w:pPr>
      <w:r w:rsidRPr="00595538">
        <w:rPr>
          <w:rFonts w:cstheme="majorHAnsi"/>
          <w:sz w:val="21"/>
          <w:szCs w:val="21"/>
        </w:rPr>
        <w:t xml:space="preserve">- okna drewniane, </w:t>
      </w:r>
    </w:p>
    <w:p w14:paraId="7E4A5DF4" w14:textId="4980CD61" w:rsidR="00495F75" w:rsidRPr="00595538" w:rsidRDefault="00495F75" w:rsidP="00495F75">
      <w:pPr>
        <w:rPr>
          <w:rFonts w:cstheme="majorHAnsi"/>
          <w:sz w:val="21"/>
          <w:szCs w:val="21"/>
        </w:rPr>
      </w:pPr>
      <w:r w:rsidRPr="00595538">
        <w:rPr>
          <w:rFonts w:cstheme="majorHAnsi"/>
          <w:sz w:val="21"/>
          <w:szCs w:val="21"/>
        </w:rPr>
        <w:t xml:space="preserve">- drzwi drewniane, </w:t>
      </w:r>
    </w:p>
    <w:p w14:paraId="4434CB73" w14:textId="73D4149B" w:rsidR="00495F75" w:rsidRPr="00595538" w:rsidRDefault="00495F75" w:rsidP="00495F75">
      <w:pPr>
        <w:rPr>
          <w:rFonts w:cstheme="majorHAnsi"/>
          <w:sz w:val="21"/>
          <w:szCs w:val="21"/>
        </w:rPr>
      </w:pPr>
      <w:r w:rsidRPr="00595538">
        <w:rPr>
          <w:rFonts w:cstheme="majorHAnsi"/>
          <w:sz w:val="21"/>
          <w:szCs w:val="21"/>
        </w:rPr>
        <w:t>- dach o konstrukcji drewnianej</w:t>
      </w:r>
    </w:p>
    <w:p w14:paraId="6BFAF448" w14:textId="19AE86EE" w:rsidR="00471AED" w:rsidRPr="00595538" w:rsidRDefault="00471AED" w:rsidP="00495F75">
      <w:pPr>
        <w:rPr>
          <w:rFonts w:cstheme="majorHAnsi"/>
          <w:sz w:val="21"/>
          <w:szCs w:val="21"/>
        </w:rPr>
      </w:pPr>
      <w:r w:rsidRPr="00595538">
        <w:rPr>
          <w:rFonts w:cstheme="majorHAnsi"/>
          <w:sz w:val="21"/>
          <w:szCs w:val="21"/>
        </w:rPr>
        <w:t>- fundamenty betonowe</w:t>
      </w:r>
    </w:p>
    <w:p w14:paraId="5130CF2B" w14:textId="77777777" w:rsidR="00595538" w:rsidRPr="00595538" w:rsidRDefault="00595538" w:rsidP="00495F75">
      <w:pPr>
        <w:rPr>
          <w:rFonts w:cstheme="majorHAnsi"/>
          <w:sz w:val="21"/>
          <w:szCs w:val="21"/>
          <w:u w:val="single"/>
        </w:rPr>
      </w:pPr>
    </w:p>
    <w:p w14:paraId="6A9EEAC1" w14:textId="4AD10EC7" w:rsidR="00495F75" w:rsidRPr="00595538" w:rsidRDefault="00495F75" w:rsidP="00495F75">
      <w:pPr>
        <w:rPr>
          <w:rFonts w:cstheme="majorHAnsi"/>
          <w:sz w:val="21"/>
          <w:szCs w:val="21"/>
          <w:u w:val="single"/>
        </w:rPr>
      </w:pPr>
      <w:r w:rsidRPr="00595538">
        <w:rPr>
          <w:rFonts w:cstheme="majorHAnsi"/>
          <w:sz w:val="21"/>
          <w:szCs w:val="21"/>
          <w:u w:val="single"/>
        </w:rPr>
        <w:t>Dane geometryczne:</w:t>
      </w:r>
    </w:p>
    <w:p w14:paraId="6DA0E65F" w14:textId="13983486" w:rsidR="00495F75" w:rsidRPr="00595538" w:rsidRDefault="00E619F0" w:rsidP="00495F75">
      <w:pPr>
        <w:rPr>
          <w:rFonts w:cstheme="majorHAnsi"/>
          <w:sz w:val="21"/>
          <w:szCs w:val="21"/>
        </w:rPr>
      </w:pPr>
      <w:r w:rsidRPr="00595538">
        <w:rPr>
          <w:rFonts w:cstheme="majorHAnsi"/>
          <w:sz w:val="21"/>
          <w:szCs w:val="21"/>
        </w:rPr>
        <w:object w:dxaOrig="3706" w:dyaOrig="2698" w14:anchorId="0A49C569">
          <v:shape id="_x0000_i1026" type="#_x0000_t75" style="width:144.6pt;height:105pt" o:ole="">
            <v:imagedata r:id="rId12" o:title=""/>
          </v:shape>
          <o:OLEObject Type="Link" ProgID="Excel.Sheet.12" ShapeID="_x0000_i1026" DrawAspect="Content" r:id="rId13" UpdateMode="Always">
            <o:LinkType>EnhancedMetaFile</o:LinkType>
            <o:LockedField>false</o:LockedField>
            <o:FieldCodes>\* MERGEFORMAT</o:FieldCodes>
          </o:OLEObject>
        </w:object>
      </w:r>
    </w:p>
    <w:p w14:paraId="09AA0C8C" w14:textId="77777777" w:rsidR="00595538" w:rsidRPr="00595538" w:rsidRDefault="00595538" w:rsidP="00495F75">
      <w:pPr>
        <w:rPr>
          <w:rFonts w:cstheme="majorHAnsi"/>
          <w:sz w:val="21"/>
          <w:szCs w:val="21"/>
          <w:u w:val="single"/>
        </w:rPr>
      </w:pPr>
    </w:p>
    <w:p w14:paraId="73689F0F" w14:textId="58888D85" w:rsidR="00495F75" w:rsidRPr="00595538" w:rsidRDefault="00495F75" w:rsidP="00495F75">
      <w:pPr>
        <w:rPr>
          <w:rFonts w:cstheme="majorHAnsi"/>
          <w:sz w:val="21"/>
          <w:szCs w:val="21"/>
          <w:u w:val="single"/>
        </w:rPr>
      </w:pPr>
      <w:r w:rsidRPr="00595538">
        <w:rPr>
          <w:rFonts w:cstheme="majorHAnsi"/>
          <w:sz w:val="21"/>
          <w:szCs w:val="21"/>
          <w:u w:val="single"/>
        </w:rPr>
        <w:t>Ocena stanu technicznego</w:t>
      </w:r>
    </w:p>
    <w:p w14:paraId="0FAAF5B1" w14:textId="77777777" w:rsidR="00495F75" w:rsidRPr="00595538" w:rsidRDefault="00495F75" w:rsidP="00495F75">
      <w:pPr>
        <w:rPr>
          <w:rFonts w:cstheme="majorHAnsi"/>
          <w:sz w:val="21"/>
          <w:szCs w:val="21"/>
        </w:rPr>
      </w:pPr>
      <w:r w:rsidRPr="00595538">
        <w:rPr>
          <w:rFonts w:cstheme="majorHAnsi"/>
          <w:sz w:val="21"/>
          <w:szCs w:val="21"/>
        </w:rPr>
        <w:t>Po wizji lokalnej obiektu stwierdzono:</w:t>
      </w:r>
    </w:p>
    <w:p w14:paraId="2CA048DD" w14:textId="7ED0773A" w:rsidR="00495F75" w:rsidRPr="00595538" w:rsidRDefault="00495F75" w:rsidP="00495F75">
      <w:pPr>
        <w:rPr>
          <w:rFonts w:cstheme="majorHAnsi"/>
          <w:sz w:val="21"/>
          <w:szCs w:val="21"/>
        </w:rPr>
      </w:pPr>
      <w:r w:rsidRPr="00595538">
        <w:rPr>
          <w:rFonts w:cstheme="majorHAnsi"/>
          <w:sz w:val="21"/>
          <w:szCs w:val="21"/>
        </w:rPr>
        <w:t xml:space="preserve">- </w:t>
      </w:r>
      <w:r w:rsidR="00471AED" w:rsidRPr="00595538">
        <w:rPr>
          <w:rFonts w:cstheme="majorHAnsi"/>
          <w:sz w:val="21"/>
          <w:szCs w:val="21"/>
        </w:rPr>
        <w:t>część dachu uległa zerwaniu</w:t>
      </w:r>
    </w:p>
    <w:p w14:paraId="1C181DA7" w14:textId="7C118173" w:rsidR="00495F75" w:rsidRPr="00595538" w:rsidRDefault="00495F75" w:rsidP="00495F75">
      <w:pPr>
        <w:rPr>
          <w:rFonts w:cstheme="majorHAnsi"/>
          <w:sz w:val="21"/>
          <w:szCs w:val="21"/>
        </w:rPr>
      </w:pPr>
      <w:r w:rsidRPr="00595538">
        <w:rPr>
          <w:rFonts w:cstheme="majorHAnsi"/>
          <w:sz w:val="21"/>
          <w:szCs w:val="21"/>
        </w:rPr>
        <w:t xml:space="preserve">- </w:t>
      </w:r>
      <w:r w:rsidR="00471AED" w:rsidRPr="00595538">
        <w:rPr>
          <w:rFonts w:cstheme="majorHAnsi"/>
          <w:sz w:val="21"/>
          <w:szCs w:val="21"/>
        </w:rPr>
        <w:t>część podłogi na gruncie uległa zerwaniu</w:t>
      </w:r>
      <w:r w:rsidRPr="00595538">
        <w:rPr>
          <w:rFonts w:cstheme="majorHAnsi"/>
          <w:sz w:val="21"/>
          <w:szCs w:val="21"/>
        </w:rPr>
        <w:t>,</w:t>
      </w:r>
    </w:p>
    <w:p w14:paraId="64366190" w14:textId="3F1B6ABC" w:rsidR="00495F75" w:rsidRPr="00595538" w:rsidRDefault="00495F75" w:rsidP="00495F75">
      <w:pPr>
        <w:rPr>
          <w:rFonts w:cstheme="majorHAnsi"/>
          <w:sz w:val="21"/>
          <w:szCs w:val="21"/>
        </w:rPr>
      </w:pPr>
      <w:r w:rsidRPr="00595538">
        <w:rPr>
          <w:rFonts w:cstheme="majorHAnsi"/>
          <w:sz w:val="21"/>
          <w:szCs w:val="21"/>
        </w:rPr>
        <w:t xml:space="preserve">- </w:t>
      </w:r>
      <w:r w:rsidR="00471AED" w:rsidRPr="00595538">
        <w:rPr>
          <w:rFonts w:cstheme="majorHAnsi"/>
          <w:sz w:val="21"/>
          <w:szCs w:val="21"/>
        </w:rPr>
        <w:t>braki w okładzinie wewnętrznej ścian</w:t>
      </w:r>
      <w:r w:rsidRPr="00595538">
        <w:rPr>
          <w:rFonts w:cstheme="majorHAnsi"/>
          <w:sz w:val="21"/>
          <w:szCs w:val="21"/>
        </w:rPr>
        <w:t>,</w:t>
      </w:r>
    </w:p>
    <w:p w14:paraId="1549BF9C" w14:textId="5C2F36AB" w:rsidR="00495F75" w:rsidRPr="00595538" w:rsidRDefault="00495F75" w:rsidP="00495F75">
      <w:pPr>
        <w:rPr>
          <w:rFonts w:cstheme="majorHAnsi"/>
          <w:sz w:val="21"/>
          <w:szCs w:val="21"/>
        </w:rPr>
      </w:pPr>
      <w:r w:rsidRPr="00595538">
        <w:rPr>
          <w:rFonts w:cstheme="majorHAnsi"/>
          <w:sz w:val="21"/>
          <w:szCs w:val="21"/>
        </w:rPr>
        <w:t xml:space="preserve">- </w:t>
      </w:r>
      <w:r w:rsidR="00471AED" w:rsidRPr="00595538">
        <w:rPr>
          <w:rFonts w:cstheme="majorHAnsi"/>
          <w:sz w:val="21"/>
          <w:szCs w:val="21"/>
        </w:rPr>
        <w:t>3brak odwodnienia dachu</w:t>
      </w:r>
      <w:r w:rsidRPr="00595538">
        <w:rPr>
          <w:rFonts w:cstheme="majorHAnsi"/>
          <w:sz w:val="21"/>
          <w:szCs w:val="21"/>
        </w:rPr>
        <w:t>,</w:t>
      </w:r>
    </w:p>
    <w:p w14:paraId="155A4A70" w14:textId="610B0699" w:rsidR="00495F75" w:rsidRPr="00595538" w:rsidRDefault="00495F75" w:rsidP="0064265C">
      <w:pPr>
        <w:rPr>
          <w:rFonts w:cstheme="majorHAnsi"/>
          <w:sz w:val="21"/>
          <w:szCs w:val="21"/>
        </w:rPr>
      </w:pPr>
      <w:r w:rsidRPr="00595538">
        <w:rPr>
          <w:rFonts w:cstheme="majorHAnsi"/>
          <w:sz w:val="21"/>
          <w:szCs w:val="21"/>
        </w:rPr>
        <w:t xml:space="preserve">Budynek znajduje się w </w:t>
      </w:r>
      <w:r w:rsidR="00471AED" w:rsidRPr="00595538">
        <w:rPr>
          <w:rFonts w:cstheme="majorHAnsi"/>
          <w:sz w:val="21"/>
          <w:szCs w:val="21"/>
        </w:rPr>
        <w:t>niedostatecznym</w:t>
      </w:r>
      <w:r w:rsidRPr="00595538">
        <w:rPr>
          <w:rFonts w:cstheme="majorHAnsi"/>
          <w:sz w:val="21"/>
          <w:szCs w:val="21"/>
        </w:rPr>
        <w:t xml:space="preserve"> stanie technicznym.</w:t>
      </w:r>
      <w:r w:rsidR="00471AED" w:rsidRPr="00595538">
        <w:rPr>
          <w:rFonts w:cstheme="majorHAnsi"/>
          <w:sz w:val="21"/>
          <w:szCs w:val="21"/>
        </w:rPr>
        <w:t xml:space="preserve"> Nadaje się do rozbiórki.</w:t>
      </w:r>
    </w:p>
    <w:p w14:paraId="75E04BA1" w14:textId="77192811" w:rsidR="00955893" w:rsidRPr="00D928F8" w:rsidRDefault="00955893" w:rsidP="00FE3177">
      <w:pPr>
        <w:pStyle w:val="Nagwek1"/>
        <w:numPr>
          <w:ilvl w:val="0"/>
          <w:numId w:val="4"/>
        </w:numPr>
        <w:spacing w:before="160" w:line="240" w:lineRule="auto"/>
        <w:ind w:left="0" w:hanging="357"/>
        <w:rPr>
          <w:rFonts w:asciiTheme="majorHAnsi" w:hAnsiTheme="majorHAnsi" w:cstheme="majorHAnsi"/>
        </w:rPr>
      </w:pPr>
      <w:bookmarkStart w:id="13" w:name="_Toc171929766"/>
      <w:r w:rsidRPr="00D928F8">
        <w:rPr>
          <w:rFonts w:asciiTheme="majorHAnsi" w:hAnsiTheme="majorHAnsi" w:cstheme="majorHAnsi"/>
        </w:rPr>
        <w:t>PROJEKT ORGANIZACJI ROBÓT</w:t>
      </w:r>
      <w:bookmarkEnd w:id="13"/>
    </w:p>
    <w:p w14:paraId="1256F7F7" w14:textId="66B4DA4D" w:rsidR="00955893" w:rsidRPr="00595538" w:rsidRDefault="00955893" w:rsidP="00A94DCD">
      <w:pPr>
        <w:pStyle w:val="Akapitzlist"/>
        <w:autoSpaceDE w:val="0"/>
        <w:spacing w:after="0" w:line="240" w:lineRule="auto"/>
        <w:ind w:left="0"/>
        <w:rPr>
          <w:rFonts w:cstheme="majorHAnsi"/>
          <w:sz w:val="21"/>
          <w:szCs w:val="21"/>
          <w:u w:val="single"/>
        </w:rPr>
      </w:pPr>
      <w:r w:rsidRPr="00595538">
        <w:rPr>
          <w:rFonts w:eastAsia="TimesNewRoman" w:cstheme="majorHAnsi"/>
          <w:b/>
          <w:bCs/>
          <w:sz w:val="21"/>
          <w:szCs w:val="21"/>
          <w:u w:val="single"/>
        </w:rPr>
        <w:t xml:space="preserve"> Zagospodarowanie terenu rozbiórki </w:t>
      </w:r>
    </w:p>
    <w:p w14:paraId="2D738BD5" w14:textId="77777777" w:rsidR="00955893" w:rsidRPr="00595538" w:rsidRDefault="00955893" w:rsidP="00A94DCD">
      <w:pPr>
        <w:autoSpaceDE w:val="0"/>
        <w:rPr>
          <w:rFonts w:cstheme="majorHAnsi"/>
          <w:sz w:val="21"/>
          <w:szCs w:val="21"/>
        </w:rPr>
      </w:pPr>
      <w:r w:rsidRPr="00595538">
        <w:rPr>
          <w:rFonts w:eastAsia="TimesNewRoman" w:cstheme="majorHAnsi"/>
          <w:b/>
          <w:bCs/>
          <w:sz w:val="21"/>
          <w:szCs w:val="21"/>
        </w:rPr>
        <w:t>Ogrodzenie i oznakowanie:</w:t>
      </w:r>
    </w:p>
    <w:p w14:paraId="44C840B2" w14:textId="14AD6841" w:rsidR="00955893" w:rsidRPr="00595538" w:rsidRDefault="00955893" w:rsidP="00A94DCD">
      <w:pPr>
        <w:autoSpaceDE w:val="0"/>
        <w:rPr>
          <w:rFonts w:eastAsia="TimesNewRoman" w:cstheme="majorHAnsi"/>
          <w:sz w:val="21"/>
          <w:szCs w:val="21"/>
        </w:rPr>
      </w:pPr>
      <w:r w:rsidRPr="00595538">
        <w:rPr>
          <w:rFonts w:eastAsia="TimesNewRoman" w:cstheme="majorHAnsi"/>
          <w:sz w:val="21"/>
          <w:szCs w:val="21"/>
        </w:rPr>
        <w:t xml:space="preserve">       Strefę robót rozbiórkowych należy wygrodzić pasami z folii biało – czerwonej lub zaporami drewnianymi ustawionymi na drogach dojścia i oznakować tablicami ostrzegawczymi o występujących zagrożeniach. </w:t>
      </w:r>
    </w:p>
    <w:p w14:paraId="53163871" w14:textId="77777777" w:rsidR="00595538" w:rsidRPr="00595538" w:rsidRDefault="00595538" w:rsidP="00A94DCD">
      <w:pPr>
        <w:autoSpaceDE w:val="0"/>
        <w:rPr>
          <w:rFonts w:eastAsia="TimesNewRoman" w:cstheme="majorHAnsi"/>
          <w:b/>
          <w:bCs/>
          <w:sz w:val="21"/>
          <w:szCs w:val="21"/>
        </w:rPr>
      </w:pPr>
    </w:p>
    <w:p w14:paraId="704A03FB" w14:textId="20AE2034" w:rsidR="00955893" w:rsidRPr="00595538" w:rsidRDefault="00955893" w:rsidP="00A94DCD">
      <w:pPr>
        <w:autoSpaceDE w:val="0"/>
        <w:rPr>
          <w:rFonts w:cstheme="majorHAnsi"/>
          <w:sz w:val="21"/>
          <w:szCs w:val="21"/>
        </w:rPr>
      </w:pPr>
      <w:r w:rsidRPr="00595538">
        <w:rPr>
          <w:rFonts w:eastAsia="TimesNewRoman" w:cstheme="majorHAnsi"/>
          <w:b/>
          <w:bCs/>
          <w:sz w:val="21"/>
          <w:szCs w:val="21"/>
        </w:rPr>
        <w:t xml:space="preserve">Drogi dojazdowe do placu robót </w:t>
      </w:r>
    </w:p>
    <w:p w14:paraId="62879729" w14:textId="6657FA4A" w:rsidR="00955893" w:rsidRPr="00D928F8" w:rsidRDefault="00955893" w:rsidP="00A94DCD">
      <w:pPr>
        <w:autoSpaceDE w:val="0"/>
        <w:rPr>
          <w:rFonts w:eastAsia="TimesNewRoman" w:cstheme="majorHAnsi"/>
        </w:rPr>
      </w:pPr>
      <w:r w:rsidRPr="00595538">
        <w:rPr>
          <w:rFonts w:eastAsia="TimesNewRoman" w:cstheme="majorHAnsi"/>
          <w:sz w:val="21"/>
          <w:szCs w:val="21"/>
        </w:rPr>
        <w:t xml:space="preserve">      Dojazd samochodów i jednostek sprzętowych do  robót rozbiórkowych będzie  odbywał się po istniejących</w:t>
      </w:r>
      <w:r w:rsidR="00A5783D" w:rsidRPr="00595538">
        <w:rPr>
          <w:rFonts w:eastAsia="TimesNewRoman" w:cstheme="majorHAnsi"/>
          <w:sz w:val="21"/>
          <w:szCs w:val="21"/>
        </w:rPr>
        <w:t xml:space="preserve"> </w:t>
      </w:r>
      <w:r w:rsidRPr="00595538">
        <w:rPr>
          <w:rFonts w:eastAsia="TimesNewRoman" w:cstheme="majorHAnsi"/>
          <w:sz w:val="21"/>
          <w:szCs w:val="21"/>
        </w:rPr>
        <w:t>placach wewnętrznych. Nie przewiduje się budowy dodatkowych dróg i placów</w:t>
      </w:r>
      <w:r w:rsidRPr="00D928F8">
        <w:rPr>
          <w:rFonts w:eastAsia="TimesNewRoman" w:cstheme="majorHAnsi"/>
        </w:rPr>
        <w:t xml:space="preserve"> utwardzonych. Dojazd samochodów i sprzętu oraz wywóz gruzu odbywać się będzie przez istniejącą </w:t>
      </w:r>
      <w:r w:rsidR="00191EE0" w:rsidRPr="00D928F8">
        <w:rPr>
          <w:rFonts w:eastAsia="TimesNewRoman" w:cstheme="majorHAnsi"/>
        </w:rPr>
        <w:t>drogę nieutwardzoną</w:t>
      </w:r>
      <w:r w:rsidRPr="00D928F8">
        <w:rPr>
          <w:rFonts w:eastAsia="TimesNewRoman" w:cstheme="majorHAnsi"/>
        </w:rPr>
        <w:t xml:space="preserve">.  </w:t>
      </w:r>
    </w:p>
    <w:p w14:paraId="4C77BCA1" w14:textId="77777777" w:rsidR="00595538" w:rsidRDefault="00595538" w:rsidP="00A94DCD">
      <w:pPr>
        <w:autoSpaceDE w:val="0"/>
        <w:rPr>
          <w:rFonts w:eastAsia="TimesNewRoman" w:cstheme="majorHAnsi"/>
          <w:b/>
          <w:bCs/>
        </w:rPr>
      </w:pPr>
    </w:p>
    <w:p w14:paraId="6828D41D" w14:textId="168020D1" w:rsidR="00955893" w:rsidRPr="00595538" w:rsidRDefault="00955893" w:rsidP="00A94DCD">
      <w:pPr>
        <w:autoSpaceDE w:val="0"/>
        <w:rPr>
          <w:rFonts w:cstheme="majorHAnsi"/>
          <w:sz w:val="21"/>
          <w:szCs w:val="21"/>
        </w:rPr>
      </w:pPr>
      <w:r w:rsidRPr="00595538">
        <w:rPr>
          <w:rFonts w:eastAsia="TimesNewRoman" w:cstheme="majorHAnsi"/>
          <w:b/>
          <w:bCs/>
          <w:sz w:val="21"/>
          <w:szCs w:val="21"/>
        </w:rPr>
        <w:lastRenderedPageBreak/>
        <w:t xml:space="preserve">Zaplecze budowy </w:t>
      </w:r>
    </w:p>
    <w:p w14:paraId="015E545A" w14:textId="77777777" w:rsidR="00955893" w:rsidRPr="00595538" w:rsidRDefault="00955893" w:rsidP="00A94DCD">
      <w:pPr>
        <w:autoSpaceDE w:val="0"/>
        <w:rPr>
          <w:rFonts w:cstheme="majorHAnsi"/>
          <w:sz w:val="21"/>
          <w:szCs w:val="21"/>
        </w:rPr>
      </w:pPr>
      <w:r w:rsidRPr="00595538">
        <w:rPr>
          <w:rFonts w:eastAsia="TimesNewRoman" w:cstheme="majorHAnsi"/>
          <w:sz w:val="21"/>
          <w:szCs w:val="21"/>
        </w:rPr>
        <w:t xml:space="preserve">      Zaplecze socjalne, tj. szatnię, umywalnię, jadalnię itp. dla pracowników zatrudnionych </w:t>
      </w:r>
    </w:p>
    <w:p w14:paraId="1AD69ED2" w14:textId="77777777" w:rsidR="00955893" w:rsidRPr="00595538" w:rsidRDefault="00955893" w:rsidP="00A94DCD">
      <w:pPr>
        <w:autoSpaceDE w:val="0"/>
        <w:rPr>
          <w:rFonts w:cstheme="majorHAnsi"/>
          <w:sz w:val="21"/>
          <w:szCs w:val="21"/>
        </w:rPr>
      </w:pPr>
      <w:r w:rsidRPr="00595538">
        <w:rPr>
          <w:rFonts w:eastAsia="TimesNewRoman" w:cstheme="majorHAnsi"/>
          <w:sz w:val="21"/>
          <w:szCs w:val="21"/>
        </w:rPr>
        <w:t xml:space="preserve">przy rozbiórce obiektów należy zorganizować we własnym zakresie w kontenerze. </w:t>
      </w:r>
    </w:p>
    <w:p w14:paraId="36979284" w14:textId="77777777" w:rsidR="00955893" w:rsidRPr="00595538" w:rsidRDefault="00955893" w:rsidP="00A94DCD">
      <w:pPr>
        <w:autoSpaceDE w:val="0"/>
        <w:rPr>
          <w:rFonts w:cstheme="majorHAnsi"/>
          <w:sz w:val="21"/>
          <w:szCs w:val="21"/>
        </w:rPr>
      </w:pPr>
      <w:r w:rsidRPr="00595538">
        <w:rPr>
          <w:rFonts w:eastAsia="TimesNewRoman" w:cstheme="majorHAnsi"/>
          <w:sz w:val="21"/>
          <w:szCs w:val="21"/>
        </w:rPr>
        <w:t xml:space="preserve">Miejsce ustawienia kontenera należy uzgodnić z Inwestorem.  W pomieszczeniach tych przechowywać należy również  narzędzia, sprzęt i  materiały podręczne używane przy robotach rozbiórkowych. </w:t>
      </w:r>
    </w:p>
    <w:p w14:paraId="28FFAFDA" w14:textId="77777777" w:rsidR="00595538" w:rsidRPr="00595538" w:rsidRDefault="00595538" w:rsidP="00471AED">
      <w:pPr>
        <w:autoSpaceDE w:val="0"/>
        <w:rPr>
          <w:rFonts w:eastAsia="TimesNewRoman" w:cstheme="majorHAnsi"/>
          <w:sz w:val="21"/>
          <w:szCs w:val="21"/>
        </w:rPr>
      </w:pPr>
    </w:p>
    <w:p w14:paraId="7F2912C7" w14:textId="740A0D77" w:rsidR="00955893" w:rsidRPr="00595538" w:rsidRDefault="00955893" w:rsidP="00471AED">
      <w:pPr>
        <w:autoSpaceDE w:val="0"/>
        <w:rPr>
          <w:rFonts w:cstheme="majorHAnsi"/>
          <w:sz w:val="21"/>
          <w:szCs w:val="21"/>
        </w:rPr>
      </w:pPr>
      <w:r w:rsidRPr="00595538">
        <w:rPr>
          <w:rFonts w:eastAsia="TimesNewRoman" w:cstheme="majorHAnsi"/>
          <w:b/>
          <w:bCs/>
          <w:sz w:val="21"/>
          <w:szCs w:val="21"/>
        </w:rPr>
        <w:t xml:space="preserve">Narzędzia i sprzęt </w:t>
      </w:r>
    </w:p>
    <w:p w14:paraId="65C264E3" w14:textId="3F7C806B" w:rsidR="00955893" w:rsidRPr="00595538" w:rsidRDefault="00955893" w:rsidP="00A94DCD">
      <w:pPr>
        <w:autoSpaceDE w:val="0"/>
        <w:rPr>
          <w:rFonts w:eastAsia="TimesNewRoman" w:cstheme="majorHAnsi"/>
          <w:sz w:val="21"/>
          <w:szCs w:val="21"/>
        </w:rPr>
      </w:pPr>
      <w:r w:rsidRPr="00595538">
        <w:rPr>
          <w:rFonts w:eastAsia="TimesNewRoman" w:cstheme="majorHAnsi"/>
          <w:sz w:val="21"/>
          <w:szCs w:val="21"/>
        </w:rPr>
        <w:t xml:space="preserve">      W trakcie robót, w zależności od przyjętego sposobu likwidacji obiektu przewiduje się wykorzystanie niżej wymienionego sprzętu ciężkiego, środków transportowych, narzędzi itp.  </w:t>
      </w:r>
    </w:p>
    <w:p w14:paraId="446EBE6F" w14:textId="77777777" w:rsidR="00595538" w:rsidRPr="00595538" w:rsidRDefault="00595538" w:rsidP="00A94DCD">
      <w:pPr>
        <w:autoSpaceDE w:val="0"/>
        <w:rPr>
          <w:rFonts w:eastAsia="TimesNewRoman" w:cstheme="majorHAnsi"/>
          <w:sz w:val="21"/>
          <w:szCs w:val="21"/>
        </w:rPr>
      </w:pPr>
    </w:p>
    <w:p w14:paraId="764B2336" w14:textId="40B3952D" w:rsidR="00955893" w:rsidRPr="00595538" w:rsidRDefault="00955893" w:rsidP="00A94DCD">
      <w:pPr>
        <w:autoSpaceDE w:val="0"/>
        <w:rPr>
          <w:rFonts w:cstheme="majorHAnsi"/>
          <w:sz w:val="21"/>
          <w:szCs w:val="21"/>
        </w:rPr>
      </w:pPr>
      <w:r w:rsidRPr="00595538">
        <w:rPr>
          <w:rFonts w:eastAsia="TimesNewRoman" w:cstheme="majorHAnsi"/>
          <w:sz w:val="21"/>
          <w:szCs w:val="21"/>
        </w:rPr>
        <w:t xml:space="preserve"> </w:t>
      </w:r>
      <w:r w:rsidRPr="00595538">
        <w:rPr>
          <w:rFonts w:eastAsia="TimesNewRoman" w:cstheme="majorHAnsi"/>
          <w:b/>
          <w:bCs/>
          <w:sz w:val="21"/>
          <w:szCs w:val="21"/>
        </w:rPr>
        <w:t xml:space="preserve">Przykładowy sprzęt ciężki i środki transportowe </w:t>
      </w:r>
    </w:p>
    <w:p w14:paraId="3B92C2D5" w14:textId="00140192" w:rsidR="00955893" w:rsidRPr="00595538" w:rsidRDefault="00955893" w:rsidP="00A94DCD">
      <w:pPr>
        <w:widowControl w:val="0"/>
        <w:numPr>
          <w:ilvl w:val="0"/>
          <w:numId w:val="8"/>
        </w:numPr>
        <w:suppressAutoHyphens/>
        <w:autoSpaceDE w:val="0"/>
        <w:ind w:left="0"/>
        <w:rPr>
          <w:rFonts w:cstheme="majorHAnsi"/>
          <w:sz w:val="21"/>
          <w:szCs w:val="21"/>
        </w:rPr>
      </w:pPr>
      <w:r w:rsidRPr="00595538">
        <w:rPr>
          <w:rFonts w:eastAsia="TimesNewRoman" w:cstheme="majorHAnsi"/>
          <w:sz w:val="21"/>
          <w:szCs w:val="21"/>
        </w:rPr>
        <w:t>samochód samowyładowczy skrzyniowy,</w:t>
      </w:r>
    </w:p>
    <w:p w14:paraId="118D57E9" w14:textId="77777777" w:rsidR="00595538" w:rsidRPr="00595538" w:rsidRDefault="00595538" w:rsidP="00A94DCD">
      <w:pPr>
        <w:autoSpaceDE w:val="0"/>
        <w:rPr>
          <w:rFonts w:eastAsia="TimesNewRoman" w:cstheme="majorHAnsi"/>
          <w:b/>
          <w:bCs/>
          <w:sz w:val="21"/>
          <w:szCs w:val="21"/>
        </w:rPr>
      </w:pPr>
    </w:p>
    <w:p w14:paraId="7B78AB1E" w14:textId="678C6F0E" w:rsidR="00955893" w:rsidRPr="00595538" w:rsidRDefault="00955893" w:rsidP="00A94DCD">
      <w:pPr>
        <w:autoSpaceDE w:val="0"/>
        <w:rPr>
          <w:rFonts w:cstheme="majorHAnsi"/>
          <w:sz w:val="21"/>
          <w:szCs w:val="21"/>
        </w:rPr>
      </w:pPr>
      <w:r w:rsidRPr="00595538">
        <w:rPr>
          <w:rFonts w:eastAsia="TimesNewRoman" w:cstheme="majorHAnsi"/>
          <w:b/>
          <w:bCs/>
          <w:sz w:val="21"/>
          <w:szCs w:val="21"/>
        </w:rPr>
        <w:t>Przykładowy sprzęt pomocniczy, narzędzia i materiały</w:t>
      </w:r>
      <w:r w:rsidRPr="00595538">
        <w:rPr>
          <w:rFonts w:eastAsia="TimesNewRoman" w:cstheme="majorHAnsi"/>
          <w:sz w:val="21"/>
          <w:szCs w:val="21"/>
        </w:rPr>
        <w:t xml:space="preserve"> </w:t>
      </w:r>
    </w:p>
    <w:p w14:paraId="5F499F26" w14:textId="77777777" w:rsidR="00955893" w:rsidRPr="00595538" w:rsidRDefault="00955893" w:rsidP="00A94DCD">
      <w:pPr>
        <w:widowControl w:val="0"/>
        <w:numPr>
          <w:ilvl w:val="0"/>
          <w:numId w:val="8"/>
        </w:numPr>
        <w:suppressAutoHyphens/>
        <w:autoSpaceDE w:val="0"/>
        <w:ind w:left="0"/>
        <w:rPr>
          <w:rFonts w:cstheme="majorHAnsi"/>
          <w:sz w:val="21"/>
          <w:szCs w:val="21"/>
        </w:rPr>
      </w:pPr>
      <w:r w:rsidRPr="00595538">
        <w:rPr>
          <w:rFonts w:eastAsia="TimesNewRoman" w:cstheme="majorHAnsi"/>
          <w:sz w:val="21"/>
          <w:szCs w:val="21"/>
        </w:rPr>
        <w:t>rozdzielnie budowlane do zasilana elektronarzędzi,</w:t>
      </w:r>
    </w:p>
    <w:p w14:paraId="266B5B62" w14:textId="77777777" w:rsidR="00955893" w:rsidRPr="00595538" w:rsidRDefault="00955893" w:rsidP="00A94DCD">
      <w:pPr>
        <w:widowControl w:val="0"/>
        <w:numPr>
          <w:ilvl w:val="0"/>
          <w:numId w:val="8"/>
        </w:numPr>
        <w:suppressAutoHyphens/>
        <w:autoSpaceDE w:val="0"/>
        <w:ind w:left="0"/>
        <w:rPr>
          <w:rFonts w:cstheme="majorHAnsi"/>
          <w:sz w:val="21"/>
          <w:szCs w:val="21"/>
        </w:rPr>
      </w:pPr>
      <w:r w:rsidRPr="00595538">
        <w:rPr>
          <w:rFonts w:eastAsia="TimesNewRoman" w:cstheme="majorHAnsi"/>
          <w:sz w:val="21"/>
          <w:szCs w:val="21"/>
        </w:rPr>
        <w:t xml:space="preserve">bale drewniane, </w:t>
      </w:r>
    </w:p>
    <w:p w14:paraId="7F9D8BA0" w14:textId="77777777" w:rsidR="00955893" w:rsidRPr="00595538" w:rsidRDefault="00955893" w:rsidP="00A94DCD">
      <w:pPr>
        <w:widowControl w:val="0"/>
        <w:numPr>
          <w:ilvl w:val="0"/>
          <w:numId w:val="8"/>
        </w:numPr>
        <w:suppressAutoHyphens/>
        <w:autoSpaceDE w:val="0"/>
        <w:ind w:left="0"/>
        <w:rPr>
          <w:rFonts w:cstheme="majorHAnsi"/>
          <w:sz w:val="21"/>
          <w:szCs w:val="21"/>
        </w:rPr>
      </w:pPr>
      <w:r w:rsidRPr="00595538">
        <w:rPr>
          <w:rFonts w:eastAsia="TimesNewRoman" w:cstheme="majorHAnsi"/>
          <w:sz w:val="21"/>
          <w:szCs w:val="21"/>
        </w:rPr>
        <w:t xml:space="preserve">tablice ostrzegawcze i informacyjne, </w:t>
      </w:r>
    </w:p>
    <w:p w14:paraId="5A026ED6" w14:textId="029F14CC" w:rsidR="00955893" w:rsidRPr="00595538" w:rsidRDefault="00955893" w:rsidP="00A94DCD">
      <w:pPr>
        <w:widowControl w:val="0"/>
        <w:numPr>
          <w:ilvl w:val="0"/>
          <w:numId w:val="8"/>
        </w:numPr>
        <w:suppressAutoHyphens/>
        <w:autoSpaceDE w:val="0"/>
        <w:ind w:left="0"/>
        <w:rPr>
          <w:rFonts w:cstheme="majorHAnsi"/>
          <w:sz w:val="21"/>
          <w:szCs w:val="21"/>
        </w:rPr>
      </w:pPr>
      <w:r w:rsidRPr="00595538">
        <w:rPr>
          <w:rFonts w:eastAsia="TimesNewRoman" w:cstheme="majorHAnsi"/>
          <w:sz w:val="21"/>
          <w:szCs w:val="21"/>
        </w:rPr>
        <w:t xml:space="preserve">młoty </w:t>
      </w:r>
      <w:r w:rsidR="00D928F8" w:rsidRPr="00595538">
        <w:rPr>
          <w:rFonts w:eastAsia="TimesNewRoman" w:cstheme="majorHAnsi"/>
          <w:sz w:val="21"/>
          <w:szCs w:val="21"/>
        </w:rPr>
        <w:t xml:space="preserve">pneumatyczne </w:t>
      </w:r>
      <w:r w:rsidRPr="00595538">
        <w:rPr>
          <w:rFonts w:eastAsia="TimesNewRoman" w:cstheme="majorHAnsi"/>
          <w:sz w:val="21"/>
          <w:szCs w:val="21"/>
        </w:rPr>
        <w:t>i przecinaki,</w:t>
      </w:r>
    </w:p>
    <w:p w14:paraId="2A62EF5F" w14:textId="21C8213A" w:rsidR="00955893" w:rsidRPr="00595538" w:rsidRDefault="00955893" w:rsidP="00A94DCD">
      <w:pPr>
        <w:widowControl w:val="0"/>
        <w:numPr>
          <w:ilvl w:val="0"/>
          <w:numId w:val="8"/>
        </w:numPr>
        <w:suppressAutoHyphens/>
        <w:autoSpaceDE w:val="0"/>
        <w:ind w:left="0"/>
        <w:rPr>
          <w:rFonts w:cstheme="majorHAnsi"/>
          <w:sz w:val="21"/>
          <w:szCs w:val="21"/>
        </w:rPr>
      </w:pPr>
      <w:r w:rsidRPr="00595538">
        <w:rPr>
          <w:rFonts w:eastAsia="TimesNewRoman" w:cstheme="majorHAnsi"/>
          <w:sz w:val="21"/>
          <w:szCs w:val="21"/>
        </w:rPr>
        <w:t xml:space="preserve">piły </w:t>
      </w:r>
      <w:r w:rsidR="00D928F8" w:rsidRPr="00595538">
        <w:rPr>
          <w:rFonts w:eastAsia="TimesNewRoman" w:cstheme="majorHAnsi"/>
          <w:sz w:val="21"/>
          <w:szCs w:val="21"/>
        </w:rPr>
        <w:t>mechaniczne</w:t>
      </w:r>
      <w:r w:rsidRPr="00595538">
        <w:rPr>
          <w:rFonts w:eastAsia="TimesNewRoman" w:cstheme="majorHAnsi"/>
          <w:sz w:val="21"/>
          <w:szCs w:val="21"/>
        </w:rPr>
        <w:t>,</w:t>
      </w:r>
    </w:p>
    <w:p w14:paraId="3085CB02" w14:textId="77777777" w:rsidR="00955893" w:rsidRPr="00595538" w:rsidRDefault="00955893" w:rsidP="00A94DCD">
      <w:pPr>
        <w:widowControl w:val="0"/>
        <w:numPr>
          <w:ilvl w:val="0"/>
          <w:numId w:val="8"/>
        </w:numPr>
        <w:suppressAutoHyphens/>
        <w:autoSpaceDE w:val="0"/>
        <w:ind w:left="0"/>
        <w:rPr>
          <w:rFonts w:cstheme="majorHAnsi"/>
          <w:sz w:val="21"/>
          <w:szCs w:val="21"/>
        </w:rPr>
      </w:pPr>
      <w:r w:rsidRPr="00595538">
        <w:rPr>
          <w:rFonts w:eastAsia="TimesNewRoman" w:cstheme="majorHAnsi"/>
          <w:sz w:val="21"/>
          <w:szCs w:val="21"/>
        </w:rPr>
        <w:t xml:space="preserve">komplet narzędzi ślusarskich i kluczy. </w:t>
      </w:r>
    </w:p>
    <w:p w14:paraId="17C9C7BF" w14:textId="707FFCBB" w:rsidR="00955893" w:rsidRPr="00595538" w:rsidRDefault="00955893" w:rsidP="00A94DCD">
      <w:pPr>
        <w:autoSpaceDE w:val="0"/>
        <w:ind w:firstLine="709"/>
        <w:rPr>
          <w:rFonts w:eastAsia="TimesNewRoman" w:cstheme="majorHAnsi"/>
          <w:sz w:val="21"/>
          <w:szCs w:val="21"/>
        </w:rPr>
      </w:pPr>
      <w:r w:rsidRPr="00595538">
        <w:rPr>
          <w:rFonts w:eastAsia="TimesNewRoman" w:cstheme="majorHAnsi"/>
          <w:sz w:val="21"/>
          <w:szCs w:val="21"/>
        </w:rPr>
        <w:t xml:space="preserve">Dopuszcza się użycie innego sprzętu o podobnych parametrach jak wyżej w zależności od środków jakimi dysponuje wykonawca. Szczegółowy wykaz sprzętu używanego przy rozbiórce wykonawca powinien zamieścić w opracowanej przez siebie technologii i organizacji robót rozbiórkowych.  </w:t>
      </w:r>
    </w:p>
    <w:p w14:paraId="586A5D79" w14:textId="65B8630B" w:rsidR="00955893" w:rsidRPr="00D928F8" w:rsidRDefault="00A94DCD" w:rsidP="00FE3177">
      <w:pPr>
        <w:pStyle w:val="Nagwek1"/>
        <w:spacing w:before="160" w:line="240" w:lineRule="auto"/>
        <w:rPr>
          <w:rStyle w:val="Nagwek1Znak"/>
          <w:rFonts w:asciiTheme="majorHAnsi" w:hAnsiTheme="majorHAnsi" w:cstheme="majorHAnsi"/>
        </w:rPr>
      </w:pPr>
      <w:bookmarkStart w:id="14" w:name="_Toc171929767"/>
      <w:r w:rsidRPr="00D928F8">
        <w:rPr>
          <w:rFonts w:asciiTheme="majorHAnsi" w:eastAsia="TimesNewRoman" w:hAnsiTheme="majorHAnsi" w:cstheme="majorHAnsi"/>
        </w:rPr>
        <w:t>6.</w:t>
      </w:r>
      <w:r w:rsidRPr="00D928F8">
        <w:rPr>
          <w:rFonts w:asciiTheme="majorHAnsi" w:eastAsia="TimesNewRoman" w:hAnsiTheme="majorHAnsi" w:cstheme="majorHAnsi"/>
          <w:b/>
          <w:bCs/>
        </w:rPr>
        <w:t xml:space="preserve"> </w:t>
      </w:r>
      <w:r w:rsidR="00955893" w:rsidRPr="00D928F8">
        <w:rPr>
          <w:rStyle w:val="Nagwek1Znak"/>
          <w:rFonts w:asciiTheme="majorHAnsi" w:hAnsiTheme="majorHAnsi" w:cstheme="majorHAnsi"/>
        </w:rPr>
        <w:t>WYTYCZNE WYKONANIA ROBÓT</w:t>
      </w:r>
      <w:bookmarkEnd w:id="14"/>
      <w:r w:rsidR="00955893" w:rsidRPr="00D928F8">
        <w:rPr>
          <w:rStyle w:val="Nagwek1Znak"/>
          <w:rFonts w:asciiTheme="majorHAnsi" w:hAnsiTheme="majorHAnsi" w:cstheme="majorHAnsi"/>
        </w:rPr>
        <w:t xml:space="preserve"> </w:t>
      </w:r>
    </w:p>
    <w:p w14:paraId="0390BD75" w14:textId="3A981EA0" w:rsidR="00955893" w:rsidRPr="00595538" w:rsidRDefault="00955893" w:rsidP="00A94DCD">
      <w:pPr>
        <w:autoSpaceDE w:val="0"/>
        <w:rPr>
          <w:rFonts w:cstheme="majorHAnsi"/>
          <w:sz w:val="21"/>
          <w:szCs w:val="21"/>
        </w:rPr>
      </w:pPr>
      <w:r w:rsidRPr="00595538">
        <w:rPr>
          <w:rFonts w:eastAsia="TimesNewRoman" w:cstheme="majorHAnsi"/>
          <w:b/>
          <w:bCs/>
          <w:sz w:val="21"/>
          <w:szCs w:val="21"/>
        </w:rPr>
        <w:t>Uwarunkowania ogólne i zasady bezpieczeństwa</w:t>
      </w:r>
      <w:r w:rsidRPr="00595538">
        <w:rPr>
          <w:rFonts w:eastAsia="TimesNewRoman" w:cstheme="majorHAnsi"/>
          <w:sz w:val="21"/>
          <w:szCs w:val="21"/>
        </w:rPr>
        <w:t xml:space="preserve"> </w:t>
      </w:r>
    </w:p>
    <w:p w14:paraId="62C0E474" w14:textId="3A241F4C" w:rsidR="00955893" w:rsidRPr="00595538" w:rsidRDefault="00955893" w:rsidP="00A94DCD">
      <w:pPr>
        <w:autoSpaceDE w:val="0"/>
        <w:rPr>
          <w:rFonts w:cstheme="majorHAnsi"/>
          <w:sz w:val="21"/>
          <w:szCs w:val="21"/>
        </w:rPr>
      </w:pPr>
      <w:r w:rsidRPr="00595538">
        <w:rPr>
          <w:rFonts w:eastAsia="TimesNewRoman" w:cstheme="majorHAnsi"/>
          <w:sz w:val="21"/>
          <w:szCs w:val="21"/>
        </w:rPr>
        <w:t xml:space="preserve"> </w:t>
      </w:r>
      <w:r w:rsidRPr="00595538">
        <w:rPr>
          <w:rFonts w:eastAsia="TimesNewRoman" w:cstheme="majorHAnsi"/>
          <w:sz w:val="21"/>
          <w:szCs w:val="21"/>
        </w:rPr>
        <w:tab/>
        <w:t xml:space="preserve">Przed przystąpieniem do rozbiórki </w:t>
      </w:r>
      <w:r w:rsidR="00AB70D9" w:rsidRPr="00595538">
        <w:rPr>
          <w:rFonts w:eastAsia="TimesNewRoman" w:cstheme="majorHAnsi"/>
          <w:sz w:val="21"/>
          <w:szCs w:val="21"/>
        </w:rPr>
        <w:t>obiektów</w:t>
      </w:r>
      <w:r w:rsidRPr="00595538">
        <w:rPr>
          <w:rFonts w:eastAsia="TimesNewRoman" w:cstheme="majorHAnsi"/>
          <w:sz w:val="21"/>
          <w:szCs w:val="21"/>
        </w:rPr>
        <w:t xml:space="preserve"> należy odci</w:t>
      </w:r>
      <w:r w:rsidR="00D928F8" w:rsidRPr="00595538">
        <w:rPr>
          <w:rFonts w:eastAsia="TimesNewRoman" w:cstheme="majorHAnsi"/>
          <w:sz w:val="21"/>
          <w:szCs w:val="21"/>
        </w:rPr>
        <w:t>ąć zasilanie</w:t>
      </w:r>
      <w:r w:rsidRPr="00595538">
        <w:rPr>
          <w:rFonts w:eastAsia="TimesNewRoman" w:cstheme="majorHAnsi"/>
          <w:sz w:val="21"/>
          <w:szCs w:val="21"/>
        </w:rPr>
        <w:t xml:space="preserve"> obiektu  w energię elektryczną</w:t>
      </w:r>
      <w:r w:rsidR="00D928F8" w:rsidRPr="00595538">
        <w:rPr>
          <w:rFonts w:eastAsia="TimesNewRoman" w:cstheme="majorHAnsi"/>
          <w:sz w:val="21"/>
          <w:szCs w:val="21"/>
        </w:rPr>
        <w:t xml:space="preserve"> i gazową</w:t>
      </w:r>
      <w:r w:rsidRPr="00595538">
        <w:rPr>
          <w:rFonts w:eastAsia="TimesNewRoman" w:cstheme="majorHAnsi"/>
          <w:sz w:val="21"/>
          <w:szCs w:val="21"/>
        </w:rPr>
        <w:t>, oraz inne media, a także dokonać demontażu wyposażenia znajdującego się wewnątrz obiektu</w:t>
      </w:r>
      <w:r w:rsidR="00D928F8" w:rsidRPr="00595538">
        <w:rPr>
          <w:rFonts w:eastAsia="TimesNewRoman" w:cstheme="majorHAnsi"/>
          <w:sz w:val="21"/>
          <w:szCs w:val="21"/>
        </w:rPr>
        <w:t xml:space="preserve"> (grzejniki, umywalki, miski ustępowe, obudowy grzejników, itp.)</w:t>
      </w:r>
      <w:r w:rsidRPr="00595538">
        <w:rPr>
          <w:rFonts w:eastAsia="TimesNewRoman" w:cstheme="majorHAnsi"/>
          <w:sz w:val="21"/>
          <w:szCs w:val="21"/>
        </w:rPr>
        <w:t xml:space="preserve">. </w:t>
      </w:r>
      <w:r w:rsidR="00F55E80" w:rsidRPr="00595538">
        <w:rPr>
          <w:rFonts w:eastAsia="TimesNewRoman" w:cstheme="majorHAnsi"/>
          <w:sz w:val="21"/>
          <w:szCs w:val="21"/>
        </w:rPr>
        <w:t>Roboty rozbiórkowe powinny być wykonywane ręcznie.</w:t>
      </w:r>
    </w:p>
    <w:p w14:paraId="1D0923C3" w14:textId="77777777" w:rsidR="00955893" w:rsidRPr="00595538" w:rsidRDefault="00955893" w:rsidP="00A94DCD">
      <w:pPr>
        <w:autoSpaceDE w:val="0"/>
        <w:rPr>
          <w:rFonts w:cstheme="majorHAnsi"/>
          <w:sz w:val="21"/>
          <w:szCs w:val="21"/>
        </w:rPr>
      </w:pPr>
      <w:r w:rsidRPr="00595538">
        <w:rPr>
          <w:rFonts w:eastAsia="TimesNewRoman" w:cstheme="majorHAnsi"/>
          <w:sz w:val="21"/>
          <w:szCs w:val="21"/>
        </w:rPr>
        <w:tab/>
        <w:t xml:space="preserve">Rozbiórka obiektów prowadzona będzie w oparciu o postanowienia Rozporządzenia </w:t>
      </w:r>
    </w:p>
    <w:p w14:paraId="02ADBFB8" w14:textId="77777777" w:rsidR="00955893" w:rsidRPr="00595538" w:rsidRDefault="00955893" w:rsidP="00A94DCD">
      <w:pPr>
        <w:autoSpaceDE w:val="0"/>
        <w:rPr>
          <w:rFonts w:cstheme="majorHAnsi"/>
          <w:sz w:val="21"/>
          <w:szCs w:val="21"/>
        </w:rPr>
      </w:pPr>
      <w:r w:rsidRPr="00595538">
        <w:rPr>
          <w:rFonts w:eastAsia="TimesNewRoman" w:cstheme="majorHAnsi"/>
          <w:sz w:val="21"/>
          <w:szCs w:val="21"/>
        </w:rPr>
        <w:t xml:space="preserve">Ministra Infrastruktury z dnia 6 lutego 2003 roku w sprawie bezpieczeństwa i higieny </w:t>
      </w:r>
    </w:p>
    <w:p w14:paraId="5EA09B15" w14:textId="029FA78C" w:rsidR="00955893" w:rsidRPr="00595538" w:rsidRDefault="00955893" w:rsidP="00A94DCD">
      <w:pPr>
        <w:autoSpaceDE w:val="0"/>
        <w:rPr>
          <w:rFonts w:eastAsia="TimesNewRoman" w:cstheme="majorHAnsi"/>
          <w:sz w:val="21"/>
          <w:szCs w:val="21"/>
        </w:rPr>
      </w:pPr>
      <w:r w:rsidRPr="00595538">
        <w:rPr>
          <w:rFonts w:eastAsia="TimesNewRoman" w:cstheme="majorHAnsi"/>
          <w:sz w:val="21"/>
          <w:szCs w:val="21"/>
        </w:rPr>
        <w:t xml:space="preserve">pracy podczas wykonywania robót rozbiórkowych. Niewykorzystany gruz zostanie zagospodarowany zgodnie z Ustawą z dnia  27 kwietnia 2001 o odpadach (Dz. U. Nr 62 poz. 627) – Prawo ochrony środowiska. </w:t>
      </w:r>
    </w:p>
    <w:p w14:paraId="41EB4747" w14:textId="6228F78F" w:rsidR="0013342D" w:rsidRPr="00595538" w:rsidRDefault="0013342D" w:rsidP="0013342D">
      <w:pPr>
        <w:autoSpaceDE w:val="0"/>
        <w:ind w:firstLine="708"/>
        <w:rPr>
          <w:sz w:val="21"/>
          <w:szCs w:val="21"/>
        </w:rPr>
      </w:pPr>
      <w:r w:rsidRPr="00595538">
        <w:rPr>
          <w:sz w:val="21"/>
          <w:szCs w:val="21"/>
        </w:rPr>
        <w:t>Podczas robót należy dokonywać bieżącej oceny stanu poszczególnych elementów i w miarę potrzeb, wykonać niezbędne zabezpieczenia lub wzmocnienia konstrukcji.</w:t>
      </w:r>
    </w:p>
    <w:p w14:paraId="1936B2B8" w14:textId="77777777" w:rsidR="00595538" w:rsidRPr="00595538" w:rsidRDefault="00595538" w:rsidP="00A94DCD">
      <w:pPr>
        <w:autoSpaceDE w:val="0"/>
        <w:rPr>
          <w:rFonts w:eastAsia="TimesNewRoman" w:cstheme="majorHAnsi"/>
          <w:b/>
          <w:bCs/>
          <w:sz w:val="21"/>
          <w:szCs w:val="21"/>
        </w:rPr>
      </w:pPr>
    </w:p>
    <w:p w14:paraId="54E68808" w14:textId="767247BA" w:rsidR="00955893" w:rsidRPr="00595538" w:rsidRDefault="00FE1445" w:rsidP="00A94DCD">
      <w:pPr>
        <w:autoSpaceDE w:val="0"/>
        <w:rPr>
          <w:rFonts w:cstheme="majorHAnsi"/>
          <w:b/>
          <w:bCs/>
          <w:sz w:val="21"/>
          <w:szCs w:val="21"/>
        </w:rPr>
      </w:pPr>
      <w:r w:rsidRPr="00595538">
        <w:rPr>
          <w:rFonts w:eastAsia="TimesNewRoman" w:cstheme="majorHAnsi"/>
          <w:b/>
          <w:bCs/>
          <w:sz w:val="21"/>
          <w:szCs w:val="21"/>
        </w:rPr>
        <w:t>Opis sposobu zapewnienia bezpieczeństwa ludzi i mienia:</w:t>
      </w:r>
    </w:p>
    <w:p w14:paraId="2AFD8BFA" w14:textId="09F223A6" w:rsidR="00955893" w:rsidRPr="00595538" w:rsidRDefault="00955893" w:rsidP="00A94DCD">
      <w:pPr>
        <w:widowControl w:val="0"/>
        <w:numPr>
          <w:ilvl w:val="0"/>
          <w:numId w:val="14"/>
        </w:numPr>
        <w:suppressAutoHyphens/>
        <w:autoSpaceDE w:val="0"/>
        <w:ind w:left="0"/>
        <w:rPr>
          <w:rFonts w:cstheme="majorHAnsi"/>
          <w:sz w:val="21"/>
          <w:szCs w:val="21"/>
        </w:rPr>
      </w:pPr>
      <w:r w:rsidRPr="00595538">
        <w:rPr>
          <w:rFonts w:eastAsia="TimesNewRoman" w:cstheme="majorHAnsi"/>
          <w:sz w:val="21"/>
          <w:szCs w:val="21"/>
        </w:rPr>
        <w:t xml:space="preserve">teren na którym odbywać się będzie rozbiórka obiektów budowlanych musi być ogrodzony </w:t>
      </w:r>
      <w:r w:rsidR="00A04E56" w:rsidRPr="00595538">
        <w:rPr>
          <w:rFonts w:eastAsia="TimesNewRoman" w:cstheme="majorHAnsi"/>
          <w:sz w:val="21"/>
          <w:szCs w:val="21"/>
        </w:rPr>
        <w:br/>
      </w:r>
      <w:r w:rsidRPr="00595538">
        <w:rPr>
          <w:rFonts w:eastAsia="TimesNewRoman" w:cstheme="majorHAnsi"/>
          <w:sz w:val="21"/>
          <w:szCs w:val="21"/>
        </w:rPr>
        <w:t xml:space="preserve">i oznakowany tablicami ostrzegawczymi, obiekt przeznaczony do rozbiórki musi być w sposób  trwały odłączony przez Inwestora od sieci elektrycznej i innych instalacji, zgodnie z obowiązującymi w tym zakresie przepisami. Odłączenie sieci i mediów Inwestor powinien potwierdzić pisemnie, </w:t>
      </w:r>
    </w:p>
    <w:p w14:paraId="5BEFACF7" w14:textId="77777777" w:rsidR="00955893" w:rsidRPr="00595538" w:rsidRDefault="00955893" w:rsidP="00A94DCD">
      <w:pPr>
        <w:widowControl w:val="0"/>
        <w:numPr>
          <w:ilvl w:val="0"/>
          <w:numId w:val="14"/>
        </w:numPr>
        <w:suppressAutoHyphens/>
        <w:autoSpaceDE w:val="0"/>
        <w:ind w:left="0"/>
        <w:rPr>
          <w:rFonts w:cstheme="majorHAnsi"/>
          <w:sz w:val="21"/>
          <w:szCs w:val="21"/>
        </w:rPr>
      </w:pPr>
      <w:r w:rsidRPr="00595538">
        <w:rPr>
          <w:rFonts w:eastAsia="TimesNewRoman" w:cstheme="majorHAnsi"/>
          <w:sz w:val="21"/>
          <w:szCs w:val="21"/>
        </w:rPr>
        <w:t xml:space="preserve">przed przystąpieniem do robót  rozbiórkowych pracownicy muszą być zapoznani ze sposobem demontażu i bezpiecznym sposobie jego wykonywania, co potwierdzają pisemnie w technologii robót, </w:t>
      </w:r>
    </w:p>
    <w:p w14:paraId="14CB73F2" w14:textId="77777777" w:rsidR="00955893" w:rsidRPr="00595538" w:rsidRDefault="00955893" w:rsidP="00A94DCD">
      <w:pPr>
        <w:widowControl w:val="0"/>
        <w:numPr>
          <w:ilvl w:val="0"/>
          <w:numId w:val="14"/>
        </w:numPr>
        <w:suppressAutoHyphens/>
        <w:autoSpaceDE w:val="0"/>
        <w:ind w:left="0"/>
        <w:rPr>
          <w:rFonts w:cstheme="majorHAnsi"/>
          <w:sz w:val="21"/>
          <w:szCs w:val="21"/>
        </w:rPr>
      </w:pPr>
      <w:r w:rsidRPr="00595538">
        <w:rPr>
          <w:rFonts w:eastAsia="TimesNewRoman" w:cstheme="majorHAnsi"/>
          <w:sz w:val="21"/>
          <w:szCs w:val="21"/>
        </w:rPr>
        <w:t xml:space="preserve">w trakcie wyburzania jednego elementu nie może on powodować nieprzewidzianego  spadania lub zwalania się innego, </w:t>
      </w:r>
    </w:p>
    <w:p w14:paraId="5C2BDA30" w14:textId="77777777" w:rsidR="00955893" w:rsidRPr="00595538" w:rsidRDefault="00955893" w:rsidP="00A94DCD">
      <w:pPr>
        <w:widowControl w:val="0"/>
        <w:numPr>
          <w:ilvl w:val="0"/>
          <w:numId w:val="14"/>
        </w:numPr>
        <w:suppressAutoHyphens/>
        <w:autoSpaceDE w:val="0"/>
        <w:ind w:left="0"/>
        <w:rPr>
          <w:rFonts w:cstheme="majorHAnsi"/>
          <w:sz w:val="21"/>
          <w:szCs w:val="21"/>
        </w:rPr>
      </w:pPr>
      <w:r w:rsidRPr="00595538">
        <w:rPr>
          <w:rFonts w:eastAsia="TimesNewRoman" w:cstheme="majorHAnsi"/>
          <w:sz w:val="21"/>
          <w:szCs w:val="21"/>
        </w:rPr>
        <w:t xml:space="preserve">zabronione jest prowadzenie robót rozbiórkowych, jeżeli zachodzi niebezpieczeństwo obalenia części konstrukcji przez wiatr oraz obalenie przez podkopywanie lub niekontrolowane podcinanie, </w:t>
      </w:r>
    </w:p>
    <w:p w14:paraId="195E4406" w14:textId="6A2D4853" w:rsidR="00955893" w:rsidRPr="00595538" w:rsidRDefault="00955893" w:rsidP="00A94DCD">
      <w:pPr>
        <w:widowControl w:val="0"/>
        <w:numPr>
          <w:ilvl w:val="0"/>
          <w:numId w:val="14"/>
        </w:numPr>
        <w:suppressAutoHyphens/>
        <w:autoSpaceDE w:val="0"/>
        <w:ind w:left="0"/>
        <w:rPr>
          <w:rFonts w:cstheme="majorHAnsi"/>
          <w:sz w:val="21"/>
          <w:szCs w:val="21"/>
        </w:rPr>
      </w:pPr>
      <w:r w:rsidRPr="00595538">
        <w:rPr>
          <w:rFonts w:eastAsia="TimesNewRoman" w:cstheme="majorHAnsi"/>
          <w:sz w:val="21"/>
          <w:szCs w:val="21"/>
        </w:rPr>
        <w:t>rozbiórka obiektu nie może być prowadzona przy widoczności mniejszej niż 30 m, podczas deszczu, śniegu, gołoledzi, przy wietrze, którego prędkość przekracza 10 m/s, trwa burza i są wyładowania atmosferyczne oraz przy niedostatecznym oświetleniu. Zaleca się aby roboty rozbiórkowe wykonywane były przy oświetleniu naturalnym  (w dzień),</w:t>
      </w:r>
    </w:p>
    <w:p w14:paraId="506452D3" w14:textId="2ACD18BF" w:rsidR="00955893" w:rsidRPr="00595538" w:rsidRDefault="00955893" w:rsidP="00A94DCD">
      <w:pPr>
        <w:widowControl w:val="0"/>
        <w:numPr>
          <w:ilvl w:val="0"/>
          <w:numId w:val="14"/>
        </w:numPr>
        <w:suppressAutoHyphens/>
        <w:autoSpaceDE w:val="0"/>
        <w:ind w:left="0"/>
        <w:rPr>
          <w:rFonts w:cstheme="majorHAnsi"/>
          <w:sz w:val="21"/>
          <w:szCs w:val="21"/>
        </w:rPr>
      </w:pPr>
      <w:r w:rsidRPr="00595538">
        <w:rPr>
          <w:rFonts w:eastAsia="TimesNewRoman" w:cstheme="majorHAnsi"/>
          <w:sz w:val="21"/>
          <w:szCs w:val="21"/>
        </w:rPr>
        <w:t xml:space="preserve">otwory w pomostach, do których możliwy jest dostęp  ludzi muszą być szczelnie zakryte lub ogrodzone barierkami o wys. 1,1m </w:t>
      </w:r>
    </w:p>
    <w:p w14:paraId="5EBAE0DA" w14:textId="4250E1BD" w:rsidR="00595538" w:rsidRDefault="00595538" w:rsidP="00A94DCD">
      <w:pPr>
        <w:autoSpaceDE w:val="0"/>
        <w:rPr>
          <w:rFonts w:eastAsia="TimesNewRoman" w:cstheme="majorHAnsi"/>
          <w:b/>
          <w:bCs/>
        </w:rPr>
      </w:pPr>
    </w:p>
    <w:p w14:paraId="59879EB3" w14:textId="77777777" w:rsidR="00595538" w:rsidRDefault="00595538" w:rsidP="00A94DCD">
      <w:pPr>
        <w:autoSpaceDE w:val="0"/>
        <w:rPr>
          <w:rFonts w:eastAsia="TimesNewRoman" w:cstheme="majorHAnsi"/>
          <w:b/>
          <w:bCs/>
        </w:rPr>
      </w:pPr>
    </w:p>
    <w:p w14:paraId="33CA4EC8" w14:textId="6EB9889D" w:rsidR="00955893" w:rsidRPr="00D928F8" w:rsidRDefault="00955893" w:rsidP="00A94DCD">
      <w:pPr>
        <w:autoSpaceDE w:val="0"/>
        <w:rPr>
          <w:rFonts w:cstheme="majorHAnsi"/>
        </w:rPr>
      </w:pPr>
      <w:r w:rsidRPr="00D928F8">
        <w:rPr>
          <w:rFonts w:eastAsia="TimesNewRoman" w:cstheme="majorHAnsi"/>
          <w:b/>
          <w:bCs/>
        </w:rPr>
        <w:lastRenderedPageBreak/>
        <w:t>zabrania się:</w:t>
      </w:r>
      <w:r w:rsidRPr="00D928F8">
        <w:rPr>
          <w:rFonts w:eastAsia="TimesNewRoman" w:cstheme="majorHAnsi"/>
        </w:rPr>
        <w:t xml:space="preserve"> </w:t>
      </w:r>
    </w:p>
    <w:p w14:paraId="733D183C" w14:textId="77777777" w:rsidR="00955893" w:rsidRPr="00D928F8" w:rsidRDefault="00955893" w:rsidP="00A94DCD">
      <w:pPr>
        <w:widowControl w:val="0"/>
        <w:numPr>
          <w:ilvl w:val="0"/>
          <w:numId w:val="16"/>
        </w:numPr>
        <w:suppressAutoHyphens/>
        <w:autoSpaceDE w:val="0"/>
        <w:ind w:left="0"/>
        <w:rPr>
          <w:rFonts w:cstheme="majorHAnsi"/>
        </w:rPr>
      </w:pPr>
      <w:r w:rsidRPr="00D928F8">
        <w:rPr>
          <w:rFonts w:eastAsia="TimesNewRoman" w:cstheme="majorHAnsi"/>
        </w:rPr>
        <w:t xml:space="preserve">równoczesnych robót na dwóch poziomach, </w:t>
      </w:r>
    </w:p>
    <w:p w14:paraId="09D79DE0" w14:textId="77777777" w:rsidR="00955893" w:rsidRPr="00D928F8" w:rsidRDefault="00955893" w:rsidP="00A94DCD">
      <w:pPr>
        <w:widowControl w:val="0"/>
        <w:numPr>
          <w:ilvl w:val="0"/>
          <w:numId w:val="16"/>
        </w:numPr>
        <w:suppressAutoHyphens/>
        <w:autoSpaceDE w:val="0"/>
        <w:ind w:left="0"/>
        <w:rPr>
          <w:rFonts w:cstheme="majorHAnsi"/>
        </w:rPr>
      </w:pPr>
      <w:r w:rsidRPr="00D928F8">
        <w:rPr>
          <w:rFonts w:eastAsia="TimesNewRoman" w:cstheme="majorHAnsi"/>
        </w:rPr>
        <w:t xml:space="preserve"> przebywania jakichkolwiek ludzi poniżej poziomu wykonywania robót, </w:t>
      </w:r>
    </w:p>
    <w:p w14:paraId="2FD05964" w14:textId="77777777" w:rsidR="00955893" w:rsidRPr="00D928F8" w:rsidRDefault="00955893" w:rsidP="00A94DCD">
      <w:pPr>
        <w:widowControl w:val="0"/>
        <w:numPr>
          <w:ilvl w:val="0"/>
          <w:numId w:val="16"/>
        </w:numPr>
        <w:suppressAutoHyphens/>
        <w:autoSpaceDE w:val="0"/>
        <w:ind w:left="0"/>
        <w:rPr>
          <w:rFonts w:cstheme="majorHAnsi"/>
        </w:rPr>
      </w:pPr>
      <w:r w:rsidRPr="00D928F8">
        <w:rPr>
          <w:rFonts w:eastAsia="TimesNewRoman" w:cstheme="majorHAnsi"/>
        </w:rPr>
        <w:t xml:space="preserve">wszelkie elementy zwisające lub pozbawione chwilowo podparcia należy bezzwłocznie usunąć, </w:t>
      </w:r>
    </w:p>
    <w:p w14:paraId="670221F3" w14:textId="77777777" w:rsidR="00955893" w:rsidRPr="00D928F8" w:rsidRDefault="00955893" w:rsidP="00A94DCD">
      <w:pPr>
        <w:widowControl w:val="0"/>
        <w:numPr>
          <w:ilvl w:val="0"/>
          <w:numId w:val="16"/>
        </w:numPr>
        <w:suppressAutoHyphens/>
        <w:autoSpaceDE w:val="0"/>
        <w:ind w:left="0"/>
        <w:rPr>
          <w:rFonts w:cstheme="majorHAnsi"/>
        </w:rPr>
      </w:pPr>
      <w:r w:rsidRPr="00D928F8">
        <w:rPr>
          <w:rFonts w:eastAsia="TimesNewRoman" w:cstheme="majorHAnsi"/>
        </w:rPr>
        <w:t xml:space="preserve">należy zwrócić uwagę, aby w czasie demontażu zachowana była stateczność nie demontowanych jeszcze konstrukcji i elementów, </w:t>
      </w:r>
    </w:p>
    <w:p w14:paraId="57DD5233" w14:textId="77777777" w:rsidR="00955893" w:rsidRPr="00D928F8" w:rsidRDefault="00955893" w:rsidP="00A94DCD">
      <w:pPr>
        <w:widowControl w:val="0"/>
        <w:numPr>
          <w:ilvl w:val="0"/>
          <w:numId w:val="16"/>
        </w:numPr>
        <w:suppressAutoHyphens/>
        <w:autoSpaceDE w:val="0"/>
        <w:ind w:left="0"/>
        <w:rPr>
          <w:rFonts w:cstheme="majorHAnsi"/>
        </w:rPr>
      </w:pPr>
      <w:r w:rsidRPr="00D928F8">
        <w:rPr>
          <w:rFonts w:eastAsia="TimesNewRoman" w:cstheme="majorHAnsi"/>
        </w:rPr>
        <w:t xml:space="preserve">podnosić  elementy demontowane nie uzyskawszy pewności, że wszystkie styki i połączenia są prawidłowo rozłączone, odcięte, </w:t>
      </w:r>
    </w:p>
    <w:p w14:paraId="60A75015" w14:textId="77777777" w:rsidR="00955893" w:rsidRPr="00D928F8" w:rsidRDefault="00955893" w:rsidP="00A94DCD">
      <w:pPr>
        <w:widowControl w:val="0"/>
        <w:numPr>
          <w:ilvl w:val="0"/>
          <w:numId w:val="16"/>
        </w:numPr>
        <w:suppressAutoHyphens/>
        <w:autoSpaceDE w:val="0"/>
        <w:ind w:left="0"/>
        <w:rPr>
          <w:rFonts w:cstheme="majorHAnsi"/>
        </w:rPr>
      </w:pPr>
      <w:r w:rsidRPr="00D928F8">
        <w:rPr>
          <w:rFonts w:eastAsia="TimesNewRoman" w:cstheme="majorHAnsi"/>
        </w:rPr>
        <w:t xml:space="preserve">należy przestrzegać stosowania przez pracowników sprzętu ochrony osobistej tj.: rękawic, kasków, okularów spawalniczych i ochronnych, </w:t>
      </w:r>
    </w:p>
    <w:p w14:paraId="0DB82281" w14:textId="77777777" w:rsidR="00955893" w:rsidRPr="00D928F8" w:rsidRDefault="00955893" w:rsidP="00A94DCD">
      <w:pPr>
        <w:widowControl w:val="0"/>
        <w:numPr>
          <w:ilvl w:val="0"/>
          <w:numId w:val="16"/>
        </w:numPr>
        <w:suppressAutoHyphens/>
        <w:autoSpaceDE w:val="0"/>
        <w:ind w:left="0"/>
        <w:rPr>
          <w:rFonts w:cstheme="majorHAnsi"/>
        </w:rPr>
      </w:pPr>
      <w:r w:rsidRPr="00D928F8">
        <w:rPr>
          <w:rFonts w:eastAsia="TimesNewRoman" w:cstheme="majorHAnsi"/>
        </w:rPr>
        <w:t xml:space="preserve">pracownicy mogą być dopuszczeni do pracy na wysokości tylko na podstawie aktualnych badań lekarskich oraz psychotechnicznych, </w:t>
      </w:r>
    </w:p>
    <w:p w14:paraId="6C105F6A" w14:textId="77777777" w:rsidR="00955893" w:rsidRPr="00D928F8" w:rsidRDefault="00955893" w:rsidP="00A94DCD">
      <w:pPr>
        <w:widowControl w:val="0"/>
        <w:numPr>
          <w:ilvl w:val="0"/>
          <w:numId w:val="16"/>
        </w:numPr>
        <w:suppressAutoHyphens/>
        <w:autoSpaceDE w:val="0"/>
        <w:ind w:left="0"/>
        <w:rPr>
          <w:rFonts w:cstheme="majorHAnsi"/>
        </w:rPr>
      </w:pPr>
      <w:r w:rsidRPr="00D928F8">
        <w:rPr>
          <w:rFonts w:eastAsia="TimesNewRoman" w:cstheme="majorHAnsi"/>
        </w:rPr>
        <w:t xml:space="preserve">miejsce robót powinno być wyposażone w sprzęt przeciwpożarowy i apteczkę pierwszej pomocy, </w:t>
      </w:r>
    </w:p>
    <w:p w14:paraId="4B295A52" w14:textId="76064FC4" w:rsidR="00955893" w:rsidRPr="00D928F8" w:rsidRDefault="00955893" w:rsidP="00A94DCD">
      <w:pPr>
        <w:widowControl w:val="0"/>
        <w:numPr>
          <w:ilvl w:val="0"/>
          <w:numId w:val="16"/>
        </w:numPr>
        <w:suppressAutoHyphens/>
        <w:autoSpaceDE w:val="0"/>
        <w:ind w:left="0"/>
        <w:rPr>
          <w:rFonts w:cstheme="majorHAnsi"/>
        </w:rPr>
      </w:pPr>
      <w:r w:rsidRPr="00D928F8">
        <w:rPr>
          <w:rFonts w:eastAsia="TimesNewRoman" w:cstheme="majorHAnsi"/>
        </w:rPr>
        <w:t>roboty rozbiórkowe powinny być prowadzone pod stałym nadzorem doświadczonego</w:t>
      </w:r>
      <w:r w:rsidR="00A04E56" w:rsidRPr="00D928F8">
        <w:rPr>
          <w:rFonts w:eastAsia="TimesNewRoman" w:cstheme="majorHAnsi"/>
        </w:rPr>
        <w:t xml:space="preserve"> </w:t>
      </w:r>
      <w:r w:rsidR="009422B2" w:rsidRPr="00D928F8">
        <w:rPr>
          <w:rFonts w:eastAsia="TimesNewRoman" w:cstheme="majorHAnsi"/>
        </w:rPr>
        <w:t>pr</w:t>
      </w:r>
      <w:r w:rsidRPr="00D928F8">
        <w:rPr>
          <w:rFonts w:eastAsia="TimesNewRoman" w:cstheme="majorHAnsi"/>
        </w:rPr>
        <w:t xml:space="preserve">acownika, posiadającego stosowne kwalifikacje i uprawnienia. </w:t>
      </w:r>
    </w:p>
    <w:p w14:paraId="3B0CD2C0" w14:textId="77777777" w:rsidR="00595538" w:rsidRDefault="00595538" w:rsidP="00A94DCD">
      <w:pPr>
        <w:autoSpaceDE w:val="0"/>
        <w:rPr>
          <w:rFonts w:eastAsia="TimesNewRoman" w:cstheme="majorHAnsi"/>
          <w:b/>
          <w:bCs/>
        </w:rPr>
      </w:pPr>
    </w:p>
    <w:p w14:paraId="606AC743" w14:textId="33F0E1A2" w:rsidR="00955893" w:rsidRPr="00D928F8" w:rsidRDefault="00955893" w:rsidP="00A94DCD">
      <w:pPr>
        <w:autoSpaceDE w:val="0"/>
        <w:rPr>
          <w:rFonts w:cstheme="majorHAnsi"/>
        </w:rPr>
      </w:pPr>
      <w:r w:rsidRPr="00D928F8">
        <w:rPr>
          <w:rFonts w:eastAsia="TimesNewRoman" w:cstheme="majorHAnsi"/>
          <w:b/>
          <w:bCs/>
        </w:rPr>
        <w:t xml:space="preserve">Roboty przygotowawcze </w:t>
      </w:r>
    </w:p>
    <w:p w14:paraId="7B6B3339" w14:textId="77777777" w:rsidR="00955893" w:rsidRPr="00D928F8" w:rsidRDefault="00955893" w:rsidP="00A94DCD">
      <w:pPr>
        <w:autoSpaceDE w:val="0"/>
        <w:rPr>
          <w:rFonts w:cstheme="majorHAnsi"/>
        </w:rPr>
      </w:pPr>
      <w:r w:rsidRPr="00D928F8">
        <w:rPr>
          <w:rFonts w:eastAsia="TimesNewRoman" w:cstheme="majorHAnsi"/>
        </w:rPr>
        <w:t xml:space="preserve">Przed przystąpieniem do prac  rozbiórkowych należy: </w:t>
      </w:r>
    </w:p>
    <w:p w14:paraId="5A990266" w14:textId="08379BC1" w:rsidR="00955893" w:rsidRPr="00D928F8" w:rsidRDefault="00955893" w:rsidP="00A94DCD">
      <w:pPr>
        <w:widowControl w:val="0"/>
        <w:numPr>
          <w:ilvl w:val="0"/>
          <w:numId w:val="10"/>
        </w:numPr>
        <w:suppressAutoHyphens/>
        <w:autoSpaceDE w:val="0"/>
        <w:ind w:left="0"/>
        <w:rPr>
          <w:rFonts w:cstheme="majorHAnsi"/>
        </w:rPr>
      </w:pPr>
      <w:r w:rsidRPr="00D928F8">
        <w:rPr>
          <w:rFonts w:eastAsia="TimesNewRoman" w:cstheme="majorHAnsi"/>
        </w:rPr>
        <w:t xml:space="preserve">odciąć bezwzględnie wszystkie media doprowadzone do likwidowanego obiektu, </w:t>
      </w:r>
    </w:p>
    <w:p w14:paraId="4CBA6B1D" w14:textId="2EE94B50" w:rsidR="00D928F8" w:rsidRPr="00D928F8" w:rsidRDefault="00D928F8" w:rsidP="00A94DCD">
      <w:pPr>
        <w:widowControl w:val="0"/>
        <w:numPr>
          <w:ilvl w:val="0"/>
          <w:numId w:val="10"/>
        </w:numPr>
        <w:suppressAutoHyphens/>
        <w:autoSpaceDE w:val="0"/>
        <w:ind w:left="0"/>
        <w:rPr>
          <w:rFonts w:cstheme="majorHAnsi"/>
        </w:rPr>
      </w:pPr>
      <w:r w:rsidRPr="00D928F8">
        <w:rPr>
          <w:rFonts w:eastAsia="TimesNewRoman" w:cstheme="majorHAnsi"/>
        </w:rPr>
        <w:t>wyciąć krzewy i drzewa, które utrudniają dostęp (dojazd) do obiektu),</w:t>
      </w:r>
    </w:p>
    <w:p w14:paraId="3AFDE416" w14:textId="77777777" w:rsidR="00955893" w:rsidRPr="00D928F8" w:rsidRDefault="00955893" w:rsidP="00A94DCD">
      <w:pPr>
        <w:widowControl w:val="0"/>
        <w:numPr>
          <w:ilvl w:val="0"/>
          <w:numId w:val="10"/>
        </w:numPr>
        <w:suppressAutoHyphens/>
        <w:autoSpaceDE w:val="0"/>
        <w:ind w:left="0"/>
        <w:rPr>
          <w:rFonts w:cstheme="majorHAnsi"/>
        </w:rPr>
      </w:pPr>
      <w:r w:rsidRPr="00D928F8">
        <w:rPr>
          <w:rFonts w:eastAsia="TimesNewRoman" w:cstheme="majorHAnsi"/>
        </w:rPr>
        <w:t xml:space="preserve">zapoznać się z planem sytuacyjnym i zagospodarowania placu rozbiórki, </w:t>
      </w:r>
    </w:p>
    <w:p w14:paraId="39240273" w14:textId="77777777" w:rsidR="00955893" w:rsidRPr="00D928F8" w:rsidRDefault="00955893" w:rsidP="00A94DCD">
      <w:pPr>
        <w:widowControl w:val="0"/>
        <w:numPr>
          <w:ilvl w:val="0"/>
          <w:numId w:val="10"/>
        </w:numPr>
        <w:suppressAutoHyphens/>
        <w:autoSpaceDE w:val="0"/>
        <w:ind w:left="0"/>
        <w:rPr>
          <w:rFonts w:cstheme="majorHAnsi"/>
        </w:rPr>
      </w:pPr>
      <w:r w:rsidRPr="00D928F8">
        <w:rPr>
          <w:rFonts w:eastAsia="TimesNewRoman" w:cstheme="majorHAnsi"/>
        </w:rPr>
        <w:t>wyznaczyć obszar wokół obiektu zajęty jako teren rozbiórki i  oznaczyć go kolorową taśmą  (biało – czerwoną). Wyżej wymienione pasy ogrodzeniowe przy pracach na wysokości powinny być umieszczone w odległości równej  4 m  od obiektu,</w:t>
      </w:r>
    </w:p>
    <w:p w14:paraId="357EC32E" w14:textId="206EF71C" w:rsidR="00955893" w:rsidRPr="00D928F8" w:rsidRDefault="00955893" w:rsidP="00A94DCD">
      <w:pPr>
        <w:widowControl w:val="0"/>
        <w:numPr>
          <w:ilvl w:val="0"/>
          <w:numId w:val="10"/>
        </w:numPr>
        <w:suppressAutoHyphens/>
        <w:autoSpaceDE w:val="0"/>
        <w:ind w:left="0"/>
        <w:rPr>
          <w:rFonts w:cstheme="majorHAnsi"/>
        </w:rPr>
      </w:pPr>
      <w:r w:rsidRPr="00D928F8">
        <w:rPr>
          <w:rFonts w:eastAsia="TimesNewRoman" w:cstheme="majorHAnsi"/>
        </w:rPr>
        <w:t>w zależności od potrzeb, określić sposób zasilania  terenu w energię elektryczną  i inne media,</w:t>
      </w:r>
    </w:p>
    <w:p w14:paraId="2A80E5D0" w14:textId="77777777" w:rsidR="00595538" w:rsidRDefault="00595538" w:rsidP="00A94DCD">
      <w:pPr>
        <w:autoSpaceDE w:val="0"/>
        <w:rPr>
          <w:rFonts w:eastAsia="TimesNewRoman" w:cstheme="majorHAnsi"/>
          <w:b/>
          <w:bCs/>
        </w:rPr>
      </w:pPr>
    </w:p>
    <w:p w14:paraId="70E68C13" w14:textId="75FDF3DA" w:rsidR="00955893" w:rsidRPr="00D928F8" w:rsidRDefault="00955893" w:rsidP="00A94DCD">
      <w:pPr>
        <w:autoSpaceDE w:val="0"/>
        <w:rPr>
          <w:rFonts w:cstheme="majorHAnsi"/>
        </w:rPr>
      </w:pPr>
      <w:r w:rsidRPr="00D928F8">
        <w:rPr>
          <w:rFonts w:eastAsia="TimesNewRoman" w:cstheme="majorHAnsi"/>
          <w:b/>
          <w:bCs/>
        </w:rPr>
        <w:t>Ponadto należy:</w:t>
      </w:r>
      <w:r w:rsidRPr="00D928F8">
        <w:rPr>
          <w:rFonts w:eastAsia="TimesNewRoman" w:cstheme="majorHAnsi"/>
        </w:rPr>
        <w:t xml:space="preserve"> </w:t>
      </w:r>
    </w:p>
    <w:p w14:paraId="5798B807" w14:textId="77777777" w:rsidR="00955893" w:rsidRPr="00D928F8" w:rsidRDefault="00955893" w:rsidP="00A94DCD">
      <w:pPr>
        <w:widowControl w:val="0"/>
        <w:numPr>
          <w:ilvl w:val="0"/>
          <w:numId w:val="13"/>
        </w:numPr>
        <w:suppressAutoHyphens/>
        <w:autoSpaceDE w:val="0"/>
        <w:ind w:left="0"/>
        <w:rPr>
          <w:rFonts w:cstheme="majorHAnsi"/>
        </w:rPr>
      </w:pPr>
      <w:r w:rsidRPr="00D928F8">
        <w:rPr>
          <w:rFonts w:eastAsia="TimesNewRoman" w:cstheme="majorHAnsi"/>
        </w:rPr>
        <w:t xml:space="preserve">wystawić w rejonie likwidowanych obiektów tablice ostrzegawcze np. „Roboty rozbiórkowe”, „Niezatrudnionym wstęp wzbroniony” itp., </w:t>
      </w:r>
    </w:p>
    <w:p w14:paraId="52186EC1" w14:textId="29D0D1E4" w:rsidR="00FF03BD" w:rsidRPr="00D928F8" w:rsidRDefault="00955893" w:rsidP="00586AAA">
      <w:pPr>
        <w:widowControl w:val="0"/>
        <w:numPr>
          <w:ilvl w:val="0"/>
          <w:numId w:val="13"/>
        </w:numPr>
        <w:suppressAutoHyphens/>
        <w:autoSpaceDE w:val="0"/>
        <w:ind w:left="0"/>
        <w:rPr>
          <w:rFonts w:eastAsia="TimesNewRoman" w:cstheme="majorHAnsi"/>
          <w:b/>
          <w:bCs/>
        </w:rPr>
      </w:pPr>
      <w:r w:rsidRPr="00D928F8">
        <w:rPr>
          <w:rFonts w:eastAsia="TimesNewRoman" w:cstheme="majorHAnsi"/>
        </w:rPr>
        <w:t>przygotować sprzęt transportowy do usuwania zbędnych elementów i złomu z likwidowanych obiektów</w:t>
      </w:r>
      <w:r w:rsidR="00966692" w:rsidRPr="00D928F8">
        <w:rPr>
          <w:rFonts w:eastAsia="TimesNewRoman" w:cstheme="majorHAnsi"/>
        </w:rPr>
        <w:t>.</w:t>
      </w:r>
      <w:r w:rsidRPr="00D928F8">
        <w:rPr>
          <w:rFonts w:eastAsia="TimesNewRoman" w:cstheme="majorHAnsi"/>
        </w:rPr>
        <w:t xml:space="preserve"> </w:t>
      </w:r>
    </w:p>
    <w:p w14:paraId="61EF8F33" w14:textId="77777777" w:rsidR="00595538" w:rsidRDefault="00595538" w:rsidP="00A94DCD">
      <w:pPr>
        <w:autoSpaceDE w:val="0"/>
        <w:rPr>
          <w:rFonts w:eastAsia="TimesNewRoman" w:cstheme="majorHAnsi"/>
          <w:b/>
          <w:bCs/>
        </w:rPr>
      </w:pPr>
    </w:p>
    <w:p w14:paraId="4013E8D1" w14:textId="2DFD1A88" w:rsidR="00955893" w:rsidRPr="00D928F8" w:rsidRDefault="00955893" w:rsidP="00A94DCD">
      <w:pPr>
        <w:autoSpaceDE w:val="0"/>
        <w:rPr>
          <w:rFonts w:cstheme="majorHAnsi"/>
        </w:rPr>
      </w:pPr>
      <w:r w:rsidRPr="00D928F8">
        <w:rPr>
          <w:rFonts w:eastAsia="TimesNewRoman" w:cstheme="majorHAnsi"/>
          <w:b/>
          <w:bCs/>
        </w:rPr>
        <w:t xml:space="preserve">Sposób i kolejność rozbiórki </w:t>
      </w:r>
    </w:p>
    <w:p w14:paraId="56D77689" w14:textId="77777777" w:rsidR="00955893" w:rsidRPr="00D928F8" w:rsidRDefault="00955893" w:rsidP="00A94DCD">
      <w:pPr>
        <w:autoSpaceDE w:val="0"/>
        <w:rPr>
          <w:rFonts w:cstheme="majorHAnsi"/>
        </w:rPr>
      </w:pPr>
      <w:r w:rsidRPr="00D928F8">
        <w:rPr>
          <w:rFonts w:eastAsia="TimesNewRoman" w:cstheme="majorHAnsi"/>
        </w:rPr>
        <w:t xml:space="preserve">       Teren, na którym odbywać się będzie rozbiórka zostanie ogrodzony na granicy strefy niebezpiecznej w odległości 4 m od aktualnie rozbieranego obiektu. W czasie wykonywania robót rozbiórkowych przebywanie osób postronnych w strefie niebezpiecznej jest zabronione. </w:t>
      </w:r>
    </w:p>
    <w:p w14:paraId="22EB5318" w14:textId="77777777" w:rsidR="00955893" w:rsidRPr="00D928F8" w:rsidRDefault="00955893" w:rsidP="00A94DCD">
      <w:pPr>
        <w:autoSpaceDE w:val="0"/>
        <w:rPr>
          <w:rFonts w:cstheme="majorHAnsi"/>
        </w:rPr>
      </w:pPr>
      <w:r w:rsidRPr="00D928F8">
        <w:rPr>
          <w:rFonts w:eastAsia="TimesNewRoman" w:cstheme="majorHAnsi"/>
        </w:rPr>
        <w:t xml:space="preserve">            Decyzje o tym z której strony rozpocząć demontaż pomostu  podejmie wykonawca robót kierując się możliwością dostępu do poszczególnych części obiektu oraz przyjętym sposobem demontażu (technologią robót). </w:t>
      </w:r>
    </w:p>
    <w:p w14:paraId="6EA0382E" w14:textId="77777777" w:rsidR="00595538" w:rsidRDefault="00595538" w:rsidP="00A94DCD">
      <w:pPr>
        <w:autoSpaceDE w:val="0"/>
        <w:rPr>
          <w:rFonts w:eastAsia="TimesNewRoman" w:cstheme="majorHAnsi"/>
          <w:b/>
          <w:bCs/>
        </w:rPr>
      </w:pPr>
    </w:p>
    <w:p w14:paraId="6F6735EE" w14:textId="3E556F6B" w:rsidR="00955893" w:rsidRPr="00D928F8" w:rsidRDefault="00955893" w:rsidP="00A94DCD">
      <w:pPr>
        <w:autoSpaceDE w:val="0"/>
        <w:rPr>
          <w:rFonts w:cstheme="majorHAnsi"/>
        </w:rPr>
      </w:pPr>
      <w:r w:rsidRPr="00D928F8">
        <w:rPr>
          <w:rFonts w:eastAsia="TimesNewRoman" w:cstheme="majorHAnsi"/>
          <w:b/>
          <w:bCs/>
        </w:rPr>
        <w:t xml:space="preserve">Wytyczne do technologii rozbiórki obiektów </w:t>
      </w:r>
    </w:p>
    <w:p w14:paraId="592B7E5D" w14:textId="77777777" w:rsidR="00ED7CD5" w:rsidRDefault="00955893" w:rsidP="00A94DCD">
      <w:pPr>
        <w:autoSpaceDE w:val="0"/>
        <w:rPr>
          <w:rFonts w:eastAsia="TimesNewRoman" w:cstheme="majorHAnsi"/>
        </w:rPr>
      </w:pPr>
      <w:r w:rsidRPr="00D928F8">
        <w:rPr>
          <w:rFonts w:eastAsia="TimesNewRoman" w:cstheme="majorHAnsi"/>
        </w:rPr>
        <w:t xml:space="preserve"> </w:t>
      </w:r>
      <w:r w:rsidRPr="00D928F8">
        <w:rPr>
          <w:rFonts w:eastAsia="TimesNewRoman" w:cstheme="majorHAnsi"/>
        </w:rPr>
        <w:tab/>
        <w:t>Przed przystąpieniem do likwidacji obiektów wykonawca zgodnie z obowiązującymi przepisami opracuje  szczegółową technologię dostosowaną do sposobu rozbiórki przedstawionej w niniejszym projekcie z uwzględnieniem zastosowanego przez siebie sprzętu.  Sprzęt podany w projekcie służy jedynie jako przykład.</w:t>
      </w:r>
    </w:p>
    <w:p w14:paraId="53C05C1A" w14:textId="7258E33C" w:rsidR="00955893" w:rsidRDefault="00955893" w:rsidP="00A94DCD">
      <w:pPr>
        <w:autoSpaceDE w:val="0"/>
        <w:rPr>
          <w:rFonts w:eastAsia="TimesNewRoman" w:cstheme="majorHAnsi"/>
          <w:b/>
          <w:bCs/>
        </w:rPr>
      </w:pPr>
      <w:r w:rsidRPr="00D928F8">
        <w:rPr>
          <w:rFonts w:eastAsia="TimesNewRoman" w:cstheme="majorHAnsi"/>
          <w:b/>
          <w:bCs/>
        </w:rPr>
        <w:t xml:space="preserve">Tok postępowania przy likwidacji obiektów budowlanych: </w:t>
      </w:r>
    </w:p>
    <w:p w14:paraId="159A26A4" w14:textId="3B0E3B36" w:rsidR="00955893" w:rsidRPr="00D928F8" w:rsidRDefault="00D928F8" w:rsidP="00A94DCD">
      <w:pPr>
        <w:widowControl w:val="0"/>
        <w:numPr>
          <w:ilvl w:val="0"/>
          <w:numId w:val="9"/>
        </w:numPr>
        <w:suppressAutoHyphens/>
        <w:autoSpaceDE w:val="0"/>
        <w:ind w:left="0"/>
        <w:rPr>
          <w:rFonts w:cstheme="majorHAnsi"/>
        </w:rPr>
      </w:pPr>
      <w:r w:rsidRPr="00D928F8">
        <w:rPr>
          <w:rFonts w:eastAsia="TimesNewRoman" w:cstheme="majorHAnsi"/>
        </w:rPr>
        <w:t>odcięcie</w:t>
      </w:r>
      <w:r w:rsidR="00955893" w:rsidRPr="00D928F8">
        <w:rPr>
          <w:rFonts w:eastAsia="TimesNewRoman" w:cstheme="majorHAnsi"/>
        </w:rPr>
        <w:t xml:space="preserve"> wszystkich mediów doprowadzonych do obiektu,</w:t>
      </w:r>
    </w:p>
    <w:p w14:paraId="55C92935" w14:textId="55DD6C1E" w:rsidR="00955893" w:rsidRPr="00D928F8" w:rsidRDefault="00955893" w:rsidP="00A94DCD">
      <w:pPr>
        <w:widowControl w:val="0"/>
        <w:numPr>
          <w:ilvl w:val="0"/>
          <w:numId w:val="9"/>
        </w:numPr>
        <w:suppressAutoHyphens/>
        <w:autoSpaceDE w:val="0"/>
        <w:ind w:left="0"/>
        <w:rPr>
          <w:rFonts w:cstheme="majorHAnsi"/>
        </w:rPr>
      </w:pPr>
      <w:r w:rsidRPr="00D928F8">
        <w:rPr>
          <w:rFonts w:eastAsia="TimesNewRoman" w:cstheme="majorHAnsi"/>
        </w:rPr>
        <w:t>demontaż wyposażenia</w:t>
      </w:r>
      <w:r w:rsidR="00ED7CD5" w:rsidRPr="00D928F8">
        <w:rPr>
          <w:rFonts w:eastAsia="TimesNewRoman" w:cstheme="majorHAnsi"/>
        </w:rPr>
        <w:t xml:space="preserve">, </w:t>
      </w:r>
    </w:p>
    <w:p w14:paraId="1547DB6C" w14:textId="2A56D494" w:rsidR="00955893" w:rsidRPr="00D928F8" w:rsidRDefault="00955893" w:rsidP="00A94DCD">
      <w:pPr>
        <w:widowControl w:val="0"/>
        <w:numPr>
          <w:ilvl w:val="0"/>
          <w:numId w:val="9"/>
        </w:numPr>
        <w:suppressAutoHyphens/>
        <w:autoSpaceDE w:val="0"/>
        <w:ind w:left="0"/>
        <w:rPr>
          <w:rFonts w:cstheme="majorHAnsi"/>
        </w:rPr>
      </w:pPr>
      <w:r w:rsidRPr="00D928F8">
        <w:rPr>
          <w:rFonts w:eastAsia="TimesNewRoman" w:cstheme="majorHAnsi"/>
        </w:rPr>
        <w:t>rozebranie pokrycia dachowego</w:t>
      </w:r>
      <w:r w:rsidR="00953696" w:rsidRPr="00D928F8">
        <w:rPr>
          <w:rFonts w:eastAsia="TimesNewRoman" w:cstheme="majorHAnsi"/>
        </w:rPr>
        <w:t xml:space="preserve"> </w:t>
      </w:r>
      <w:r w:rsidR="00275B90" w:rsidRPr="00D928F8">
        <w:rPr>
          <w:rFonts w:eastAsia="TimesNewRoman" w:cstheme="majorHAnsi"/>
        </w:rPr>
        <w:t>od góry w kierunku okapu</w:t>
      </w:r>
      <w:r w:rsidRPr="00D928F8">
        <w:rPr>
          <w:rFonts w:eastAsia="TimesNewRoman" w:cstheme="majorHAnsi"/>
        </w:rPr>
        <w:t>,</w:t>
      </w:r>
    </w:p>
    <w:p w14:paraId="00B96F65" w14:textId="77777777" w:rsidR="00955893" w:rsidRPr="00D928F8" w:rsidRDefault="00955893" w:rsidP="00A94DCD">
      <w:pPr>
        <w:widowControl w:val="0"/>
        <w:numPr>
          <w:ilvl w:val="0"/>
          <w:numId w:val="9"/>
        </w:numPr>
        <w:suppressAutoHyphens/>
        <w:autoSpaceDE w:val="0"/>
        <w:ind w:left="0"/>
        <w:rPr>
          <w:rFonts w:cstheme="majorHAnsi"/>
        </w:rPr>
      </w:pPr>
      <w:r w:rsidRPr="00D928F8">
        <w:rPr>
          <w:rFonts w:eastAsia="TimesNewRoman" w:cstheme="majorHAnsi"/>
        </w:rPr>
        <w:t>rozebranie konstrukcji dachu,</w:t>
      </w:r>
    </w:p>
    <w:p w14:paraId="349F7797" w14:textId="78B0C11C" w:rsidR="00955893" w:rsidRPr="00D928F8" w:rsidRDefault="00955893" w:rsidP="00A94DCD">
      <w:pPr>
        <w:widowControl w:val="0"/>
        <w:numPr>
          <w:ilvl w:val="0"/>
          <w:numId w:val="9"/>
        </w:numPr>
        <w:suppressAutoHyphens/>
        <w:autoSpaceDE w:val="0"/>
        <w:ind w:left="0"/>
        <w:rPr>
          <w:rFonts w:cstheme="majorHAnsi"/>
        </w:rPr>
      </w:pPr>
      <w:r w:rsidRPr="00D928F8">
        <w:rPr>
          <w:rFonts w:eastAsia="TimesNewRoman" w:cstheme="majorHAnsi"/>
        </w:rPr>
        <w:t xml:space="preserve">rozebranie ścian nośnych do poziomu </w:t>
      </w:r>
      <w:r w:rsidR="00152B2F">
        <w:rPr>
          <w:rFonts w:eastAsia="TimesNewRoman" w:cstheme="majorHAnsi"/>
        </w:rPr>
        <w:t>terenu</w:t>
      </w:r>
      <w:r w:rsidR="0013342D" w:rsidRPr="00D928F8">
        <w:rPr>
          <w:rFonts w:eastAsia="TimesNewRoman" w:cstheme="majorHAnsi"/>
        </w:rPr>
        <w:t>,</w:t>
      </w:r>
    </w:p>
    <w:p w14:paraId="6A63B8F7" w14:textId="27498DED" w:rsidR="00D928F8" w:rsidRPr="00595538" w:rsidRDefault="00D928F8" w:rsidP="00D928F8">
      <w:pPr>
        <w:widowControl w:val="0"/>
        <w:numPr>
          <w:ilvl w:val="0"/>
          <w:numId w:val="9"/>
        </w:numPr>
        <w:suppressAutoHyphens/>
        <w:autoSpaceDE w:val="0"/>
        <w:ind w:left="0"/>
        <w:rPr>
          <w:rFonts w:cstheme="majorHAnsi"/>
        </w:rPr>
      </w:pPr>
      <w:r w:rsidRPr="00D928F8">
        <w:rPr>
          <w:rFonts w:eastAsia="TimesNewRoman" w:cstheme="majorHAnsi"/>
        </w:rPr>
        <w:t>rozbiórka podłóg,</w:t>
      </w:r>
    </w:p>
    <w:p w14:paraId="2B2F0A14" w14:textId="77777777" w:rsidR="00595538" w:rsidRPr="00D928F8" w:rsidRDefault="00595538" w:rsidP="00595538">
      <w:pPr>
        <w:widowControl w:val="0"/>
        <w:suppressAutoHyphens/>
        <w:autoSpaceDE w:val="0"/>
        <w:rPr>
          <w:rFonts w:cstheme="majorHAnsi"/>
        </w:rPr>
      </w:pPr>
    </w:p>
    <w:p w14:paraId="5E315A28" w14:textId="6C94ECC2" w:rsidR="0013342D" w:rsidRPr="00595538" w:rsidRDefault="0013342D" w:rsidP="00A94DCD">
      <w:pPr>
        <w:widowControl w:val="0"/>
        <w:numPr>
          <w:ilvl w:val="0"/>
          <w:numId w:val="9"/>
        </w:numPr>
        <w:suppressAutoHyphens/>
        <w:autoSpaceDE w:val="0"/>
        <w:ind w:left="0"/>
        <w:rPr>
          <w:rFonts w:cstheme="majorHAnsi"/>
        </w:rPr>
      </w:pPr>
      <w:r w:rsidRPr="00595538">
        <w:rPr>
          <w:rFonts w:cstheme="majorHAnsi"/>
        </w:rPr>
        <w:lastRenderedPageBreak/>
        <w:t>rozebranie konstrukcji stropu,</w:t>
      </w:r>
    </w:p>
    <w:p w14:paraId="41F0F37F" w14:textId="52B4DFED" w:rsidR="00955893" w:rsidRPr="00D928F8" w:rsidRDefault="00955893" w:rsidP="00A94DCD">
      <w:pPr>
        <w:widowControl w:val="0"/>
        <w:numPr>
          <w:ilvl w:val="0"/>
          <w:numId w:val="9"/>
        </w:numPr>
        <w:suppressAutoHyphens/>
        <w:autoSpaceDE w:val="0"/>
        <w:ind w:left="0"/>
        <w:rPr>
          <w:rFonts w:cstheme="majorHAnsi"/>
        </w:rPr>
      </w:pPr>
      <w:r w:rsidRPr="00D928F8">
        <w:rPr>
          <w:rFonts w:eastAsia="TimesNewRoman" w:cstheme="majorHAnsi"/>
        </w:rPr>
        <w:t xml:space="preserve">zasypanie </w:t>
      </w:r>
      <w:r w:rsidR="001F3191">
        <w:rPr>
          <w:rFonts w:eastAsia="TimesNewRoman" w:cstheme="majorHAnsi"/>
        </w:rPr>
        <w:t xml:space="preserve">pozostałych </w:t>
      </w:r>
      <w:r w:rsidR="001F3191">
        <w:rPr>
          <w:rFonts w:cstheme="majorHAnsi"/>
        </w:rPr>
        <w:t>fragmentów kondygnacji podziemnej piaskiem drobnym naturalnym na cele przyszłych badań archeologicznych</w:t>
      </w:r>
      <w:r w:rsidR="00D928F8" w:rsidRPr="00D928F8">
        <w:rPr>
          <w:rFonts w:eastAsia="TimesNewRoman" w:cstheme="majorHAnsi"/>
        </w:rPr>
        <w:t>,</w:t>
      </w:r>
    </w:p>
    <w:p w14:paraId="53BA1592" w14:textId="77777777" w:rsidR="00955893" w:rsidRPr="00D928F8" w:rsidRDefault="00955893" w:rsidP="00A94DCD">
      <w:pPr>
        <w:widowControl w:val="0"/>
        <w:numPr>
          <w:ilvl w:val="0"/>
          <w:numId w:val="9"/>
        </w:numPr>
        <w:suppressAutoHyphens/>
        <w:autoSpaceDE w:val="0"/>
        <w:ind w:left="0"/>
        <w:rPr>
          <w:rFonts w:cstheme="majorHAnsi"/>
        </w:rPr>
      </w:pPr>
      <w:r w:rsidRPr="00D928F8">
        <w:rPr>
          <w:rFonts w:eastAsia="TimesNewRoman" w:cstheme="majorHAnsi"/>
        </w:rPr>
        <w:t>segregacja elementów i wywiezienie ich na miejsce wskazane przez inwestora,</w:t>
      </w:r>
    </w:p>
    <w:p w14:paraId="24DA51FD" w14:textId="77777777" w:rsidR="00955893" w:rsidRPr="00D928F8" w:rsidRDefault="00955893" w:rsidP="00A94DCD">
      <w:pPr>
        <w:widowControl w:val="0"/>
        <w:numPr>
          <w:ilvl w:val="0"/>
          <w:numId w:val="9"/>
        </w:numPr>
        <w:suppressAutoHyphens/>
        <w:autoSpaceDE w:val="0"/>
        <w:ind w:left="0"/>
        <w:rPr>
          <w:rFonts w:cstheme="majorHAnsi"/>
        </w:rPr>
      </w:pPr>
      <w:r w:rsidRPr="00D928F8">
        <w:rPr>
          <w:rFonts w:eastAsia="TimesNewRoman" w:cstheme="majorHAnsi"/>
        </w:rPr>
        <w:t>wywiezienie materiałów pochodzących z rozbiórki na miejsce wskazane przez inwestora,</w:t>
      </w:r>
    </w:p>
    <w:p w14:paraId="6688297B" w14:textId="521557BD" w:rsidR="00955893" w:rsidRPr="00D928F8" w:rsidRDefault="00955893" w:rsidP="00A94DCD">
      <w:pPr>
        <w:widowControl w:val="0"/>
        <w:numPr>
          <w:ilvl w:val="0"/>
          <w:numId w:val="9"/>
        </w:numPr>
        <w:suppressAutoHyphens/>
        <w:autoSpaceDE w:val="0"/>
        <w:ind w:left="0"/>
        <w:rPr>
          <w:rFonts w:cstheme="majorHAnsi"/>
        </w:rPr>
      </w:pPr>
      <w:r w:rsidRPr="00D928F8">
        <w:rPr>
          <w:rFonts w:eastAsia="TimesNewRoman" w:cstheme="majorHAnsi"/>
        </w:rPr>
        <w:t>utylizacja materiałów pochodzących z rozbiórki,</w:t>
      </w:r>
    </w:p>
    <w:p w14:paraId="10AC33F8" w14:textId="77777777" w:rsidR="00955893" w:rsidRPr="00D928F8" w:rsidRDefault="00955893" w:rsidP="00A94DCD">
      <w:pPr>
        <w:widowControl w:val="0"/>
        <w:numPr>
          <w:ilvl w:val="0"/>
          <w:numId w:val="9"/>
        </w:numPr>
        <w:suppressAutoHyphens/>
        <w:autoSpaceDE w:val="0"/>
        <w:ind w:left="0"/>
        <w:rPr>
          <w:rFonts w:cstheme="majorHAnsi"/>
        </w:rPr>
      </w:pPr>
      <w:r w:rsidRPr="00D928F8">
        <w:rPr>
          <w:rFonts w:eastAsia="TimesNewRoman" w:cstheme="majorHAnsi"/>
        </w:rPr>
        <w:t>uporządkowanie terenu po rozebranych obiektach.</w:t>
      </w:r>
    </w:p>
    <w:p w14:paraId="0B81C3FE" w14:textId="3A6C3E7E" w:rsidR="000A40A0" w:rsidRPr="00D928F8" w:rsidRDefault="000A40A0" w:rsidP="001B35B2">
      <w:pPr>
        <w:widowControl w:val="0"/>
        <w:numPr>
          <w:ilvl w:val="0"/>
          <w:numId w:val="9"/>
        </w:numPr>
        <w:suppressAutoHyphens/>
        <w:autoSpaceDE w:val="0"/>
        <w:ind w:left="0"/>
        <w:rPr>
          <w:rFonts w:cstheme="majorHAnsi"/>
        </w:rPr>
      </w:pPr>
      <w:r w:rsidRPr="00D928F8">
        <w:rPr>
          <w:rFonts w:cstheme="majorHAnsi"/>
        </w:rPr>
        <w:t xml:space="preserve">po rozbiórce należy </w:t>
      </w:r>
      <w:r w:rsidR="00953696" w:rsidRPr="00D928F8">
        <w:rPr>
          <w:rFonts w:cstheme="majorHAnsi"/>
        </w:rPr>
        <w:t>usunąć</w:t>
      </w:r>
      <w:r w:rsidRPr="00D928F8">
        <w:rPr>
          <w:rFonts w:cstheme="majorHAnsi"/>
        </w:rPr>
        <w:t xml:space="preserve"> wszelkie pozostałości </w:t>
      </w:r>
    </w:p>
    <w:p w14:paraId="589604C9" w14:textId="77777777" w:rsidR="00D928F8" w:rsidRPr="00D928F8" w:rsidRDefault="00A94DCD" w:rsidP="00A94DCD">
      <w:pPr>
        <w:pStyle w:val="Akapitzlist"/>
        <w:spacing w:after="0" w:line="240" w:lineRule="auto"/>
        <w:ind w:left="0"/>
        <w:rPr>
          <w:rFonts w:cstheme="majorHAnsi"/>
        </w:rPr>
      </w:pPr>
      <w:r w:rsidRPr="00D928F8">
        <w:rPr>
          <w:rFonts w:cstheme="majorHAnsi"/>
          <w:b/>
          <w:bCs/>
        </w:rPr>
        <w:t>UWAGA:</w:t>
      </w:r>
      <w:r w:rsidRPr="00D928F8">
        <w:rPr>
          <w:rFonts w:cstheme="majorHAnsi"/>
        </w:rPr>
        <w:t xml:space="preserve"> Nie przewiduje się odzysku materiałów z </w:t>
      </w:r>
      <w:r w:rsidR="00D928F8" w:rsidRPr="00D928F8">
        <w:rPr>
          <w:rFonts w:cstheme="majorHAnsi"/>
        </w:rPr>
        <w:t xml:space="preserve">rozbiórki. </w:t>
      </w:r>
      <w:r w:rsidRPr="00D928F8">
        <w:rPr>
          <w:rFonts w:cstheme="majorHAnsi"/>
        </w:rPr>
        <w:t>Całość gruzu z rozbieranej konstrukcji należy wywieźć na odpowiednie składowisko.</w:t>
      </w:r>
    </w:p>
    <w:p w14:paraId="3FF30768" w14:textId="37D5B842" w:rsidR="001F3191" w:rsidRPr="00D928F8" w:rsidRDefault="001F3191" w:rsidP="001F3191">
      <w:pPr>
        <w:autoSpaceDE w:val="0"/>
        <w:rPr>
          <w:rFonts w:eastAsia="TimesNewRoman" w:cstheme="majorHAnsi"/>
        </w:rPr>
      </w:pPr>
      <w:r>
        <w:rPr>
          <w:rFonts w:eastAsia="TimesNewRoman" w:cstheme="majorHAnsi"/>
        </w:rPr>
        <w:t xml:space="preserve">Projekt obejmuje wykonanie rozbiórki części nadziemnej budynku. Rozbiórkę stropów piwnic oraz posadzek w części niepodpiwniczonej należy przeprowadzić do poziomu istniejącego terenu użytkowego. </w:t>
      </w:r>
    </w:p>
    <w:p w14:paraId="397B8C19" w14:textId="77777777" w:rsidR="001F3191" w:rsidRDefault="009E13E8" w:rsidP="001F3191">
      <w:pPr>
        <w:pStyle w:val="Akapitzlist"/>
        <w:spacing w:after="0" w:line="240" w:lineRule="auto"/>
        <w:ind w:left="0" w:firstLine="708"/>
        <w:rPr>
          <w:rFonts w:cstheme="majorHAnsi"/>
        </w:rPr>
      </w:pPr>
      <w:r>
        <w:rPr>
          <w:rFonts w:cstheme="majorHAnsi"/>
        </w:rPr>
        <w:t xml:space="preserve">W przypadku </w:t>
      </w:r>
      <w:r w:rsidR="00F31741">
        <w:rPr>
          <w:rFonts w:cstheme="majorHAnsi"/>
        </w:rPr>
        <w:t>odsłonięcia</w:t>
      </w:r>
      <w:r>
        <w:rPr>
          <w:rFonts w:cstheme="majorHAnsi"/>
        </w:rPr>
        <w:t xml:space="preserve"> zabytk</w:t>
      </w:r>
      <w:r w:rsidR="00F31741">
        <w:rPr>
          <w:rFonts w:cstheme="majorHAnsi"/>
        </w:rPr>
        <w:t>owych konstrukcji drewnianych, murowanych, itp.,</w:t>
      </w:r>
      <w:r>
        <w:rPr>
          <w:rFonts w:cstheme="majorHAnsi"/>
        </w:rPr>
        <w:t xml:space="preserve"> </w:t>
      </w:r>
      <w:r w:rsidR="00F31741">
        <w:rPr>
          <w:rFonts w:cstheme="majorHAnsi"/>
        </w:rPr>
        <w:t xml:space="preserve">prace należy </w:t>
      </w:r>
      <w:r>
        <w:rPr>
          <w:rFonts w:cstheme="majorHAnsi"/>
        </w:rPr>
        <w:t>niezwłocznie wstrzymać i powiadomić właściwego konserwatora zabytków.</w:t>
      </w:r>
      <w:r w:rsidR="00F31741">
        <w:rPr>
          <w:rFonts w:cstheme="majorHAnsi"/>
        </w:rPr>
        <w:t xml:space="preserve"> </w:t>
      </w:r>
    </w:p>
    <w:p w14:paraId="4A355E0B" w14:textId="1D0A9179" w:rsidR="00A94DCD" w:rsidRPr="00D928F8" w:rsidRDefault="00F31741" w:rsidP="001F3191">
      <w:pPr>
        <w:pStyle w:val="Akapitzlist"/>
        <w:spacing w:after="0" w:line="240" w:lineRule="auto"/>
        <w:ind w:left="0" w:firstLine="708"/>
        <w:rPr>
          <w:rFonts w:cstheme="majorHAnsi"/>
        </w:rPr>
      </w:pPr>
      <w:r>
        <w:rPr>
          <w:rFonts w:cstheme="majorHAnsi"/>
        </w:rPr>
        <w:t xml:space="preserve">Podczas prowadzenia prac rozbiórkowych </w:t>
      </w:r>
      <w:r w:rsidR="00F426CF">
        <w:rPr>
          <w:rFonts w:cstheme="majorHAnsi"/>
        </w:rPr>
        <w:t>w partiach przyziemia należy zapewnić nadzór archeologiczny.</w:t>
      </w:r>
    </w:p>
    <w:p w14:paraId="4C3D9CB3" w14:textId="77777777" w:rsidR="00F31741" w:rsidRDefault="00F31741" w:rsidP="00A94DCD">
      <w:pPr>
        <w:autoSpaceDE w:val="0"/>
        <w:rPr>
          <w:rFonts w:eastAsia="TimesNewRoman" w:cstheme="majorHAnsi"/>
          <w:b/>
          <w:bCs/>
        </w:rPr>
      </w:pPr>
    </w:p>
    <w:p w14:paraId="162FC0A8" w14:textId="299174E1" w:rsidR="00955893" w:rsidRPr="00D928F8" w:rsidRDefault="00955893" w:rsidP="00A94DCD">
      <w:pPr>
        <w:autoSpaceDE w:val="0"/>
        <w:rPr>
          <w:rFonts w:cstheme="majorHAnsi"/>
        </w:rPr>
      </w:pPr>
      <w:r w:rsidRPr="00D928F8">
        <w:rPr>
          <w:rFonts w:eastAsia="TimesNewRoman" w:cstheme="majorHAnsi"/>
          <w:b/>
          <w:bCs/>
        </w:rPr>
        <w:t xml:space="preserve">Transport </w:t>
      </w:r>
    </w:p>
    <w:p w14:paraId="40FEBCD5" w14:textId="6BA05D1B" w:rsidR="00955893" w:rsidRDefault="00955893" w:rsidP="00A94DCD">
      <w:pPr>
        <w:autoSpaceDE w:val="0"/>
        <w:rPr>
          <w:rFonts w:eastAsia="TimesNewRoman" w:cstheme="majorHAnsi"/>
        </w:rPr>
      </w:pPr>
      <w:r w:rsidRPr="00D928F8">
        <w:rPr>
          <w:rFonts w:eastAsia="TimesNewRoman" w:cstheme="majorHAnsi"/>
        </w:rPr>
        <w:tab/>
        <w:t xml:space="preserve">Materiały uzyskane z rozbiórki obiektów będą ładowane ręcznie na samochody ciężarowe i po zakończeniu demontażu przewieziony w miejsce przeznaczenia poza placem rozbiórki. </w:t>
      </w:r>
    </w:p>
    <w:p w14:paraId="3BFEEF95" w14:textId="77777777" w:rsidR="00F31741" w:rsidRPr="00D928F8" w:rsidRDefault="00F31741" w:rsidP="00A94DCD">
      <w:pPr>
        <w:autoSpaceDE w:val="0"/>
        <w:rPr>
          <w:rFonts w:eastAsia="TimesNewRoman" w:cstheme="majorHAnsi"/>
        </w:rPr>
      </w:pPr>
    </w:p>
    <w:p w14:paraId="7936E79D" w14:textId="0F0ED5CF" w:rsidR="00955893" w:rsidRPr="00D928F8" w:rsidRDefault="00955893" w:rsidP="00A94DCD">
      <w:pPr>
        <w:autoSpaceDE w:val="0"/>
        <w:rPr>
          <w:rFonts w:cstheme="majorHAnsi"/>
        </w:rPr>
      </w:pPr>
      <w:r w:rsidRPr="00D928F8">
        <w:rPr>
          <w:rFonts w:eastAsia="TimesNewRoman" w:cstheme="majorHAnsi"/>
          <w:b/>
          <w:bCs/>
        </w:rPr>
        <w:t xml:space="preserve">Zakończenie robót likwidacyjnych </w:t>
      </w:r>
    </w:p>
    <w:p w14:paraId="4A605AC9" w14:textId="77777777" w:rsidR="00955893" w:rsidRPr="00D928F8" w:rsidRDefault="00955893" w:rsidP="00A94DCD">
      <w:pPr>
        <w:autoSpaceDE w:val="0"/>
        <w:rPr>
          <w:rFonts w:cstheme="majorHAnsi"/>
        </w:rPr>
      </w:pPr>
      <w:r w:rsidRPr="00D928F8">
        <w:rPr>
          <w:rFonts w:eastAsia="TimesNewRoman" w:cstheme="majorHAnsi"/>
        </w:rPr>
        <w:t xml:space="preserve">Po zakończeniu robót rozbiórkowych: </w:t>
      </w:r>
    </w:p>
    <w:p w14:paraId="6D87A875" w14:textId="77777777" w:rsidR="00955893" w:rsidRPr="00D928F8" w:rsidRDefault="00955893" w:rsidP="00A94DCD">
      <w:pPr>
        <w:widowControl w:val="0"/>
        <w:numPr>
          <w:ilvl w:val="0"/>
          <w:numId w:val="11"/>
        </w:numPr>
        <w:suppressAutoHyphens/>
        <w:autoSpaceDE w:val="0"/>
        <w:ind w:left="0"/>
        <w:rPr>
          <w:rFonts w:cstheme="majorHAnsi"/>
        </w:rPr>
      </w:pPr>
      <w:r w:rsidRPr="00D928F8">
        <w:rPr>
          <w:rFonts w:eastAsia="TimesNewRoman" w:cstheme="majorHAnsi"/>
        </w:rPr>
        <w:t xml:space="preserve">uporządkować teren po zlikwidowanych obiektach, </w:t>
      </w:r>
    </w:p>
    <w:p w14:paraId="08568FBC" w14:textId="77777777" w:rsidR="00955893" w:rsidRPr="00D928F8" w:rsidRDefault="00955893" w:rsidP="00A94DCD">
      <w:pPr>
        <w:widowControl w:val="0"/>
        <w:numPr>
          <w:ilvl w:val="0"/>
          <w:numId w:val="11"/>
        </w:numPr>
        <w:suppressAutoHyphens/>
        <w:autoSpaceDE w:val="0"/>
        <w:ind w:left="0"/>
        <w:rPr>
          <w:rFonts w:cstheme="majorHAnsi"/>
        </w:rPr>
      </w:pPr>
      <w:r w:rsidRPr="00D928F8">
        <w:rPr>
          <w:rFonts w:eastAsia="TimesNewRoman" w:cstheme="majorHAnsi"/>
        </w:rPr>
        <w:t xml:space="preserve">zlikwidować zaplecze rozbiórkowe, </w:t>
      </w:r>
    </w:p>
    <w:p w14:paraId="7BD4E341" w14:textId="77777777" w:rsidR="00955893" w:rsidRPr="00D928F8" w:rsidRDefault="00955893" w:rsidP="00A94DCD">
      <w:pPr>
        <w:widowControl w:val="0"/>
        <w:numPr>
          <w:ilvl w:val="0"/>
          <w:numId w:val="11"/>
        </w:numPr>
        <w:suppressAutoHyphens/>
        <w:autoSpaceDE w:val="0"/>
        <w:ind w:left="0"/>
        <w:rPr>
          <w:rFonts w:cstheme="majorHAnsi"/>
        </w:rPr>
      </w:pPr>
      <w:r w:rsidRPr="00D928F8">
        <w:rPr>
          <w:rFonts w:eastAsia="TimesNewRoman" w:cstheme="majorHAnsi"/>
        </w:rPr>
        <w:t xml:space="preserve">sporządzić protokół odbioru robót. </w:t>
      </w:r>
    </w:p>
    <w:p w14:paraId="13C7386F" w14:textId="1EDF1621" w:rsidR="00955893" w:rsidRDefault="00955893" w:rsidP="00471AED">
      <w:pPr>
        <w:autoSpaceDE w:val="0"/>
        <w:rPr>
          <w:rFonts w:eastAsia="TimesNewRoman" w:cstheme="majorHAnsi"/>
          <w:b/>
          <w:bCs/>
        </w:rPr>
      </w:pPr>
      <w:r w:rsidRPr="00D928F8">
        <w:rPr>
          <w:rFonts w:eastAsia="TimesNewRoman" w:cstheme="majorHAnsi"/>
        </w:rPr>
        <w:tab/>
        <w:t xml:space="preserve">Szczegółowy zakres robót porządkowych powinien być  uzgodniony pomiędzy Inwestorem, </w:t>
      </w:r>
      <w:r w:rsidR="00F31741">
        <w:rPr>
          <w:rFonts w:eastAsia="TimesNewRoman" w:cstheme="majorHAnsi"/>
        </w:rPr>
        <w:br/>
      </w:r>
      <w:r w:rsidRPr="00D928F8">
        <w:rPr>
          <w:rFonts w:eastAsia="TimesNewRoman" w:cstheme="majorHAnsi"/>
        </w:rPr>
        <w:t xml:space="preserve">a  Wykonawcą. </w:t>
      </w:r>
      <w:r w:rsidRPr="00D928F8">
        <w:rPr>
          <w:rFonts w:eastAsia="TimesNewRoman" w:cstheme="majorHAnsi"/>
          <w:b/>
          <w:bCs/>
        </w:rPr>
        <w:t xml:space="preserve">  </w:t>
      </w:r>
    </w:p>
    <w:p w14:paraId="52D3B54C" w14:textId="77777777" w:rsidR="00F31741" w:rsidRDefault="00F31741" w:rsidP="00471AED">
      <w:pPr>
        <w:autoSpaceDE w:val="0"/>
        <w:rPr>
          <w:rFonts w:eastAsia="TimesNewRoman" w:cstheme="majorHAnsi"/>
          <w:b/>
          <w:bCs/>
        </w:rPr>
      </w:pPr>
    </w:p>
    <w:p w14:paraId="5CCCB5D1" w14:textId="0219A56D" w:rsidR="00955893" w:rsidRPr="00D928F8" w:rsidRDefault="00955893" w:rsidP="00FE3177">
      <w:pPr>
        <w:pStyle w:val="Nagwek1"/>
        <w:numPr>
          <w:ilvl w:val="0"/>
          <w:numId w:val="18"/>
        </w:numPr>
        <w:spacing w:before="80" w:line="240" w:lineRule="auto"/>
        <w:ind w:left="0" w:hanging="357"/>
        <w:rPr>
          <w:rFonts w:asciiTheme="majorHAnsi" w:hAnsiTheme="majorHAnsi" w:cstheme="majorHAnsi"/>
        </w:rPr>
      </w:pPr>
      <w:bookmarkStart w:id="15" w:name="_Toc171929768"/>
      <w:r w:rsidRPr="00D928F8">
        <w:rPr>
          <w:rFonts w:asciiTheme="majorHAnsi" w:eastAsia="TimesNewRoman" w:hAnsiTheme="majorHAnsi" w:cstheme="majorHAnsi"/>
        </w:rPr>
        <w:t>UWARUNKOWANIA ORGANIZACYJNO – TECHNICZNE</w:t>
      </w:r>
      <w:bookmarkEnd w:id="15"/>
      <w:r w:rsidRPr="00D928F8">
        <w:rPr>
          <w:rFonts w:asciiTheme="majorHAnsi" w:eastAsia="TimesNewRoman" w:hAnsiTheme="majorHAnsi" w:cstheme="majorHAnsi"/>
        </w:rPr>
        <w:t xml:space="preserve"> </w:t>
      </w:r>
    </w:p>
    <w:p w14:paraId="3467F54F" w14:textId="6920CAC8" w:rsidR="00955893" w:rsidRPr="00D928F8" w:rsidRDefault="00955893" w:rsidP="00A94DCD">
      <w:pPr>
        <w:autoSpaceDE w:val="0"/>
        <w:rPr>
          <w:rFonts w:cstheme="majorHAnsi"/>
        </w:rPr>
      </w:pPr>
      <w:r w:rsidRPr="00D928F8">
        <w:rPr>
          <w:rFonts w:eastAsia="TimesNewRoman" w:cstheme="majorHAnsi"/>
          <w:b/>
          <w:bCs/>
        </w:rPr>
        <w:t xml:space="preserve">Zabezpieczenie przeciwpożarowe </w:t>
      </w:r>
    </w:p>
    <w:p w14:paraId="133A9E23" w14:textId="06D8FAF5" w:rsidR="00955893" w:rsidRPr="00D928F8" w:rsidRDefault="00955893" w:rsidP="00A94DCD">
      <w:pPr>
        <w:autoSpaceDE w:val="0"/>
        <w:rPr>
          <w:rFonts w:eastAsia="TimesNewRoman" w:cstheme="majorHAnsi"/>
        </w:rPr>
      </w:pPr>
      <w:r w:rsidRPr="00D928F8">
        <w:rPr>
          <w:rFonts w:eastAsia="TimesNewRoman" w:cstheme="majorHAnsi"/>
        </w:rPr>
        <w:tab/>
        <w:t>Prowadzone roboty likwidacyjne powinny być dostosowane do ogólnych przepisów ppoż. Na placu rozbiórki należy zlokalizować punkt ppoż. wyposażony w gaśnice, pojemnik  z wodą, wiadra, łopaty, skrzynię z piaskiem itp. Na widocznym miejscu powinien być wywieszony wykaz zawierający adresy i numery telefonów najbliższej straży pożarnej.</w:t>
      </w:r>
    </w:p>
    <w:p w14:paraId="4AD14E4D" w14:textId="46E4215A" w:rsidR="00955893" w:rsidRPr="00D928F8" w:rsidRDefault="00955893" w:rsidP="00A94DCD">
      <w:pPr>
        <w:autoSpaceDE w:val="0"/>
        <w:rPr>
          <w:rFonts w:cstheme="majorHAnsi"/>
        </w:rPr>
      </w:pPr>
      <w:r w:rsidRPr="00D928F8">
        <w:rPr>
          <w:rFonts w:eastAsia="TimesNewRoman" w:cstheme="majorHAnsi"/>
          <w:b/>
          <w:bCs/>
        </w:rPr>
        <w:t xml:space="preserve">Warunki bezpieczeństwa przy prowadzeniu robót rozbiórkowych </w:t>
      </w:r>
    </w:p>
    <w:p w14:paraId="5AB5B28B" w14:textId="24926373" w:rsidR="00955893" w:rsidRPr="00D928F8" w:rsidRDefault="00955893" w:rsidP="00A94DCD">
      <w:pPr>
        <w:autoSpaceDE w:val="0"/>
        <w:rPr>
          <w:rFonts w:cstheme="majorHAnsi"/>
        </w:rPr>
      </w:pPr>
      <w:r w:rsidRPr="00D928F8">
        <w:rPr>
          <w:rFonts w:eastAsia="TimesNewRoman" w:cstheme="majorHAnsi"/>
        </w:rPr>
        <w:tab/>
        <w:t xml:space="preserve">Podczas prowadzenia robót demontażowych i rozbiórkowych należy </w:t>
      </w:r>
      <w:proofErr w:type="spellStart"/>
      <w:r w:rsidRPr="00D928F8">
        <w:rPr>
          <w:rFonts w:eastAsia="TimesNewRoman" w:cstheme="majorHAnsi"/>
        </w:rPr>
        <w:t>pr</w:t>
      </w:r>
      <w:r w:rsidR="00943872">
        <w:rPr>
          <w:rFonts w:eastAsia="TimesNewRoman" w:cstheme="majorHAnsi"/>
        </w:rPr>
        <w:t>-</w:t>
      </w:r>
      <w:r w:rsidRPr="00D928F8">
        <w:rPr>
          <w:rFonts w:eastAsia="TimesNewRoman" w:cstheme="majorHAnsi"/>
        </w:rPr>
        <w:t>zestrzegać</w:t>
      </w:r>
      <w:proofErr w:type="spellEnd"/>
      <w:r w:rsidRPr="00D928F8">
        <w:rPr>
          <w:rFonts w:eastAsia="TimesNewRoman" w:cstheme="majorHAnsi"/>
        </w:rPr>
        <w:t xml:space="preserve"> przepisów</w:t>
      </w:r>
    </w:p>
    <w:p w14:paraId="078F5EC8" w14:textId="6AB9D576" w:rsidR="00955893" w:rsidRPr="00D928F8" w:rsidRDefault="00955893" w:rsidP="00A94DCD">
      <w:pPr>
        <w:autoSpaceDE w:val="0"/>
        <w:rPr>
          <w:rFonts w:eastAsia="TimesNewRoman" w:cstheme="majorHAnsi"/>
        </w:rPr>
      </w:pPr>
      <w:r w:rsidRPr="00D928F8">
        <w:rPr>
          <w:rFonts w:eastAsia="TimesNewRoman" w:cstheme="majorHAnsi"/>
        </w:rPr>
        <w:t>i rozporządzeń wymienionych w niniejszym  opracowaniu, przepisów obowiązujących na terenie zakładu oraz przepisów specjalistycznych dostosowanych do specyfiki pracy, w tym przepisów dotyczących ogólnego zabezpieczenia terenu</w:t>
      </w:r>
      <w:r w:rsidR="00ED7886" w:rsidRPr="00D928F8">
        <w:rPr>
          <w:rFonts w:eastAsia="TimesNewRoman" w:cstheme="majorHAnsi"/>
        </w:rPr>
        <w:t>.</w:t>
      </w:r>
    </w:p>
    <w:p w14:paraId="2233E1CB" w14:textId="138F4250" w:rsidR="00955893" w:rsidRPr="00D928F8" w:rsidRDefault="00955893" w:rsidP="00A94DCD">
      <w:pPr>
        <w:autoSpaceDE w:val="0"/>
        <w:rPr>
          <w:rFonts w:cstheme="majorHAnsi"/>
        </w:rPr>
      </w:pPr>
      <w:r w:rsidRPr="00D928F8">
        <w:rPr>
          <w:rFonts w:eastAsia="TimesNewRoman" w:cstheme="majorHAnsi"/>
          <w:b/>
          <w:bCs/>
        </w:rPr>
        <w:t xml:space="preserve">Wymagania stawiane pracownikom </w:t>
      </w:r>
    </w:p>
    <w:p w14:paraId="3B69F8FF" w14:textId="788BFBDA" w:rsidR="00955893" w:rsidRPr="00D928F8" w:rsidRDefault="00955893" w:rsidP="00A94DCD">
      <w:pPr>
        <w:widowControl w:val="0"/>
        <w:numPr>
          <w:ilvl w:val="0"/>
          <w:numId w:val="17"/>
        </w:numPr>
        <w:suppressAutoHyphens/>
        <w:autoSpaceDE w:val="0"/>
        <w:ind w:left="0"/>
        <w:rPr>
          <w:rFonts w:cstheme="majorHAnsi"/>
        </w:rPr>
      </w:pPr>
      <w:r w:rsidRPr="00D928F8">
        <w:rPr>
          <w:rFonts w:eastAsia="TimesNewRoman" w:cstheme="majorHAnsi"/>
        </w:rPr>
        <w:t xml:space="preserve">przed przystąpieniem do robót demontażowych i rozbiórkowych pracownicy muszą być zapoznani </w:t>
      </w:r>
      <w:r w:rsidR="00275B90" w:rsidRPr="00D928F8">
        <w:rPr>
          <w:rFonts w:eastAsia="TimesNewRoman" w:cstheme="majorHAnsi"/>
        </w:rPr>
        <w:br/>
      </w:r>
      <w:r w:rsidRPr="00D928F8">
        <w:rPr>
          <w:rFonts w:eastAsia="TimesNewRoman" w:cstheme="majorHAnsi"/>
        </w:rPr>
        <w:t>z warunkami pracy i treścią niniejszego projektu oraz technologią i organizacją robót,</w:t>
      </w:r>
    </w:p>
    <w:p w14:paraId="6B8216B7" w14:textId="6316C48B" w:rsidR="00955893" w:rsidRPr="00D928F8" w:rsidRDefault="00955893" w:rsidP="00A94DCD">
      <w:pPr>
        <w:widowControl w:val="0"/>
        <w:numPr>
          <w:ilvl w:val="0"/>
          <w:numId w:val="17"/>
        </w:numPr>
        <w:suppressAutoHyphens/>
        <w:autoSpaceDE w:val="0"/>
        <w:ind w:left="0"/>
        <w:rPr>
          <w:rFonts w:cstheme="majorHAnsi"/>
        </w:rPr>
      </w:pPr>
      <w:r w:rsidRPr="00D928F8">
        <w:rPr>
          <w:rFonts w:eastAsia="TimesNewRoman" w:cstheme="majorHAnsi"/>
        </w:rPr>
        <w:t xml:space="preserve">pracownicy powinni być wyposażeni w ubrania robocze, rękawice i kaski ochronne. Strój roboczy pracowników powinien być jednolity, o jaskrawej kolorystyce i napisach pozwalających na identyfikację firmy, </w:t>
      </w:r>
    </w:p>
    <w:p w14:paraId="78AE60A4" w14:textId="42731C90" w:rsidR="00955893" w:rsidRPr="00D928F8" w:rsidRDefault="00955893" w:rsidP="00A94DCD">
      <w:pPr>
        <w:widowControl w:val="0"/>
        <w:numPr>
          <w:ilvl w:val="0"/>
          <w:numId w:val="17"/>
        </w:numPr>
        <w:suppressAutoHyphens/>
        <w:autoSpaceDE w:val="0"/>
        <w:ind w:left="0"/>
        <w:rPr>
          <w:rFonts w:cstheme="majorHAnsi"/>
        </w:rPr>
      </w:pPr>
      <w:r w:rsidRPr="00D928F8">
        <w:rPr>
          <w:rFonts w:eastAsia="TimesNewRoman" w:cstheme="majorHAnsi"/>
        </w:rPr>
        <w:t>w trakcie wykonywania prac, w zakresie swych obowiązków należy znać, przestrzegać oraz stosować się do zasad i przepisów dotyczących prowadzenia robót rozbiórkowych ujętych w dokumentach wymienionych</w:t>
      </w:r>
    </w:p>
    <w:p w14:paraId="54BE5EA6" w14:textId="07635864" w:rsidR="00955893" w:rsidRPr="00595538" w:rsidRDefault="00955893" w:rsidP="00A94DCD">
      <w:pPr>
        <w:widowControl w:val="0"/>
        <w:numPr>
          <w:ilvl w:val="0"/>
          <w:numId w:val="17"/>
        </w:numPr>
        <w:suppressAutoHyphens/>
        <w:autoSpaceDE w:val="0"/>
        <w:ind w:left="0"/>
        <w:rPr>
          <w:rFonts w:cstheme="majorHAnsi"/>
        </w:rPr>
      </w:pPr>
      <w:r w:rsidRPr="00595538">
        <w:rPr>
          <w:rFonts w:eastAsia="TimesNewRoman" w:cstheme="majorHAnsi"/>
        </w:rPr>
        <w:t xml:space="preserve">pracownicy powinni posiadać aktualne przeszkolenia  z zakresu BHP adekwatne do zakresu wykonywanych czynności, odpowiednie kwalifikacje oraz orzeczenia lekarskie </w:t>
      </w:r>
      <w:r w:rsidR="00E619F0" w:rsidRPr="00595538">
        <w:rPr>
          <w:rFonts w:eastAsia="TimesNewRoman" w:cstheme="majorHAnsi"/>
        </w:rPr>
        <w:br/>
      </w:r>
      <w:r w:rsidRPr="00595538">
        <w:rPr>
          <w:rFonts w:eastAsia="TimesNewRoman" w:cstheme="majorHAnsi"/>
        </w:rPr>
        <w:lastRenderedPageBreak/>
        <w:t xml:space="preserve">o dopuszczeniu do pracy, </w:t>
      </w:r>
    </w:p>
    <w:p w14:paraId="2641F5E0" w14:textId="77777777" w:rsidR="00955893" w:rsidRPr="00D928F8" w:rsidRDefault="00955893" w:rsidP="00A94DCD">
      <w:pPr>
        <w:widowControl w:val="0"/>
        <w:numPr>
          <w:ilvl w:val="0"/>
          <w:numId w:val="17"/>
        </w:numPr>
        <w:suppressAutoHyphens/>
        <w:autoSpaceDE w:val="0"/>
        <w:ind w:left="0"/>
        <w:rPr>
          <w:rFonts w:cstheme="majorHAnsi"/>
        </w:rPr>
      </w:pPr>
      <w:r w:rsidRPr="00D928F8">
        <w:rPr>
          <w:rFonts w:eastAsia="TimesNewRoman" w:cstheme="majorHAnsi"/>
        </w:rPr>
        <w:t xml:space="preserve">pracownicy pracujący na wysokości powinni być pod tym kątem przebadani, powinni uzyskać stosowne zaświadczenia i być odpowiednio przeszkoleni, </w:t>
      </w:r>
    </w:p>
    <w:p w14:paraId="4B82579C" w14:textId="00B7329D" w:rsidR="00955893" w:rsidRPr="00D928F8" w:rsidRDefault="00955893" w:rsidP="00A94DCD">
      <w:pPr>
        <w:widowControl w:val="0"/>
        <w:numPr>
          <w:ilvl w:val="0"/>
          <w:numId w:val="17"/>
        </w:numPr>
        <w:suppressAutoHyphens/>
        <w:autoSpaceDE w:val="0"/>
        <w:ind w:left="0"/>
        <w:rPr>
          <w:rFonts w:cstheme="majorHAnsi"/>
        </w:rPr>
      </w:pPr>
      <w:r w:rsidRPr="00D86573">
        <w:rPr>
          <w:rFonts w:eastAsia="TimesNewRoman" w:cstheme="majorHAnsi"/>
        </w:rPr>
        <w:t xml:space="preserve">przed przystąpieniem do prac rozbiórkowych </w:t>
      </w:r>
      <w:r w:rsidRPr="00D928F8">
        <w:rPr>
          <w:rFonts w:eastAsia="TimesNewRoman" w:cstheme="majorHAnsi"/>
        </w:rPr>
        <w:t xml:space="preserve">pracownicy powinni zostać poinformowani   o zakresie </w:t>
      </w:r>
      <w:r w:rsidR="00E41B8C" w:rsidRPr="00D928F8">
        <w:rPr>
          <w:rFonts w:eastAsia="TimesNewRoman" w:cstheme="majorHAnsi"/>
        </w:rPr>
        <w:br/>
      </w:r>
      <w:r w:rsidRPr="00D928F8">
        <w:rPr>
          <w:rFonts w:eastAsia="TimesNewRoman" w:cstheme="majorHAnsi"/>
        </w:rPr>
        <w:t xml:space="preserve">i metodach robót demontażowych oraz pouczeni o sposobie bezpiecznego ich  wykonywania, </w:t>
      </w:r>
    </w:p>
    <w:p w14:paraId="6267CF37" w14:textId="77777777" w:rsidR="00955893" w:rsidRPr="00D928F8" w:rsidRDefault="00955893" w:rsidP="00A94DCD">
      <w:pPr>
        <w:widowControl w:val="0"/>
        <w:numPr>
          <w:ilvl w:val="0"/>
          <w:numId w:val="17"/>
        </w:numPr>
        <w:suppressAutoHyphens/>
        <w:autoSpaceDE w:val="0"/>
        <w:ind w:left="0"/>
        <w:rPr>
          <w:rFonts w:cstheme="majorHAnsi"/>
        </w:rPr>
      </w:pPr>
      <w:r w:rsidRPr="00D928F8">
        <w:rPr>
          <w:rFonts w:eastAsia="TimesNewRoman" w:cstheme="majorHAnsi"/>
        </w:rPr>
        <w:t xml:space="preserve">podczas pracy na wysokości powyżej 2,0m muszą być stosowane środki ochrony przed upadkiem, tj. typowe szelki i liny lub specjalistyczny sprzęt alpinistyczny z wszystkimi potrzebnymi akcesoriami, </w:t>
      </w:r>
    </w:p>
    <w:p w14:paraId="43855F20" w14:textId="0F1D6317" w:rsidR="00955893" w:rsidRPr="00D928F8" w:rsidRDefault="00955893" w:rsidP="00A94DCD">
      <w:pPr>
        <w:widowControl w:val="0"/>
        <w:numPr>
          <w:ilvl w:val="0"/>
          <w:numId w:val="17"/>
        </w:numPr>
        <w:suppressAutoHyphens/>
        <w:autoSpaceDE w:val="0"/>
        <w:ind w:left="0"/>
        <w:rPr>
          <w:rFonts w:cstheme="majorHAnsi"/>
        </w:rPr>
      </w:pPr>
      <w:r w:rsidRPr="00D928F8">
        <w:rPr>
          <w:rFonts w:eastAsia="TimesNewRoman" w:cstheme="majorHAnsi"/>
        </w:rPr>
        <w:t xml:space="preserve">pracownicy specjalistyczni (np. spawacze) powinni wykonywać swój zakres prac zgodnie </w:t>
      </w:r>
      <w:r w:rsidR="00E41B8C" w:rsidRPr="00D928F8">
        <w:rPr>
          <w:rFonts w:eastAsia="TimesNewRoman" w:cstheme="majorHAnsi"/>
        </w:rPr>
        <w:br/>
      </w:r>
      <w:r w:rsidRPr="00D928F8">
        <w:rPr>
          <w:rFonts w:eastAsia="TimesNewRoman" w:cstheme="majorHAnsi"/>
        </w:rPr>
        <w:t>z obowiązującymi warunkami i przepisami (aktualne książeczki zawodowe, uprawnienia i badania) oraz posiadać typowy sprzęt ochronny.</w:t>
      </w:r>
    </w:p>
    <w:p w14:paraId="4799EDE7" w14:textId="77777777" w:rsidR="0024236E" w:rsidRPr="00D928F8" w:rsidRDefault="0024236E" w:rsidP="00A94DCD">
      <w:pPr>
        <w:tabs>
          <w:tab w:val="left" w:pos="6045"/>
        </w:tabs>
        <w:autoSpaceDE w:val="0"/>
        <w:spacing w:line="360" w:lineRule="auto"/>
        <w:rPr>
          <w:rFonts w:cstheme="majorHAnsi"/>
        </w:rPr>
      </w:pPr>
    </w:p>
    <w:p w14:paraId="6AF16E20" w14:textId="0D32DE90" w:rsidR="00955893" w:rsidRPr="00D928F8" w:rsidRDefault="00A94DCD" w:rsidP="00A94DCD">
      <w:pPr>
        <w:pStyle w:val="Nagwek1"/>
        <w:numPr>
          <w:ilvl w:val="0"/>
          <w:numId w:val="18"/>
        </w:numPr>
        <w:ind w:left="0"/>
        <w:rPr>
          <w:rFonts w:asciiTheme="majorHAnsi" w:hAnsiTheme="majorHAnsi" w:cstheme="majorHAnsi"/>
        </w:rPr>
      </w:pPr>
      <w:bookmarkStart w:id="16" w:name="_Toc171929769"/>
      <w:r w:rsidRPr="00D928F8">
        <w:rPr>
          <w:rFonts w:asciiTheme="majorHAnsi" w:eastAsia="TimesNewRoman" w:hAnsiTheme="majorHAnsi" w:cstheme="majorHAnsi"/>
        </w:rPr>
        <w:t>WPŁYW NA ŚRODOWISKO</w:t>
      </w:r>
      <w:bookmarkEnd w:id="16"/>
      <w:r w:rsidRPr="00D928F8">
        <w:rPr>
          <w:rFonts w:asciiTheme="majorHAnsi" w:eastAsia="TimesNewRoman" w:hAnsiTheme="majorHAnsi" w:cstheme="majorHAnsi"/>
        </w:rPr>
        <w:t xml:space="preserve"> </w:t>
      </w:r>
    </w:p>
    <w:p w14:paraId="4B1AA8A7" w14:textId="77777777" w:rsidR="00955893" w:rsidRPr="00D928F8" w:rsidRDefault="00955893" w:rsidP="00A94DCD">
      <w:pPr>
        <w:tabs>
          <w:tab w:val="left" w:pos="6045"/>
        </w:tabs>
        <w:autoSpaceDE w:val="0"/>
        <w:rPr>
          <w:rFonts w:cstheme="majorHAnsi"/>
        </w:rPr>
      </w:pPr>
      <w:r w:rsidRPr="00D928F8">
        <w:rPr>
          <w:rFonts w:eastAsia="TimesNewRoman" w:cstheme="majorHAnsi"/>
          <w:b/>
          <w:bCs/>
        </w:rPr>
        <w:t xml:space="preserve">Hałas </w:t>
      </w:r>
    </w:p>
    <w:p w14:paraId="58C4DF37" w14:textId="57B3C4C1" w:rsidR="00955893" w:rsidRDefault="00955893" w:rsidP="00A94DCD">
      <w:pPr>
        <w:autoSpaceDE w:val="0"/>
        <w:rPr>
          <w:rFonts w:eastAsia="TimesNewRoman" w:cstheme="majorHAnsi"/>
        </w:rPr>
      </w:pPr>
      <w:r w:rsidRPr="00D928F8">
        <w:rPr>
          <w:rFonts w:eastAsia="TimesNewRoman" w:cstheme="majorHAnsi"/>
        </w:rPr>
        <w:tab/>
        <w:t xml:space="preserve">Hałas, powstający przy pracach demontażowych w całym okresie robót rozbiórkowych nie jest większy niż przy typowych robotach budowlanych. Od normy nie odbiega hałas od pracy silników spalinowych maszyn budowlanych, podobny do hałasu pojazdów poruszających się po drogach publicznych. </w:t>
      </w:r>
    </w:p>
    <w:p w14:paraId="269009D7" w14:textId="77777777" w:rsidR="00E41B8C" w:rsidRPr="00D928F8" w:rsidRDefault="00E41B8C" w:rsidP="00A94DCD">
      <w:pPr>
        <w:autoSpaceDE w:val="0"/>
        <w:rPr>
          <w:rFonts w:cstheme="majorHAnsi"/>
        </w:rPr>
      </w:pPr>
    </w:p>
    <w:p w14:paraId="13B424F0" w14:textId="77777777" w:rsidR="00955893" w:rsidRPr="00D928F8" w:rsidRDefault="00955893" w:rsidP="00A94DCD">
      <w:pPr>
        <w:tabs>
          <w:tab w:val="left" w:pos="6045"/>
        </w:tabs>
        <w:autoSpaceDE w:val="0"/>
        <w:rPr>
          <w:rFonts w:cstheme="majorHAnsi"/>
        </w:rPr>
      </w:pPr>
      <w:r w:rsidRPr="00D928F8">
        <w:rPr>
          <w:rFonts w:eastAsia="TimesNewRoman" w:cstheme="majorHAnsi"/>
          <w:b/>
          <w:bCs/>
        </w:rPr>
        <w:t xml:space="preserve">Materiały odpadowe  </w:t>
      </w:r>
    </w:p>
    <w:p w14:paraId="00F9CA82" w14:textId="58F4E060" w:rsidR="00955893" w:rsidRPr="00D928F8" w:rsidRDefault="00955893" w:rsidP="00A94DCD">
      <w:pPr>
        <w:tabs>
          <w:tab w:val="left" w:pos="6045"/>
        </w:tabs>
        <w:autoSpaceDE w:val="0"/>
        <w:rPr>
          <w:rFonts w:eastAsia="TimesNewRoman" w:cstheme="majorHAnsi"/>
        </w:rPr>
      </w:pPr>
      <w:r w:rsidRPr="00D928F8">
        <w:rPr>
          <w:rFonts w:eastAsia="TimesNewRoman" w:cstheme="majorHAnsi"/>
        </w:rPr>
        <w:t xml:space="preserve">Materiały niebezpieczne w przypadku wystąpienia materiałów niebezpiecznych  (np. zawierające azbest) zostaną zdemontowane,  zapakowane i przewiezione w celu bezpiecznego składowania zgodnie z Rozporządzeniem Ministra Gospodarki z dnia 14.08.1998 r. w sprawie sposobów bezpiecznego  użytkowania oraz warunków usuwania wyrobów zawierających azbest. </w:t>
      </w:r>
    </w:p>
    <w:p w14:paraId="6883D76D" w14:textId="77777777" w:rsidR="00ED7CD5" w:rsidRPr="00D928F8" w:rsidRDefault="00ED7CD5" w:rsidP="00A94DCD">
      <w:pPr>
        <w:tabs>
          <w:tab w:val="left" w:pos="6045"/>
        </w:tabs>
        <w:autoSpaceDE w:val="0"/>
        <w:rPr>
          <w:rFonts w:cstheme="majorHAnsi"/>
        </w:rPr>
      </w:pPr>
    </w:p>
    <w:p w14:paraId="1DFA1D14" w14:textId="1864AC79" w:rsidR="00955893" w:rsidRPr="00D928F8" w:rsidRDefault="00955893" w:rsidP="00467CA0">
      <w:pPr>
        <w:pStyle w:val="Akapitzlist"/>
        <w:numPr>
          <w:ilvl w:val="0"/>
          <w:numId w:val="18"/>
        </w:numPr>
        <w:tabs>
          <w:tab w:val="left" w:pos="6045"/>
        </w:tabs>
        <w:autoSpaceDE w:val="0"/>
        <w:spacing w:line="360" w:lineRule="auto"/>
        <w:rPr>
          <w:rFonts w:cstheme="majorHAnsi"/>
        </w:rPr>
      </w:pPr>
      <w:r w:rsidRPr="00D928F8">
        <w:rPr>
          <w:rFonts w:eastAsia="TimesNewRoman" w:cstheme="majorHAnsi"/>
        </w:rPr>
        <w:t>WYKONANIE I NADZÓR NAD ROBOTAMI</w:t>
      </w:r>
    </w:p>
    <w:p w14:paraId="1F3A5076" w14:textId="10C8B9AD" w:rsidR="00955893" w:rsidRPr="00D928F8" w:rsidRDefault="00955893" w:rsidP="00A94DCD">
      <w:pPr>
        <w:widowControl w:val="0"/>
        <w:numPr>
          <w:ilvl w:val="0"/>
          <w:numId w:val="12"/>
        </w:numPr>
        <w:tabs>
          <w:tab w:val="left" w:pos="709"/>
        </w:tabs>
        <w:suppressAutoHyphens/>
        <w:autoSpaceDE w:val="0"/>
        <w:ind w:left="0" w:hanging="357"/>
        <w:rPr>
          <w:rFonts w:cstheme="majorHAnsi"/>
        </w:rPr>
      </w:pPr>
      <w:r w:rsidRPr="00D928F8">
        <w:rPr>
          <w:rFonts w:eastAsia="TimesNewRoman" w:cstheme="majorHAnsi"/>
        </w:rPr>
        <w:t xml:space="preserve">roboty prowadzone będą pod bezpośrednim </w:t>
      </w:r>
      <w:r w:rsidR="00E41B8C" w:rsidRPr="00D928F8">
        <w:rPr>
          <w:rFonts w:eastAsia="TimesNewRoman" w:cstheme="majorHAnsi"/>
        </w:rPr>
        <w:t>nadzorem</w:t>
      </w:r>
      <w:r w:rsidRPr="00D928F8">
        <w:rPr>
          <w:rFonts w:eastAsia="TimesNewRoman" w:cstheme="majorHAnsi"/>
        </w:rPr>
        <w:t xml:space="preserve"> osoby dozoru budowlanego Wykonawcy, </w:t>
      </w:r>
    </w:p>
    <w:p w14:paraId="1B2D85F0" w14:textId="2773E3BD" w:rsidR="00955893" w:rsidRPr="00D928F8" w:rsidRDefault="00955893" w:rsidP="00A94DCD">
      <w:pPr>
        <w:widowControl w:val="0"/>
        <w:numPr>
          <w:ilvl w:val="0"/>
          <w:numId w:val="12"/>
        </w:numPr>
        <w:tabs>
          <w:tab w:val="left" w:pos="709"/>
        </w:tabs>
        <w:suppressAutoHyphens/>
        <w:autoSpaceDE w:val="0"/>
        <w:ind w:left="0" w:hanging="357"/>
        <w:rPr>
          <w:rFonts w:cstheme="majorHAnsi"/>
        </w:rPr>
      </w:pPr>
      <w:r w:rsidRPr="00D928F8">
        <w:rPr>
          <w:rFonts w:eastAsia="TimesNewRoman" w:cstheme="majorHAnsi"/>
        </w:rPr>
        <w:t>zamawiający ma prawo kontroli prowadzonych prac</w:t>
      </w:r>
    </w:p>
    <w:p w14:paraId="3C4878D3" w14:textId="435016B6" w:rsidR="00184828" w:rsidRPr="00D928F8" w:rsidRDefault="00184828" w:rsidP="00A94DCD">
      <w:pPr>
        <w:pStyle w:val="Akapitzlist"/>
        <w:spacing w:after="0" w:line="240" w:lineRule="auto"/>
        <w:ind w:left="0"/>
        <w:rPr>
          <w:rFonts w:cstheme="majorHAnsi"/>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20"/>
        <w:gridCol w:w="2611"/>
        <w:gridCol w:w="2977"/>
        <w:gridCol w:w="2126"/>
      </w:tblGrid>
      <w:tr w:rsidR="00D928F8" w:rsidRPr="00D928F8" w14:paraId="2D3B515F" w14:textId="77777777" w:rsidTr="00184828">
        <w:trPr>
          <w:trHeight w:val="315"/>
        </w:trPr>
        <w:tc>
          <w:tcPr>
            <w:tcW w:w="1920" w:type="dxa"/>
            <w:shd w:val="clear" w:color="auto" w:fill="auto"/>
            <w:vAlign w:val="center"/>
            <w:hideMark/>
          </w:tcPr>
          <w:p w14:paraId="50B4DABA" w14:textId="77777777" w:rsidR="00184828" w:rsidRPr="00D928F8" w:rsidRDefault="00184828" w:rsidP="00A94DCD">
            <w:pPr>
              <w:rPr>
                <w:rFonts w:eastAsia="Times New Roman" w:cstheme="majorHAnsi"/>
                <w:b/>
                <w:bCs/>
                <w:sz w:val="28"/>
                <w:szCs w:val="28"/>
                <w:lang w:eastAsia="pl-PL"/>
              </w:rPr>
            </w:pPr>
            <w:r w:rsidRPr="00D928F8">
              <w:rPr>
                <w:rFonts w:eastAsia="Times New Roman" w:cstheme="majorHAnsi"/>
                <w:b/>
                <w:bCs/>
                <w:sz w:val="28"/>
                <w:szCs w:val="28"/>
                <w:lang w:eastAsia="pl-PL"/>
              </w:rPr>
              <w:t>Funkcja:</w:t>
            </w:r>
          </w:p>
        </w:tc>
        <w:tc>
          <w:tcPr>
            <w:tcW w:w="2611" w:type="dxa"/>
            <w:shd w:val="clear" w:color="auto" w:fill="auto"/>
            <w:vAlign w:val="center"/>
            <w:hideMark/>
          </w:tcPr>
          <w:p w14:paraId="4537FEE4" w14:textId="77777777" w:rsidR="00184828" w:rsidRPr="00D928F8" w:rsidRDefault="00184828" w:rsidP="00A94DCD">
            <w:pPr>
              <w:rPr>
                <w:rFonts w:eastAsia="Times New Roman" w:cstheme="majorHAnsi"/>
                <w:b/>
                <w:bCs/>
                <w:sz w:val="28"/>
                <w:szCs w:val="28"/>
                <w:lang w:eastAsia="pl-PL"/>
              </w:rPr>
            </w:pPr>
            <w:r w:rsidRPr="00D928F8">
              <w:rPr>
                <w:rFonts w:eastAsia="Times New Roman" w:cstheme="majorHAnsi"/>
                <w:b/>
                <w:bCs/>
                <w:sz w:val="28"/>
                <w:szCs w:val="28"/>
                <w:lang w:eastAsia="pl-PL"/>
              </w:rPr>
              <w:t>Imię i nazwisko</w:t>
            </w:r>
          </w:p>
        </w:tc>
        <w:tc>
          <w:tcPr>
            <w:tcW w:w="2977" w:type="dxa"/>
            <w:shd w:val="clear" w:color="auto" w:fill="auto"/>
            <w:vAlign w:val="center"/>
            <w:hideMark/>
          </w:tcPr>
          <w:p w14:paraId="103A4B32" w14:textId="77777777" w:rsidR="00184828" w:rsidRPr="00D928F8" w:rsidRDefault="00184828" w:rsidP="00A94DCD">
            <w:pPr>
              <w:rPr>
                <w:rFonts w:eastAsia="Times New Roman" w:cstheme="majorHAnsi"/>
                <w:b/>
                <w:bCs/>
                <w:sz w:val="28"/>
                <w:szCs w:val="28"/>
                <w:lang w:eastAsia="pl-PL"/>
              </w:rPr>
            </w:pPr>
            <w:r w:rsidRPr="00D928F8">
              <w:rPr>
                <w:rFonts w:eastAsia="Times New Roman" w:cstheme="majorHAnsi"/>
                <w:b/>
                <w:bCs/>
                <w:sz w:val="28"/>
                <w:szCs w:val="28"/>
                <w:lang w:eastAsia="pl-PL"/>
              </w:rPr>
              <w:t>Nr uprawnień</w:t>
            </w:r>
          </w:p>
        </w:tc>
        <w:tc>
          <w:tcPr>
            <w:tcW w:w="2126" w:type="dxa"/>
            <w:shd w:val="clear" w:color="auto" w:fill="auto"/>
            <w:vAlign w:val="center"/>
            <w:hideMark/>
          </w:tcPr>
          <w:p w14:paraId="276372E4" w14:textId="77777777" w:rsidR="00184828" w:rsidRPr="00D928F8" w:rsidRDefault="00184828" w:rsidP="00A94DCD">
            <w:pPr>
              <w:rPr>
                <w:rFonts w:eastAsia="Times New Roman" w:cstheme="majorHAnsi"/>
                <w:b/>
                <w:bCs/>
                <w:sz w:val="28"/>
                <w:szCs w:val="28"/>
                <w:lang w:eastAsia="pl-PL"/>
              </w:rPr>
            </w:pPr>
            <w:r w:rsidRPr="00D928F8">
              <w:rPr>
                <w:rFonts w:eastAsia="Times New Roman" w:cstheme="majorHAnsi"/>
                <w:b/>
                <w:bCs/>
                <w:sz w:val="28"/>
                <w:szCs w:val="28"/>
                <w:lang w:eastAsia="pl-PL"/>
              </w:rPr>
              <w:t>Podpis</w:t>
            </w:r>
          </w:p>
        </w:tc>
      </w:tr>
      <w:tr w:rsidR="00E41B8C" w:rsidRPr="00D928F8" w14:paraId="71B0CCE4" w14:textId="77777777" w:rsidTr="00184828">
        <w:trPr>
          <w:trHeight w:val="1040"/>
        </w:trPr>
        <w:tc>
          <w:tcPr>
            <w:tcW w:w="1920" w:type="dxa"/>
            <w:shd w:val="clear" w:color="auto" w:fill="auto"/>
          </w:tcPr>
          <w:p w14:paraId="57AD7A5C" w14:textId="77777777" w:rsidR="00184828" w:rsidRPr="00D928F8" w:rsidRDefault="00184828" w:rsidP="00A94DCD">
            <w:pPr>
              <w:rPr>
                <w:rFonts w:eastAsia="Times New Roman" w:cstheme="majorHAnsi"/>
                <w:sz w:val="28"/>
                <w:szCs w:val="28"/>
                <w:lang w:eastAsia="pl-PL"/>
              </w:rPr>
            </w:pPr>
            <w:r w:rsidRPr="00D928F8">
              <w:rPr>
                <w:rFonts w:eastAsia="Times New Roman" w:cstheme="majorHAnsi"/>
                <w:sz w:val="28"/>
                <w:szCs w:val="28"/>
                <w:lang w:eastAsia="pl-PL"/>
              </w:rPr>
              <w:t>konstrukcja</w:t>
            </w:r>
          </w:p>
        </w:tc>
        <w:tc>
          <w:tcPr>
            <w:tcW w:w="2611" w:type="dxa"/>
            <w:shd w:val="clear" w:color="auto" w:fill="auto"/>
          </w:tcPr>
          <w:p w14:paraId="353BF4E3" w14:textId="77777777" w:rsidR="00184828" w:rsidRPr="00D928F8" w:rsidRDefault="00184828" w:rsidP="00A94DCD">
            <w:pPr>
              <w:rPr>
                <w:rFonts w:eastAsia="Times New Roman" w:cstheme="majorHAnsi"/>
                <w:sz w:val="28"/>
                <w:szCs w:val="28"/>
                <w:lang w:eastAsia="pl-PL"/>
              </w:rPr>
            </w:pPr>
            <w:r w:rsidRPr="00D928F8">
              <w:rPr>
                <w:rFonts w:cstheme="majorHAnsi"/>
                <w:sz w:val="28"/>
                <w:szCs w:val="28"/>
              </w:rPr>
              <w:t>mgr inż. Ryszard Szczepaniak</w:t>
            </w:r>
          </w:p>
        </w:tc>
        <w:tc>
          <w:tcPr>
            <w:tcW w:w="2977" w:type="dxa"/>
            <w:shd w:val="clear" w:color="auto" w:fill="auto"/>
            <w:noWrap/>
          </w:tcPr>
          <w:p w14:paraId="582E7DA8" w14:textId="77777777" w:rsidR="00184828" w:rsidRPr="00D928F8" w:rsidRDefault="00184828" w:rsidP="00A94DCD">
            <w:pPr>
              <w:rPr>
                <w:rFonts w:eastAsia="Times New Roman" w:cstheme="majorHAnsi"/>
                <w:sz w:val="28"/>
                <w:szCs w:val="28"/>
                <w:lang w:eastAsia="pl-PL"/>
              </w:rPr>
            </w:pPr>
            <w:r w:rsidRPr="00D928F8">
              <w:rPr>
                <w:rFonts w:cstheme="majorHAnsi"/>
                <w:sz w:val="28"/>
                <w:szCs w:val="28"/>
              </w:rPr>
              <w:t>UAN-IV/8346/105/TO/87</w:t>
            </w:r>
          </w:p>
        </w:tc>
        <w:tc>
          <w:tcPr>
            <w:tcW w:w="2126" w:type="dxa"/>
            <w:shd w:val="clear" w:color="auto" w:fill="auto"/>
            <w:vAlign w:val="center"/>
            <w:hideMark/>
          </w:tcPr>
          <w:p w14:paraId="0A978408" w14:textId="77777777" w:rsidR="00184828" w:rsidRPr="00D928F8" w:rsidRDefault="00184828" w:rsidP="00A94DCD">
            <w:pPr>
              <w:rPr>
                <w:rFonts w:eastAsia="Times New Roman" w:cstheme="majorHAnsi"/>
                <w:sz w:val="28"/>
                <w:szCs w:val="28"/>
                <w:lang w:eastAsia="pl-PL"/>
              </w:rPr>
            </w:pPr>
            <w:r w:rsidRPr="00D928F8">
              <w:rPr>
                <w:rFonts w:eastAsia="Times New Roman" w:cstheme="majorHAnsi"/>
                <w:sz w:val="28"/>
                <w:szCs w:val="28"/>
                <w:lang w:eastAsia="pl-PL"/>
              </w:rPr>
              <w:t> </w:t>
            </w:r>
          </w:p>
        </w:tc>
      </w:tr>
    </w:tbl>
    <w:p w14:paraId="728418B5" w14:textId="77777777" w:rsidR="00184828" w:rsidRPr="00D928F8" w:rsidRDefault="00184828" w:rsidP="00ED7CD5">
      <w:pPr>
        <w:pStyle w:val="Akapitzlist"/>
        <w:spacing w:after="0" w:line="240" w:lineRule="auto"/>
        <w:ind w:left="0"/>
        <w:rPr>
          <w:rFonts w:cstheme="majorHAnsi"/>
        </w:rPr>
      </w:pPr>
    </w:p>
    <w:sectPr w:rsidR="00184828" w:rsidRPr="00D928F8" w:rsidSect="00FA7034">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23C48" w14:textId="77777777" w:rsidR="00285F28" w:rsidRDefault="00285F28" w:rsidP="008702A7">
      <w:r>
        <w:separator/>
      </w:r>
    </w:p>
  </w:endnote>
  <w:endnote w:type="continuationSeparator" w:id="0">
    <w:p w14:paraId="26A87204" w14:textId="77777777" w:rsidR="00285F28" w:rsidRDefault="00285F28" w:rsidP="00870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
    <w:altName w:val="Times New Roman"/>
    <w:charset w:val="EE"/>
    <w:family w:val="roman"/>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5385642"/>
      <w:docPartObj>
        <w:docPartGallery w:val="Page Numbers (Bottom of Page)"/>
        <w:docPartUnique/>
      </w:docPartObj>
    </w:sdtPr>
    <w:sdtContent>
      <w:p w14:paraId="7EE90434" w14:textId="1CC1BC40" w:rsidR="00E619F0" w:rsidRDefault="00E619F0">
        <w:pPr>
          <w:pStyle w:val="Stopka"/>
          <w:jc w:val="right"/>
        </w:pPr>
        <w:r>
          <w:fldChar w:fldCharType="begin"/>
        </w:r>
        <w:r>
          <w:instrText>PAGE   \* MERGEFORMAT</w:instrText>
        </w:r>
        <w:r>
          <w:fldChar w:fldCharType="separate"/>
        </w:r>
        <w:r>
          <w:t>2</w:t>
        </w:r>
        <w:r>
          <w:fldChar w:fldCharType="end"/>
        </w:r>
      </w:p>
    </w:sdtContent>
  </w:sdt>
  <w:p w14:paraId="6C82C9D9" w14:textId="77777777" w:rsidR="00196F07" w:rsidRDefault="00196F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D13C7" w14:textId="77777777" w:rsidR="00285F28" w:rsidRDefault="00285F28" w:rsidP="008702A7">
      <w:r>
        <w:separator/>
      </w:r>
    </w:p>
  </w:footnote>
  <w:footnote w:type="continuationSeparator" w:id="0">
    <w:p w14:paraId="4A03B060" w14:textId="77777777" w:rsidR="00285F28" w:rsidRDefault="00285F28" w:rsidP="008702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egoe UI" w:hAnsi="Segoe UI"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102B7A5E"/>
    <w:multiLevelType w:val="hybridMultilevel"/>
    <w:tmpl w:val="73F03A0E"/>
    <w:lvl w:ilvl="0" w:tplc="9F109ECC">
      <w:start w:val="1"/>
      <w:numFmt w:val="upperRoman"/>
      <w:pStyle w:val="N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100099"/>
    <w:multiLevelType w:val="hybridMultilevel"/>
    <w:tmpl w:val="762E5B48"/>
    <w:lvl w:ilvl="0" w:tplc="66B8FDC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CEB70D0"/>
    <w:multiLevelType w:val="hybridMultilevel"/>
    <w:tmpl w:val="BDACE958"/>
    <w:lvl w:ilvl="0" w:tplc="F190BDFE">
      <w:start w:val="7"/>
      <w:numFmt w:val="decimal"/>
      <w:lvlText w:val="%1."/>
      <w:lvlJc w:val="left"/>
      <w:pPr>
        <w:ind w:left="720" w:hanging="360"/>
      </w:pPr>
      <w:rPr>
        <w:rFonts w:eastAsia="TimesNew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1C2FC0"/>
    <w:multiLevelType w:val="multilevel"/>
    <w:tmpl w:val="050AD3AC"/>
    <w:styleLink w:val="WWNum4"/>
    <w:lvl w:ilvl="0">
      <w:numFmt w:val="bullet"/>
      <w:lvlText w:val=""/>
      <w:lvlJc w:val="left"/>
      <w:pPr>
        <w:ind w:left="720" w:hanging="360"/>
      </w:pPr>
      <w:rPr>
        <w:rFonts w:ascii="Wingdings" w:hAnsi="Wingdings" w:cs="Arial"/>
        <w:b/>
        <w:strike w:val="0"/>
        <w:dstrike w:val="0"/>
        <w:position w:val="0"/>
        <w:sz w:val="22"/>
        <w:szCs w:val="22"/>
        <w:vertAlign w:val="baseline"/>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0CD48E9"/>
    <w:multiLevelType w:val="hybridMultilevel"/>
    <w:tmpl w:val="CE2C29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F443A8"/>
    <w:multiLevelType w:val="hybridMultilevel"/>
    <w:tmpl w:val="4738A744"/>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6" w15:restartNumberingAfterBreak="0">
    <w:nsid w:val="65356762"/>
    <w:multiLevelType w:val="hybridMultilevel"/>
    <w:tmpl w:val="4BB8436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69691D4D"/>
    <w:multiLevelType w:val="hybridMultilevel"/>
    <w:tmpl w:val="76ECD8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17066C"/>
    <w:multiLevelType w:val="hybridMultilevel"/>
    <w:tmpl w:val="D084EBFE"/>
    <w:lvl w:ilvl="0" w:tplc="5016C0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748867">
    <w:abstractNumId w:val="13"/>
  </w:num>
  <w:num w:numId="2" w16cid:durableId="358438519">
    <w:abstractNumId w:val="10"/>
  </w:num>
  <w:num w:numId="3" w16cid:durableId="1456413620">
    <w:abstractNumId w:val="11"/>
  </w:num>
  <w:num w:numId="4" w16cid:durableId="1315185289">
    <w:abstractNumId w:val="16"/>
  </w:num>
  <w:num w:numId="5" w16cid:durableId="719943566">
    <w:abstractNumId w:val="17"/>
  </w:num>
  <w:num w:numId="6" w16cid:durableId="1233856444">
    <w:abstractNumId w:val="14"/>
  </w:num>
  <w:num w:numId="7" w16cid:durableId="1633292472">
    <w:abstractNumId w:val="15"/>
  </w:num>
  <w:num w:numId="8" w16cid:durableId="1144085206">
    <w:abstractNumId w:val="8"/>
  </w:num>
  <w:num w:numId="9" w16cid:durableId="1636989475">
    <w:abstractNumId w:val="0"/>
  </w:num>
  <w:num w:numId="10" w16cid:durableId="1681541336">
    <w:abstractNumId w:val="1"/>
  </w:num>
  <w:num w:numId="11" w16cid:durableId="244151161">
    <w:abstractNumId w:val="2"/>
  </w:num>
  <w:num w:numId="12" w16cid:durableId="404183448">
    <w:abstractNumId w:val="3"/>
  </w:num>
  <w:num w:numId="13" w16cid:durableId="722563815">
    <w:abstractNumId w:val="4"/>
  </w:num>
  <w:num w:numId="14" w16cid:durableId="658198351">
    <w:abstractNumId w:val="5"/>
  </w:num>
  <w:num w:numId="15" w16cid:durableId="1389643827">
    <w:abstractNumId w:val="6"/>
  </w:num>
  <w:num w:numId="16" w16cid:durableId="1771779154">
    <w:abstractNumId w:val="7"/>
  </w:num>
  <w:num w:numId="17" w16cid:durableId="2116708686">
    <w:abstractNumId w:val="9"/>
  </w:num>
  <w:num w:numId="18" w16cid:durableId="35088207">
    <w:abstractNumId w:val="12"/>
  </w:num>
  <w:num w:numId="19" w16cid:durableId="9629224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BD4"/>
    <w:rsid w:val="0001549F"/>
    <w:rsid w:val="0001725F"/>
    <w:rsid w:val="0003063D"/>
    <w:rsid w:val="000315BD"/>
    <w:rsid w:val="00050355"/>
    <w:rsid w:val="00050AC9"/>
    <w:rsid w:val="00052577"/>
    <w:rsid w:val="00052C04"/>
    <w:rsid w:val="000708BA"/>
    <w:rsid w:val="00085954"/>
    <w:rsid w:val="00092449"/>
    <w:rsid w:val="00097661"/>
    <w:rsid w:val="000A1C91"/>
    <w:rsid w:val="000A40A0"/>
    <w:rsid w:val="000B1D71"/>
    <w:rsid w:val="000B466C"/>
    <w:rsid w:val="000B47A3"/>
    <w:rsid w:val="000C20E8"/>
    <w:rsid w:val="000C63E2"/>
    <w:rsid w:val="000D1C37"/>
    <w:rsid w:val="000E713F"/>
    <w:rsid w:val="000F293B"/>
    <w:rsid w:val="0010248F"/>
    <w:rsid w:val="00116362"/>
    <w:rsid w:val="0013342D"/>
    <w:rsid w:val="001504B9"/>
    <w:rsid w:val="00150C06"/>
    <w:rsid w:val="00151DDB"/>
    <w:rsid w:val="00151F09"/>
    <w:rsid w:val="00152B2F"/>
    <w:rsid w:val="00155ACE"/>
    <w:rsid w:val="00156E79"/>
    <w:rsid w:val="00184828"/>
    <w:rsid w:val="00191EE0"/>
    <w:rsid w:val="00196F07"/>
    <w:rsid w:val="001A6B7E"/>
    <w:rsid w:val="001A7D1A"/>
    <w:rsid w:val="001B35B2"/>
    <w:rsid w:val="001D4961"/>
    <w:rsid w:val="001E3590"/>
    <w:rsid w:val="001E43EA"/>
    <w:rsid w:val="001E7535"/>
    <w:rsid w:val="001F3191"/>
    <w:rsid w:val="00205849"/>
    <w:rsid w:val="0022431B"/>
    <w:rsid w:val="00240ED4"/>
    <w:rsid w:val="0024236E"/>
    <w:rsid w:val="00247E8D"/>
    <w:rsid w:val="00263695"/>
    <w:rsid w:val="00274013"/>
    <w:rsid w:val="00274F09"/>
    <w:rsid w:val="00275B90"/>
    <w:rsid w:val="00280426"/>
    <w:rsid w:val="00285F28"/>
    <w:rsid w:val="002942D9"/>
    <w:rsid w:val="002A5F8B"/>
    <w:rsid w:val="002B1C29"/>
    <w:rsid w:val="002C4305"/>
    <w:rsid w:val="002D05B3"/>
    <w:rsid w:val="002D2091"/>
    <w:rsid w:val="002E1257"/>
    <w:rsid w:val="002F361A"/>
    <w:rsid w:val="00300F06"/>
    <w:rsid w:val="00301789"/>
    <w:rsid w:val="00332C80"/>
    <w:rsid w:val="003507B9"/>
    <w:rsid w:val="00367D79"/>
    <w:rsid w:val="00376407"/>
    <w:rsid w:val="003A3440"/>
    <w:rsid w:val="003B716B"/>
    <w:rsid w:val="003D6CFC"/>
    <w:rsid w:val="003E3D8C"/>
    <w:rsid w:val="003F38CF"/>
    <w:rsid w:val="003F3ECD"/>
    <w:rsid w:val="00406DD1"/>
    <w:rsid w:val="0041138F"/>
    <w:rsid w:val="004320D0"/>
    <w:rsid w:val="00432717"/>
    <w:rsid w:val="00436E8B"/>
    <w:rsid w:val="00454BAC"/>
    <w:rsid w:val="00467CA0"/>
    <w:rsid w:val="00471AED"/>
    <w:rsid w:val="004720A6"/>
    <w:rsid w:val="004731BA"/>
    <w:rsid w:val="00495F75"/>
    <w:rsid w:val="004971E3"/>
    <w:rsid w:val="004C350B"/>
    <w:rsid w:val="004E1B18"/>
    <w:rsid w:val="004E2B41"/>
    <w:rsid w:val="004F5CB2"/>
    <w:rsid w:val="004F7B38"/>
    <w:rsid w:val="00505A97"/>
    <w:rsid w:val="00513B76"/>
    <w:rsid w:val="0051770D"/>
    <w:rsid w:val="0052116E"/>
    <w:rsid w:val="00526A9A"/>
    <w:rsid w:val="00531A4D"/>
    <w:rsid w:val="0053508D"/>
    <w:rsid w:val="00564522"/>
    <w:rsid w:val="0056754F"/>
    <w:rsid w:val="00575A08"/>
    <w:rsid w:val="005808A2"/>
    <w:rsid w:val="00595538"/>
    <w:rsid w:val="005A2B6E"/>
    <w:rsid w:val="005A56A5"/>
    <w:rsid w:val="005B7728"/>
    <w:rsid w:val="005D5E65"/>
    <w:rsid w:val="005E2F63"/>
    <w:rsid w:val="005E4DF5"/>
    <w:rsid w:val="005F6EB5"/>
    <w:rsid w:val="00630346"/>
    <w:rsid w:val="0063744E"/>
    <w:rsid w:val="0064265C"/>
    <w:rsid w:val="0066063B"/>
    <w:rsid w:val="00670A4D"/>
    <w:rsid w:val="00674318"/>
    <w:rsid w:val="00682444"/>
    <w:rsid w:val="00687CC8"/>
    <w:rsid w:val="00691087"/>
    <w:rsid w:val="00694E4B"/>
    <w:rsid w:val="006A3BC4"/>
    <w:rsid w:val="006C7F18"/>
    <w:rsid w:val="006D1667"/>
    <w:rsid w:val="006E05B3"/>
    <w:rsid w:val="006F531E"/>
    <w:rsid w:val="00703591"/>
    <w:rsid w:val="00733D1D"/>
    <w:rsid w:val="00740C52"/>
    <w:rsid w:val="007432A1"/>
    <w:rsid w:val="00754568"/>
    <w:rsid w:val="0075715D"/>
    <w:rsid w:val="00764B06"/>
    <w:rsid w:val="00767E05"/>
    <w:rsid w:val="00770209"/>
    <w:rsid w:val="00773983"/>
    <w:rsid w:val="00781762"/>
    <w:rsid w:val="007909B4"/>
    <w:rsid w:val="007C3902"/>
    <w:rsid w:val="007D7596"/>
    <w:rsid w:val="008079A1"/>
    <w:rsid w:val="00807E99"/>
    <w:rsid w:val="008330B1"/>
    <w:rsid w:val="008510C8"/>
    <w:rsid w:val="00855A16"/>
    <w:rsid w:val="00857349"/>
    <w:rsid w:val="008702A7"/>
    <w:rsid w:val="00891065"/>
    <w:rsid w:val="008B4A09"/>
    <w:rsid w:val="008C226D"/>
    <w:rsid w:val="008C4A3C"/>
    <w:rsid w:val="008C5641"/>
    <w:rsid w:val="008E0FAE"/>
    <w:rsid w:val="008F06CF"/>
    <w:rsid w:val="009049F6"/>
    <w:rsid w:val="0090672C"/>
    <w:rsid w:val="009075FF"/>
    <w:rsid w:val="00911355"/>
    <w:rsid w:val="00923F06"/>
    <w:rsid w:val="0092525B"/>
    <w:rsid w:val="00931B3B"/>
    <w:rsid w:val="00935F65"/>
    <w:rsid w:val="00937194"/>
    <w:rsid w:val="009422B2"/>
    <w:rsid w:val="00943872"/>
    <w:rsid w:val="00953696"/>
    <w:rsid w:val="00955893"/>
    <w:rsid w:val="00966692"/>
    <w:rsid w:val="00995CD8"/>
    <w:rsid w:val="009B0134"/>
    <w:rsid w:val="009B2F8A"/>
    <w:rsid w:val="009E13E8"/>
    <w:rsid w:val="009E1C75"/>
    <w:rsid w:val="009F0BFD"/>
    <w:rsid w:val="00A02551"/>
    <w:rsid w:val="00A04B13"/>
    <w:rsid w:val="00A04E56"/>
    <w:rsid w:val="00A3455A"/>
    <w:rsid w:val="00A3748A"/>
    <w:rsid w:val="00A5783D"/>
    <w:rsid w:val="00A70474"/>
    <w:rsid w:val="00A77EEF"/>
    <w:rsid w:val="00A94DCD"/>
    <w:rsid w:val="00AB70D9"/>
    <w:rsid w:val="00AB73AC"/>
    <w:rsid w:val="00AD6699"/>
    <w:rsid w:val="00AF022F"/>
    <w:rsid w:val="00B020E1"/>
    <w:rsid w:val="00B036FD"/>
    <w:rsid w:val="00B1480A"/>
    <w:rsid w:val="00B22927"/>
    <w:rsid w:val="00B23A29"/>
    <w:rsid w:val="00B265EF"/>
    <w:rsid w:val="00B37237"/>
    <w:rsid w:val="00B40556"/>
    <w:rsid w:val="00B42ECC"/>
    <w:rsid w:val="00B51E38"/>
    <w:rsid w:val="00B5485F"/>
    <w:rsid w:val="00B73C7A"/>
    <w:rsid w:val="00B7707C"/>
    <w:rsid w:val="00B817A5"/>
    <w:rsid w:val="00B827F5"/>
    <w:rsid w:val="00B82CC0"/>
    <w:rsid w:val="00B85022"/>
    <w:rsid w:val="00B92A15"/>
    <w:rsid w:val="00B95A0A"/>
    <w:rsid w:val="00BA35F6"/>
    <w:rsid w:val="00BA65E2"/>
    <w:rsid w:val="00BB53A2"/>
    <w:rsid w:val="00BE13A1"/>
    <w:rsid w:val="00BE238D"/>
    <w:rsid w:val="00BE36DD"/>
    <w:rsid w:val="00BF4F92"/>
    <w:rsid w:val="00C31501"/>
    <w:rsid w:val="00C33B54"/>
    <w:rsid w:val="00C33EE0"/>
    <w:rsid w:val="00C443E5"/>
    <w:rsid w:val="00C5227D"/>
    <w:rsid w:val="00C768E3"/>
    <w:rsid w:val="00C8007B"/>
    <w:rsid w:val="00C9448C"/>
    <w:rsid w:val="00CB34AD"/>
    <w:rsid w:val="00CB7DB6"/>
    <w:rsid w:val="00CE1BC8"/>
    <w:rsid w:val="00CE2AFB"/>
    <w:rsid w:val="00CF318E"/>
    <w:rsid w:val="00CF3886"/>
    <w:rsid w:val="00CF4E16"/>
    <w:rsid w:val="00CF72CA"/>
    <w:rsid w:val="00D009A9"/>
    <w:rsid w:val="00D00A97"/>
    <w:rsid w:val="00D23B94"/>
    <w:rsid w:val="00D455C2"/>
    <w:rsid w:val="00D51053"/>
    <w:rsid w:val="00D80EAB"/>
    <w:rsid w:val="00D817FF"/>
    <w:rsid w:val="00D86573"/>
    <w:rsid w:val="00D928F8"/>
    <w:rsid w:val="00D95A4E"/>
    <w:rsid w:val="00DA79EF"/>
    <w:rsid w:val="00DB24BA"/>
    <w:rsid w:val="00DB3277"/>
    <w:rsid w:val="00DD312B"/>
    <w:rsid w:val="00DE3027"/>
    <w:rsid w:val="00DE5FD6"/>
    <w:rsid w:val="00DF1795"/>
    <w:rsid w:val="00E01751"/>
    <w:rsid w:val="00E16332"/>
    <w:rsid w:val="00E3425C"/>
    <w:rsid w:val="00E37ACA"/>
    <w:rsid w:val="00E41B8C"/>
    <w:rsid w:val="00E4532B"/>
    <w:rsid w:val="00E50BD4"/>
    <w:rsid w:val="00E55F99"/>
    <w:rsid w:val="00E619F0"/>
    <w:rsid w:val="00E649A4"/>
    <w:rsid w:val="00E73FD2"/>
    <w:rsid w:val="00E84BBF"/>
    <w:rsid w:val="00E87B95"/>
    <w:rsid w:val="00E90E98"/>
    <w:rsid w:val="00EA3AD1"/>
    <w:rsid w:val="00EB172B"/>
    <w:rsid w:val="00EC2D08"/>
    <w:rsid w:val="00EC3B6C"/>
    <w:rsid w:val="00EC60E2"/>
    <w:rsid w:val="00ED2B47"/>
    <w:rsid w:val="00ED4467"/>
    <w:rsid w:val="00ED5698"/>
    <w:rsid w:val="00ED64BF"/>
    <w:rsid w:val="00ED7886"/>
    <w:rsid w:val="00ED7CD5"/>
    <w:rsid w:val="00EE3393"/>
    <w:rsid w:val="00F22BD0"/>
    <w:rsid w:val="00F31741"/>
    <w:rsid w:val="00F35EE9"/>
    <w:rsid w:val="00F426CF"/>
    <w:rsid w:val="00F55E80"/>
    <w:rsid w:val="00F6733F"/>
    <w:rsid w:val="00F846B4"/>
    <w:rsid w:val="00F878C6"/>
    <w:rsid w:val="00FA546C"/>
    <w:rsid w:val="00FA66AF"/>
    <w:rsid w:val="00FA7034"/>
    <w:rsid w:val="00FB712E"/>
    <w:rsid w:val="00FB76FF"/>
    <w:rsid w:val="00FD4FBE"/>
    <w:rsid w:val="00FE1445"/>
    <w:rsid w:val="00FE3177"/>
    <w:rsid w:val="00FE4FFE"/>
    <w:rsid w:val="00FE7A8F"/>
    <w:rsid w:val="00FF03BD"/>
    <w:rsid w:val="00FF6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8DD5D"/>
  <w15:docId w15:val="{38D867EB-62C1-4C0E-A4D0-81949C44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0BD4"/>
    <w:pPr>
      <w:spacing w:after="0" w:line="240" w:lineRule="auto"/>
      <w:jc w:val="both"/>
    </w:pPr>
    <w:rPr>
      <w:rFonts w:asciiTheme="majorHAnsi" w:hAnsiTheme="majorHAnsi"/>
    </w:rPr>
  </w:style>
  <w:style w:type="paragraph" w:styleId="Nagwek1">
    <w:name w:val="heading 1"/>
    <w:basedOn w:val="Normalny"/>
    <w:next w:val="Normalny"/>
    <w:link w:val="Nagwek1Znak"/>
    <w:uiPriority w:val="9"/>
    <w:qFormat/>
    <w:rsid w:val="00156E79"/>
    <w:pPr>
      <w:keepNext/>
      <w:keepLines/>
      <w:spacing w:line="360" w:lineRule="auto"/>
      <w:ind w:firstLine="709"/>
      <w:outlineLvl w:val="0"/>
    </w:pPr>
    <w:rPr>
      <w:rFonts w:ascii="Calibri" w:eastAsiaTheme="majorEastAsia" w:hAnsi="Calibri" w:cstheme="majorBidi"/>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50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156E79"/>
    <w:rPr>
      <w:rFonts w:ascii="Calibri" w:eastAsiaTheme="majorEastAsia" w:hAnsi="Calibri" w:cstheme="majorBidi"/>
      <w:sz w:val="24"/>
      <w:szCs w:val="32"/>
    </w:rPr>
  </w:style>
  <w:style w:type="paragraph" w:customStyle="1" w:styleId="Standard">
    <w:name w:val="Standard"/>
    <w:rsid w:val="00156E79"/>
    <w:pPr>
      <w:suppressAutoHyphens/>
      <w:autoSpaceDN w:val="0"/>
      <w:spacing w:line="251" w:lineRule="auto"/>
      <w:textAlignment w:val="baseline"/>
    </w:pPr>
    <w:rPr>
      <w:rFonts w:ascii="Calibri" w:eastAsia="SimSun" w:hAnsi="Calibri" w:cs="Tahoma"/>
      <w:kern w:val="3"/>
    </w:rPr>
  </w:style>
  <w:style w:type="paragraph" w:styleId="Akapitzlist">
    <w:name w:val="List Paragraph"/>
    <w:basedOn w:val="Normalny"/>
    <w:uiPriority w:val="34"/>
    <w:qFormat/>
    <w:rsid w:val="00156E79"/>
    <w:pPr>
      <w:spacing w:after="160" w:line="259" w:lineRule="auto"/>
      <w:ind w:left="720"/>
      <w:contextualSpacing/>
    </w:pPr>
  </w:style>
  <w:style w:type="numbering" w:customStyle="1" w:styleId="WWNum4">
    <w:name w:val="WWNum4"/>
    <w:basedOn w:val="Bezlisty"/>
    <w:rsid w:val="00156E79"/>
    <w:pPr>
      <w:numPr>
        <w:numId w:val="1"/>
      </w:numPr>
    </w:pPr>
  </w:style>
  <w:style w:type="paragraph" w:styleId="Nagwekspisutreci">
    <w:name w:val="TOC Heading"/>
    <w:basedOn w:val="Nagwek1"/>
    <w:next w:val="Normalny"/>
    <w:uiPriority w:val="39"/>
    <w:unhideWhenUsed/>
    <w:qFormat/>
    <w:rsid w:val="00156E79"/>
    <w:pPr>
      <w:outlineLvl w:val="9"/>
    </w:pPr>
    <w:rPr>
      <w:lang w:eastAsia="pl-PL"/>
    </w:rPr>
  </w:style>
  <w:style w:type="paragraph" w:styleId="Spistreci1">
    <w:name w:val="toc 1"/>
    <w:basedOn w:val="Normalny"/>
    <w:next w:val="Normalny"/>
    <w:autoRedefine/>
    <w:uiPriority w:val="39"/>
    <w:unhideWhenUsed/>
    <w:rsid w:val="00156E79"/>
    <w:pPr>
      <w:spacing w:after="100" w:line="259" w:lineRule="auto"/>
    </w:pPr>
  </w:style>
  <w:style w:type="character" w:styleId="Hipercze">
    <w:name w:val="Hyperlink"/>
    <w:basedOn w:val="Domylnaczcionkaakapitu"/>
    <w:uiPriority w:val="99"/>
    <w:unhideWhenUsed/>
    <w:rsid w:val="00156E79"/>
    <w:rPr>
      <w:color w:val="0563C1" w:themeColor="hyperlink"/>
      <w:u w:val="single"/>
    </w:rPr>
  </w:style>
  <w:style w:type="paragraph" w:customStyle="1" w:styleId="N1">
    <w:name w:val="N1"/>
    <w:basedOn w:val="Nagwek1"/>
    <w:link w:val="N1Znak"/>
    <w:qFormat/>
    <w:rsid w:val="00156E79"/>
    <w:pPr>
      <w:numPr>
        <w:numId w:val="2"/>
      </w:numPr>
      <w:ind w:left="0" w:firstLine="720"/>
    </w:pPr>
    <w:rPr>
      <w:rFonts w:cstheme="majorHAnsi"/>
    </w:rPr>
  </w:style>
  <w:style w:type="character" w:customStyle="1" w:styleId="N1Znak">
    <w:name w:val="N1 Znak"/>
    <w:basedOn w:val="Nagwek1Znak"/>
    <w:link w:val="N1"/>
    <w:rsid w:val="00156E79"/>
    <w:rPr>
      <w:rFonts w:ascii="Calibri" w:eastAsiaTheme="majorEastAsia" w:hAnsi="Calibri" w:cstheme="majorHAnsi"/>
      <w:sz w:val="24"/>
      <w:szCs w:val="32"/>
    </w:rPr>
  </w:style>
  <w:style w:type="paragraph" w:styleId="Tekstpodstawowy">
    <w:name w:val="Body Text"/>
    <w:basedOn w:val="Normalny"/>
    <w:link w:val="TekstpodstawowyZnak"/>
    <w:rsid w:val="00955893"/>
    <w:pPr>
      <w:widowControl w:val="0"/>
      <w:suppressAutoHyphens/>
      <w:spacing w:after="120"/>
      <w:jc w:val="left"/>
    </w:pPr>
    <w:rPr>
      <w:rFonts w:ascii="Times New Roman" w:eastAsia="SimSun" w:hAnsi="Times New Roman" w:cs="Mangal"/>
      <w:kern w:val="1"/>
      <w:sz w:val="24"/>
      <w:szCs w:val="24"/>
      <w:lang w:eastAsia="zh-CN" w:bidi="hi-IN"/>
    </w:rPr>
  </w:style>
  <w:style w:type="character" w:customStyle="1" w:styleId="TekstpodstawowyZnak">
    <w:name w:val="Tekst podstawowy Znak"/>
    <w:basedOn w:val="Domylnaczcionkaakapitu"/>
    <w:link w:val="Tekstpodstawowy"/>
    <w:rsid w:val="00955893"/>
    <w:rPr>
      <w:rFonts w:ascii="Times New Roman" w:eastAsia="SimSun" w:hAnsi="Times New Roman" w:cs="Mangal"/>
      <w:kern w:val="1"/>
      <w:sz w:val="24"/>
      <w:szCs w:val="24"/>
      <w:lang w:eastAsia="zh-CN" w:bidi="hi-IN"/>
    </w:rPr>
  </w:style>
  <w:style w:type="paragraph" w:styleId="Nagwek">
    <w:name w:val="header"/>
    <w:basedOn w:val="Normalny"/>
    <w:link w:val="NagwekZnak"/>
    <w:uiPriority w:val="99"/>
    <w:unhideWhenUsed/>
    <w:rsid w:val="008702A7"/>
    <w:pPr>
      <w:tabs>
        <w:tab w:val="center" w:pos="4536"/>
        <w:tab w:val="right" w:pos="9072"/>
      </w:tabs>
    </w:pPr>
  </w:style>
  <w:style w:type="character" w:customStyle="1" w:styleId="NagwekZnak">
    <w:name w:val="Nagłówek Znak"/>
    <w:basedOn w:val="Domylnaczcionkaakapitu"/>
    <w:link w:val="Nagwek"/>
    <w:uiPriority w:val="99"/>
    <w:rsid w:val="008702A7"/>
    <w:rPr>
      <w:rFonts w:asciiTheme="majorHAnsi" w:hAnsiTheme="majorHAnsi"/>
    </w:rPr>
  </w:style>
  <w:style w:type="paragraph" w:styleId="Stopka">
    <w:name w:val="footer"/>
    <w:basedOn w:val="Normalny"/>
    <w:link w:val="StopkaZnak"/>
    <w:uiPriority w:val="99"/>
    <w:unhideWhenUsed/>
    <w:rsid w:val="008702A7"/>
    <w:pPr>
      <w:tabs>
        <w:tab w:val="center" w:pos="4536"/>
        <w:tab w:val="right" w:pos="9072"/>
      </w:tabs>
    </w:pPr>
  </w:style>
  <w:style w:type="character" w:customStyle="1" w:styleId="StopkaZnak">
    <w:name w:val="Stopka Znak"/>
    <w:basedOn w:val="Domylnaczcionkaakapitu"/>
    <w:link w:val="Stopka"/>
    <w:uiPriority w:val="99"/>
    <w:rsid w:val="008702A7"/>
    <w:rPr>
      <w:rFonts w:asciiTheme="majorHAnsi" w:hAnsiTheme="majorHAnsi"/>
    </w:rPr>
  </w:style>
  <w:style w:type="character" w:customStyle="1" w:styleId="fontstyle01">
    <w:name w:val="fontstyle01"/>
    <w:basedOn w:val="Domylnaczcionkaakapitu"/>
    <w:rsid w:val="006A3BC4"/>
    <w:rPr>
      <w:rFonts w:ascii="TimesNewRomanPS-BoldMT" w:hAnsi="TimesNewRomanPS-BoldMT" w:hint="default"/>
      <w:b/>
      <w:bCs/>
      <w:i w:val="0"/>
      <w:iCs w:val="0"/>
      <w:color w:val="000000"/>
      <w:sz w:val="22"/>
      <w:szCs w:val="22"/>
    </w:rPr>
  </w:style>
  <w:style w:type="character" w:customStyle="1" w:styleId="fontstyle21">
    <w:name w:val="fontstyle21"/>
    <w:basedOn w:val="Domylnaczcionkaakapitu"/>
    <w:rsid w:val="006A3BC4"/>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505262">
      <w:bodyDiv w:val="1"/>
      <w:marLeft w:val="0"/>
      <w:marRight w:val="0"/>
      <w:marTop w:val="0"/>
      <w:marBottom w:val="0"/>
      <w:divBdr>
        <w:top w:val="none" w:sz="0" w:space="0" w:color="auto"/>
        <w:left w:val="none" w:sz="0" w:space="0" w:color="auto"/>
        <w:bottom w:val="none" w:sz="0" w:space="0" w:color="auto"/>
        <w:right w:val="none" w:sz="0" w:space="0" w:color="auto"/>
      </w:divBdr>
    </w:div>
    <w:div w:id="1908570182">
      <w:bodyDiv w:val="1"/>
      <w:marLeft w:val="0"/>
      <w:marRight w:val="0"/>
      <w:marTop w:val="0"/>
      <w:marBottom w:val="0"/>
      <w:divBdr>
        <w:top w:val="none" w:sz="0" w:space="0" w:color="auto"/>
        <w:left w:val="none" w:sz="0" w:space="0" w:color="auto"/>
        <w:bottom w:val="none" w:sz="0" w:space="0" w:color="auto"/>
        <w:right w:val="none" w:sz="0" w:space="0" w:color="auto"/>
      </w:divBdr>
    </w:div>
    <w:div w:id="2076315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file:///C:\Users\mkwad\Desktop\praca\rozbi&#243;rki%20ADM\Przy%20Zamczysku%201\powierzchnie_Przy%20Zamczysku.xlsx!Arkusz2!W8K1:W13K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file:///C:\Users\mkwad\Desktop\praca\rozbi&#243;rki%20ADM\Przy%20Zamczysku%201\powierzchnie_Przy%20Zamczysku.xlsx!Arkusz2!W1K1:W6K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isap.sejm.gov.pl/isap.nsf/DocDetails.xsp?id=WDU19940890414"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AC8F9-BFA2-47E3-94A6-1D16180DA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2718</TotalTime>
  <Pages>1</Pages>
  <Words>2634</Words>
  <Characters>15809</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Kowal</dc:creator>
  <cp:keywords/>
  <dc:description/>
  <cp:lastModifiedBy>Natalia Kowal</cp:lastModifiedBy>
  <cp:revision>124</cp:revision>
  <cp:lastPrinted>2024-07-15T07:57:00Z</cp:lastPrinted>
  <dcterms:created xsi:type="dcterms:W3CDTF">2022-03-11T07:34:00Z</dcterms:created>
  <dcterms:modified xsi:type="dcterms:W3CDTF">2024-07-15T08:12:00Z</dcterms:modified>
</cp:coreProperties>
</file>