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Ind w:w="-2" w:type="dxa"/>
        <w:tblLayout w:type="fixed"/>
        <w:tblCellMar>
          <w:left w:w="10" w:type="dxa"/>
          <w:right w:w="10" w:type="dxa"/>
        </w:tblCellMar>
        <w:tblLook w:val="0000" w:firstRow="0" w:lastRow="0" w:firstColumn="0" w:lastColumn="0" w:noHBand="0" w:noVBand="0"/>
      </w:tblPr>
      <w:tblGrid>
        <w:gridCol w:w="40"/>
        <w:gridCol w:w="2063"/>
        <w:gridCol w:w="1935"/>
        <w:gridCol w:w="652"/>
        <w:gridCol w:w="3289"/>
        <w:gridCol w:w="1015"/>
        <w:gridCol w:w="78"/>
      </w:tblGrid>
      <w:tr w:rsidR="004F3F32" w:rsidRPr="004F3F32" w14:paraId="59BB7817" w14:textId="77777777" w:rsidTr="0056627C">
        <w:trPr>
          <w:trHeight w:val="360"/>
        </w:trPr>
        <w:tc>
          <w:tcPr>
            <w:tcW w:w="40" w:type="dxa"/>
            <w:shd w:val="clear" w:color="auto" w:fill="auto"/>
            <w:tcMar>
              <w:top w:w="0" w:type="dxa"/>
              <w:left w:w="10" w:type="dxa"/>
              <w:bottom w:w="0" w:type="dxa"/>
              <w:right w:w="10" w:type="dxa"/>
            </w:tcMar>
          </w:tcPr>
          <w:p w14:paraId="76ABC41D" w14:textId="77777777" w:rsidR="00AD5987" w:rsidRPr="004F3F32" w:rsidRDefault="00AD5987" w:rsidP="00A55B37">
            <w:pPr>
              <w:pStyle w:val="Standard"/>
              <w:spacing w:after="0"/>
              <w:jc w:val="both"/>
              <w:rPr>
                <w:rFonts w:asciiTheme="majorHAnsi" w:eastAsia="Times New Roman" w:hAnsiTheme="majorHAnsi" w:cstheme="majorHAnsi"/>
                <w:b/>
                <w:bCs/>
                <w:sz w:val="24"/>
                <w:szCs w:val="24"/>
                <w:lang w:eastAsia="pl-PL"/>
              </w:rPr>
            </w:pPr>
          </w:p>
        </w:tc>
        <w:tc>
          <w:tcPr>
            <w:tcW w:w="8954" w:type="dxa"/>
            <w:gridSpan w:val="5"/>
            <w:shd w:val="clear" w:color="auto" w:fill="FFFFFF"/>
            <w:tcMar>
              <w:top w:w="0" w:type="dxa"/>
              <w:left w:w="70" w:type="dxa"/>
              <w:bottom w:w="0" w:type="dxa"/>
              <w:right w:w="70" w:type="dxa"/>
            </w:tcMar>
            <w:vAlign w:val="bottom"/>
          </w:tcPr>
          <w:p w14:paraId="368F7D87" w14:textId="63F7BDD3" w:rsidR="00AD5987" w:rsidRPr="004F3F32" w:rsidRDefault="007B2901" w:rsidP="007B2901">
            <w:pPr>
              <w:pStyle w:val="Standard"/>
              <w:pBdr>
                <w:bottom w:val="single" w:sz="4" w:space="1" w:color="auto"/>
              </w:pBdr>
              <w:spacing w:after="0"/>
              <w:jc w:val="center"/>
              <w:rPr>
                <w:rFonts w:asciiTheme="majorHAnsi" w:eastAsia="Times New Roman" w:hAnsiTheme="majorHAnsi" w:cstheme="majorHAnsi"/>
                <w:b/>
                <w:bCs/>
                <w:sz w:val="28"/>
                <w:szCs w:val="28"/>
                <w:lang w:eastAsia="pl-PL"/>
              </w:rPr>
            </w:pPr>
            <w:proofErr w:type="spellStart"/>
            <w:r w:rsidRPr="009F0BFD">
              <w:rPr>
                <w:rFonts w:eastAsia="Times New Roman" w:cstheme="majorHAnsi"/>
                <w:sz w:val="72"/>
                <w:szCs w:val="72"/>
                <w:lang w:eastAsia="pl-PL"/>
              </w:rPr>
              <w:t>m.kwadrat</w:t>
            </w:r>
            <w:proofErr w:type="spellEnd"/>
            <w:r w:rsidRPr="009F0BFD">
              <w:rPr>
                <w:rFonts w:eastAsia="Times New Roman" w:cstheme="majorHAnsi"/>
                <w:sz w:val="72"/>
                <w:szCs w:val="72"/>
                <w:lang w:eastAsia="pl-PL"/>
              </w:rPr>
              <w:br/>
            </w:r>
            <w:r w:rsidRPr="009F0BFD">
              <w:rPr>
                <w:rFonts w:cstheme="majorHAnsi"/>
                <w:lang w:eastAsia="pl-PL"/>
              </w:rPr>
              <w:t>tel. 606 999 812, e-mail: mkwadrat.nk@gmail.com</w:t>
            </w:r>
          </w:p>
          <w:p w14:paraId="2F1F6F25" w14:textId="77777777" w:rsidR="007B2901" w:rsidRDefault="007B2901" w:rsidP="00605C2A">
            <w:pPr>
              <w:pStyle w:val="Standard"/>
              <w:spacing w:after="0"/>
              <w:jc w:val="center"/>
              <w:rPr>
                <w:rFonts w:asciiTheme="majorHAnsi" w:eastAsia="Times New Roman" w:hAnsiTheme="majorHAnsi" w:cstheme="majorHAnsi"/>
                <w:b/>
                <w:bCs/>
                <w:sz w:val="28"/>
                <w:szCs w:val="28"/>
                <w:lang w:eastAsia="pl-PL"/>
              </w:rPr>
            </w:pPr>
          </w:p>
          <w:p w14:paraId="39CF7A96" w14:textId="6736747B" w:rsidR="00AD5987" w:rsidRPr="004F3F32" w:rsidRDefault="00AD5987" w:rsidP="00605C2A">
            <w:pPr>
              <w:pStyle w:val="Standard"/>
              <w:spacing w:after="0"/>
              <w:jc w:val="center"/>
              <w:rPr>
                <w:rFonts w:asciiTheme="majorHAnsi" w:eastAsia="Times New Roman" w:hAnsiTheme="majorHAnsi" w:cstheme="majorHAnsi"/>
                <w:b/>
                <w:bCs/>
                <w:sz w:val="28"/>
                <w:szCs w:val="28"/>
                <w:lang w:eastAsia="pl-PL"/>
              </w:rPr>
            </w:pPr>
            <w:r w:rsidRPr="004F3F32">
              <w:rPr>
                <w:rFonts w:asciiTheme="majorHAnsi" w:eastAsia="Times New Roman" w:hAnsiTheme="majorHAnsi" w:cstheme="majorHAnsi"/>
                <w:b/>
                <w:bCs/>
                <w:sz w:val="28"/>
                <w:szCs w:val="28"/>
                <w:lang w:eastAsia="pl-PL"/>
              </w:rPr>
              <w:t>SPECYFIKACJA WYKONANIA I ODBIORU ROBÓT BUDOWLANYCH</w:t>
            </w:r>
          </w:p>
          <w:p w14:paraId="679E9E76" w14:textId="77777777" w:rsidR="00AD5987" w:rsidRPr="004F3F32" w:rsidRDefault="00AD5987" w:rsidP="00A55B37">
            <w:pPr>
              <w:pStyle w:val="Standard"/>
              <w:spacing w:after="0"/>
              <w:jc w:val="both"/>
              <w:rPr>
                <w:rFonts w:asciiTheme="majorHAnsi" w:eastAsia="Times New Roman" w:hAnsiTheme="majorHAnsi" w:cstheme="majorHAnsi"/>
                <w:b/>
                <w:bCs/>
                <w:sz w:val="28"/>
                <w:szCs w:val="28"/>
                <w:lang w:eastAsia="pl-PL"/>
              </w:rPr>
            </w:pPr>
          </w:p>
        </w:tc>
        <w:tc>
          <w:tcPr>
            <w:tcW w:w="78" w:type="dxa"/>
            <w:shd w:val="clear" w:color="auto" w:fill="auto"/>
            <w:tcMar>
              <w:top w:w="0" w:type="dxa"/>
              <w:left w:w="10" w:type="dxa"/>
              <w:bottom w:w="0" w:type="dxa"/>
              <w:right w:w="10" w:type="dxa"/>
            </w:tcMar>
          </w:tcPr>
          <w:p w14:paraId="4B320A21" w14:textId="77777777" w:rsidR="00AD5987" w:rsidRPr="004F3F32" w:rsidRDefault="00AD5987" w:rsidP="00A55B37">
            <w:pPr>
              <w:pStyle w:val="Standard"/>
              <w:jc w:val="both"/>
              <w:rPr>
                <w:rFonts w:asciiTheme="majorHAnsi" w:hAnsiTheme="majorHAnsi" w:cstheme="majorHAnsi"/>
                <w:sz w:val="24"/>
                <w:szCs w:val="24"/>
              </w:rPr>
            </w:pPr>
          </w:p>
        </w:tc>
      </w:tr>
      <w:tr w:rsidR="004F3F32" w:rsidRPr="004F3F32" w14:paraId="16982644" w14:textId="77777777" w:rsidTr="0056627C">
        <w:trPr>
          <w:trHeight w:val="174"/>
        </w:trPr>
        <w:tc>
          <w:tcPr>
            <w:tcW w:w="40" w:type="dxa"/>
            <w:shd w:val="clear" w:color="auto" w:fill="auto"/>
            <w:tcMar>
              <w:top w:w="0" w:type="dxa"/>
              <w:left w:w="10" w:type="dxa"/>
              <w:bottom w:w="0" w:type="dxa"/>
              <w:right w:w="10" w:type="dxa"/>
            </w:tcMar>
          </w:tcPr>
          <w:p w14:paraId="07FAFDF9" w14:textId="77777777" w:rsidR="00AD5987" w:rsidRPr="004F3F32" w:rsidRDefault="00AD5987" w:rsidP="00A55B37">
            <w:pPr>
              <w:pStyle w:val="Standard"/>
              <w:spacing w:after="0"/>
              <w:jc w:val="both"/>
              <w:rPr>
                <w:rFonts w:asciiTheme="majorHAnsi" w:eastAsia="Times New Roman" w:hAnsiTheme="majorHAnsi" w:cstheme="majorHAnsi"/>
                <w:b/>
                <w:bCs/>
                <w:sz w:val="24"/>
                <w:szCs w:val="24"/>
                <w:lang w:eastAsia="pl-PL"/>
              </w:rPr>
            </w:pPr>
          </w:p>
        </w:tc>
        <w:tc>
          <w:tcPr>
            <w:tcW w:w="2063" w:type="dxa"/>
            <w:shd w:val="clear" w:color="auto" w:fill="FFFFFF"/>
            <w:tcMar>
              <w:top w:w="0" w:type="dxa"/>
              <w:left w:w="70" w:type="dxa"/>
              <w:bottom w:w="0" w:type="dxa"/>
              <w:right w:w="70" w:type="dxa"/>
            </w:tcMar>
            <w:vAlign w:val="bottom"/>
          </w:tcPr>
          <w:p w14:paraId="42EDF759" w14:textId="77777777" w:rsidR="00AD5987" w:rsidRPr="004F3F32" w:rsidRDefault="00AD5987" w:rsidP="00A55B37">
            <w:pPr>
              <w:pStyle w:val="Standard"/>
              <w:spacing w:after="0"/>
              <w:jc w:val="both"/>
              <w:rPr>
                <w:rFonts w:asciiTheme="majorHAnsi" w:eastAsia="Times New Roman" w:hAnsiTheme="majorHAnsi" w:cstheme="majorHAnsi"/>
                <w:b/>
                <w:bCs/>
                <w:sz w:val="24"/>
                <w:szCs w:val="24"/>
                <w:lang w:eastAsia="pl-PL"/>
              </w:rPr>
            </w:pPr>
          </w:p>
        </w:tc>
        <w:tc>
          <w:tcPr>
            <w:tcW w:w="1935" w:type="dxa"/>
            <w:shd w:val="clear" w:color="auto" w:fill="FFFFFF"/>
            <w:tcMar>
              <w:top w:w="0" w:type="dxa"/>
              <w:left w:w="70" w:type="dxa"/>
              <w:bottom w:w="0" w:type="dxa"/>
              <w:right w:w="70" w:type="dxa"/>
            </w:tcMar>
            <w:vAlign w:val="bottom"/>
          </w:tcPr>
          <w:p w14:paraId="3E36EC85" w14:textId="77777777" w:rsidR="00AD5987" w:rsidRPr="004F3F32" w:rsidRDefault="00AD5987" w:rsidP="00A55B37">
            <w:pPr>
              <w:pStyle w:val="Standard"/>
              <w:spacing w:after="0"/>
              <w:jc w:val="both"/>
              <w:rPr>
                <w:rFonts w:asciiTheme="majorHAnsi" w:eastAsia="Times New Roman" w:hAnsiTheme="majorHAnsi" w:cstheme="majorHAnsi"/>
                <w:sz w:val="28"/>
                <w:szCs w:val="28"/>
                <w:lang w:eastAsia="pl-PL"/>
              </w:rPr>
            </w:pPr>
          </w:p>
        </w:tc>
        <w:tc>
          <w:tcPr>
            <w:tcW w:w="652" w:type="dxa"/>
            <w:shd w:val="clear" w:color="auto" w:fill="FFFFFF"/>
            <w:tcMar>
              <w:top w:w="0" w:type="dxa"/>
              <w:left w:w="70" w:type="dxa"/>
              <w:bottom w:w="0" w:type="dxa"/>
              <w:right w:w="70" w:type="dxa"/>
            </w:tcMar>
            <w:vAlign w:val="bottom"/>
          </w:tcPr>
          <w:p w14:paraId="5C1C8654" w14:textId="77777777" w:rsidR="00AD5987" w:rsidRPr="004F3F32" w:rsidRDefault="00AD5987" w:rsidP="00A55B37">
            <w:pPr>
              <w:pStyle w:val="Standard"/>
              <w:spacing w:after="0"/>
              <w:jc w:val="both"/>
              <w:rPr>
                <w:rFonts w:asciiTheme="majorHAnsi" w:eastAsia="Times New Roman" w:hAnsiTheme="majorHAnsi" w:cstheme="majorHAnsi"/>
                <w:sz w:val="28"/>
                <w:szCs w:val="28"/>
                <w:lang w:eastAsia="pl-PL"/>
              </w:rPr>
            </w:pPr>
          </w:p>
        </w:tc>
        <w:tc>
          <w:tcPr>
            <w:tcW w:w="3289" w:type="dxa"/>
            <w:shd w:val="clear" w:color="auto" w:fill="FFFFFF"/>
            <w:tcMar>
              <w:top w:w="0" w:type="dxa"/>
              <w:left w:w="70" w:type="dxa"/>
              <w:bottom w:w="0" w:type="dxa"/>
              <w:right w:w="70" w:type="dxa"/>
            </w:tcMar>
            <w:vAlign w:val="bottom"/>
          </w:tcPr>
          <w:p w14:paraId="4D5A2074" w14:textId="77777777" w:rsidR="00AD5987" w:rsidRPr="004F3F32" w:rsidRDefault="00AD5987" w:rsidP="00A55B37">
            <w:pPr>
              <w:pStyle w:val="Standard"/>
              <w:spacing w:after="0"/>
              <w:jc w:val="both"/>
              <w:rPr>
                <w:rFonts w:asciiTheme="majorHAnsi" w:eastAsia="Times New Roman" w:hAnsiTheme="majorHAnsi" w:cstheme="majorHAnsi"/>
                <w:sz w:val="28"/>
                <w:szCs w:val="28"/>
                <w:lang w:eastAsia="pl-PL"/>
              </w:rPr>
            </w:pPr>
          </w:p>
        </w:tc>
        <w:tc>
          <w:tcPr>
            <w:tcW w:w="1093" w:type="dxa"/>
            <w:gridSpan w:val="2"/>
            <w:shd w:val="clear" w:color="auto" w:fill="FFFFFF"/>
            <w:tcMar>
              <w:top w:w="0" w:type="dxa"/>
              <w:left w:w="70" w:type="dxa"/>
              <w:bottom w:w="0" w:type="dxa"/>
              <w:right w:w="70" w:type="dxa"/>
            </w:tcMar>
            <w:vAlign w:val="bottom"/>
          </w:tcPr>
          <w:p w14:paraId="159BD71D" w14:textId="77777777" w:rsidR="00AD5987" w:rsidRPr="004F3F32" w:rsidRDefault="00AD5987" w:rsidP="00A55B37">
            <w:pPr>
              <w:pStyle w:val="Standard"/>
              <w:spacing w:after="0"/>
              <w:jc w:val="both"/>
              <w:rPr>
                <w:rFonts w:asciiTheme="majorHAnsi" w:eastAsia="Times New Roman" w:hAnsiTheme="majorHAnsi" w:cstheme="majorHAnsi"/>
                <w:sz w:val="28"/>
                <w:szCs w:val="28"/>
                <w:lang w:eastAsia="pl-PL"/>
              </w:rPr>
            </w:pPr>
          </w:p>
        </w:tc>
      </w:tr>
    </w:tbl>
    <w:tbl>
      <w:tblPr>
        <w:tblStyle w:val="Tabela-Siatka"/>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245"/>
      </w:tblGrid>
      <w:tr w:rsidR="003D25E7" w:rsidRPr="007E354C" w14:paraId="1562CA04" w14:textId="77777777" w:rsidTr="007E354C">
        <w:tc>
          <w:tcPr>
            <w:tcW w:w="3828" w:type="dxa"/>
          </w:tcPr>
          <w:p w14:paraId="4D355AD7"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Nazwa zamierzenia budowlanego</w:t>
            </w:r>
          </w:p>
        </w:tc>
        <w:tc>
          <w:tcPr>
            <w:tcW w:w="5245" w:type="dxa"/>
          </w:tcPr>
          <w:p w14:paraId="12EAD2EF" w14:textId="77777777" w:rsidR="003D25E7" w:rsidRPr="007E354C" w:rsidRDefault="003D25E7" w:rsidP="008206FE">
            <w:pPr>
              <w:autoSpaceDE w:val="0"/>
              <w:autoSpaceDN w:val="0"/>
              <w:adjustRightInd w:val="0"/>
              <w:rPr>
                <w:rFonts w:asciiTheme="majorHAnsi" w:hAnsiTheme="majorHAnsi" w:cstheme="majorHAnsi"/>
                <w:sz w:val="24"/>
                <w:szCs w:val="24"/>
              </w:rPr>
            </w:pPr>
            <w:r w:rsidRPr="007E354C">
              <w:rPr>
                <w:rFonts w:asciiTheme="majorHAnsi" w:hAnsiTheme="majorHAnsi" w:cstheme="majorHAnsi"/>
                <w:sz w:val="24"/>
                <w:szCs w:val="24"/>
              </w:rPr>
              <w:t>ROZBIÓRKA BUDYNKU PRZEDSZKOLA I BUDYNKU GOSPODARCZEGO</w:t>
            </w:r>
          </w:p>
          <w:p w14:paraId="55AAD2B8" w14:textId="77777777" w:rsidR="003D25E7" w:rsidRPr="007E354C" w:rsidRDefault="003D25E7" w:rsidP="008206FE">
            <w:pPr>
              <w:rPr>
                <w:rFonts w:asciiTheme="majorHAnsi" w:hAnsiTheme="majorHAnsi" w:cstheme="majorHAnsi"/>
                <w:sz w:val="24"/>
                <w:szCs w:val="24"/>
              </w:rPr>
            </w:pPr>
          </w:p>
        </w:tc>
      </w:tr>
      <w:tr w:rsidR="003D25E7" w:rsidRPr="007E354C" w14:paraId="10E4E9C6" w14:textId="77777777" w:rsidTr="007E354C">
        <w:tc>
          <w:tcPr>
            <w:tcW w:w="3828" w:type="dxa"/>
          </w:tcPr>
          <w:p w14:paraId="09ECC7E2"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Adres obiektu budowlanego</w:t>
            </w:r>
          </w:p>
        </w:tc>
        <w:tc>
          <w:tcPr>
            <w:tcW w:w="5245" w:type="dxa"/>
          </w:tcPr>
          <w:p w14:paraId="5BBCE711"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ul. Przy Zamczysku, 85-109 Bydgoszcz</w:t>
            </w:r>
          </w:p>
          <w:p w14:paraId="78F95954" w14:textId="77777777" w:rsidR="003D25E7" w:rsidRPr="007E354C" w:rsidRDefault="003D25E7" w:rsidP="008206FE">
            <w:pPr>
              <w:rPr>
                <w:rFonts w:asciiTheme="majorHAnsi" w:hAnsiTheme="majorHAnsi" w:cstheme="majorHAnsi"/>
                <w:sz w:val="24"/>
                <w:szCs w:val="24"/>
              </w:rPr>
            </w:pPr>
          </w:p>
        </w:tc>
      </w:tr>
      <w:tr w:rsidR="003D25E7" w:rsidRPr="007E354C" w14:paraId="70063886" w14:textId="77777777" w:rsidTr="007E354C">
        <w:tc>
          <w:tcPr>
            <w:tcW w:w="3828" w:type="dxa"/>
          </w:tcPr>
          <w:p w14:paraId="38E906F4"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Kategoria obiektu budowlanego</w:t>
            </w:r>
          </w:p>
        </w:tc>
        <w:tc>
          <w:tcPr>
            <w:tcW w:w="5245" w:type="dxa"/>
          </w:tcPr>
          <w:p w14:paraId="5EBC970E"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IX, II</w:t>
            </w:r>
          </w:p>
          <w:p w14:paraId="03FBDAD1" w14:textId="77777777" w:rsidR="003D25E7" w:rsidRPr="007E354C" w:rsidRDefault="003D25E7" w:rsidP="008206FE">
            <w:pPr>
              <w:rPr>
                <w:rFonts w:asciiTheme="majorHAnsi" w:hAnsiTheme="majorHAnsi" w:cstheme="majorHAnsi"/>
                <w:sz w:val="24"/>
                <w:szCs w:val="24"/>
              </w:rPr>
            </w:pPr>
          </w:p>
        </w:tc>
      </w:tr>
      <w:tr w:rsidR="003D25E7" w:rsidRPr="007E354C" w14:paraId="4507BB53" w14:textId="77777777" w:rsidTr="007E354C">
        <w:tc>
          <w:tcPr>
            <w:tcW w:w="3828" w:type="dxa"/>
          </w:tcPr>
          <w:p w14:paraId="39B35A27"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 nazwa jednostki ewidencyjnej</w:t>
            </w:r>
          </w:p>
          <w:p w14:paraId="30964C2E"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 nazwa i numer obrębu ewidencyjnego</w:t>
            </w:r>
          </w:p>
          <w:p w14:paraId="10F55B87"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 numery działek ewidencyjnych</w:t>
            </w:r>
          </w:p>
        </w:tc>
        <w:tc>
          <w:tcPr>
            <w:tcW w:w="5245" w:type="dxa"/>
          </w:tcPr>
          <w:p w14:paraId="2FC50337" w14:textId="77777777" w:rsidR="003D25E7" w:rsidRPr="007E354C" w:rsidRDefault="003D25E7" w:rsidP="008206FE">
            <w:pPr>
              <w:rPr>
                <w:rFonts w:asciiTheme="majorHAnsi" w:eastAsia="Times New Roman" w:hAnsiTheme="majorHAnsi" w:cstheme="majorHAnsi"/>
                <w:sz w:val="24"/>
                <w:szCs w:val="24"/>
                <w:lang w:eastAsia="pl-PL"/>
              </w:rPr>
            </w:pPr>
            <w:r w:rsidRPr="007E354C">
              <w:rPr>
                <w:rFonts w:asciiTheme="majorHAnsi" w:eastAsia="Times New Roman" w:hAnsiTheme="majorHAnsi" w:cstheme="majorHAnsi"/>
                <w:sz w:val="24"/>
                <w:szCs w:val="24"/>
                <w:lang w:eastAsia="pl-PL"/>
              </w:rPr>
              <w:t>jednostka ewidencyjna Bydgoszcz 046101_1</w:t>
            </w:r>
          </w:p>
          <w:p w14:paraId="34191F29"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obręb 0108</w:t>
            </w:r>
          </w:p>
          <w:p w14:paraId="42CD3AFD"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dz. nr 98/3, 91/6</w:t>
            </w:r>
          </w:p>
          <w:p w14:paraId="565CE69B" w14:textId="77777777" w:rsidR="003D25E7" w:rsidRPr="007E354C" w:rsidRDefault="003D25E7" w:rsidP="008206FE">
            <w:pPr>
              <w:rPr>
                <w:rFonts w:asciiTheme="majorHAnsi" w:hAnsiTheme="majorHAnsi" w:cstheme="majorHAnsi"/>
                <w:sz w:val="24"/>
                <w:szCs w:val="24"/>
              </w:rPr>
            </w:pPr>
          </w:p>
        </w:tc>
      </w:tr>
      <w:tr w:rsidR="003D25E7" w:rsidRPr="007E354C" w14:paraId="428CCAC0" w14:textId="77777777" w:rsidTr="007E354C">
        <w:tc>
          <w:tcPr>
            <w:tcW w:w="3828" w:type="dxa"/>
          </w:tcPr>
          <w:p w14:paraId="54AA3206" w14:textId="77777777" w:rsidR="003D25E7" w:rsidRPr="007E354C" w:rsidRDefault="003D25E7" w:rsidP="008206FE">
            <w:pPr>
              <w:rPr>
                <w:rFonts w:asciiTheme="majorHAnsi" w:hAnsiTheme="majorHAnsi" w:cstheme="majorHAnsi"/>
                <w:sz w:val="24"/>
                <w:szCs w:val="24"/>
              </w:rPr>
            </w:pPr>
            <w:r w:rsidRPr="007E354C">
              <w:rPr>
                <w:rFonts w:asciiTheme="majorHAnsi" w:eastAsia="Times New Roman" w:hAnsiTheme="majorHAnsi" w:cstheme="majorHAnsi"/>
                <w:sz w:val="24"/>
                <w:szCs w:val="24"/>
                <w:lang w:eastAsia="pl-PL"/>
              </w:rPr>
              <w:t>Inwestor</w:t>
            </w:r>
          </w:p>
        </w:tc>
        <w:tc>
          <w:tcPr>
            <w:tcW w:w="5245" w:type="dxa"/>
          </w:tcPr>
          <w:p w14:paraId="204DE5FA" w14:textId="77777777" w:rsidR="003D25E7" w:rsidRPr="007E354C" w:rsidRDefault="003D25E7" w:rsidP="008206FE">
            <w:pPr>
              <w:rPr>
                <w:rFonts w:asciiTheme="majorHAnsi" w:hAnsiTheme="majorHAnsi" w:cstheme="majorHAnsi"/>
                <w:sz w:val="24"/>
                <w:szCs w:val="24"/>
              </w:rPr>
            </w:pPr>
            <w:r w:rsidRPr="007E354C">
              <w:rPr>
                <w:rFonts w:asciiTheme="majorHAnsi" w:hAnsiTheme="majorHAnsi" w:cstheme="majorHAnsi"/>
                <w:sz w:val="24"/>
                <w:szCs w:val="24"/>
              </w:rPr>
              <w:t xml:space="preserve">Administracja Domów Miejskich „ADM” Sp. Z o.o. </w:t>
            </w:r>
            <w:r w:rsidRPr="007E354C">
              <w:rPr>
                <w:rFonts w:asciiTheme="majorHAnsi" w:hAnsiTheme="majorHAnsi" w:cstheme="majorHAnsi"/>
                <w:sz w:val="24"/>
                <w:szCs w:val="24"/>
              </w:rPr>
              <w:br/>
              <w:t>ul. Śniadeckich 1, 85-011 Bydgoszcz</w:t>
            </w:r>
          </w:p>
          <w:p w14:paraId="677C5A78" w14:textId="77777777" w:rsidR="003D25E7" w:rsidRPr="007E354C" w:rsidRDefault="003D25E7" w:rsidP="008206FE">
            <w:pPr>
              <w:rPr>
                <w:rFonts w:asciiTheme="majorHAnsi" w:hAnsiTheme="majorHAnsi" w:cstheme="majorHAnsi"/>
                <w:sz w:val="24"/>
                <w:szCs w:val="24"/>
              </w:rPr>
            </w:pPr>
          </w:p>
          <w:p w14:paraId="28A7A5B5" w14:textId="77777777" w:rsidR="003D25E7" w:rsidRPr="007E354C" w:rsidRDefault="003D25E7" w:rsidP="008206FE">
            <w:pPr>
              <w:rPr>
                <w:rFonts w:asciiTheme="majorHAnsi" w:hAnsiTheme="majorHAnsi" w:cstheme="majorHAnsi"/>
                <w:sz w:val="24"/>
                <w:szCs w:val="24"/>
              </w:rPr>
            </w:pPr>
          </w:p>
        </w:tc>
      </w:tr>
    </w:tbl>
    <w:p w14:paraId="0222CEF9" w14:textId="62816BCD" w:rsidR="00AD5987" w:rsidRPr="004F3F32" w:rsidRDefault="00AD5987" w:rsidP="00A55B37">
      <w:pPr>
        <w:pStyle w:val="Standard"/>
        <w:spacing w:after="0"/>
        <w:ind w:right="525"/>
        <w:jc w:val="both"/>
        <w:rPr>
          <w:rFonts w:asciiTheme="majorHAnsi" w:eastAsia="Times New Roman" w:hAnsiTheme="majorHAnsi" w:cstheme="majorHAnsi"/>
          <w:b/>
          <w:bCs/>
          <w:sz w:val="28"/>
          <w:szCs w:val="28"/>
          <w:lang w:eastAsia="pl-PL"/>
        </w:rPr>
      </w:pPr>
    </w:p>
    <w:p w14:paraId="0B5B9377" w14:textId="5334F4A7" w:rsidR="00AD5987" w:rsidRPr="004F3F32" w:rsidRDefault="00AD5987" w:rsidP="00A55B37">
      <w:pPr>
        <w:pStyle w:val="Standard"/>
        <w:spacing w:after="0"/>
        <w:ind w:right="525"/>
        <w:jc w:val="both"/>
        <w:rPr>
          <w:rFonts w:asciiTheme="majorHAnsi" w:eastAsia="Times New Roman" w:hAnsiTheme="majorHAnsi" w:cstheme="majorHAnsi"/>
          <w:b/>
          <w:bCs/>
          <w:sz w:val="24"/>
          <w:szCs w:val="24"/>
          <w:lang w:eastAsia="pl-PL"/>
        </w:rPr>
      </w:pPr>
    </w:p>
    <w:p w14:paraId="319A7BE4" w14:textId="0E8FAFC6" w:rsidR="00AD5987" w:rsidRPr="004F3F32" w:rsidRDefault="00AD5987" w:rsidP="00A55B37">
      <w:pPr>
        <w:pStyle w:val="Standard"/>
        <w:spacing w:after="0"/>
        <w:ind w:right="525"/>
        <w:jc w:val="both"/>
        <w:rPr>
          <w:rFonts w:asciiTheme="majorHAnsi" w:eastAsia="Times New Roman" w:hAnsiTheme="majorHAnsi" w:cstheme="majorHAnsi"/>
          <w:b/>
          <w:bCs/>
          <w:sz w:val="24"/>
          <w:szCs w:val="24"/>
          <w:lang w:eastAsia="pl-PL"/>
        </w:rPr>
      </w:pPr>
    </w:p>
    <w:p w14:paraId="34CB472E" w14:textId="75767BE9"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5D7C8F6E" w14:textId="0E975D7C"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5FEA0E73" w14:textId="313938A8"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7B3F4790" w14:textId="45A96AE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0F77090C" w14:textId="64A2BEC4"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527D41E3" w14:textId="2A5595C1"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305EE35B" w14:textId="4344F685"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47B22BB3" w14:textId="194354A3"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599DCEA9"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0C6ADA76"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7A4B9697"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40DD18C1"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7D0B830B" w14:textId="6E02FDFF" w:rsidR="00AD5987" w:rsidRPr="004F3F32" w:rsidRDefault="00AD5987" w:rsidP="00B520CC">
      <w:pPr>
        <w:pStyle w:val="TableParagraph"/>
      </w:pPr>
    </w:p>
    <w:p w14:paraId="3DAF4285"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0797B62C" w14:textId="77777777" w:rsidR="00AD5987" w:rsidRDefault="00AD5987" w:rsidP="00A55B37">
      <w:pPr>
        <w:pStyle w:val="Standard"/>
        <w:spacing w:after="0"/>
        <w:ind w:right="525"/>
        <w:jc w:val="both"/>
        <w:rPr>
          <w:rFonts w:ascii="Arial" w:eastAsia="Times New Roman" w:hAnsi="Arial" w:cs="Arial"/>
          <w:b/>
          <w:bCs/>
          <w:sz w:val="24"/>
          <w:szCs w:val="24"/>
          <w:lang w:eastAsia="pl-PL"/>
        </w:rPr>
      </w:pPr>
    </w:p>
    <w:p w14:paraId="32E96957"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6AC6D433"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4D958BC8"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5DDA502D"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6854BE6F"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14A6B869" w14:textId="77777777" w:rsidR="007E354C" w:rsidRDefault="007E354C" w:rsidP="00A55B37">
      <w:pPr>
        <w:pStyle w:val="Standard"/>
        <w:spacing w:after="0"/>
        <w:ind w:right="525"/>
        <w:jc w:val="both"/>
        <w:rPr>
          <w:rFonts w:ascii="Arial" w:eastAsia="Times New Roman" w:hAnsi="Arial" w:cs="Arial"/>
          <w:b/>
          <w:bCs/>
          <w:sz w:val="24"/>
          <w:szCs w:val="24"/>
          <w:lang w:eastAsia="pl-PL"/>
        </w:rPr>
      </w:pPr>
    </w:p>
    <w:p w14:paraId="455A8646" w14:textId="77777777" w:rsidR="007E354C" w:rsidRPr="004F3F32" w:rsidRDefault="007E354C" w:rsidP="00A55B37">
      <w:pPr>
        <w:pStyle w:val="Standard"/>
        <w:spacing w:after="0"/>
        <w:ind w:right="525"/>
        <w:jc w:val="both"/>
        <w:rPr>
          <w:rFonts w:ascii="Arial" w:eastAsia="Times New Roman" w:hAnsi="Arial" w:cs="Arial"/>
          <w:b/>
          <w:bCs/>
          <w:sz w:val="24"/>
          <w:szCs w:val="24"/>
          <w:lang w:eastAsia="pl-PL"/>
        </w:rPr>
      </w:pPr>
    </w:p>
    <w:p w14:paraId="62345EE5" w14:textId="77777777" w:rsidR="00AD5987" w:rsidRPr="004F3F32" w:rsidRDefault="00AD5987" w:rsidP="00A55B37">
      <w:pPr>
        <w:pStyle w:val="Standard"/>
        <w:spacing w:after="0"/>
        <w:ind w:right="525"/>
        <w:jc w:val="both"/>
        <w:rPr>
          <w:rFonts w:ascii="Arial" w:eastAsia="Times New Roman" w:hAnsi="Arial" w:cs="Arial"/>
          <w:b/>
          <w:bCs/>
          <w:sz w:val="24"/>
          <w:szCs w:val="24"/>
          <w:lang w:eastAsia="pl-PL"/>
        </w:rPr>
      </w:pPr>
    </w:p>
    <w:p w14:paraId="565B183C" w14:textId="6F51E866" w:rsidR="00AD5987" w:rsidRPr="003D25E7" w:rsidRDefault="003D25E7" w:rsidP="003D25E7">
      <w:pPr>
        <w:pStyle w:val="Nagwekspisutreci"/>
        <w:spacing w:before="0" w:line="240" w:lineRule="auto"/>
        <w:jc w:val="center"/>
        <w:rPr>
          <w:rFonts w:ascii="Arial" w:eastAsia="Calibri" w:hAnsi="Arial" w:cs="Arial"/>
          <w:color w:val="auto"/>
          <w:sz w:val="20"/>
          <w:szCs w:val="20"/>
          <w:lang w:eastAsia="ar-SA"/>
        </w:rPr>
        <w:sectPr w:rsidR="00AD5987" w:rsidRPr="003D25E7" w:rsidSect="0055224F">
          <w:footerReference w:type="default" r:id="rId8"/>
          <w:pgSz w:w="11906" w:h="16838"/>
          <w:pgMar w:top="833" w:right="1156" w:bottom="1272" w:left="1733" w:header="708" w:footer="708" w:gutter="0"/>
          <w:cols w:space="708"/>
          <w:docGrid w:linePitch="600" w:charSpace="36864"/>
        </w:sectPr>
      </w:pPr>
      <w:r w:rsidRPr="003D25E7">
        <w:rPr>
          <w:rFonts w:eastAsia="Times New Roman" w:cstheme="majorHAnsi"/>
          <w:b/>
          <w:bCs/>
          <w:color w:val="auto"/>
          <w:sz w:val="24"/>
          <w:szCs w:val="24"/>
        </w:rPr>
        <w:t>Bydgoszcz, 22 kwiecień 2024 r.</w:t>
      </w:r>
    </w:p>
    <w:sdt>
      <w:sdtPr>
        <w:rPr>
          <w:rFonts w:ascii="Arial" w:eastAsia="Calibri" w:hAnsi="Arial" w:cs="Arial"/>
          <w:color w:val="auto"/>
          <w:sz w:val="20"/>
          <w:szCs w:val="20"/>
          <w:lang w:eastAsia="ar-SA"/>
        </w:rPr>
        <w:id w:val="681237225"/>
        <w:docPartObj>
          <w:docPartGallery w:val="Table of Contents"/>
          <w:docPartUnique/>
        </w:docPartObj>
      </w:sdtPr>
      <w:sdtEndPr>
        <w:rPr>
          <w:b/>
          <w:bCs/>
        </w:rPr>
      </w:sdtEndPr>
      <w:sdtContent>
        <w:p w14:paraId="22B3857A" w14:textId="5B85B097" w:rsidR="007B342E" w:rsidRPr="004F3F32" w:rsidRDefault="007B342E" w:rsidP="00A55B37">
          <w:pPr>
            <w:pStyle w:val="Nagwekspisutreci"/>
            <w:spacing w:before="0" w:line="240" w:lineRule="auto"/>
            <w:jc w:val="both"/>
            <w:rPr>
              <w:rFonts w:ascii="Arial" w:hAnsi="Arial" w:cs="Arial"/>
              <w:color w:val="auto"/>
              <w:sz w:val="20"/>
              <w:szCs w:val="20"/>
            </w:rPr>
          </w:pPr>
          <w:r w:rsidRPr="004F3F32">
            <w:rPr>
              <w:rFonts w:ascii="Arial" w:hAnsi="Arial" w:cs="Arial"/>
              <w:color w:val="auto"/>
              <w:sz w:val="20"/>
              <w:szCs w:val="20"/>
            </w:rPr>
            <w:t>Spis specyfikacji</w:t>
          </w:r>
        </w:p>
        <w:p w14:paraId="7FF81961" w14:textId="7F845BEB" w:rsidR="00F8274F" w:rsidRDefault="007B342E">
          <w:pPr>
            <w:pStyle w:val="Spistreci1"/>
            <w:tabs>
              <w:tab w:val="left" w:pos="1100"/>
            </w:tabs>
            <w:rPr>
              <w:rFonts w:asciiTheme="minorHAnsi" w:eastAsiaTheme="minorEastAsia" w:hAnsiTheme="minorHAnsi" w:cstheme="minorBidi"/>
              <w:noProof/>
              <w:kern w:val="2"/>
              <w:sz w:val="24"/>
              <w:szCs w:val="24"/>
              <w:lang w:eastAsia="pl-PL"/>
              <w14:ligatures w14:val="standardContextual"/>
            </w:rPr>
          </w:pPr>
          <w:r w:rsidRPr="004F3F32">
            <w:rPr>
              <w:rFonts w:cs="Arial"/>
              <w:szCs w:val="20"/>
            </w:rPr>
            <w:fldChar w:fldCharType="begin"/>
          </w:r>
          <w:r w:rsidRPr="004F3F32">
            <w:rPr>
              <w:rFonts w:cs="Arial"/>
              <w:szCs w:val="20"/>
            </w:rPr>
            <w:instrText xml:space="preserve"> TOC \o "1-3" \h \z \u </w:instrText>
          </w:r>
          <w:r w:rsidRPr="004F3F32">
            <w:rPr>
              <w:rFonts w:cs="Arial"/>
              <w:szCs w:val="20"/>
            </w:rPr>
            <w:fldChar w:fldCharType="separate"/>
          </w:r>
          <w:hyperlink w:anchor="_Toc174262912" w:history="1">
            <w:r w:rsidR="00F8274F" w:rsidRPr="00120E13">
              <w:rPr>
                <w:rStyle w:val="Hipercze"/>
                <w:rFonts w:cs="Arial"/>
                <w:noProof/>
              </w:rPr>
              <w:t>SST – 01</w:t>
            </w:r>
            <w:r w:rsidR="00F8274F">
              <w:rPr>
                <w:rFonts w:asciiTheme="minorHAnsi" w:eastAsiaTheme="minorEastAsia" w:hAnsiTheme="minorHAnsi" w:cstheme="minorBidi"/>
                <w:noProof/>
                <w:kern w:val="2"/>
                <w:sz w:val="24"/>
                <w:szCs w:val="24"/>
                <w:lang w:eastAsia="pl-PL"/>
                <w14:ligatures w14:val="standardContextual"/>
              </w:rPr>
              <w:tab/>
            </w:r>
            <w:r w:rsidR="00F8274F" w:rsidRPr="00120E13">
              <w:rPr>
                <w:rStyle w:val="Hipercze"/>
                <w:rFonts w:cs="Arial"/>
                <w:noProof/>
              </w:rPr>
              <w:t>ROBOTY ROZBIÓRKOWE</w:t>
            </w:r>
            <w:r w:rsidR="00F8274F">
              <w:rPr>
                <w:noProof/>
                <w:webHidden/>
              </w:rPr>
              <w:tab/>
            </w:r>
            <w:r w:rsidR="00F8274F">
              <w:rPr>
                <w:noProof/>
                <w:webHidden/>
              </w:rPr>
              <w:fldChar w:fldCharType="begin"/>
            </w:r>
            <w:r w:rsidR="00F8274F">
              <w:rPr>
                <w:noProof/>
                <w:webHidden/>
              </w:rPr>
              <w:instrText xml:space="preserve"> PAGEREF _Toc174262912 \h </w:instrText>
            </w:r>
            <w:r w:rsidR="00F8274F">
              <w:rPr>
                <w:noProof/>
                <w:webHidden/>
              </w:rPr>
            </w:r>
            <w:r w:rsidR="00F8274F">
              <w:rPr>
                <w:noProof/>
                <w:webHidden/>
              </w:rPr>
              <w:fldChar w:fldCharType="separate"/>
            </w:r>
            <w:r w:rsidR="00F8274F">
              <w:rPr>
                <w:noProof/>
                <w:webHidden/>
              </w:rPr>
              <w:t>12</w:t>
            </w:r>
            <w:r w:rsidR="00F8274F">
              <w:rPr>
                <w:noProof/>
                <w:webHidden/>
              </w:rPr>
              <w:fldChar w:fldCharType="end"/>
            </w:r>
          </w:hyperlink>
        </w:p>
        <w:p w14:paraId="6BF2AA34" w14:textId="6962DF7A" w:rsidR="00F8274F" w:rsidRDefault="00F8274F">
          <w:pPr>
            <w:pStyle w:val="Spistreci1"/>
            <w:tabs>
              <w:tab w:val="left" w:pos="1100"/>
            </w:tabs>
            <w:rPr>
              <w:rFonts w:asciiTheme="minorHAnsi" w:eastAsiaTheme="minorEastAsia" w:hAnsiTheme="minorHAnsi" w:cstheme="minorBidi"/>
              <w:noProof/>
              <w:kern w:val="2"/>
              <w:sz w:val="24"/>
              <w:szCs w:val="24"/>
              <w:lang w:eastAsia="pl-PL"/>
              <w14:ligatures w14:val="standardContextual"/>
            </w:rPr>
          </w:pPr>
          <w:hyperlink w:anchor="_Toc174262913" w:history="1">
            <w:r w:rsidRPr="00120E13">
              <w:rPr>
                <w:rStyle w:val="Hipercze"/>
                <w:rFonts w:cs="Arial"/>
                <w:noProof/>
              </w:rPr>
              <w:t>SST – 02</w:t>
            </w:r>
            <w:r>
              <w:rPr>
                <w:rFonts w:asciiTheme="minorHAnsi" w:eastAsiaTheme="minorEastAsia" w:hAnsiTheme="minorHAnsi" w:cstheme="minorBidi"/>
                <w:noProof/>
                <w:kern w:val="2"/>
                <w:sz w:val="24"/>
                <w:szCs w:val="24"/>
                <w:lang w:eastAsia="pl-PL"/>
                <w14:ligatures w14:val="standardContextual"/>
              </w:rPr>
              <w:tab/>
            </w:r>
            <w:r w:rsidRPr="00120E13">
              <w:rPr>
                <w:rStyle w:val="Hipercze"/>
                <w:rFonts w:cs="Arial"/>
                <w:noProof/>
              </w:rPr>
              <w:t>RUSZTOWANIA ZEWNĘTRZNE</w:t>
            </w:r>
            <w:r>
              <w:rPr>
                <w:noProof/>
                <w:webHidden/>
              </w:rPr>
              <w:tab/>
            </w:r>
            <w:r>
              <w:rPr>
                <w:noProof/>
                <w:webHidden/>
              </w:rPr>
              <w:fldChar w:fldCharType="begin"/>
            </w:r>
            <w:r>
              <w:rPr>
                <w:noProof/>
                <w:webHidden/>
              </w:rPr>
              <w:instrText xml:space="preserve"> PAGEREF _Toc174262913 \h </w:instrText>
            </w:r>
            <w:r>
              <w:rPr>
                <w:noProof/>
                <w:webHidden/>
              </w:rPr>
            </w:r>
            <w:r>
              <w:rPr>
                <w:noProof/>
                <w:webHidden/>
              </w:rPr>
              <w:fldChar w:fldCharType="separate"/>
            </w:r>
            <w:r>
              <w:rPr>
                <w:noProof/>
                <w:webHidden/>
              </w:rPr>
              <w:t>16</w:t>
            </w:r>
            <w:r>
              <w:rPr>
                <w:noProof/>
                <w:webHidden/>
              </w:rPr>
              <w:fldChar w:fldCharType="end"/>
            </w:r>
          </w:hyperlink>
        </w:p>
        <w:p w14:paraId="5C146C6A" w14:textId="5778726B" w:rsidR="007B342E" w:rsidRPr="004F3F32" w:rsidRDefault="007B342E" w:rsidP="00A55B37">
          <w:pPr>
            <w:jc w:val="both"/>
            <w:rPr>
              <w:rFonts w:cs="Arial"/>
              <w:szCs w:val="20"/>
            </w:rPr>
          </w:pPr>
          <w:r w:rsidRPr="004F3F32">
            <w:rPr>
              <w:rFonts w:cs="Arial"/>
              <w:b/>
              <w:bCs/>
              <w:szCs w:val="20"/>
            </w:rPr>
            <w:fldChar w:fldCharType="end"/>
          </w:r>
        </w:p>
      </w:sdtContent>
    </w:sdt>
    <w:p w14:paraId="1A0A3B73" w14:textId="77777777" w:rsidR="007B342E" w:rsidRPr="004F3F32" w:rsidRDefault="007B342E" w:rsidP="00A55B37">
      <w:pPr>
        <w:pStyle w:val="Nagwek1"/>
        <w:spacing w:before="0"/>
        <w:jc w:val="both"/>
        <w:rPr>
          <w:rFonts w:cs="Arial"/>
          <w:szCs w:val="20"/>
        </w:rPr>
        <w:sectPr w:rsidR="007B342E" w:rsidRPr="004F3F32" w:rsidSect="0055224F">
          <w:pgSz w:w="11906" w:h="16838"/>
          <w:pgMar w:top="833" w:right="1156" w:bottom="1272" w:left="1733" w:header="708" w:footer="708" w:gutter="0"/>
          <w:cols w:space="708"/>
          <w:docGrid w:linePitch="600" w:charSpace="36864"/>
        </w:sectPr>
      </w:pPr>
    </w:p>
    <w:p w14:paraId="52534F20" w14:textId="77777777" w:rsidR="0030171F" w:rsidRPr="004F3F32" w:rsidRDefault="0030171F" w:rsidP="00A55B37">
      <w:pPr>
        <w:jc w:val="both"/>
        <w:rPr>
          <w:rFonts w:cs="Arial"/>
          <w:b/>
          <w:szCs w:val="20"/>
        </w:rPr>
      </w:pPr>
      <w:r w:rsidRPr="004F3F32">
        <w:rPr>
          <w:rFonts w:cs="Arial"/>
          <w:b/>
          <w:szCs w:val="20"/>
        </w:rPr>
        <w:lastRenderedPageBreak/>
        <w:t>B-00.00.00 WYMAGANIA OGÓLNE</w:t>
      </w:r>
    </w:p>
    <w:p w14:paraId="610F673A" w14:textId="77777777" w:rsidR="0030171F" w:rsidRPr="004F3F32" w:rsidRDefault="0030171F" w:rsidP="00A55B37">
      <w:pPr>
        <w:jc w:val="both"/>
        <w:rPr>
          <w:rFonts w:cs="Arial"/>
          <w:b/>
          <w:szCs w:val="20"/>
        </w:rPr>
      </w:pPr>
    </w:p>
    <w:p w14:paraId="26F7FC6E" w14:textId="77777777" w:rsidR="0030171F" w:rsidRPr="004F3F32" w:rsidRDefault="0030171F" w:rsidP="00A55B37">
      <w:pPr>
        <w:jc w:val="both"/>
        <w:rPr>
          <w:rFonts w:cs="Arial"/>
          <w:b/>
          <w:szCs w:val="20"/>
        </w:rPr>
      </w:pPr>
      <w:r w:rsidRPr="004F3F32">
        <w:rPr>
          <w:rFonts w:cs="Arial"/>
          <w:b/>
          <w:szCs w:val="20"/>
        </w:rPr>
        <w:t>1. CZĘŚĆ OGÓLNA</w:t>
      </w:r>
    </w:p>
    <w:p w14:paraId="129BD211" w14:textId="77777777" w:rsidR="0030171F" w:rsidRPr="004F3F32" w:rsidRDefault="0030171F" w:rsidP="00A55B37">
      <w:pPr>
        <w:spacing w:before="120"/>
        <w:jc w:val="both"/>
        <w:rPr>
          <w:rFonts w:cs="Arial"/>
          <w:kern w:val="1"/>
          <w:szCs w:val="20"/>
          <w:shd w:val="clear" w:color="auto" w:fill="FFFFFF"/>
        </w:rPr>
      </w:pPr>
      <w:r w:rsidRPr="004F3F32">
        <w:rPr>
          <w:rFonts w:cs="Arial"/>
          <w:b/>
          <w:szCs w:val="20"/>
        </w:rPr>
        <w:t>1.1. Nazwa nadana przez zamawiającego</w:t>
      </w:r>
    </w:p>
    <w:p w14:paraId="7ED6A24D" w14:textId="4EED34C5" w:rsidR="0030171F" w:rsidRPr="004F3F32" w:rsidRDefault="0030171F" w:rsidP="00A55B37">
      <w:pPr>
        <w:spacing w:line="360" w:lineRule="auto"/>
        <w:jc w:val="both"/>
        <w:rPr>
          <w:rFonts w:cs="Arial"/>
          <w:bCs/>
          <w:szCs w:val="20"/>
        </w:rPr>
      </w:pPr>
      <w:r w:rsidRPr="004F3F32">
        <w:rPr>
          <w:rFonts w:cs="Arial"/>
          <w:bCs/>
          <w:szCs w:val="20"/>
        </w:rPr>
        <w:t>Rozbiórka budynk</w:t>
      </w:r>
      <w:r w:rsidR="007B6607">
        <w:rPr>
          <w:rFonts w:cs="Arial"/>
          <w:bCs/>
          <w:szCs w:val="20"/>
        </w:rPr>
        <w:t>u</w:t>
      </w:r>
      <w:r w:rsidRPr="004F3F32">
        <w:rPr>
          <w:rFonts w:cs="Arial"/>
          <w:bCs/>
          <w:szCs w:val="20"/>
        </w:rPr>
        <w:t xml:space="preserve"> </w:t>
      </w:r>
      <w:r w:rsidR="00284830" w:rsidRPr="004F3F32">
        <w:rPr>
          <w:rFonts w:cs="Arial"/>
          <w:bCs/>
          <w:szCs w:val="20"/>
        </w:rPr>
        <w:t>gospodarczego</w:t>
      </w:r>
      <w:r w:rsidRPr="004F3F32">
        <w:rPr>
          <w:rFonts w:cs="Arial"/>
          <w:bCs/>
          <w:szCs w:val="20"/>
        </w:rPr>
        <w:t>.</w:t>
      </w:r>
    </w:p>
    <w:p w14:paraId="0B1D52CC" w14:textId="77777777" w:rsidR="0030171F" w:rsidRPr="004F3F32" w:rsidRDefault="0030171F" w:rsidP="00A55B37">
      <w:pPr>
        <w:spacing w:before="120"/>
        <w:jc w:val="both"/>
        <w:rPr>
          <w:rFonts w:cs="Arial"/>
          <w:szCs w:val="20"/>
        </w:rPr>
      </w:pPr>
      <w:r w:rsidRPr="004F3F32">
        <w:rPr>
          <w:rFonts w:cs="Arial"/>
          <w:b/>
          <w:szCs w:val="20"/>
        </w:rPr>
        <w:t>1.2. Przedmiot i zakres robót budowlanych,</w:t>
      </w:r>
    </w:p>
    <w:p w14:paraId="7EFE0218" w14:textId="77777777" w:rsidR="0030171F" w:rsidRPr="004F3F32" w:rsidRDefault="0030171F" w:rsidP="00A55B37">
      <w:pPr>
        <w:jc w:val="both"/>
        <w:rPr>
          <w:rFonts w:cs="Arial"/>
          <w:b/>
          <w:szCs w:val="20"/>
        </w:rPr>
      </w:pPr>
      <w:r w:rsidRPr="004F3F32">
        <w:rPr>
          <w:rFonts w:cs="Arial"/>
          <w:szCs w:val="20"/>
        </w:rPr>
        <w:t>Specyfikacja techniczna jest stosowana jako dokument w postępowaniu przetargowych i przy realizacji umowy na roboty związane z wykonaniem zadania wymienionego w pkt. 1.1</w:t>
      </w:r>
    </w:p>
    <w:p w14:paraId="71A35671" w14:textId="77777777" w:rsidR="0030171F" w:rsidRPr="004F3F32" w:rsidRDefault="0030171F" w:rsidP="00A55B37">
      <w:pPr>
        <w:spacing w:before="120"/>
        <w:jc w:val="both"/>
        <w:rPr>
          <w:rFonts w:cs="Arial"/>
          <w:b/>
          <w:szCs w:val="20"/>
        </w:rPr>
      </w:pPr>
      <w:r w:rsidRPr="004F3F32">
        <w:rPr>
          <w:rFonts w:cs="Arial"/>
          <w:b/>
          <w:szCs w:val="20"/>
        </w:rPr>
        <w:t>1.3. Zakres robót objętych ST</w:t>
      </w:r>
    </w:p>
    <w:p w14:paraId="2238137B" w14:textId="77777777" w:rsidR="0030171F" w:rsidRPr="004F3F32" w:rsidRDefault="0030171F" w:rsidP="00A55B37">
      <w:pPr>
        <w:jc w:val="both"/>
        <w:rPr>
          <w:rFonts w:cs="Arial"/>
          <w:szCs w:val="20"/>
        </w:rPr>
      </w:pPr>
      <w:r w:rsidRPr="004F3F32">
        <w:rPr>
          <w:rFonts w:cs="Arial"/>
          <w:b/>
          <w:szCs w:val="20"/>
        </w:rPr>
        <w:t>1.3.1. Podstawą wykonania przedmiotu zamówienia są warunki określone w ST oraz wymagania i warunki techniczne określone w:</w:t>
      </w:r>
      <w:r w:rsidRPr="004F3F32">
        <w:rPr>
          <w:rFonts w:cs="Arial"/>
          <w:szCs w:val="20"/>
        </w:rPr>
        <w:t xml:space="preserve"> </w:t>
      </w:r>
    </w:p>
    <w:p w14:paraId="5C5014D9" w14:textId="77777777" w:rsidR="0030171F" w:rsidRPr="004F3F32" w:rsidRDefault="0030171F" w:rsidP="00A55B37">
      <w:pPr>
        <w:pStyle w:val="Akapitzlist"/>
        <w:numPr>
          <w:ilvl w:val="0"/>
          <w:numId w:val="13"/>
        </w:numPr>
        <w:jc w:val="both"/>
        <w:rPr>
          <w:rFonts w:cs="Arial"/>
          <w:szCs w:val="20"/>
        </w:rPr>
      </w:pPr>
      <w:r w:rsidRPr="004F3F32">
        <w:rPr>
          <w:rFonts w:cs="Arial"/>
          <w:szCs w:val="20"/>
        </w:rPr>
        <w:t>Ustawie Prawo Budowlane (Dz.U. 94.89.414) z późniejszymi zmianami</w:t>
      </w:r>
    </w:p>
    <w:p w14:paraId="073CA765" w14:textId="77777777" w:rsidR="0030171F" w:rsidRPr="004F3F32" w:rsidRDefault="0030171F" w:rsidP="00A55B37">
      <w:pPr>
        <w:pStyle w:val="Akapitzlist"/>
        <w:numPr>
          <w:ilvl w:val="0"/>
          <w:numId w:val="13"/>
        </w:numPr>
        <w:jc w:val="both"/>
        <w:rPr>
          <w:rFonts w:cs="Arial"/>
          <w:szCs w:val="20"/>
        </w:rPr>
      </w:pPr>
      <w:r w:rsidRPr="004F3F32">
        <w:rPr>
          <w:rFonts w:cs="Arial"/>
          <w:szCs w:val="20"/>
        </w:rPr>
        <w:t>Warunkach technicznych, jakim powinny odpowiadać budynki i ich usytuowanie (Dz.U. O2.75.690)</w:t>
      </w:r>
    </w:p>
    <w:p w14:paraId="3CEE8A02" w14:textId="77777777" w:rsidR="0030171F" w:rsidRPr="004F3F32" w:rsidRDefault="0030171F" w:rsidP="00A55B37">
      <w:pPr>
        <w:pStyle w:val="Akapitzlist"/>
        <w:numPr>
          <w:ilvl w:val="0"/>
          <w:numId w:val="13"/>
        </w:numPr>
        <w:jc w:val="both"/>
        <w:rPr>
          <w:rFonts w:cs="Arial"/>
          <w:szCs w:val="20"/>
        </w:rPr>
      </w:pPr>
      <w:r w:rsidRPr="004F3F32">
        <w:rPr>
          <w:rFonts w:cs="Arial"/>
          <w:szCs w:val="20"/>
        </w:rPr>
        <w:t>Ochronie przeciw pożarowej budynków, innych obiektów budowlanych i terenów (Dz.U03.12l.1138)</w:t>
      </w:r>
    </w:p>
    <w:p w14:paraId="26315109" w14:textId="77777777" w:rsidR="0030171F" w:rsidRPr="004F3F32" w:rsidRDefault="0030171F" w:rsidP="00A55B37">
      <w:pPr>
        <w:pStyle w:val="Akapitzlist"/>
        <w:numPr>
          <w:ilvl w:val="0"/>
          <w:numId w:val="13"/>
        </w:numPr>
        <w:jc w:val="both"/>
        <w:rPr>
          <w:rFonts w:cs="Arial"/>
          <w:szCs w:val="20"/>
        </w:rPr>
      </w:pPr>
      <w:r w:rsidRPr="004F3F32">
        <w:rPr>
          <w:rFonts w:cs="Arial"/>
          <w:szCs w:val="20"/>
        </w:rPr>
        <w:t>Ustawie Prawo zamówień publicznych ( Dz.U. 04.19.177)</w:t>
      </w:r>
    </w:p>
    <w:p w14:paraId="4CFE85BC" w14:textId="0387800A" w:rsidR="0030171F" w:rsidRPr="004F3F32" w:rsidRDefault="0030171F" w:rsidP="00A55B37">
      <w:pPr>
        <w:pStyle w:val="Akapitzlist"/>
        <w:numPr>
          <w:ilvl w:val="0"/>
          <w:numId w:val="13"/>
        </w:numPr>
        <w:jc w:val="both"/>
        <w:rPr>
          <w:rFonts w:cs="Arial"/>
          <w:szCs w:val="20"/>
        </w:rPr>
      </w:pPr>
      <w:r w:rsidRPr="004F3F32">
        <w:rPr>
          <w:rFonts w:cs="Arial"/>
          <w:szCs w:val="20"/>
        </w:rPr>
        <w:t xml:space="preserve">Ustawie Prawo Ochrony Środowiska (Dz.U. 01.62.627) </w:t>
      </w:r>
      <w:r w:rsidR="00CF2F04">
        <w:rPr>
          <w:rFonts w:cs="Arial"/>
          <w:szCs w:val="20"/>
        </w:rPr>
        <w:t>z</w:t>
      </w:r>
      <w:r w:rsidRPr="004F3F32">
        <w:rPr>
          <w:rFonts w:cs="Arial"/>
          <w:szCs w:val="20"/>
        </w:rPr>
        <w:t xml:space="preserve"> późniejszymi zmianami</w:t>
      </w:r>
    </w:p>
    <w:p w14:paraId="5B5D515D" w14:textId="77777777" w:rsidR="0030171F" w:rsidRPr="004F3F32" w:rsidRDefault="0030171F" w:rsidP="00A55B37">
      <w:pPr>
        <w:pStyle w:val="Akapitzlist"/>
        <w:numPr>
          <w:ilvl w:val="0"/>
          <w:numId w:val="13"/>
        </w:numPr>
        <w:jc w:val="both"/>
        <w:rPr>
          <w:rFonts w:cs="Arial"/>
          <w:b w:val="0"/>
          <w:szCs w:val="20"/>
        </w:rPr>
      </w:pPr>
      <w:r w:rsidRPr="004F3F32">
        <w:rPr>
          <w:rFonts w:cs="Arial"/>
          <w:szCs w:val="20"/>
        </w:rPr>
        <w:t>Warunki wykonania i odbioru robot budowlano-montażowych</w:t>
      </w:r>
    </w:p>
    <w:p w14:paraId="26075559" w14:textId="77777777" w:rsidR="0030171F" w:rsidRPr="004F3F32" w:rsidRDefault="0030171F" w:rsidP="00A55B37">
      <w:pPr>
        <w:pStyle w:val="Akapitzlist"/>
        <w:ind w:left="0"/>
        <w:jc w:val="both"/>
        <w:rPr>
          <w:rFonts w:cs="Arial"/>
          <w:szCs w:val="20"/>
        </w:rPr>
      </w:pPr>
      <w:r w:rsidRPr="004F3F32">
        <w:rPr>
          <w:rFonts w:cs="Arial"/>
          <w:szCs w:val="20"/>
        </w:rPr>
        <w:t>1.3.2. Ustalenia zawarte w niniejszej specyfikacji obejmują wymagania ogólne przy wykonaniu niżej wymienionego zakresu robót:</w:t>
      </w:r>
    </w:p>
    <w:p w14:paraId="0261F4C7" w14:textId="77777777" w:rsidR="0030171F" w:rsidRPr="004F3F32" w:rsidRDefault="0030171F" w:rsidP="00A55B37">
      <w:pPr>
        <w:pStyle w:val="Akapitzlist"/>
        <w:ind w:left="0"/>
        <w:jc w:val="both"/>
        <w:rPr>
          <w:rFonts w:cs="Arial"/>
          <w:b w:val="0"/>
          <w:bCs/>
          <w:szCs w:val="20"/>
        </w:rPr>
      </w:pPr>
      <w:r w:rsidRPr="004F3F32">
        <w:rPr>
          <w:rFonts w:cs="Arial"/>
          <w:bCs/>
          <w:szCs w:val="20"/>
        </w:rPr>
        <w:t>Zagospodarowanie terenu</w:t>
      </w:r>
    </w:p>
    <w:p w14:paraId="5D8A1598" w14:textId="4984D7EE" w:rsidR="004F3F32" w:rsidRPr="00CF2F04" w:rsidRDefault="007B6607" w:rsidP="00A55B37">
      <w:pPr>
        <w:jc w:val="both"/>
        <w:rPr>
          <w:rFonts w:cs="Arial"/>
        </w:rPr>
      </w:pPr>
      <w:r>
        <w:rPr>
          <w:rFonts w:cs="Arial"/>
        </w:rPr>
        <w:t>Budynek</w:t>
      </w:r>
      <w:r w:rsidR="00CC6B74" w:rsidRPr="00CF2F04">
        <w:rPr>
          <w:rFonts w:cs="Arial"/>
        </w:rPr>
        <w:t xml:space="preserve"> objęt</w:t>
      </w:r>
      <w:r>
        <w:rPr>
          <w:rFonts w:cs="Arial"/>
        </w:rPr>
        <w:t>y</w:t>
      </w:r>
      <w:r w:rsidR="00CC6B74" w:rsidRPr="00CF2F04">
        <w:rPr>
          <w:rFonts w:cs="Arial"/>
        </w:rPr>
        <w:t xml:space="preserve"> opracowaniem znajduj</w:t>
      </w:r>
      <w:r>
        <w:rPr>
          <w:rFonts w:cs="Arial"/>
        </w:rPr>
        <w:t>e</w:t>
      </w:r>
      <w:r w:rsidR="00CC6B74" w:rsidRPr="00CF2F04">
        <w:rPr>
          <w:rFonts w:cs="Arial"/>
        </w:rPr>
        <w:t xml:space="preserve"> się  przy ul. </w:t>
      </w:r>
      <w:r w:rsidR="003D25E7">
        <w:rPr>
          <w:rFonts w:cs="Arial"/>
        </w:rPr>
        <w:t>Przy Zamczysku 1</w:t>
      </w:r>
      <w:r w:rsidR="00CC6B74" w:rsidRPr="00CF2F04">
        <w:rPr>
          <w:rFonts w:cs="Arial"/>
        </w:rPr>
        <w:t xml:space="preserve"> w Bydgoszczy. </w:t>
      </w:r>
      <w:r w:rsidR="004F3F32" w:rsidRPr="00CF2F04">
        <w:rPr>
          <w:rFonts w:cs="Arial"/>
        </w:rPr>
        <w:t xml:space="preserve">Teren </w:t>
      </w:r>
      <w:r w:rsidR="003D25E7">
        <w:rPr>
          <w:rFonts w:cs="Arial"/>
        </w:rPr>
        <w:br/>
      </w:r>
      <w:r w:rsidR="004F3F32" w:rsidRPr="00CF2F04">
        <w:rPr>
          <w:rFonts w:cs="Arial"/>
        </w:rPr>
        <w:t>w najbliższym otoczeniu budynków porośnięty trawą</w:t>
      </w:r>
      <w:r w:rsidR="003D25E7">
        <w:rPr>
          <w:rFonts w:cs="Arial"/>
        </w:rPr>
        <w:t xml:space="preserve"> i drzewami</w:t>
      </w:r>
      <w:r w:rsidR="004F3F32" w:rsidRPr="00CF2F04">
        <w:rPr>
          <w:rFonts w:cs="Arial"/>
        </w:rPr>
        <w:t xml:space="preserve">. </w:t>
      </w:r>
      <w:r>
        <w:rPr>
          <w:rFonts w:cs="Arial"/>
        </w:rPr>
        <w:t xml:space="preserve">Budynek sąsiaduje </w:t>
      </w:r>
      <w:r>
        <w:rPr>
          <w:rFonts w:cs="Arial"/>
        </w:rPr>
        <w:br/>
        <w:t xml:space="preserve">z budynkami </w:t>
      </w:r>
      <w:r w:rsidR="003D25E7">
        <w:rPr>
          <w:rFonts w:cs="Arial"/>
        </w:rPr>
        <w:t>usługowymi</w:t>
      </w:r>
      <w:r>
        <w:rPr>
          <w:rFonts w:cs="Arial"/>
        </w:rPr>
        <w:t xml:space="preserve">. </w:t>
      </w:r>
      <w:r w:rsidR="004F3F32" w:rsidRPr="00CF2F04">
        <w:rPr>
          <w:rFonts w:cs="Arial"/>
        </w:rPr>
        <w:t xml:space="preserve"> </w:t>
      </w:r>
    </w:p>
    <w:p w14:paraId="25140C88" w14:textId="001916BE" w:rsidR="004F3F32" w:rsidRPr="004F3F32" w:rsidRDefault="004F3F32" w:rsidP="00A55B37">
      <w:pPr>
        <w:jc w:val="both"/>
      </w:pPr>
      <w:r w:rsidRPr="004F3F32">
        <w:t xml:space="preserve"> </w:t>
      </w:r>
    </w:p>
    <w:p w14:paraId="74ADD96F" w14:textId="77777777" w:rsidR="003D25E7" w:rsidRPr="00595538" w:rsidRDefault="003D25E7" w:rsidP="003D25E7">
      <w:pPr>
        <w:rPr>
          <w:rFonts w:cstheme="majorHAnsi"/>
          <w:b/>
          <w:bCs/>
          <w:sz w:val="21"/>
          <w:szCs w:val="21"/>
          <w:u w:val="single"/>
        </w:rPr>
      </w:pPr>
      <w:r w:rsidRPr="00595538">
        <w:rPr>
          <w:rFonts w:cstheme="majorHAnsi"/>
          <w:b/>
          <w:bCs/>
          <w:sz w:val="21"/>
          <w:szCs w:val="21"/>
          <w:u w:val="single"/>
        </w:rPr>
        <w:t>Opis budynku przedszkola:</w:t>
      </w:r>
    </w:p>
    <w:p w14:paraId="4C7B65B1" w14:textId="191DE3D3" w:rsidR="003D25E7" w:rsidRDefault="003D25E7" w:rsidP="003D25E7">
      <w:pPr>
        <w:jc w:val="both"/>
        <w:rPr>
          <w:rFonts w:cstheme="majorHAnsi"/>
          <w:sz w:val="21"/>
          <w:szCs w:val="21"/>
        </w:rPr>
      </w:pPr>
      <w:bookmarkStart w:id="0" w:name="_Hlk148454253"/>
      <w:r w:rsidRPr="00595538">
        <w:rPr>
          <w:rFonts w:cstheme="majorHAnsi"/>
          <w:sz w:val="21"/>
          <w:szCs w:val="21"/>
        </w:rPr>
        <w:t xml:space="preserve">Budynek przedszkola, dwukondygnacyjny, wolnostojący, częściowo podpiwniczony, wybudowany w technologii tradycyjnej murowanej. </w:t>
      </w:r>
      <w:bookmarkEnd w:id="0"/>
      <w:r w:rsidRPr="00595538">
        <w:rPr>
          <w:rFonts w:cstheme="majorHAnsi"/>
          <w:sz w:val="21"/>
          <w:szCs w:val="21"/>
        </w:rPr>
        <w:t xml:space="preserve">Do budynku prowadzi kilka wejść. Wejście główne znajduje się od strony ul. Przy Zamczysku. W budynku znajduje się kilka </w:t>
      </w:r>
      <w:proofErr w:type="spellStart"/>
      <w:r w:rsidRPr="00595538">
        <w:rPr>
          <w:rFonts w:cstheme="majorHAnsi"/>
          <w:sz w:val="21"/>
          <w:szCs w:val="21"/>
        </w:rPr>
        <w:t>sal</w:t>
      </w:r>
      <w:proofErr w:type="spellEnd"/>
      <w:r w:rsidRPr="00595538">
        <w:rPr>
          <w:rFonts w:cstheme="majorHAnsi"/>
          <w:sz w:val="21"/>
          <w:szCs w:val="21"/>
        </w:rPr>
        <w:t xml:space="preserve"> zabaw, pomieszczeń </w:t>
      </w:r>
      <w:proofErr w:type="spellStart"/>
      <w:r w:rsidRPr="00595538">
        <w:rPr>
          <w:rFonts w:cstheme="majorHAnsi"/>
          <w:sz w:val="21"/>
          <w:szCs w:val="21"/>
        </w:rPr>
        <w:t>wc</w:t>
      </w:r>
      <w:proofErr w:type="spellEnd"/>
      <w:r w:rsidRPr="00595538">
        <w:rPr>
          <w:rFonts w:cstheme="majorHAnsi"/>
          <w:sz w:val="21"/>
          <w:szCs w:val="21"/>
        </w:rPr>
        <w:t>, gospodarczych i jedno, które prawdopodobnie było użytkowane jako kuchnia. Budynek jest wyposażony w instalację elektryczną, wodno-kanalizacyjną oraz gazową. Kotłownia znajduje się w piwnicy</w:t>
      </w:r>
      <w:r>
        <w:rPr>
          <w:rFonts w:cstheme="majorHAnsi"/>
          <w:sz w:val="21"/>
          <w:szCs w:val="21"/>
        </w:rPr>
        <w:t xml:space="preserve"> </w:t>
      </w:r>
      <w:r w:rsidRPr="00595538">
        <w:rPr>
          <w:rFonts w:cstheme="majorHAnsi"/>
          <w:sz w:val="21"/>
          <w:szCs w:val="21"/>
        </w:rPr>
        <w:t xml:space="preserve">i jest wyposażona w kocioł gazowy. </w:t>
      </w:r>
    </w:p>
    <w:p w14:paraId="745221B2" w14:textId="77777777" w:rsidR="003D25E7" w:rsidRDefault="003D25E7" w:rsidP="003D25E7">
      <w:pPr>
        <w:rPr>
          <w:rFonts w:cstheme="majorHAnsi"/>
          <w:sz w:val="21"/>
          <w:szCs w:val="21"/>
        </w:rPr>
      </w:pPr>
    </w:p>
    <w:p w14:paraId="5CD9D52C" w14:textId="77777777" w:rsidR="003D25E7" w:rsidRPr="00595538" w:rsidRDefault="003D25E7" w:rsidP="003D25E7">
      <w:pPr>
        <w:rPr>
          <w:rFonts w:cstheme="majorHAnsi"/>
          <w:b/>
          <w:bCs/>
          <w:sz w:val="21"/>
          <w:szCs w:val="21"/>
          <w:u w:val="single"/>
        </w:rPr>
      </w:pPr>
      <w:r w:rsidRPr="00595538">
        <w:rPr>
          <w:rFonts w:cstheme="majorHAnsi"/>
          <w:b/>
          <w:bCs/>
          <w:sz w:val="21"/>
          <w:szCs w:val="21"/>
          <w:u w:val="single"/>
        </w:rPr>
        <w:t>Opis budynku gospodarczego:</w:t>
      </w:r>
    </w:p>
    <w:p w14:paraId="2BD3CFAE" w14:textId="77777777" w:rsidR="003D25E7" w:rsidRPr="00595538" w:rsidRDefault="003D25E7" w:rsidP="003D25E7">
      <w:pPr>
        <w:jc w:val="both"/>
        <w:rPr>
          <w:rFonts w:cstheme="majorHAnsi"/>
          <w:sz w:val="21"/>
          <w:szCs w:val="21"/>
        </w:rPr>
      </w:pPr>
      <w:r w:rsidRPr="00595538">
        <w:rPr>
          <w:rFonts w:cstheme="majorHAnsi"/>
          <w:sz w:val="21"/>
          <w:szCs w:val="21"/>
        </w:rPr>
        <w:t xml:space="preserve">Budynek gospodarczy, jednokondygnacyjny, wolnostojący, niepodpiwniczony, wybudowany </w:t>
      </w:r>
      <w:r w:rsidRPr="00595538">
        <w:rPr>
          <w:rFonts w:cstheme="majorHAnsi"/>
          <w:sz w:val="21"/>
          <w:szCs w:val="21"/>
        </w:rPr>
        <w:br/>
        <w:t xml:space="preserve">w technologii szkieletowej drewnianej. Do budynku prowadzą dwa wejścia. W budynku znajdują się pomieszczenia gospodarcze. </w:t>
      </w:r>
    </w:p>
    <w:p w14:paraId="77D2FFC1" w14:textId="77777777" w:rsidR="003D25E7" w:rsidRPr="00595538" w:rsidRDefault="003D25E7" w:rsidP="003D25E7">
      <w:pPr>
        <w:jc w:val="both"/>
        <w:rPr>
          <w:rFonts w:cstheme="majorHAnsi"/>
          <w:sz w:val="21"/>
          <w:szCs w:val="21"/>
        </w:rPr>
      </w:pPr>
      <w:r w:rsidRPr="00595538">
        <w:rPr>
          <w:rFonts w:cstheme="majorHAnsi"/>
          <w:sz w:val="21"/>
          <w:szCs w:val="21"/>
        </w:rPr>
        <w:t xml:space="preserve">Obiekt nie jest wyposażony w instalacje. </w:t>
      </w:r>
    </w:p>
    <w:p w14:paraId="6DA400BE" w14:textId="77777777" w:rsidR="003D25E7" w:rsidRPr="00595538" w:rsidRDefault="003D25E7" w:rsidP="003D25E7">
      <w:pPr>
        <w:rPr>
          <w:rFonts w:cstheme="majorHAnsi"/>
          <w:sz w:val="21"/>
          <w:szCs w:val="21"/>
        </w:rPr>
      </w:pPr>
    </w:p>
    <w:p w14:paraId="01B2FBE0" w14:textId="77777777" w:rsidR="0030171F" w:rsidRPr="004F3F32" w:rsidRDefault="0030171F" w:rsidP="00A55B37">
      <w:pPr>
        <w:pStyle w:val="Akapitzlist"/>
        <w:ind w:left="0"/>
        <w:jc w:val="both"/>
        <w:rPr>
          <w:rFonts w:cs="Arial"/>
          <w:szCs w:val="20"/>
        </w:rPr>
      </w:pPr>
      <w:r w:rsidRPr="004F3F32">
        <w:rPr>
          <w:rFonts w:cs="Arial"/>
          <w:bCs/>
          <w:szCs w:val="20"/>
        </w:rPr>
        <w:t>WYMAGANE PRACE ROZBIÓRKOWE</w:t>
      </w:r>
    </w:p>
    <w:p w14:paraId="4A7560F8" w14:textId="77777777" w:rsidR="0030171F" w:rsidRPr="004F3F32" w:rsidRDefault="0030171F" w:rsidP="00A55B37">
      <w:pPr>
        <w:pStyle w:val="Akapitzlist"/>
        <w:ind w:left="0"/>
        <w:jc w:val="both"/>
        <w:rPr>
          <w:rFonts w:cs="Arial"/>
          <w:szCs w:val="20"/>
        </w:rPr>
      </w:pPr>
      <w:r w:rsidRPr="004F3F32">
        <w:rPr>
          <w:rFonts w:cs="Arial"/>
          <w:szCs w:val="20"/>
        </w:rPr>
        <w:t>W celu przygotowania przestrzeni do wykonania zaprojektowanych pomieszczeń należy przeprowadzić następujące prace rozbiórkowe:</w:t>
      </w:r>
    </w:p>
    <w:p w14:paraId="1415E476" w14:textId="4F731184" w:rsidR="0030171F" w:rsidRPr="004F3F32" w:rsidRDefault="0030171F" w:rsidP="00A55B37">
      <w:pPr>
        <w:pStyle w:val="Akapitzlist"/>
        <w:ind w:left="0"/>
        <w:jc w:val="both"/>
        <w:rPr>
          <w:rFonts w:cs="Arial"/>
          <w:szCs w:val="20"/>
        </w:rPr>
      </w:pPr>
      <w:r w:rsidRPr="004F3F32">
        <w:rPr>
          <w:rFonts w:cs="Arial"/>
          <w:szCs w:val="20"/>
        </w:rPr>
        <w:t>Budynki w całości przeznaczone są do rozbiórki.</w:t>
      </w:r>
    </w:p>
    <w:p w14:paraId="05FC5410" w14:textId="4B605FB5" w:rsidR="0030171F" w:rsidRPr="004F3F32" w:rsidRDefault="0030171F" w:rsidP="00A55B37">
      <w:pPr>
        <w:jc w:val="both"/>
        <w:rPr>
          <w:rFonts w:cs="Arial"/>
          <w:b/>
          <w:szCs w:val="20"/>
        </w:rPr>
      </w:pPr>
      <w:r w:rsidRPr="004F3F32">
        <w:rPr>
          <w:rFonts w:cs="Arial"/>
          <w:b/>
          <w:szCs w:val="20"/>
        </w:rPr>
        <w:t>Wszystkie projektowane prace</w:t>
      </w:r>
      <w:r w:rsidR="00CF2F04">
        <w:rPr>
          <w:rFonts w:cs="Arial"/>
          <w:b/>
          <w:szCs w:val="20"/>
        </w:rPr>
        <w:t xml:space="preserve"> </w:t>
      </w:r>
      <w:r w:rsidRPr="004F3F32">
        <w:rPr>
          <w:rFonts w:cs="Arial"/>
          <w:szCs w:val="20"/>
        </w:rPr>
        <w:t>należy wykonywać stosując się do zasad określonych w ,, Warunkach technicznych wykonania</w:t>
      </w:r>
      <w:r w:rsidR="00CF2F04">
        <w:rPr>
          <w:rFonts w:cs="Arial"/>
          <w:szCs w:val="20"/>
        </w:rPr>
        <w:t xml:space="preserve"> </w:t>
      </w:r>
      <w:r w:rsidRPr="004F3F32">
        <w:rPr>
          <w:rFonts w:cs="Arial"/>
          <w:szCs w:val="20"/>
        </w:rPr>
        <w:t xml:space="preserve">i odbioru robót budowlano - montażowych" ITM tom I, pod stałym nadzorem osób posiadających odpowiednie uprawnienia budowlane do kierowania pracami budowlanymi oraz </w:t>
      </w:r>
      <w:r w:rsidR="00CF2F04">
        <w:rPr>
          <w:rFonts w:cs="Arial"/>
          <w:szCs w:val="20"/>
        </w:rPr>
        <w:br/>
      </w:r>
      <w:r w:rsidRPr="004F3F32">
        <w:rPr>
          <w:rFonts w:cs="Arial"/>
          <w:szCs w:val="20"/>
        </w:rPr>
        <w:t>z zachowaniem stosownych przepisów BHP i p.poż. w zakresie wynikającym z prowadzonego rodzaju robót.</w:t>
      </w:r>
    </w:p>
    <w:p w14:paraId="3C31951F" w14:textId="554B78A6" w:rsidR="0030171F" w:rsidRDefault="0030171F" w:rsidP="00A55B37">
      <w:pPr>
        <w:jc w:val="both"/>
        <w:rPr>
          <w:rFonts w:cs="Arial"/>
          <w:szCs w:val="20"/>
        </w:rPr>
      </w:pPr>
      <w:r w:rsidRPr="004F3F32">
        <w:rPr>
          <w:rFonts w:cs="Arial"/>
          <w:b/>
          <w:szCs w:val="20"/>
        </w:rPr>
        <w:t>Wszystkie stosowane materiały budowlane</w:t>
      </w:r>
      <w:r w:rsidRPr="004F3F32">
        <w:rPr>
          <w:rFonts w:cs="Arial"/>
          <w:szCs w:val="20"/>
        </w:rPr>
        <w:t xml:space="preserve"> powinny posiadać wymagane prawem aktualne atesty, certyfikaty i aprobaty techniczne, upoważniające do stosowania w budownictwie, wydane przez właściwe jednostki aprobujące, zgodnie z Rozporządzeniem Ministra Gospodarki Przestrzennej </w:t>
      </w:r>
      <w:r w:rsidR="00CF2F04">
        <w:rPr>
          <w:rFonts w:cs="Arial"/>
          <w:szCs w:val="20"/>
        </w:rPr>
        <w:br/>
      </w:r>
      <w:r w:rsidRPr="004F3F32">
        <w:rPr>
          <w:rFonts w:cs="Arial"/>
          <w:szCs w:val="20"/>
        </w:rPr>
        <w:t>i Budownictwa z dnia 19 grudnia 1994r. w sprawie aprobat i kryteriów technicznych dotyczących wyrobów budowlanych ( Dz. U. Nr1 poz.48, rozdz. 2 wraz z późniejszymi zmianami). Część rysunkową należy rozpatrywać łącznie z opisami technicznymi. Wszelkie zmiany oraz Wątpliwości należy konsultować z projektantami.</w:t>
      </w:r>
    </w:p>
    <w:p w14:paraId="55329FA6" w14:textId="77777777" w:rsidR="0030171F" w:rsidRPr="004F3F32" w:rsidRDefault="0030171F" w:rsidP="00A55B37">
      <w:pPr>
        <w:spacing w:before="120"/>
        <w:jc w:val="both"/>
        <w:rPr>
          <w:rFonts w:cs="Arial"/>
          <w:szCs w:val="20"/>
        </w:rPr>
      </w:pPr>
      <w:r w:rsidRPr="004F3F32">
        <w:rPr>
          <w:rFonts w:eastAsia="Arial" w:cs="Arial"/>
          <w:b/>
          <w:szCs w:val="20"/>
        </w:rPr>
        <w:t xml:space="preserve"> </w:t>
      </w:r>
      <w:r w:rsidRPr="004F3F32">
        <w:rPr>
          <w:rFonts w:cs="Arial"/>
          <w:b/>
          <w:szCs w:val="20"/>
        </w:rPr>
        <w:t>1.4. Określenia podstawowe</w:t>
      </w:r>
    </w:p>
    <w:p w14:paraId="122397E5" w14:textId="1B7E3B23" w:rsidR="0030171F" w:rsidRPr="004F3F32" w:rsidRDefault="0030171F" w:rsidP="00A55B37">
      <w:pPr>
        <w:jc w:val="both"/>
        <w:rPr>
          <w:rFonts w:cs="Arial"/>
          <w:b/>
          <w:szCs w:val="20"/>
        </w:rPr>
      </w:pPr>
      <w:r w:rsidRPr="004F3F32">
        <w:rPr>
          <w:rFonts w:cs="Arial"/>
          <w:szCs w:val="20"/>
        </w:rPr>
        <w:t xml:space="preserve">Aprobata techniczna - pozytywna ocena techniczna wyrobu przez upoważniony organ, stwierdzająca jego przydatność do stosowania w budownictwie. Aprobata techniczna określa właściwości techniczne wyrobu na podstawie badań, analiz obliczeniowych i ocen ekspertów Uzyskanie aprobaty technicznej </w:t>
      </w:r>
      <w:r w:rsidRPr="004F3F32">
        <w:rPr>
          <w:rFonts w:cs="Arial"/>
          <w:szCs w:val="20"/>
        </w:rPr>
        <w:lastRenderedPageBreak/>
        <w:t xml:space="preserve">jest wymagane dla wyrobów budowlanych krajowych i zagranicznych, wytwarzanych   celu wbudowania, wmontowania lub zastosowania </w:t>
      </w:r>
      <w:r w:rsidR="00CF2F04">
        <w:rPr>
          <w:rFonts w:cs="Arial"/>
          <w:szCs w:val="20"/>
        </w:rPr>
        <w:t>w</w:t>
      </w:r>
      <w:r w:rsidRPr="004F3F32">
        <w:rPr>
          <w:rFonts w:cs="Arial"/>
          <w:szCs w:val="20"/>
        </w:rPr>
        <w:t xml:space="preserve"> obiektach budowlanych, na które nie ustanowiono Polskiej Normy lub których właściwości różnią się od określonych we właściwej przedmiotowo Polskiej Normie.</w:t>
      </w:r>
    </w:p>
    <w:p w14:paraId="7A86F7F1" w14:textId="77777777" w:rsidR="0030171F" w:rsidRPr="004F3F32" w:rsidRDefault="0030171F" w:rsidP="00A55B37">
      <w:pPr>
        <w:jc w:val="both"/>
        <w:rPr>
          <w:rFonts w:cs="Arial"/>
          <w:b/>
          <w:szCs w:val="20"/>
        </w:rPr>
      </w:pPr>
      <w:r w:rsidRPr="004F3F32">
        <w:rPr>
          <w:rFonts w:cs="Arial"/>
          <w:b/>
          <w:szCs w:val="20"/>
        </w:rPr>
        <w:t>Certyfikacja wyrobów</w:t>
      </w:r>
      <w:r w:rsidRPr="004F3F32">
        <w:rPr>
          <w:rFonts w:cs="Arial"/>
          <w:szCs w:val="20"/>
        </w:rPr>
        <w:t xml:space="preserve"> - proces polegający na badaniu zgodności wyrobu z Polską Norma lub aprobatą techniczną, oparty na określonym systemie postępowania certyfikacyjnego, który powinien zostać zakończony wydaniem certyfikatu (albo odmową) przez akredytowaną jednostkę certyfikującą.</w:t>
      </w:r>
    </w:p>
    <w:p w14:paraId="26E2CAE5" w14:textId="77777777" w:rsidR="0030171F" w:rsidRPr="004F3F32" w:rsidRDefault="0030171F" w:rsidP="00A55B37">
      <w:pPr>
        <w:jc w:val="both"/>
        <w:rPr>
          <w:rFonts w:cs="Arial"/>
          <w:b/>
          <w:szCs w:val="20"/>
        </w:rPr>
      </w:pPr>
      <w:r w:rsidRPr="004F3F32">
        <w:rPr>
          <w:rFonts w:cs="Arial"/>
          <w:b/>
          <w:szCs w:val="20"/>
        </w:rPr>
        <w:t>Certyfikat na znak bezpieczeństwa</w:t>
      </w:r>
      <w:r w:rsidRPr="004F3F32">
        <w:rPr>
          <w:rFonts w:cs="Arial"/>
          <w:szCs w:val="20"/>
        </w:rPr>
        <w:t xml:space="preserve"> - dokument wydany przez akredytowaną jednostkę certyfikującą, przyznający określonym wyrobom producenta zastrzeżony znak bezpieczeństwa, potwierdzający, że dany wyrób, używany zgodnie z zasadami określonymi przez producenta, nie stanowi zagrożenia dla życia, zdrowia, mienia i środowiska,</w:t>
      </w:r>
    </w:p>
    <w:p w14:paraId="658E6DDC" w14:textId="77777777" w:rsidR="0030171F" w:rsidRPr="004F3F32" w:rsidRDefault="0030171F" w:rsidP="00A55B37">
      <w:pPr>
        <w:jc w:val="both"/>
        <w:rPr>
          <w:rFonts w:cs="Arial"/>
          <w:b/>
          <w:szCs w:val="20"/>
        </w:rPr>
      </w:pPr>
      <w:r w:rsidRPr="004F3F32">
        <w:rPr>
          <w:rFonts w:cs="Arial"/>
          <w:b/>
          <w:szCs w:val="20"/>
        </w:rPr>
        <w:t>Certyfikat zgodności</w:t>
      </w:r>
      <w:r w:rsidRPr="004F3F32">
        <w:rPr>
          <w:rFonts w:cs="Arial"/>
          <w:szCs w:val="20"/>
        </w:rPr>
        <w:t xml:space="preserve"> - dokument wydany przez producenta, który ma certyfikat na produkowane wyroby, uzyskany zgodnie z systemem certyfikacji i wykazujący, ze zapewniono odpowiedni stopień zaufania, iż zidentyfikowany wyrób, proces lub usługa są zgodne z określoną Polską Normą lub właściwymi przepisami prawnymi.</w:t>
      </w:r>
    </w:p>
    <w:p w14:paraId="24197361" w14:textId="77777777" w:rsidR="0030171F" w:rsidRPr="004F3F32" w:rsidRDefault="0030171F" w:rsidP="00A55B37">
      <w:pPr>
        <w:jc w:val="both"/>
        <w:rPr>
          <w:rFonts w:cs="Arial"/>
          <w:b/>
          <w:szCs w:val="20"/>
        </w:rPr>
      </w:pPr>
      <w:r w:rsidRPr="004F3F32">
        <w:rPr>
          <w:rFonts w:cs="Arial"/>
          <w:b/>
          <w:szCs w:val="20"/>
        </w:rPr>
        <w:t>Deklaracja zgodności</w:t>
      </w:r>
      <w:r w:rsidRPr="004F3F32">
        <w:rPr>
          <w:rFonts w:cs="Arial"/>
          <w:szCs w:val="20"/>
        </w:rPr>
        <w:t>- oświadczenie producenta (dostawcy), stwierdzającego na własną odpowiedzialność, że wyrób, proces lub usługa - nie podlegające obowiązkowej certyfikacji- są zgodne z określoną Polską Normą, aprobatą techniczną lub innym dokumentem normatywnym.</w:t>
      </w:r>
    </w:p>
    <w:p w14:paraId="71B9E867" w14:textId="4C4E7B53" w:rsidR="0030171F" w:rsidRPr="004F3F32" w:rsidRDefault="0030171F" w:rsidP="00A55B37">
      <w:pPr>
        <w:jc w:val="both"/>
        <w:rPr>
          <w:rFonts w:cs="Arial"/>
          <w:b/>
          <w:szCs w:val="20"/>
        </w:rPr>
      </w:pPr>
      <w:r w:rsidRPr="004F3F32">
        <w:rPr>
          <w:rFonts w:cs="Arial"/>
          <w:b/>
          <w:szCs w:val="20"/>
        </w:rPr>
        <w:t>Dziennik budowy</w:t>
      </w:r>
      <w:r w:rsidRPr="004F3F32">
        <w:rPr>
          <w:rFonts w:cs="Arial"/>
          <w:szCs w:val="20"/>
        </w:rPr>
        <w:t xml:space="preserve"> - księga formatu A4 z ponumerowanymi stronami, z kopią, opieczętowana przez właściwy organ w sposób uniemożliwiający wymianę stron. Inwestor, po wpisaniu do dziennika budowy informacji identyfikacyjnych 0 obiekcie budowlanym i osobach, które będą pełnić funkcje techniczne na budowie, oddaje go wykonawcy w ramach protokolarnego przekazani terenu i dokumentacji budowy. Dziennik budowy służy do rejestracji przebiegu robót budowlanych oraz</w:t>
      </w:r>
      <w:r w:rsidR="00CF2F04">
        <w:rPr>
          <w:rFonts w:cs="Arial"/>
          <w:szCs w:val="20"/>
        </w:rPr>
        <w:t xml:space="preserve"> </w:t>
      </w:r>
      <w:r w:rsidRPr="004F3F32">
        <w:rPr>
          <w:rFonts w:cs="Arial"/>
          <w:szCs w:val="20"/>
        </w:rPr>
        <w:t xml:space="preserve">wszelkich zdarzeń </w:t>
      </w:r>
      <w:r w:rsidR="00CF2F04">
        <w:rPr>
          <w:rFonts w:cs="Arial"/>
          <w:szCs w:val="20"/>
        </w:rPr>
        <w:br/>
      </w:r>
      <w:r w:rsidRPr="004F3F32">
        <w:rPr>
          <w:rFonts w:cs="Arial"/>
          <w:szCs w:val="20"/>
        </w:rPr>
        <w:t>i okoliczności zachodzących w toku ich wykonywania, mających znaczenie dla oceny technicznej prawidłowości wykonania robót. Za właściwe prowadzenie dziennika budowy, bezpieczne przechowywanie go na budowie i udostępnianie osobom uprawnionym do kontroli budowy oraz dokonywanie zapisów dotyczących przebiegu budowy odpowiada kierownik budowy.</w:t>
      </w:r>
    </w:p>
    <w:p w14:paraId="0415B0BB" w14:textId="79DDF9D0" w:rsidR="0030171F" w:rsidRPr="004F3F32" w:rsidRDefault="0030171F" w:rsidP="00A55B37">
      <w:pPr>
        <w:jc w:val="both"/>
        <w:rPr>
          <w:rFonts w:cs="Arial"/>
          <w:b/>
          <w:szCs w:val="20"/>
        </w:rPr>
      </w:pPr>
      <w:r w:rsidRPr="004F3F32">
        <w:rPr>
          <w:rFonts w:cs="Arial"/>
          <w:b/>
          <w:szCs w:val="20"/>
        </w:rPr>
        <w:t>Inwestor</w:t>
      </w:r>
      <w:r w:rsidRPr="004F3F32">
        <w:rPr>
          <w:rFonts w:cs="Arial"/>
          <w:szCs w:val="20"/>
        </w:rPr>
        <w:t xml:space="preserve"> (bezpośredni) - osoba fizyczna lub prawna, podejmująca budowę i będąca prawnym uczestnikiem procesu inwestycyjnego w rozumienia prawa budowlanego. Do obowiązków inwestora należy zorganizowanie kierowanie procesem inwestycyjnym lub powierzanie tych czynności, w drodze umowy o zastępstwo inwestycyjne, wyspecjalizowanej jednostce gospodarczej, zabezpieczenie środków finansowych na pokrycie kosztów budowy i dokonanie zapłaty za wykonanie robót budowlanych, dostawy inwestycyjne i inne świadczenia na rzecz realizacji inwestycji, zgodnie </w:t>
      </w:r>
      <w:r w:rsidR="00CF2F04">
        <w:rPr>
          <w:rFonts w:cs="Arial"/>
          <w:szCs w:val="20"/>
        </w:rPr>
        <w:br/>
      </w:r>
      <w:r w:rsidRPr="004F3F32">
        <w:rPr>
          <w:rFonts w:cs="Arial"/>
          <w:szCs w:val="20"/>
        </w:rPr>
        <w:t xml:space="preserve">z umowami. </w:t>
      </w:r>
    </w:p>
    <w:p w14:paraId="4F29AC68" w14:textId="77777777" w:rsidR="0030171F" w:rsidRPr="004F3F32" w:rsidRDefault="0030171F" w:rsidP="00A55B37">
      <w:pPr>
        <w:jc w:val="both"/>
        <w:rPr>
          <w:rFonts w:cs="Arial"/>
          <w:b/>
          <w:szCs w:val="20"/>
        </w:rPr>
      </w:pPr>
      <w:r w:rsidRPr="004F3F32">
        <w:rPr>
          <w:rFonts w:cs="Arial"/>
          <w:b/>
          <w:szCs w:val="20"/>
        </w:rPr>
        <w:t>Inspektor nadzoru</w:t>
      </w:r>
      <w:r w:rsidRPr="004F3F32">
        <w:rPr>
          <w:rFonts w:cs="Arial"/>
          <w:szCs w:val="20"/>
        </w:rPr>
        <w:t xml:space="preserve"> - przedstawiciel inwestora (np. inwestor zastępczy) upoważniony przez inwestora do jego reprezentowania we wszystkich czynnościach inwestorskich w procesie realizacji inwestycji.</w:t>
      </w:r>
    </w:p>
    <w:p w14:paraId="0CC7EDA6" w14:textId="77777777" w:rsidR="0030171F" w:rsidRPr="004F3F32" w:rsidRDefault="0030171F" w:rsidP="00A55B37">
      <w:pPr>
        <w:jc w:val="both"/>
        <w:rPr>
          <w:rFonts w:cs="Arial"/>
          <w:szCs w:val="20"/>
        </w:rPr>
      </w:pPr>
      <w:r w:rsidRPr="004F3F32">
        <w:rPr>
          <w:rFonts w:cs="Arial"/>
          <w:b/>
          <w:szCs w:val="20"/>
        </w:rPr>
        <w:t>Książka obmiaru robót</w:t>
      </w:r>
      <w:r w:rsidRPr="004F3F32">
        <w:rPr>
          <w:rFonts w:cs="Arial"/>
          <w:szCs w:val="20"/>
        </w:rPr>
        <w:t xml:space="preserve"> - znormalizowana książka do zapisu ( z kopią) rzeczywistego obmiaru robót</w:t>
      </w:r>
    </w:p>
    <w:p w14:paraId="6CF4A0F0" w14:textId="77777777" w:rsidR="0030171F" w:rsidRPr="004F3F32" w:rsidRDefault="0030171F" w:rsidP="00A55B37">
      <w:pPr>
        <w:jc w:val="both"/>
        <w:rPr>
          <w:rFonts w:cs="Arial"/>
          <w:b/>
          <w:szCs w:val="20"/>
        </w:rPr>
      </w:pPr>
      <w:r w:rsidRPr="004F3F32">
        <w:rPr>
          <w:rFonts w:cs="Arial"/>
          <w:szCs w:val="20"/>
        </w:rPr>
        <w:t>budowlanych, podlegających indywidualnemu rozliczeniu i zapłacie wg faktycznych parametrów rzeczowo-</w:t>
      </w:r>
      <w:r w:rsidRPr="004F3F32">
        <w:rPr>
          <w:rFonts w:eastAsia="Arial" w:cs="Arial"/>
          <w:szCs w:val="20"/>
        </w:rPr>
        <w:t xml:space="preserve"> </w:t>
      </w:r>
      <w:r w:rsidRPr="004F3F32">
        <w:rPr>
          <w:rFonts w:cs="Arial"/>
          <w:szCs w:val="20"/>
        </w:rPr>
        <w:t>ilościowych oraz zasadzie wyceny przyjętej w umowie o roboty budowlane. Książka obmiaru jest szczególnie niezbędna do udokumentowania wykonanych robót ulegających zakryciu lub zanikających, robót rozbiórkowych oraz związanych z remontami, modernizacją lub przebudową obiektów budowlanych. Zapisów do książki obmiaru dokonuje kierownik budowy, a zgodność tego zapisu ze stanem faktycznym potwierdza inspektor nadzoru inwestorskiego lub sam inwestor.</w:t>
      </w:r>
    </w:p>
    <w:p w14:paraId="7FCF1AC2" w14:textId="77777777" w:rsidR="0030171F" w:rsidRPr="004F3F32" w:rsidRDefault="0030171F" w:rsidP="00A55B37">
      <w:pPr>
        <w:jc w:val="both"/>
        <w:rPr>
          <w:rFonts w:cs="Arial"/>
          <w:szCs w:val="20"/>
        </w:rPr>
      </w:pPr>
      <w:r w:rsidRPr="004F3F32">
        <w:rPr>
          <w:rFonts w:cs="Arial"/>
          <w:b/>
          <w:szCs w:val="20"/>
        </w:rPr>
        <w:t>Nadzór budowlany</w:t>
      </w:r>
      <w:r w:rsidRPr="004F3F32">
        <w:rPr>
          <w:rFonts w:cs="Arial"/>
          <w:szCs w:val="20"/>
        </w:rPr>
        <w:t xml:space="preserve"> - sprawują organy nadzoru budowlanego, którymi są:</w:t>
      </w:r>
    </w:p>
    <w:p w14:paraId="4742832E" w14:textId="080EAD4E" w:rsidR="0030171F" w:rsidRPr="004F3F32" w:rsidRDefault="00CF2F04" w:rsidP="00A55B37">
      <w:pPr>
        <w:pStyle w:val="Akapitzlist"/>
        <w:numPr>
          <w:ilvl w:val="0"/>
          <w:numId w:val="5"/>
        </w:numPr>
        <w:ind w:left="0" w:firstLine="0"/>
        <w:jc w:val="both"/>
        <w:rPr>
          <w:rFonts w:eastAsia="Arial" w:cs="Arial"/>
          <w:szCs w:val="20"/>
        </w:rPr>
      </w:pPr>
      <w:r w:rsidRPr="004F3F32">
        <w:rPr>
          <w:rFonts w:cs="Arial"/>
          <w:szCs w:val="20"/>
        </w:rPr>
        <w:t>Powiatowy Inspektor Nadzoru Budowlanego</w:t>
      </w:r>
      <w:r w:rsidR="0030171F" w:rsidRPr="004F3F32">
        <w:rPr>
          <w:rFonts w:cs="Arial"/>
          <w:szCs w:val="20"/>
        </w:rPr>
        <w:t>,</w:t>
      </w:r>
    </w:p>
    <w:p w14:paraId="5DAF5B8B" w14:textId="50433A5A" w:rsidR="0030171F" w:rsidRPr="004F3F32" w:rsidRDefault="0030171F" w:rsidP="00A55B37">
      <w:pPr>
        <w:pStyle w:val="Akapitzlist"/>
        <w:numPr>
          <w:ilvl w:val="0"/>
          <w:numId w:val="5"/>
        </w:numPr>
        <w:ind w:left="0" w:firstLine="0"/>
        <w:jc w:val="both"/>
        <w:rPr>
          <w:rFonts w:eastAsia="Arial" w:cs="Arial"/>
          <w:szCs w:val="20"/>
        </w:rPr>
      </w:pPr>
      <w:r w:rsidRPr="004F3F32">
        <w:rPr>
          <w:rFonts w:eastAsia="Arial" w:cs="Arial"/>
          <w:szCs w:val="20"/>
        </w:rPr>
        <w:t xml:space="preserve"> </w:t>
      </w:r>
      <w:r w:rsidR="00CF2F04" w:rsidRPr="004F3F32">
        <w:rPr>
          <w:rFonts w:cs="Arial"/>
          <w:szCs w:val="20"/>
        </w:rPr>
        <w:t>Wojewódzki Inspektor Nadzoru Budowlanego</w:t>
      </w:r>
      <w:r w:rsidRPr="004F3F32">
        <w:rPr>
          <w:rFonts w:cs="Arial"/>
          <w:szCs w:val="20"/>
        </w:rPr>
        <w:t>,</w:t>
      </w:r>
    </w:p>
    <w:p w14:paraId="2B57C98D" w14:textId="77777777" w:rsidR="0030171F" w:rsidRPr="004F3F32" w:rsidRDefault="0030171F" w:rsidP="00A55B37">
      <w:pPr>
        <w:pStyle w:val="Akapitzlist"/>
        <w:numPr>
          <w:ilvl w:val="0"/>
          <w:numId w:val="5"/>
        </w:numPr>
        <w:ind w:left="0" w:firstLine="0"/>
        <w:jc w:val="both"/>
        <w:rPr>
          <w:rFonts w:cs="Arial"/>
          <w:szCs w:val="20"/>
        </w:rPr>
      </w:pPr>
      <w:r w:rsidRPr="004F3F32">
        <w:rPr>
          <w:rFonts w:eastAsia="Arial" w:cs="Arial"/>
          <w:szCs w:val="20"/>
        </w:rPr>
        <w:t xml:space="preserve"> </w:t>
      </w:r>
      <w:r w:rsidRPr="004F3F32">
        <w:rPr>
          <w:rFonts w:cs="Arial"/>
          <w:szCs w:val="20"/>
        </w:rPr>
        <w:t>Główny Inspektor Nadzoru Budowlanego.</w:t>
      </w:r>
    </w:p>
    <w:p w14:paraId="61DBE8D5" w14:textId="77777777" w:rsidR="0030171F" w:rsidRPr="004F3F32" w:rsidRDefault="0030171F" w:rsidP="00A55B37">
      <w:pPr>
        <w:jc w:val="both"/>
        <w:rPr>
          <w:rFonts w:cs="Arial"/>
          <w:szCs w:val="20"/>
        </w:rPr>
      </w:pPr>
      <w:r w:rsidRPr="004F3F32">
        <w:rPr>
          <w:rFonts w:cs="Arial"/>
          <w:szCs w:val="20"/>
        </w:rPr>
        <w:t>Do podstawowych zadań nadzoru budowlanego należą:</w:t>
      </w:r>
    </w:p>
    <w:p w14:paraId="4C801F93" w14:textId="5E791F2D" w:rsidR="0030171F" w:rsidRPr="004F3F32" w:rsidRDefault="0030171F" w:rsidP="00A55B37">
      <w:pPr>
        <w:pStyle w:val="Akapitzlist"/>
        <w:numPr>
          <w:ilvl w:val="0"/>
          <w:numId w:val="2"/>
        </w:numPr>
        <w:ind w:left="0" w:firstLine="0"/>
        <w:jc w:val="both"/>
        <w:rPr>
          <w:rFonts w:eastAsia="Arial" w:cs="Arial"/>
          <w:szCs w:val="20"/>
        </w:rPr>
      </w:pPr>
      <w:r w:rsidRPr="004F3F32">
        <w:rPr>
          <w:rFonts w:cs="Arial"/>
          <w:szCs w:val="20"/>
        </w:rPr>
        <w:t>kontrola przestrzegania i stosowania przepisów prawa budowlanego w trakcie wykonywania robót budowlanych i utrzymania istniejących obiektów budowlanych,</w:t>
      </w:r>
    </w:p>
    <w:p w14:paraId="6A482F54" w14:textId="77777777" w:rsidR="0030171F" w:rsidRPr="004F3F32" w:rsidRDefault="0030171F" w:rsidP="00A55B37">
      <w:pPr>
        <w:pStyle w:val="Akapitzlist"/>
        <w:numPr>
          <w:ilvl w:val="0"/>
          <w:numId w:val="2"/>
        </w:numPr>
        <w:ind w:left="0" w:firstLine="0"/>
        <w:jc w:val="both"/>
        <w:rPr>
          <w:rFonts w:eastAsia="Arial" w:cs="Arial"/>
          <w:szCs w:val="20"/>
        </w:rPr>
      </w:pPr>
      <w:r w:rsidRPr="004F3F32">
        <w:rPr>
          <w:rFonts w:eastAsia="Arial" w:cs="Arial"/>
          <w:szCs w:val="20"/>
        </w:rPr>
        <w:t xml:space="preserve"> </w:t>
      </w:r>
      <w:r w:rsidRPr="004F3F32">
        <w:rPr>
          <w:rFonts w:cs="Arial"/>
          <w:szCs w:val="20"/>
        </w:rPr>
        <w:t>sprawdzanie dopuszczenia do obrotu i stosowania w budownictwie wyrobów budowlanych</w:t>
      </w:r>
    </w:p>
    <w:p w14:paraId="6E4C9D0D" w14:textId="77777777" w:rsidR="0030171F" w:rsidRPr="004F3F32" w:rsidRDefault="0030171F" w:rsidP="00A55B37">
      <w:pPr>
        <w:pStyle w:val="Akapitzlist"/>
        <w:numPr>
          <w:ilvl w:val="0"/>
          <w:numId w:val="2"/>
        </w:numPr>
        <w:ind w:left="0" w:firstLine="0"/>
        <w:jc w:val="both"/>
        <w:rPr>
          <w:rFonts w:cs="Arial"/>
          <w:szCs w:val="20"/>
        </w:rPr>
      </w:pPr>
      <w:r w:rsidRPr="004F3F32">
        <w:rPr>
          <w:rFonts w:eastAsia="Arial" w:cs="Arial"/>
          <w:szCs w:val="20"/>
        </w:rPr>
        <w:t xml:space="preserve"> </w:t>
      </w:r>
      <w:r w:rsidRPr="004F3F32">
        <w:rPr>
          <w:rFonts w:cs="Arial"/>
          <w:szCs w:val="20"/>
        </w:rPr>
        <w:t>kontrola działania organów administracji architektoniczno-budowlanej,</w:t>
      </w:r>
    </w:p>
    <w:p w14:paraId="0C31FF60" w14:textId="77777777" w:rsidR="0030171F" w:rsidRPr="004F3F32" w:rsidRDefault="0030171F" w:rsidP="00A55B37">
      <w:pPr>
        <w:pStyle w:val="Akapitzlist"/>
        <w:numPr>
          <w:ilvl w:val="0"/>
          <w:numId w:val="2"/>
        </w:numPr>
        <w:ind w:left="0" w:firstLine="0"/>
        <w:jc w:val="both"/>
        <w:rPr>
          <w:rFonts w:cs="Arial"/>
          <w:b w:val="0"/>
          <w:szCs w:val="20"/>
        </w:rPr>
      </w:pPr>
      <w:r w:rsidRPr="004F3F32">
        <w:rPr>
          <w:rFonts w:cs="Arial"/>
          <w:szCs w:val="20"/>
        </w:rPr>
        <w:t>badanie przyczyny powstania katastrof budowlanych.</w:t>
      </w:r>
    </w:p>
    <w:p w14:paraId="751EBEE4" w14:textId="0D0B3055" w:rsidR="0030171F" w:rsidRPr="004F3F32" w:rsidRDefault="0030171F" w:rsidP="00A55B37">
      <w:pPr>
        <w:jc w:val="both"/>
        <w:rPr>
          <w:rFonts w:cs="Arial"/>
          <w:b/>
          <w:szCs w:val="20"/>
        </w:rPr>
      </w:pPr>
      <w:r w:rsidRPr="004F3F32">
        <w:rPr>
          <w:rFonts w:cs="Arial"/>
          <w:b/>
          <w:szCs w:val="20"/>
        </w:rPr>
        <w:t>Nadzór inwestorski</w:t>
      </w:r>
      <w:r w:rsidRPr="004F3F32">
        <w:rPr>
          <w:rFonts w:cs="Arial"/>
          <w:szCs w:val="20"/>
        </w:rPr>
        <w:t xml:space="preserve"> - nadzór nad budową powierzony przez inwestora osobie (osobom) mającej uprawnienia budowlane w specjalności odpowiadającej zakresowi nadzorowanych robót budowlanych. Nadzór inwestorski polega na reprezentowaniu interesów inwestora na budowie i wykonaniu bieżącej kontroli jakości i ilości wykonanych robót, udziale w sprawdzeniach i odbiorach robót zakrywanych </w:t>
      </w:r>
      <w:r w:rsidR="00CF2F04">
        <w:rPr>
          <w:rFonts w:cs="Arial"/>
          <w:szCs w:val="20"/>
        </w:rPr>
        <w:br/>
      </w:r>
      <w:r w:rsidRPr="004F3F32">
        <w:rPr>
          <w:rFonts w:cs="Arial"/>
          <w:szCs w:val="20"/>
        </w:rPr>
        <w:t xml:space="preserve">i zanikających, badaniu i odbiorze instalacji oraz urządzeń technicznych, oraz przy odbiorze gotowego obiektu budowlanego. Inwestor powierza również inspektorowi nadzoru inwestorskiego zadanie sprawdzenia rachunków oraz ewentualnie rozliczeń materiałowych i innych świadczeń rzeczowych. Nadzór inwestorski musi być ustanowiony na budowie obiektów budowlanych wyszczególnionych </w:t>
      </w:r>
      <w:r w:rsidR="00CF2F04">
        <w:rPr>
          <w:rFonts w:cs="Arial"/>
          <w:szCs w:val="20"/>
        </w:rPr>
        <w:br/>
      </w:r>
      <w:r w:rsidRPr="004F3F32">
        <w:rPr>
          <w:rFonts w:cs="Arial"/>
          <w:szCs w:val="20"/>
        </w:rPr>
        <w:lastRenderedPageBreak/>
        <w:t xml:space="preserve">w odpowiednich przepisach, albo w pozwoleniu na budowę, ale może być również ustanowiony </w:t>
      </w:r>
      <w:r w:rsidR="00CF2F04">
        <w:rPr>
          <w:rFonts w:cs="Arial"/>
          <w:szCs w:val="20"/>
        </w:rPr>
        <w:br/>
      </w:r>
      <w:r w:rsidRPr="004F3F32">
        <w:rPr>
          <w:rFonts w:cs="Arial"/>
          <w:szCs w:val="20"/>
        </w:rPr>
        <w:t>z własnej inicjatywy inwestora.</w:t>
      </w:r>
    </w:p>
    <w:p w14:paraId="378E39CC" w14:textId="77777777" w:rsidR="0030171F" w:rsidRPr="004F3F32" w:rsidRDefault="0030171F" w:rsidP="00A55B37">
      <w:pPr>
        <w:jc w:val="both"/>
        <w:rPr>
          <w:rFonts w:cs="Arial"/>
          <w:szCs w:val="20"/>
        </w:rPr>
      </w:pPr>
      <w:r w:rsidRPr="004F3F32">
        <w:rPr>
          <w:rFonts w:cs="Arial"/>
          <w:b/>
          <w:szCs w:val="20"/>
        </w:rPr>
        <w:t>Obmiar robót</w:t>
      </w:r>
      <w:r w:rsidRPr="004F3F32">
        <w:rPr>
          <w:rFonts w:cs="Arial"/>
          <w:szCs w:val="20"/>
        </w:rPr>
        <w:t xml:space="preserve"> - pomiar wykonanych robót budowlanych dokonywany w celu weryfikacji ich wartości</w:t>
      </w:r>
    </w:p>
    <w:p w14:paraId="664C2272" w14:textId="77777777" w:rsidR="0030171F" w:rsidRPr="004F3F32" w:rsidRDefault="0030171F" w:rsidP="00A55B37">
      <w:pPr>
        <w:jc w:val="both"/>
        <w:rPr>
          <w:rFonts w:cs="Arial"/>
          <w:b/>
          <w:szCs w:val="20"/>
        </w:rPr>
      </w:pPr>
      <w:r w:rsidRPr="004F3F32">
        <w:rPr>
          <w:rFonts w:cs="Arial"/>
          <w:szCs w:val="20"/>
        </w:rPr>
        <w:t>kosztorysowej w przypadku zmiany parametrów przyjętych w przedmiarze robót albo obliczenia wartości robót dodatkowych, nie objętych przedmiarem. Obmiar sprawdzający powinien być wykonany W odniesieniu do wszystkich robót zakrywanych i zanikających, niezależnie od tego, czy są objęte przedmiarem robót. Wyniki obmiaru powinny być wpisane przez kierownika budowy do książki obmiarów i potwierdzone przez inspektora nadzoru inwestorskiego.</w:t>
      </w:r>
    </w:p>
    <w:p w14:paraId="11D2595E" w14:textId="77777777" w:rsidR="0030171F" w:rsidRPr="004F3F32" w:rsidRDefault="0030171F" w:rsidP="00A55B37">
      <w:pPr>
        <w:jc w:val="both"/>
        <w:rPr>
          <w:rFonts w:cs="Arial"/>
          <w:szCs w:val="20"/>
        </w:rPr>
      </w:pPr>
      <w:r w:rsidRPr="004F3F32">
        <w:rPr>
          <w:rFonts w:cs="Arial"/>
          <w:b/>
          <w:szCs w:val="20"/>
        </w:rPr>
        <w:t>Ochrona środowiska</w:t>
      </w:r>
      <w:r w:rsidRPr="004F3F32">
        <w:rPr>
          <w:rFonts w:cs="Arial"/>
          <w:szCs w:val="20"/>
        </w:rPr>
        <w:t xml:space="preserve"> - działanie lub zaniechanie działania albo przywrócenie równowagi przyrodniczej przez:</w:t>
      </w:r>
    </w:p>
    <w:p w14:paraId="4DBB187B" w14:textId="77777777" w:rsidR="0030171F" w:rsidRPr="004F3F32" w:rsidRDefault="0030171F" w:rsidP="00A55B37">
      <w:pPr>
        <w:pStyle w:val="Akapitzlist"/>
        <w:numPr>
          <w:ilvl w:val="0"/>
          <w:numId w:val="9"/>
        </w:numPr>
        <w:ind w:left="0" w:firstLine="0"/>
        <w:jc w:val="both"/>
        <w:rPr>
          <w:rFonts w:cs="Arial"/>
          <w:szCs w:val="20"/>
        </w:rPr>
      </w:pPr>
      <w:r w:rsidRPr="004F3F32">
        <w:rPr>
          <w:rFonts w:cs="Arial"/>
          <w:szCs w:val="20"/>
        </w:rPr>
        <w:t>racjonalne kształtowanie środowiska,</w:t>
      </w:r>
    </w:p>
    <w:p w14:paraId="1DA6FC67" w14:textId="77777777" w:rsidR="0030171F" w:rsidRPr="004F3F32" w:rsidRDefault="0030171F" w:rsidP="00A55B37">
      <w:pPr>
        <w:pStyle w:val="Akapitzlist"/>
        <w:numPr>
          <w:ilvl w:val="0"/>
          <w:numId w:val="9"/>
        </w:numPr>
        <w:ind w:left="0" w:firstLine="0"/>
        <w:jc w:val="both"/>
        <w:rPr>
          <w:rFonts w:cs="Arial"/>
          <w:szCs w:val="20"/>
        </w:rPr>
      </w:pPr>
      <w:r w:rsidRPr="004F3F32">
        <w:rPr>
          <w:rFonts w:cs="Arial"/>
          <w:szCs w:val="20"/>
        </w:rPr>
        <w:t>racjonalne gospodarowanie zasobami przyrodniczymi,</w:t>
      </w:r>
    </w:p>
    <w:p w14:paraId="2A2DCD77" w14:textId="77777777" w:rsidR="0030171F" w:rsidRPr="004F3F32" w:rsidRDefault="0030171F" w:rsidP="00A55B37">
      <w:pPr>
        <w:pStyle w:val="Akapitzlist"/>
        <w:numPr>
          <w:ilvl w:val="0"/>
          <w:numId w:val="9"/>
        </w:numPr>
        <w:ind w:left="0" w:firstLine="0"/>
        <w:jc w:val="both"/>
        <w:rPr>
          <w:rFonts w:cs="Arial"/>
          <w:szCs w:val="20"/>
        </w:rPr>
      </w:pPr>
      <w:r w:rsidRPr="004F3F32">
        <w:rPr>
          <w:rFonts w:cs="Arial"/>
          <w:szCs w:val="20"/>
        </w:rPr>
        <w:t>przeciwdziałanie lub zapobieganie szkodliwym wpływom na środowisko, powodującym jego zniszczenia, uszkodzenie, zanieczyszczenie, zmianę cech fizycznych lub charakteru elementów przyrodniczych,</w:t>
      </w:r>
    </w:p>
    <w:p w14:paraId="3A302419" w14:textId="77777777" w:rsidR="0030171F" w:rsidRPr="004F3F32" w:rsidRDefault="0030171F" w:rsidP="00A55B37">
      <w:pPr>
        <w:pStyle w:val="Akapitzlist"/>
        <w:numPr>
          <w:ilvl w:val="0"/>
          <w:numId w:val="9"/>
        </w:numPr>
        <w:ind w:left="0" w:firstLine="0"/>
        <w:jc w:val="both"/>
        <w:rPr>
          <w:rFonts w:cs="Arial"/>
          <w:b w:val="0"/>
          <w:szCs w:val="20"/>
        </w:rPr>
      </w:pPr>
      <w:r w:rsidRPr="004F3F32">
        <w:rPr>
          <w:rFonts w:cs="Arial"/>
          <w:szCs w:val="20"/>
        </w:rPr>
        <w:t>przywracanie do stanu właściwego elementów przyrodniczych.</w:t>
      </w:r>
    </w:p>
    <w:p w14:paraId="63E5B310" w14:textId="77777777" w:rsidR="0030171F" w:rsidRPr="004F3F32" w:rsidRDefault="0030171F" w:rsidP="00A55B37">
      <w:pPr>
        <w:jc w:val="both"/>
        <w:rPr>
          <w:rFonts w:cs="Arial"/>
          <w:szCs w:val="20"/>
        </w:rPr>
      </w:pPr>
      <w:r w:rsidRPr="004F3F32">
        <w:rPr>
          <w:rFonts w:cs="Arial"/>
          <w:b/>
          <w:szCs w:val="20"/>
        </w:rPr>
        <w:t>Odbiór częściowy</w:t>
      </w:r>
      <w:r w:rsidRPr="004F3F32">
        <w:rPr>
          <w:rFonts w:cs="Arial"/>
          <w:szCs w:val="20"/>
        </w:rPr>
        <w:t xml:space="preserve"> (robót budowlanych) - nieformalna nazwa odbioru robót ulegających zakryciu lub</w:t>
      </w:r>
    </w:p>
    <w:p w14:paraId="7E1360CC" w14:textId="77777777" w:rsidR="0030171F" w:rsidRPr="004F3F32" w:rsidRDefault="0030171F" w:rsidP="00A55B37">
      <w:pPr>
        <w:jc w:val="both"/>
        <w:rPr>
          <w:rFonts w:cs="Arial"/>
          <w:szCs w:val="20"/>
        </w:rPr>
      </w:pPr>
      <w:r w:rsidRPr="004F3F32">
        <w:rPr>
          <w:rFonts w:cs="Arial"/>
          <w:szCs w:val="20"/>
        </w:rPr>
        <w:t>zanikających, a także dokonywania prób i sprawdzeń instalacji, urządzeń technicznych i przewodów</w:t>
      </w:r>
    </w:p>
    <w:p w14:paraId="48757934" w14:textId="77777777" w:rsidR="0030171F" w:rsidRPr="004F3F32" w:rsidRDefault="0030171F" w:rsidP="00A55B37">
      <w:pPr>
        <w:jc w:val="both"/>
        <w:rPr>
          <w:rFonts w:cs="Arial"/>
          <w:b/>
          <w:szCs w:val="20"/>
        </w:rPr>
      </w:pPr>
      <w:r w:rsidRPr="004F3F32">
        <w:rPr>
          <w:rFonts w:cs="Arial"/>
          <w:szCs w:val="20"/>
        </w:rPr>
        <w:t>kominowych. Odbiorem częściowym nazywa się również odbiór częściowy obiektu budowlanego wykonanego w stanie nadającym się do użytkowania, przed zgłoszeniem do odbioru całego gotowego obiektu budowlanego,  który jest traktowany jako odbiór ,,końcowy".</w:t>
      </w:r>
    </w:p>
    <w:p w14:paraId="5DB7ACE9" w14:textId="77777777" w:rsidR="0030171F" w:rsidRPr="004F3F32" w:rsidRDefault="0030171F" w:rsidP="00A55B37">
      <w:pPr>
        <w:jc w:val="both"/>
        <w:rPr>
          <w:rFonts w:cs="Arial"/>
          <w:b/>
          <w:szCs w:val="20"/>
        </w:rPr>
      </w:pPr>
      <w:r w:rsidRPr="004F3F32">
        <w:rPr>
          <w:rFonts w:cs="Arial"/>
          <w:b/>
          <w:szCs w:val="20"/>
        </w:rPr>
        <w:t>Polskie Normy</w:t>
      </w:r>
      <w:r w:rsidRPr="004F3F32">
        <w:rPr>
          <w:rFonts w:cs="Arial"/>
          <w:szCs w:val="20"/>
        </w:rPr>
        <w:t xml:space="preserve"> - normy krajowe oznaczone symbolem „PN”, ustalające wymagania oraz określające metody i sposoby wykonywania czynności w zakresie bezpieczeństwa, podstawowych cech jakościowych, głównych parametrów oraz warunków projektowania, wykonania, badań i odbioru wyrobu lub robót budowlanych.</w:t>
      </w:r>
    </w:p>
    <w:p w14:paraId="6A714B7F" w14:textId="77777777" w:rsidR="0030171F" w:rsidRPr="004F3F32" w:rsidRDefault="0030171F" w:rsidP="00A55B37">
      <w:pPr>
        <w:jc w:val="both"/>
        <w:rPr>
          <w:rFonts w:eastAsia="Arial" w:cs="Arial"/>
          <w:szCs w:val="20"/>
        </w:rPr>
      </w:pPr>
      <w:r w:rsidRPr="004F3F32">
        <w:rPr>
          <w:rFonts w:cs="Arial"/>
          <w:b/>
          <w:szCs w:val="20"/>
        </w:rPr>
        <w:t>Przedmiar robót</w:t>
      </w:r>
      <w:r w:rsidRPr="004F3F32">
        <w:rPr>
          <w:rFonts w:cs="Arial"/>
          <w:szCs w:val="20"/>
        </w:rPr>
        <w:t xml:space="preserve"> - opracowanie wchodzących w skład dokumentacji projektowej, zawierające opis robót budowlanych w kolejności technologicznej ich wykonania z podaniem liczby jednostek przedmiarowych robót wynikających z zakresu robót oraz podstaw do ustalania cen jednostkowych robót lub nakładów rzeczowych w numerów katalogu, tablicy i kolumny. Specyfikacja techniczna wykonania i odbioru robót budowlanych - opracowanie zawierające zbiory wymagań w zakresie sposobu wykonania robót budowlanych, obejmujące w szczególności wymagania dotyczące właściwości materiałów, sposobu wykonania i oceny prawidłowości wykonania poszczególnych robót oraz określenie zakresu prac, które powinny być ujęte w cenach poszczególnych pozycji przedmiaru.</w:t>
      </w:r>
    </w:p>
    <w:p w14:paraId="176A33B6" w14:textId="77777777" w:rsidR="0030171F" w:rsidRPr="004F3F32" w:rsidRDefault="0030171F" w:rsidP="00A55B37">
      <w:pPr>
        <w:jc w:val="both"/>
        <w:rPr>
          <w:rFonts w:cs="Arial"/>
          <w:b/>
          <w:szCs w:val="20"/>
        </w:rPr>
      </w:pPr>
      <w:r w:rsidRPr="004F3F32">
        <w:rPr>
          <w:rFonts w:eastAsia="Arial" w:cs="Arial"/>
          <w:szCs w:val="20"/>
        </w:rPr>
        <w:t xml:space="preserve"> </w:t>
      </w:r>
      <w:r w:rsidRPr="004F3F32">
        <w:rPr>
          <w:rFonts w:cs="Arial"/>
          <w:b/>
          <w:szCs w:val="20"/>
        </w:rPr>
        <w:t>Tablica informacyjna</w:t>
      </w:r>
      <w:r w:rsidRPr="004F3F32">
        <w:rPr>
          <w:rFonts w:cs="Arial"/>
          <w:szCs w:val="20"/>
        </w:rPr>
        <w:t xml:space="preserve"> - umieszczona na budowie, w miejscu widocznym z zewnątrz od strony drogi publicznej, powinna mieć żółte tło i czarne napisy, zawierająca podstawowe informacje identyfikujące budowę, inwestora, wykonawcę, kierownika budowy, kierowników robót, inspektora nadzoru inwestorskiego, projektanta pełniącego nadzór autorski, numery telefonów alarmowych i okręgowego inspektora pracy.</w:t>
      </w:r>
    </w:p>
    <w:p w14:paraId="604E8829" w14:textId="77777777" w:rsidR="0030171F" w:rsidRPr="004F3F32" w:rsidRDefault="0030171F" w:rsidP="00A55B37">
      <w:pPr>
        <w:jc w:val="both"/>
        <w:rPr>
          <w:rFonts w:cs="Arial"/>
          <w:b/>
          <w:szCs w:val="20"/>
        </w:rPr>
      </w:pPr>
      <w:r w:rsidRPr="004F3F32">
        <w:rPr>
          <w:rFonts w:cs="Arial"/>
          <w:b/>
          <w:szCs w:val="20"/>
        </w:rPr>
        <w:t>Teren budowy</w:t>
      </w:r>
      <w:r w:rsidRPr="004F3F32">
        <w:rPr>
          <w:rFonts w:cs="Arial"/>
          <w:szCs w:val="20"/>
        </w:rPr>
        <w:t xml:space="preserve"> - przestrzeń, w której prowadzone są roboty budowlane wraz 2 przestrzenią zajmowaną przez urządzenia zaplecza budowy.</w:t>
      </w:r>
    </w:p>
    <w:p w14:paraId="3FCA6BD4" w14:textId="77777777" w:rsidR="0030171F" w:rsidRPr="004F3F32" w:rsidRDefault="0030171F" w:rsidP="00A55B37">
      <w:pPr>
        <w:jc w:val="both"/>
        <w:rPr>
          <w:rFonts w:cs="Arial"/>
          <w:b/>
          <w:szCs w:val="20"/>
        </w:rPr>
      </w:pPr>
      <w:r w:rsidRPr="004F3F32">
        <w:rPr>
          <w:rFonts w:cs="Arial"/>
          <w:b/>
          <w:szCs w:val="20"/>
        </w:rPr>
        <w:t>Usterki</w:t>
      </w:r>
      <w:r w:rsidRPr="004F3F32">
        <w:rPr>
          <w:rFonts w:cs="Arial"/>
          <w:szCs w:val="20"/>
        </w:rPr>
        <w:t xml:space="preserve"> - drobne uchybienia w jakości robót i wyrobów budowlanych usuwane przez wykonawcę w toku realizacji budowy, przed zgłoszeniem gotowego obiektu budowlanego do odbioru albo - najpóźniej – przed podpisaniem protokołu odbioru.</w:t>
      </w:r>
    </w:p>
    <w:p w14:paraId="5397832C" w14:textId="77777777" w:rsidR="0030171F" w:rsidRPr="004F3F32" w:rsidRDefault="0030171F" w:rsidP="00A55B37">
      <w:pPr>
        <w:jc w:val="both"/>
        <w:rPr>
          <w:rFonts w:cs="Arial"/>
          <w:b/>
          <w:szCs w:val="20"/>
        </w:rPr>
      </w:pPr>
      <w:r w:rsidRPr="004F3F32">
        <w:rPr>
          <w:rFonts w:cs="Arial"/>
          <w:b/>
          <w:szCs w:val="20"/>
        </w:rPr>
        <w:t>Wady</w:t>
      </w:r>
      <w:r w:rsidRPr="004F3F32">
        <w:rPr>
          <w:rFonts w:cs="Arial"/>
          <w:szCs w:val="20"/>
        </w:rPr>
        <w:t xml:space="preserve"> - ujawnione podczas odbioru gotowego obiektu budowlanego, lub w okresie rękojmi nieprawidłowości fizyczne wykonanych robót budowlanych lub dostarczonych wyrobów, które zmniejszają ich wartość lub użyteczność ze względu na cel określony w umowie, albo wynikający bezpośrednio z ich przeznaczenia.</w:t>
      </w:r>
    </w:p>
    <w:p w14:paraId="7690230C" w14:textId="77777777" w:rsidR="0030171F" w:rsidRPr="004F3F32" w:rsidRDefault="0030171F" w:rsidP="00A55B37">
      <w:pPr>
        <w:jc w:val="both"/>
        <w:rPr>
          <w:rFonts w:cs="Arial"/>
          <w:szCs w:val="20"/>
        </w:rPr>
      </w:pPr>
      <w:r w:rsidRPr="004F3F32">
        <w:rPr>
          <w:rFonts w:cs="Arial"/>
          <w:b/>
          <w:szCs w:val="20"/>
        </w:rPr>
        <w:t>Znak bezpieczeństwa</w:t>
      </w:r>
      <w:r w:rsidRPr="004F3F32">
        <w:rPr>
          <w:rFonts w:cs="Arial"/>
          <w:szCs w:val="20"/>
        </w:rPr>
        <w:t xml:space="preserve"> - zastrzeżony znak przyznawany zgodnie z zasadą i procedur certyfikacji, potwierdzający, że dany wyrób, używany zgodnie z zasadami określonymi przez producenta, nie stanowi zagrożenia dla życia,</w:t>
      </w:r>
    </w:p>
    <w:p w14:paraId="129D6B10" w14:textId="77777777" w:rsidR="0030171F" w:rsidRPr="004F3F32" w:rsidRDefault="0030171F" w:rsidP="00A55B37">
      <w:pPr>
        <w:spacing w:before="120"/>
        <w:jc w:val="both"/>
        <w:rPr>
          <w:rFonts w:cs="Arial"/>
          <w:szCs w:val="20"/>
        </w:rPr>
      </w:pPr>
      <w:r w:rsidRPr="004F3F32">
        <w:rPr>
          <w:rFonts w:cs="Arial"/>
          <w:b/>
          <w:szCs w:val="20"/>
        </w:rPr>
        <w:t>1.5. Ogólne wymagania dotyczące robót</w:t>
      </w:r>
    </w:p>
    <w:p w14:paraId="3C210746" w14:textId="77777777" w:rsidR="0030171F" w:rsidRPr="004F3F32" w:rsidRDefault="0030171F" w:rsidP="00A55B37">
      <w:pPr>
        <w:jc w:val="both"/>
        <w:rPr>
          <w:rFonts w:cs="Arial"/>
          <w:szCs w:val="20"/>
        </w:rPr>
      </w:pPr>
      <w:r w:rsidRPr="004F3F32">
        <w:rPr>
          <w:rFonts w:cs="Arial"/>
          <w:szCs w:val="20"/>
        </w:rPr>
        <w:t>Wykonawca jest odpowiedzialny za jakość wykonanych robót, bezpieczeństwo wszelkich czynności na terenie budowy, metody użyte przy budowie oraz za ich zgodność z przedmiarem robót i SST.</w:t>
      </w:r>
    </w:p>
    <w:p w14:paraId="5A20E6B0" w14:textId="77777777" w:rsidR="0030171F" w:rsidRPr="004F3F32" w:rsidRDefault="0030171F" w:rsidP="00A55B37">
      <w:pPr>
        <w:jc w:val="both"/>
        <w:rPr>
          <w:rFonts w:cs="Arial"/>
          <w:szCs w:val="20"/>
        </w:rPr>
      </w:pPr>
      <w:r w:rsidRPr="004F3F32">
        <w:rPr>
          <w:rFonts w:cs="Arial"/>
          <w:szCs w:val="20"/>
        </w:rPr>
        <w:t>Wykonawca powinien zapewnić całość robocizny, materiałów, sprzętu, narzędzi, transportu i dostaw</w:t>
      </w:r>
    </w:p>
    <w:p w14:paraId="3B3EDB1C" w14:textId="77777777" w:rsidR="0030171F" w:rsidRPr="004F3F32" w:rsidRDefault="0030171F" w:rsidP="00A55B37">
      <w:pPr>
        <w:jc w:val="both"/>
        <w:rPr>
          <w:rFonts w:cs="Arial"/>
          <w:szCs w:val="20"/>
        </w:rPr>
      </w:pPr>
      <w:r w:rsidRPr="004F3F32">
        <w:rPr>
          <w:rFonts w:cs="Arial"/>
          <w:szCs w:val="20"/>
        </w:rPr>
        <w:t>niezbędnych do wykonania robót objętych umową i ewentualnymi wskazówkami inspektora nadzoru.</w:t>
      </w:r>
    </w:p>
    <w:p w14:paraId="470D0AE9" w14:textId="0F5325F8" w:rsidR="0030171F" w:rsidRPr="004F3F32" w:rsidRDefault="0030171F" w:rsidP="00A55B37">
      <w:pPr>
        <w:jc w:val="both"/>
        <w:rPr>
          <w:rFonts w:cs="Arial"/>
          <w:szCs w:val="20"/>
        </w:rPr>
      </w:pPr>
      <w:r w:rsidRPr="004F3F32">
        <w:rPr>
          <w:rFonts w:cs="Arial"/>
          <w:szCs w:val="20"/>
        </w:rPr>
        <w:t xml:space="preserve">Przed ostatecznym odbiorem robót wykonawca uporządkuje plac budowy, dokona rozliczenia robót </w:t>
      </w:r>
      <w:r w:rsidR="00CF2F04">
        <w:rPr>
          <w:rFonts w:cs="Arial"/>
          <w:szCs w:val="20"/>
        </w:rPr>
        <w:br/>
      </w:r>
      <w:r w:rsidRPr="004F3F32">
        <w:rPr>
          <w:rFonts w:cs="Arial"/>
          <w:szCs w:val="20"/>
        </w:rPr>
        <w:t>i</w:t>
      </w:r>
      <w:r w:rsidR="00CF2F04">
        <w:rPr>
          <w:rFonts w:cs="Arial"/>
          <w:szCs w:val="20"/>
        </w:rPr>
        <w:t xml:space="preserve"> </w:t>
      </w:r>
      <w:r w:rsidRPr="004F3F32">
        <w:rPr>
          <w:rFonts w:cs="Arial"/>
          <w:szCs w:val="20"/>
        </w:rPr>
        <w:t>przygotuje obiekt do przekazania.</w:t>
      </w:r>
    </w:p>
    <w:p w14:paraId="5A686EE0" w14:textId="77777777" w:rsidR="0030171F" w:rsidRPr="004F3F32" w:rsidRDefault="0030171F" w:rsidP="00A55B37">
      <w:pPr>
        <w:jc w:val="both"/>
        <w:rPr>
          <w:rFonts w:cs="Arial"/>
          <w:szCs w:val="20"/>
        </w:rPr>
      </w:pPr>
      <w:r w:rsidRPr="004F3F32">
        <w:rPr>
          <w:rFonts w:cs="Arial"/>
          <w:b/>
          <w:szCs w:val="20"/>
        </w:rPr>
        <w:t>1.5.1. Przekazanie terenu budowy</w:t>
      </w:r>
    </w:p>
    <w:p w14:paraId="7372663B" w14:textId="77777777" w:rsidR="0030171F" w:rsidRPr="004F3F32" w:rsidRDefault="0030171F" w:rsidP="00A55B37">
      <w:pPr>
        <w:jc w:val="both"/>
        <w:rPr>
          <w:rFonts w:cs="Arial"/>
          <w:szCs w:val="20"/>
        </w:rPr>
      </w:pPr>
      <w:r w:rsidRPr="004F3F32">
        <w:rPr>
          <w:rFonts w:cs="Arial"/>
          <w:szCs w:val="20"/>
        </w:rPr>
        <w:t>Wykonawca dostarczy w dniu podpisania umowy następujące dokumenty:</w:t>
      </w:r>
    </w:p>
    <w:p w14:paraId="06C8E3FE" w14:textId="332E719D" w:rsidR="0030171F" w:rsidRPr="004F3F32" w:rsidRDefault="0030171F" w:rsidP="00A55B37">
      <w:pPr>
        <w:numPr>
          <w:ilvl w:val="0"/>
          <w:numId w:val="11"/>
        </w:numPr>
        <w:jc w:val="both"/>
        <w:rPr>
          <w:rFonts w:cs="Arial"/>
          <w:szCs w:val="20"/>
        </w:rPr>
      </w:pPr>
      <w:r w:rsidRPr="004F3F32">
        <w:rPr>
          <w:rFonts w:cs="Arial"/>
          <w:szCs w:val="20"/>
        </w:rPr>
        <w:t xml:space="preserve">oświadczenie kierownika budowy o przyjęciu obowiązków wraz z zaświadczeniem </w:t>
      </w:r>
      <w:r w:rsidR="00CF2F04">
        <w:rPr>
          <w:rFonts w:cs="Arial"/>
          <w:szCs w:val="20"/>
        </w:rPr>
        <w:t>o</w:t>
      </w:r>
      <w:r w:rsidRPr="004F3F32">
        <w:rPr>
          <w:rFonts w:cs="Arial"/>
          <w:szCs w:val="20"/>
        </w:rPr>
        <w:t xml:space="preserve"> wpisie do</w:t>
      </w:r>
    </w:p>
    <w:p w14:paraId="04ACF722" w14:textId="7BACD256" w:rsidR="0030171F" w:rsidRPr="004F3F32" w:rsidRDefault="0030171F" w:rsidP="00A55B37">
      <w:pPr>
        <w:jc w:val="both"/>
        <w:rPr>
          <w:rFonts w:cs="Arial"/>
          <w:szCs w:val="20"/>
        </w:rPr>
      </w:pPr>
      <w:r w:rsidRPr="004F3F32">
        <w:rPr>
          <w:rFonts w:cs="Arial"/>
          <w:szCs w:val="20"/>
        </w:rPr>
        <w:t xml:space="preserve">rejestru Izby Inżynierów Budownictwa oraz </w:t>
      </w:r>
      <w:r w:rsidR="00CF2F04">
        <w:rPr>
          <w:rFonts w:cs="Arial"/>
          <w:szCs w:val="20"/>
        </w:rPr>
        <w:t>o</w:t>
      </w:r>
      <w:r w:rsidRPr="004F3F32">
        <w:rPr>
          <w:rFonts w:cs="Arial"/>
          <w:szCs w:val="20"/>
        </w:rPr>
        <w:t xml:space="preserve"> opłaceniu wymaganych składek, zgodnie z ustawą </w:t>
      </w:r>
      <w:r w:rsidR="00CF2F04">
        <w:rPr>
          <w:rFonts w:cs="Arial"/>
          <w:szCs w:val="20"/>
        </w:rPr>
        <w:br/>
      </w:r>
      <w:r w:rsidRPr="004F3F32">
        <w:rPr>
          <w:rFonts w:cs="Arial"/>
          <w:szCs w:val="20"/>
        </w:rPr>
        <w:t>z</w:t>
      </w:r>
      <w:r w:rsidR="00CF2F04">
        <w:rPr>
          <w:rFonts w:cs="Arial"/>
          <w:szCs w:val="20"/>
        </w:rPr>
        <w:t xml:space="preserve"> </w:t>
      </w:r>
      <w:r w:rsidRPr="004F3F32">
        <w:rPr>
          <w:rFonts w:cs="Arial"/>
          <w:szCs w:val="20"/>
        </w:rPr>
        <w:t>dnia 15.12.2000 r. o samorządach zawodowych architektów, inżynierów budownictwa oraz</w:t>
      </w:r>
    </w:p>
    <w:p w14:paraId="7A919536" w14:textId="77777777" w:rsidR="0030171F" w:rsidRPr="004F3F32" w:rsidRDefault="0030171F" w:rsidP="00A55B37">
      <w:pPr>
        <w:jc w:val="both"/>
        <w:rPr>
          <w:rFonts w:cs="Arial"/>
          <w:b/>
          <w:szCs w:val="20"/>
        </w:rPr>
      </w:pPr>
      <w:r w:rsidRPr="004F3F32">
        <w:rPr>
          <w:rFonts w:cs="Arial"/>
          <w:szCs w:val="20"/>
        </w:rPr>
        <w:t>urbanistów (Dz.U. Nr 5 z 2001 r. poz. 42, z później, zmian.)</w:t>
      </w:r>
    </w:p>
    <w:p w14:paraId="3E162BDB" w14:textId="77777777" w:rsidR="0030171F" w:rsidRPr="004F3F32" w:rsidRDefault="0030171F" w:rsidP="00A55B37">
      <w:pPr>
        <w:jc w:val="both"/>
        <w:rPr>
          <w:rFonts w:cs="Arial"/>
          <w:szCs w:val="20"/>
        </w:rPr>
      </w:pPr>
      <w:r w:rsidRPr="004F3F32">
        <w:rPr>
          <w:rFonts w:cs="Arial"/>
          <w:b/>
          <w:szCs w:val="20"/>
        </w:rPr>
        <w:lastRenderedPageBreak/>
        <w:t>1.5.2. Zabezpieczenie terenu budowy</w:t>
      </w:r>
    </w:p>
    <w:p w14:paraId="739D587B" w14:textId="77777777" w:rsidR="0030171F" w:rsidRPr="004F3F32" w:rsidRDefault="0030171F" w:rsidP="00A55B37">
      <w:pPr>
        <w:jc w:val="both"/>
        <w:rPr>
          <w:rFonts w:cs="Arial"/>
          <w:szCs w:val="20"/>
        </w:rPr>
      </w:pPr>
      <w:r w:rsidRPr="004F3F32">
        <w:rPr>
          <w:rFonts w:cs="Arial"/>
          <w:szCs w:val="20"/>
        </w:rPr>
        <w:t>Wykonawca zabezpieczy teren budowy poprzez umieszczenie w miejscach określonych przez inspektora nadzoru tablic informacyjnych i ostrzegawczych. Inspektor nadzoru określi również niezbędny sposób zabezpieczenia robót. Zabezpieczenie robót nie podlega odrębnej zapłacie. Wykonawca zobowiązany jest przestrzegać przepisy przeciwpożarowe i bhp, oraz przepisy obowiązujące na terenie jednostki wojskowej.</w:t>
      </w:r>
    </w:p>
    <w:p w14:paraId="76586469" w14:textId="77777777" w:rsidR="0030171F" w:rsidRPr="004F3F32" w:rsidRDefault="0030171F" w:rsidP="00A55B37">
      <w:pPr>
        <w:jc w:val="both"/>
        <w:rPr>
          <w:rFonts w:cs="Arial"/>
          <w:szCs w:val="20"/>
        </w:rPr>
      </w:pPr>
      <w:r w:rsidRPr="004F3F32">
        <w:rPr>
          <w:rFonts w:cs="Arial"/>
          <w:b/>
          <w:szCs w:val="20"/>
        </w:rPr>
        <w:t>1.5.3. Ochrona środowiska w czasie wykonywania robót</w:t>
      </w:r>
    </w:p>
    <w:p w14:paraId="3811088E" w14:textId="77777777" w:rsidR="0030171F" w:rsidRPr="004F3F32" w:rsidRDefault="0030171F" w:rsidP="00A55B37">
      <w:pPr>
        <w:jc w:val="both"/>
        <w:rPr>
          <w:rFonts w:cs="Arial"/>
          <w:szCs w:val="20"/>
        </w:rPr>
      </w:pPr>
      <w:r w:rsidRPr="004F3F32">
        <w:rPr>
          <w:rFonts w:cs="Arial"/>
          <w:szCs w:val="20"/>
        </w:rPr>
        <w:t>Wykonawca ma obowiązek znać i stosować w czasie prowadzenia robót wszelkie przepisy dotyczące ochrony środowiska naturalnego.</w:t>
      </w:r>
    </w:p>
    <w:p w14:paraId="00820588" w14:textId="77777777" w:rsidR="0030171F" w:rsidRPr="004F3F32" w:rsidRDefault="0030171F" w:rsidP="00A55B37">
      <w:pPr>
        <w:jc w:val="both"/>
        <w:rPr>
          <w:rFonts w:cs="Arial"/>
          <w:szCs w:val="20"/>
        </w:rPr>
      </w:pPr>
      <w:r w:rsidRPr="004F3F32">
        <w:rPr>
          <w:rFonts w:cs="Arial"/>
          <w:szCs w:val="20"/>
        </w:rPr>
        <w:t>W okresie trwania budowy i wykańczania robót Wykonawca będzie:</w:t>
      </w:r>
    </w:p>
    <w:p w14:paraId="171AF2FF" w14:textId="77777777" w:rsidR="0030171F" w:rsidRPr="004F3F32" w:rsidRDefault="0030171F" w:rsidP="00A55B37">
      <w:pPr>
        <w:numPr>
          <w:ilvl w:val="0"/>
          <w:numId w:val="11"/>
        </w:numPr>
        <w:jc w:val="both"/>
        <w:rPr>
          <w:rFonts w:cs="Arial"/>
          <w:szCs w:val="20"/>
        </w:rPr>
      </w:pPr>
      <w:r w:rsidRPr="004F3F32">
        <w:rPr>
          <w:rFonts w:cs="Arial"/>
          <w:szCs w:val="20"/>
        </w:rPr>
        <w:t>utrzymywać teren budowy i wykopy w stanie bez wody stojącej,</w:t>
      </w:r>
    </w:p>
    <w:p w14:paraId="7FE8EA24" w14:textId="2C98CD3A" w:rsidR="0030171F" w:rsidRPr="004F3F32" w:rsidRDefault="0030171F" w:rsidP="00A55B37">
      <w:pPr>
        <w:numPr>
          <w:ilvl w:val="0"/>
          <w:numId w:val="11"/>
        </w:numPr>
        <w:jc w:val="both"/>
        <w:rPr>
          <w:rFonts w:cs="Arial"/>
          <w:szCs w:val="20"/>
        </w:rPr>
      </w:pPr>
      <w:r w:rsidRPr="004F3F32">
        <w:rPr>
          <w:rFonts w:cs="Arial"/>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w:t>
      </w:r>
      <w:r w:rsidR="00CF2F04">
        <w:rPr>
          <w:rFonts w:cs="Arial"/>
          <w:szCs w:val="20"/>
        </w:rPr>
        <w:br/>
      </w:r>
      <w:r w:rsidRPr="004F3F32">
        <w:rPr>
          <w:rFonts w:cs="Arial"/>
          <w:szCs w:val="20"/>
        </w:rPr>
        <w:t xml:space="preserve">z nadmiernego hałasu, wibracji, zanieczyszczenia lub innych przyczyn powstałych </w:t>
      </w:r>
      <w:r w:rsidR="00CF2F04">
        <w:rPr>
          <w:rFonts w:cs="Arial"/>
          <w:szCs w:val="20"/>
        </w:rPr>
        <w:br/>
      </w:r>
      <w:r w:rsidRPr="004F3F32">
        <w:rPr>
          <w:rFonts w:cs="Arial"/>
          <w:szCs w:val="20"/>
        </w:rPr>
        <w:t>w następstwie jego sposobu działania.</w:t>
      </w:r>
    </w:p>
    <w:p w14:paraId="256B53B0" w14:textId="77777777" w:rsidR="0030171F" w:rsidRPr="004F3F32" w:rsidRDefault="0030171F" w:rsidP="00A55B37">
      <w:pPr>
        <w:jc w:val="both"/>
        <w:rPr>
          <w:rFonts w:cs="Arial"/>
          <w:szCs w:val="20"/>
        </w:rPr>
      </w:pPr>
      <w:r w:rsidRPr="004F3F32">
        <w:rPr>
          <w:rFonts w:cs="Arial"/>
          <w:szCs w:val="20"/>
        </w:rPr>
        <w:t>Stosując się do tych wymagań będzie miał szczególny wzgląd na:</w:t>
      </w:r>
    </w:p>
    <w:p w14:paraId="217658B0" w14:textId="77777777" w:rsidR="0030171F" w:rsidRPr="004F3F32" w:rsidRDefault="0030171F" w:rsidP="00A55B37">
      <w:pPr>
        <w:numPr>
          <w:ilvl w:val="0"/>
          <w:numId w:val="8"/>
        </w:numPr>
        <w:jc w:val="both"/>
        <w:rPr>
          <w:rFonts w:cs="Arial"/>
          <w:szCs w:val="20"/>
        </w:rPr>
      </w:pPr>
      <w:r w:rsidRPr="004F3F32">
        <w:rPr>
          <w:rFonts w:cs="Arial"/>
          <w:szCs w:val="20"/>
        </w:rPr>
        <w:t>lokalizację baz, składowisk i dróg dojazdowych,</w:t>
      </w:r>
    </w:p>
    <w:p w14:paraId="543511EE" w14:textId="77777777" w:rsidR="0030171F" w:rsidRPr="004F3F32" w:rsidRDefault="0030171F" w:rsidP="00A55B37">
      <w:pPr>
        <w:numPr>
          <w:ilvl w:val="0"/>
          <w:numId w:val="8"/>
        </w:numPr>
        <w:jc w:val="both"/>
        <w:rPr>
          <w:rFonts w:cs="Arial"/>
          <w:szCs w:val="20"/>
        </w:rPr>
      </w:pPr>
      <w:r w:rsidRPr="004F3F32">
        <w:rPr>
          <w:rFonts w:cs="Arial"/>
          <w:szCs w:val="20"/>
        </w:rPr>
        <w:t>środki ostrożności i zabezpieczenia przed:</w:t>
      </w:r>
    </w:p>
    <w:p w14:paraId="12FDC7EE" w14:textId="77777777" w:rsidR="0030171F" w:rsidRPr="004F3F32" w:rsidRDefault="0030171F" w:rsidP="00A55B37">
      <w:pPr>
        <w:numPr>
          <w:ilvl w:val="0"/>
          <w:numId w:val="8"/>
        </w:numPr>
        <w:jc w:val="both"/>
        <w:rPr>
          <w:rFonts w:eastAsia="Arial" w:cs="Arial"/>
          <w:szCs w:val="20"/>
        </w:rPr>
      </w:pPr>
      <w:r w:rsidRPr="004F3F32">
        <w:rPr>
          <w:rFonts w:cs="Arial"/>
          <w:szCs w:val="20"/>
        </w:rPr>
        <w:t>zanieczyszczeniem zbiorników i cieków wodnych pyłami lub substancjami toksycznymi,</w:t>
      </w:r>
    </w:p>
    <w:p w14:paraId="2CEBC197" w14:textId="77777777" w:rsidR="0030171F" w:rsidRPr="004F3F32" w:rsidRDefault="0030171F" w:rsidP="00A55B37">
      <w:pPr>
        <w:numPr>
          <w:ilvl w:val="0"/>
          <w:numId w:val="8"/>
        </w:numPr>
        <w:jc w:val="both"/>
        <w:rPr>
          <w:rFonts w:cs="Arial"/>
          <w:szCs w:val="20"/>
        </w:rPr>
      </w:pPr>
      <w:r w:rsidRPr="004F3F32">
        <w:rPr>
          <w:rFonts w:eastAsia="Arial" w:cs="Arial"/>
          <w:szCs w:val="20"/>
        </w:rPr>
        <w:t xml:space="preserve"> </w:t>
      </w:r>
      <w:r w:rsidRPr="004F3F32">
        <w:rPr>
          <w:rFonts w:cs="Arial"/>
          <w:szCs w:val="20"/>
        </w:rPr>
        <w:t>możliwością powstania pożaru.</w:t>
      </w:r>
    </w:p>
    <w:p w14:paraId="6B6E864F" w14:textId="77777777" w:rsidR="0030171F" w:rsidRPr="004F3F32" w:rsidRDefault="0030171F" w:rsidP="00A55B37">
      <w:pPr>
        <w:jc w:val="both"/>
        <w:rPr>
          <w:rFonts w:eastAsia="Arial" w:cs="Arial"/>
          <w:szCs w:val="20"/>
        </w:rPr>
      </w:pPr>
      <w:r w:rsidRPr="004F3F32">
        <w:rPr>
          <w:rFonts w:cs="Arial"/>
          <w:b/>
          <w:szCs w:val="20"/>
        </w:rPr>
        <w:t>1.5.4. Ochrona przeciwpożarowa</w:t>
      </w:r>
    </w:p>
    <w:p w14:paraId="0A237758" w14:textId="77777777" w:rsidR="0030171F" w:rsidRPr="004F3F32" w:rsidRDefault="0030171F" w:rsidP="00A55B37">
      <w:pPr>
        <w:jc w:val="both"/>
        <w:rPr>
          <w:rFonts w:cs="Arial"/>
          <w:szCs w:val="20"/>
        </w:rPr>
      </w:pPr>
      <w:r w:rsidRPr="004F3F32">
        <w:rPr>
          <w:rFonts w:eastAsia="Arial" w:cs="Arial"/>
          <w:szCs w:val="20"/>
        </w:rPr>
        <w:t xml:space="preserve"> </w:t>
      </w:r>
      <w:r w:rsidRPr="004F3F32">
        <w:rPr>
          <w:rFonts w:cs="Arial"/>
          <w:szCs w:val="20"/>
        </w:rPr>
        <w:t>Wykonawca będzie przestrzegać przepisy ochrony przeciwpożarowej.</w:t>
      </w:r>
    </w:p>
    <w:p w14:paraId="0DA61B27" w14:textId="77777777" w:rsidR="0030171F" w:rsidRPr="004F3F32" w:rsidRDefault="0030171F" w:rsidP="00A55B37">
      <w:pPr>
        <w:jc w:val="both"/>
        <w:rPr>
          <w:rFonts w:cs="Arial"/>
          <w:szCs w:val="20"/>
        </w:rPr>
      </w:pPr>
      <w:r w:rsidRPr="004F3F32">
        <w:rPr>
          <w:rFonts w:cs="Arial"/>
          <w:szCs w:val="20"/>
        </w:rPr>
        <w:t>Wykonawca będzie utrzymywać, wymagany na podstawie odpowiednich przepisów sprawny sprzęt</w:t>
      </w:r>
    </w:p>
    <w:p w14:paraId="386C52C7" w14:textId="77777777" w:rsidR="0030171F" w:rsidRPr="004F3F32" w:rsidRDefault="0030171F" w:rsidP="00A55B37">
      <w:pPr>
        <w:jc w:val="both"/>
        <w:rPr>
          <w:rFonts w:cs="Arial"/>
          <w:szCs w:val="20"/>
        </w:rPr>
      </w:pPr>
      <w:r w:rsidRPr="004F3F32">
        <w:rPr>
          <w:rFonts w:cs="Arial"/>
          <w:szCs w:val="20"/>
        </w:rPr>
        <w:t>przeciwpożarowy w maszynach i pojazdach. Wykonawca będzie odpowiedzialny za wszelkie straty spowodowane pożarem wywołanym jako rezultat realizacji robót albo przez personel Wykonawcy.</w:t>
      </w:r>
    </w:p>
    <w:p w14:paraId="2EB06B32" w14:textId="77777777" w:rsidR="0030171F" w:rsidRPr="004F3F32" w:rsidRDefault="0030171F" w:rsidP="00A55B37">
      <w:pPr>
        <w:jc w:val="both"/>
        <w:rPr>
          <w:rFonts w:cs="Arial"/>
          <w:szCs w:val="20"/>
        </w:rPr>
      </w:pPr>
      <w:r w:rsidRPr="004F3F32">
        <w:rPr>
          <w:rFonts w:cs="Arial"/>
          <w:b/>
          <w:szCs w:val="20"/>
        </w:rPr>
        <w:t>1.5.5. Bezpieczeństwo i higiena pracy</w:t>
      </w:r>
    </w:p>
    <w:p w14:paraId="410D1AE8" w14:textId="7D05F30C" w:rsidR="0030171F" w:rsidRPr="004F3F32" w:rsidRDefault="0030171F" w:rsidP="00A55B37">
      <w:pPr>
        <w:jc w:val="both"/>
        <w:rPr>
          <w:rFonts w:cs="Arial"/>
          <w:szCs w:val="20"/>
        </w:rPr>
      </w:pPr>
      <w:r w:rsidRPr="004F3F32">
        <w:rPr>
          <w:rFonts w:cs="Arial"/>
          <w:szCs w:val="20"/>
        </w:rPr>
        <w:t xml:space="preserve">Podczas realizacji robót Wykonawca będzie przestrzegać przepisów dotyczących bezpieczeństwa </w:t>
      </w:r>
      <w:r w:rsidR="00CF2F04">
        <w:rPr>
          <w:rFonts w:cs="Arial"/>
          <w:szCs w:val="20"/>
        </w:rPr>
        <w:br/>
      </w:r>
      <w:r w:rsidRPr="004F3F32">
        <w:rPr>
          <w:rFonts w:cs="Arial"/>
          <w:szCs w:val="20"/>
        </w:rPr>
        <w:t>i higieny pracy.</w:t>
      </w:r>
    </w:p>
    <w:p w14:paraId="2ECE0389" w14:textId="684A106A" w:rsidR="0030171F" w:rsidRPr="004F3F32" w:rsidRDefault="0030171F" w:rsidP="00A55B37">
      <w:pPr>
        <w:jc w:val="both"/>
        <w:rPr>
          <w:rFonts w:cs="Arial"/>
          <w:szCs w:val="20"/>
        </w:rPr>
      </w:pPr>
      <w:r w:rsidRPr="004F3F32">
        <w:rPr>
          <w:rFonts w:cs="Arial"/>
          <w:szCs w:val="20"/>
        </w:rPr>
        <w:t xml:space="preserve">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w:t>
      </w:r>
      <w:r w:rsidR="00CF2F04">
        <w:rPr>
          <w:rFonts w:cs="Arial"/>
          <w:szCs w:val="20"/>
        </w:rPr>
        <w:br/>
      </w:r>
      <w:r w:rsidRPr="004F3F32">
        <w:rPr>
          <w:rFonts w:cs="Arial"/>
          <w:szCs w:val="20"/>
        </w:rPr>
        <w:t>i odpowiednią odzież dla ochrony życia i zdrowia osób zatrudnionych na budowie oraz dla zapewnienia bezpieczeństwa publicznego.</w:t>
      </w:r>
    </w:p>
    <w:p w14:paraId="306A5CA9" w14:textId="77777777" w:rsidR="0030171F" w:rsidRPr="004F3F32" w:rsidRDefault="0030171F" w:rsidP="00A55B37">
      <w:pPr>
        <w:jc w:val="both"/>
        <w:rPr>
          <w:rFonts w:cs="Arial"/>
          <w:szCs w:val="20"/>
        </w:rPr>
      </w:pPr>
      <w:r w:rsidRPr="004F3F32">
        <w:rPr>
          <w:rFonts w:cs="Arial"/>
          <w:szCs w:val="20"/>
        </w:rPr>
        <w:t>Uznaje się, że wszelkie koszty związane z wypełnieniem wymagań określonych powyżej nie podlegają odrębnej zapłacie i są uwzględnione W cenie kontraktowej.</w:t>
      </w:r>
    </w:p>
    <w:p w14:paraId="7B719A94" w14:textId="77777777" w:rsidR="0030171F" w:rsidRPr="004F3F32" w:rsidRDefault="0030171F" w:rsidP="00A55B37">
      <w:pPr>
        <w:jc w:val="both"/>
        <w:rPr>
          <w:rFonts w:cs="Arial"/>
          <w:szCs w:val="20"/>
        </w:rPr>
      </w:pPr>
      <w:r w:rsidRPr="004F3F32">
        <w:rPr>
          <w:rFonts w:cs="Arial"/>
          <w:b/>
          <w:szCs w:val="20"/>
        </w:rPr>
        <w:t>1.5.6. Ochrona i utrzymanie robót</w:t>
      </w:r>
    </w:p>
    <w:p w14:paraId="50442224" w14:textId="77777777" w:rsidR="0030171F" w:rsidRPr="004F3F32" w:rsidRDefault="0030171F" w:rsidP="00A55B37">
      <w:pPr>
        <w:jc w:val="both"/>
        <w:rPr>
          <w:rFonts w:cs="Arial"/>
          <w:szCs w:val="20"/>
        </w:rPr>
      </w:pPr>
      <w:r w:rsidRPr="004F3F32">
        <w:rPr>
          <w:rFonts w:cs="Arial"/>
          <w:szCs w:val="20"/>
        </w:rPr>
        <w:t>Wykonawca będzie odpowiadał za ochronę robót i za wszelkie materiały i urządzenia używane do robót od daty rozpoczęcia do daty wydania potwierdzenia zakończenia robót przez Inspektora Nadzoru. Wykonawca będzie utrzymywać roboty do czasu odbioru ostatecznego.</w:t>
      </w:r>
    </w:p>
    <w:p w14:paraId="60DE9B03" w14:textId="77777777" w:rsidR="0030171F" w:rsidRPr="004F3F32" w:rsidRDefault="0030171F" w:rsidP="00A55B37">
      <w:pPr>
        <w:jc w:val="both"/>
        <w:rPr>
          <w:rFonts w:cs="Arial"/>
          <w:szCs w:val="20"/>
        </w:rPr>
      </w:pPr>
      <w:r w:rsidRPr="004F3F32">
        <w:rPr>
          <w:rFonts w:cs="Arial"/>
          <w:b/>
          <w:szCs w:val="20"/>
        </w:rPr>
        <w:t>1.5.7. Stosowanie się do prawa i innych przepisów</w:t>
      </w:r>
    </w:p>
    <w:p w14:paraId="56EDBD6C" w14:textId="77777777" w:rsidR="0030171F" w:rsidRPr="004F3F32" w:rsidRDefault="0030171F" w:rsidP="00A55B37">
      <w:pPr>
        <w:jc w:val="both"/>
        <w:rPr>
          <w:rFonts w:cs="Arial"/>
          <w:szCs w:val="20"/>
        </w:rPr>
      </w:pPr>
      <w:r w:rsidRPr="004F3F32">
        <w:rPr>
          <w:rFonts w:cs="Arial"/>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w:t>
      </w:r>
    </w:p>
    <w:p w14:paraId="7988B152" w14:textId="77777777" w:rsidR="0030171F" w:rsidRPr="004F3F32" w:rsidRDefault="0030171F" w:rsidP="00A55B37">
      <w:pPr>
        <w:jc w:val="both"/>
        <w:rPr>
          <w:rFonts w:cs="Arial"/>
          <w:b/>
          <w:szCs w:val="20"/>
        </w:rPr>
      </w:pPr>
      <w:r w:rsidRPr="004F3F32">
        <w:rPr>
          <w:rFonts w:cs="Arial"/>
          <w:szCs w:val="20"/>
        </w:rPr>
        <w:t>patentowych pokryje Wykonawca</w:t>
      </w:r>
    </w:p>
    <w:p w14:paraId="0C0795DF" w14:textId="77777777" w:rsidR="0030171F" w:rsidRPr="004F3F32" w:rsidRDefault="0030171F" w:rsidP="00A55B37">
      <w:pPr>
        <w:jc w:val="both"/>
        <w:rPr>
          <w:rFonts w:cs="Arial"/>
          <w:szCs w:val="20"/>
        </w:rPr>
      </w:pPr>
      <w:r w:rsidRPr="004F3F32">
        <w:rPr>
          <w:rFonts w:cs="Arial"/>
          <w:b/>
          <w:szCs w:val="20"/>
        </w:rPr>
        <w:t>1.5.8. Równoważność norm i zbiorów przepisów prawnych</w:t>
      </w:r>
    </w:p>
    <w:p w14:paraId="1A0D41E3" w14:textId="7C64927D" w:rsidR="0030171F" w:rsidRPr="004F3F32" w:rsidRDefault="0030171F" w:rsidP="00A55B37">
      <w:pPr>
        <w:jc w:val="both"/>
        <w:rPr>
          <w:rFonts w:cs="Arial"/>
          <w:szCs w:val="20"/>
        </w:rPr>
      </w:pPr>
      <w:r w:rsidRPr="004F3F32">
        <w:rPr>
          <w:rFonts w:cs="Arial"/>
          <w:szCs w:val="20"/>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t>
      </w:r>
      <w:r w:rsidR="00CF2F04">
        <w:rPr>
          <w:rFonts w:cs="Arial"/>
          <w:szCs w:val="20"/>
        </w:rPr>
        <w:br/>
      </w:r>
      <w:r w:rsidRPr="004F3F32">
        <w:rPr>
          <w:rFonts w:cs="Arial"/>
          <w:szCs w:val="20"/>
        </w:rPr>
        <w:t>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3675113" w14:textId="77777777" w:rsidR="00D06E07" w:rsidRPr="004F3F32" w:rsidRDefault="00D06E07" w:rsidP="00A55B37">
      <w:pPr>
        <w:jc w:val="both"/>
        <w:rPr>
          <w:rFonts w:cs="Arial"/>
          <w:szCs w:val="20"/>
        </w:rPr>
      </w:pPr>
    </w:p>
    <w:p w14:paraId="341DEBE5" w14:textId="77777777" w:rsidR="003D25E7" w:rsidRDefault="003D25E7" w:rsidP="00A55B37">
      <w:pPr>
        <w:jc w:val="both"/>
        <w:rPr>
          <w:rFonts w:cs="Arial"/>
          <w:b/>
          <w:szCs w:val="20"/>
        </w:rPr>
      </w:pPr>
    </w:p>
    <w:p w14:paraId="2A2AEB85" w14:textId="2AB9C742" w:rsidR="0030171F" w:rsidRPr="004F3F32" w:rsidRDefault="0030171F" w:rsidP="00A55B37">
      <w:pPr>
        <w:jc w:val="both"/>
        <w:rPr>
          <w:rFonts w:cs="Arial"/>
          <w:b/>
          <w:szCs w:val="20"/>
        </w:rPr>
      </w:pPr>
      <w:r w:rsidRPr="004F3F32">
        <w:rPr>
          <w:rFonts w:cs="Arial"/>
          <w:b/>
          <w:szCs w:val="20"/>
        </w:rPr>
        <w:lastRenderedPageBreak/>
        <w:t>2. MATERIAŁY</w:t>
      </w:r>
    </w:p>
    <w:p w14:paraId="4B9A2788" w14:textId="3954B966" w:rsidR="0030171F" w:rsidRPr="004F3F32" w:rsidRDefault="0030171F" w:rsidP="00A55B37">
      <w:pPr>
        <w:jc w:val="both"/>
        <w:rPr>
          <w:rFonts w:cs="Arial"/>
          <w:b/>
          <w:szCs w:val="20"/>
        </w:rPr>
      </w:pPr>
      <w:r w:rsidRPr="004F3F32">
        <w:rPr>
          <w:rFonts w:cs="Arial"/>
          <w:b/>
          <w:szCs w:val="20"/>
        </w:rPr>
        <w:t xml:space="preserve">UWAGA: ,,W przypadku wskazania w SST znaków towarowych, patentów lub pochodzenia materiałów dopuszczalne jest w tych przypadkach zastosowanie przez rozwiązań równoważnych tzn. materiałów nie gorszych niż określone w dokumentacji i ST. Zastosowane materiały muszą odpowiadać cechom technicznym i jakościowym materiałów wskazanych </w:t>
      </w:r>
      <w:r w:rsidR="00CF2F04">
        <w:rPr>
          <w:rFonts w:cs="Arial"/>
          <w:b/>
          <w:szCs w:val="20"/>
        </w:rPr>
        <w:br/>
      </w:r>
      <w:r w:rsidRPr="004F3F32">
        <w:rPr>
          <w:rFonts w:cs="Arial"/>
          <w:b/>
          <w:szCs w:val="20"/>
        </w:rPr>
        <w:t>w dokumentacji technicznej"</w:t>
      </w:r>
    </w:p>
    <w:p w14:paraId="73EB5A8E" w14:textId="77777777" w:rsidR="0030171F" w:rsidRPr="004F3F32" w:rsidRDefault="0030171F" w:rsidP="00A55B37">
      <w:pPr>
        <w:spacing w:before="120"/>
        <w:jc w:val="both"/>
        <w:rPr>
          <w:rFonts w:cs="Arial"/>
          <w:szCs w:val="20"/>
        </w:rPr>
      </w:pPr>
      <w:r w:rsidRPr="004F3F32">
        <w:rPr>
          <w:rFonts w:cs="Arial"/>
          <w:b/>
          <w:szCs w:val="20"/>
        </w:rPr>
        <w:t>2.1. Warunki przyjęcia na budowę wyrobów i materiałów budowlanych</w:t>
      </w:r>
    </w:p>
    <w:p w14:paraId="26FDE4BC" w14:textId="77777777" w:rsidR="0030171F" w:rsidRPr="004F3F32" w:rsidRDefault="0030171F" w:rsidP="00A55B37">
      <w:pPr>
        <w:jc w:val="both"/>
        <w:rPr>
          <w:rFonts w:cs="Arial"/>
          <w:szCs w:val="20"/>
        </w:rPr>
      </w:pPr>
      <w:r w:rsidRPr="004F3F32">
        <w:rPr>
          <w:rFonts w:cs="Arial"/>
          <w:szCs w:val="20"/>
        </w:rPr>
        <w:t>Wszystkie materiały do wykonania robót określonych w pkt. 1.1. powinny odpowiadać wymaganiom zawartym w dokumentach odniesienia (normach, aprobatach technicznych).</w:t>
      </w:r>
    </w:p>
    <w:p w14:paraId="753CD08B" w14:textId="77777777" w:rsidR="0030171F" w:rsidRPr="004F3F32" w:rsidRDefault="0030171F" w:rsidP="00A55B37">
      <w:pPr>
        <w:jc w:val="both"/>
        <w:rPr>
          <w:rFonts w:cs="Arial"/>
          <w:szCs w:val="20"/>
        </w:rPr>
      </w:pPr>
      <w:r w:rsidRPr="004F3F32">
        <w:rPr>
          <w:rFonts w:cs="Arial"/>
          <w:szCs w:val="20"/>
        </w:rPr>
        <w:t>Wyroby i materiały budowlane mogą być przyjęte na budowę, jeśli spełniają następujące warunki:</w:t>
      </w:r>
    </w:p>
    <w:p w14:paraId="391952F1" w14:textId="02595ECB" w:rsidR="0030171F" w:rsidRPr="004F3F32" w:rsidRDefault="0030171F" w:rsidP="00A55B37">
      <w:pPr>
        <w:numPr>
          <w:ilvl w:val="0"/>
          <w:numId w:val="1"/>
        </w:numPr>
        <w:jc w:val="both"/>
        <w:rPr>
          <w:rFonts w:cs="Arial"/>
          <w:szCs w:val="20"/>
        </w:rPr>
      </w:pPr>
      <w:r w:rsidRPr="004F3F32">
        <w:rPr>
          <w:rFonts w:cs="Arial"/>
          <w:szCs w:val="20"/>
        </w:rPr>
        <w:t xml:space="preserve">są zgodne z ich wyszczególnieniem i charakterystyka podaną W dokumentacji przetargowej </w:t>
      </w:r>
      <w:r w:rsidR="00CF2F04">
        <w:rPr>
          <w:rFonts w:cs="Arial"/>
          <w:szCs w:val="20"/>
        </w:rPr>
        <w:br/>
      </w:r>
      <w:r w:rsidRPr="004F3F32">
        <w:rPr>
          <w:rFonts w:cs="Arial"/>
          <w:szCs w:val="20"/>
        </w:rPr>
        <w:t>i specyfikacji technicznej (szczegółowej),</w:t>
      </w:r>
    </w:p>
    <w:p w14:paraId="1B8FB780" w14:textId="77777777" w:rsidR="0030171F" w:rsidRPr="004F3F32" w:rsidRDefault="0030171F" w:rsidP="00A55B37">
      <w:pPr>
        <w:numPr>
          <w:ilvl w:val="0"/>
          <w:numId w:val="1"/>
        </w:numPr>
        <w:jc w:val="both"/>
        <w:rPr>
          <w:rFonts w:cs="Arial"/>
          <w:szCs w:val="20"/>
        </w:rPr>
      </w:pPr>
      <w:r w:rsidRPr="004F3F32">
        <w:rPr>
          <w:rFonts w:cs="Arial"/>
          <w:szCs w:val="20"/>
        </w:rPr>
        <w:t>są właściwie oznakowane i opakowane,</w:t>
      </w:r>
    </w:p>
    <w:p w14:paraId="737F7C11" w14:textId="77777777" w:rsidR="0030171F" w:rsidRPr="004F3F32" w:rsidRDefault="0030171F" w:rsidP="00A55B37">
      <w:pPr>
        <w:numPr>
          <w:ilvl w:val="0"/>
          <w:numId w:val="1"/>
        </w:numPr>
        <w:jc w:val="both"/>
        <w:rPr>
          <w:rFonts w:cs="Arial"/>
          <w:szCs w:val="20"/>
        </w:rPr>
      </w:pPr>
      <w:r w:rsidRPr="004F3F32">
        <w:rPr>
          <w:rFonts w:cs="Arial"/>
          <w:szCs w:val="20"/>
        </w:rPr>
        <w:t>spełniają wymagane właściwości, wskazane odpowiednimi dokumentami odniesienia,</w:t>
      </w:r>
    </w:p>
    <w:p w14:paraId="7CC79ED2" w14:textId="77777777" w:rsidR="0030171F" w:rsidRPr="004F3F32" w:rsidRDefault="0030171F" w:rsidP="00A55B37">
      <w:pPr>
        <w:numPr>
          <w:ilvl w:val="0"/>
          <w:numId w:val="1"/>
        </w:numPr>
        <w:jc w:val="both"/>
        <w:rPr>
          <w:rFonts w:cs="Arial"/>
          <w:szCs w:val="20"/>
        </w:rPr>
      </w:pPr>
      <w:r w:rsidRPr="004F3F32">
        <w:rPr>
          <w:rFonts w:cs="Arial"/>
          <w:szCs w:val="20"/>
        </w:rPr>
        <w:t>producent dostarczył dokumenty świadczące o dopuszczeniu do obrotu i powszechnego lub</w:t>
      </w:r>
    </w:p>
    <w:p w14:paraId="1124C7DE" w14:textId="77777777" w:rsidR="0030171F" w:rsidRPr="004F3F32" w:rsidRDefault="0030171F" w:rsidP="00A55B37">
      <w:pPr>
        <w:jc w:val="both"/>
        <w:rPr>
          <w:rFonts w:cs="Arial"/>
          <w:szCs w:val="20"/>
        </w:rPr>
      </w:pPr>
      <w:r w:rsidRPr="004F3F32">
        <w:rPr>
          <w:rFonts w:cs="Arial"/>
          <w:szCs w:val="20"/>
        </w:rPr>
        <w:t>jednostkowego zastosowania oraz karty katalogowe wyrobów lub firmowe wytyczne stosowania</w:t>
      </w:r>
    </w:p>
    <w:p w14:paraId="4B144094" w14:textId="77777777" w:rsidR="0030171F" w:rsidRPr="004F3F32" w:rsidRDefault="0030171F" w:rsidP="00A55B37">
      <w:pPr>
        <w:jc w:val="both"/>
        <w:rPr>
          <w:rFonts w:cs="Arial"/>
          <w:szCs w:val="20"/>
        </w:rPr>
      </w:pPr>
      <w:r w:rsidRPr="004F3F32">
        <w:rPr>
          <w:rFonts w:cs="Arial"/>
          <w:szCs w:val="20"/>
        </w:rPr>
        <w:t>wyrobów.</w:t>
      </w:r>
    </w:p>
    <w:p w14:paraId="62FE38B1" w14:textId="77777777" w:rsidR="0030171F" w:rsidRPr="004F3F32" w:rsidRDefault="0030171F" w:rsidP="00A55B37">
      <w:pPr>
        <w:jc w:val="both"/>
        <w:rPr>
          <w:rFonts w:cs="Arial"/>
          <w:szCs w:val="20"/>
        </w:rPr>
      </w:pPr>
      <w:r w:rsidRPr="004F3F32">
        <w:rPr>
          <w:rFonts w:cs="Arial"/>
          <w:szCs w:val="20"/>
        </w:rPr>
        <w:t>Niedopuszczalne jest stosowanie do robót wyrobów nieznanego pochodzenia</w:t>
      </w:r>
    </w:p>
    <w:p w14:paraId="4DD1D0B7" w14:textId="77777777" w:rsidR="0030171F" w:rsidRPr="004F3F32" w:rsidRDefault="0030171F" w:rsidP="00A55B37">
      <w:pPr>
        <w:jc w:val="both"/>
        <w:rPr>
          <w:rFonts w:cs="Arial"/>
          <w:szCs w:val="20"/>
        </w:rPr>
      </w:pPr>
      <w:r w:rsidRPr="004F3F32">
        <w:rPr>
          <w:rFonts w:cs="Arial"/>
          <w:szCs w:val="20"/>
        </w:rPr>
        <w:t>Przyjęcie materiałów i wyrobów na budowę powinno być potwierdzone wpisem do dziennika budowy.</w:t>
      </w:r>
    </w:p>
    <w:p w14:paraId="0540E456" w14:textId="77777777" w:rsidR="0030171F" w:rsidRPr="004F3F32" w:rsidRDefault="0030171F" w:rsidP="00A55B37">
      <w:pPr>
        <w:spacing w:before="120"/>
        <w:jc w:val="both"/>
        <w:rPr>
          <w:rFonts w:cs="Arial"/>
          <w:szCs w:val="20"/>
        </w:rPr>
      </w:pPr>
      <w:r w:rsidRPr="004F3F32">
        <w:rPr>
          <w:rFonts w:cs="Arial"/>
          <w:b/>
          <w:szCs w:val="20"/>
        </w:rPr>
        <w:t>2.2. Materiały nie odpowiadające wymaganiom</w:t>
      </w:r>
    </w:p>
    <w:p w14:paraId="25846147" w14:textId="399631F7" w:rsidR="0030171F" w:rsidRPr="004F3F32" w:rsidRDefault="0030171F" w:rsidP="00A55B37">
      <w:pPr>
        <w:jc w:val="both"/>
        <w:rPr>
          <w:rFonts w:cs="Arial"/>
          <w:szCs w:val="20"/>
        </w:rPr>
      </w:pPr>
      <w:r w:rsidRPr="004F3F32">
        <w:rPr>
          <w:rFonts w:cs="Arial"/>
          <w:szCs w:val="20"/>
        </w:rPr>
        <w:t xml:space="preserve">Materiały nie odpowiadające wymaganiom zostaną przez Wykonawcę wywiezione z terenu budowy </w:t>
      </w:r>
      <w:r w:rsidR="00CF2F04">
        <w:rPr>
          <w:rFonts w:cs="Arial"/>
          <w:szCs w:val="20"/>
        </w:rPr>
        <w:br/>
      </w:r>
      <w:r w:rsidRPr="004F3F32">
        <w:rPr>
          <w:rFonts w:cs="Arial"/>
          <w:szCs w:val="20"/>
        </w:rPr>
        <w:t>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14:paraId="6294B6CF" w14:textId="77777777" w:rsidR="0030171F" w:rsidRPr="004F3F32" w:rsidRDefault="0030171F" w:rsidP="00A55B37">
      <w:pPr>
        <w:jc w:val="both"/>
        <w:rPr>
          <w:rFonts w:cs="Arial"/>
          <w:szCs w:val="20"/>
        </w:rPr>
      </w:pPr>
      <w:r w:rsidRPr="004F3F32">
        <w:rPr>
          <w:rFonts w:cs="Arial"/>
          <w:szCs w:val="20"/>
        </w:rPr>
        <w:t>Każdy rodzaj robót, w którym znajdują się nie zbadane i nie zaakceptowane materiały, Wykonawca wykonuje na własne ryzyko, licząc się z jego nieprzyjęciem, usunięciem i niezapłaceniem</w:t>
      </w:r>
    </w:p>
    <w:p w14:paraId="7E36111E" w14:textId="77777777" w:rsidR="0030171F" w:rsidRPr="004F3F32" w:rsidRDefault="0030171F" w:rsidP="00A55B37">
      <w:pPr>
        <w:spacing w:before="120"/>
        <w:jc w:val="both"/>
        <w:rPr>
          <w:rFonts w:cs="Arial"/>
          <w:szCs w:val="20"/>
        </w:rPr>
      </w:pPr>
      <w:r w:rsidRPr="004F3F32">
        <w:rPr>
          <w:rFonts w:cs="Arial"/>
          <w:b/>
          <w:szCs w:val="20"/>
        </w:rPr>
        <w:t>2.3. Przechowywanie i składowanie materiałów</w:t>
      </w:r>
    </w:p>
    <w:p w14:paraId="7B3B97A4" w14:textId="77777777" w:rsidR="0030171F" w:rsidRPr="004F3F32" w:rsidRDefault="0030171F" w:rsidP="00A55B37">
      <w:pPr>
        <w:jc w:val="both"/>
        <w:rPr>
          <w:rFonts w:cs="Arial"/>
          <w:szCs w:val="20"/>
        </w:rPr>
      </w:pPr>
      <w:r w:rsidRPr="004F3F32">
        <w:rPr>
          <w:rFonts w:cs="Arial"/>
          <w:szCs w:val="20"/>
        </w:rPr>
        <w:t>Wykonawca zapewni, aby tymczasowo składowane materiały, do czasu gdy będą one użyte do robót, były zabezpieczone przed zanieczyszczeniami, zachowały swoją jakość i właściwości i były dostępne do kontroli przez Inspektora nadzoru. Miejsca czasowego składowania materiałów będą zlokalizowane w obrębie terenu budowy w miejscach uzgodnionych z Inspektorem Nadzoru lub poza terenem budowy w miejscach zorganizowanych przez Wykonawcę i zaakceptowanych przez Inspektora Nadzoru.</w:t>
      </w:r>
    </w:p>
    <w:p w14:paraId="38357693" w14:textId="77777777" w:rsidR="0030171F" w:rsidRPr="004F3F32" w:rsidRDefault="0030171F" w:rsidP="00A55B37">
      <w:pPr>
        <w:jc w:val="both"/>
        <w:rPr>
          <w:rFonts w:cs="Arial"/>
          <w:szCs w:val="20"/>
        </w:rPr>
      </w:pPr>
    </w:p>
    <w:p w14:paraId="7612B2F3" w14:textId="77777777" w:rsidR="0030171F" w:rsidRPr="004F3F32" w:rsidRDefault="0030171F" w:rsidP="00A55B37">
      <w:pPr>
        <w:jc w:val="both"/>
        <w:rPr>
          <w:rFonts w:cs="Arial"/>
          <w:szCs w:val="20"/>
        </w:rPr>
      </w:pPr>
      <w:r w:rsidRPr="004F3F32">
        <w:rPr>
          <w:rFonts w:cs="Arial"/>
          <w:b/>
          <w:szCs w:val="20"/>
        </w:rPr>
        <w:t>3. SPRZĘT</w:t>
      </w:r>
    </w:p>
    <w:p w14:paraId="46681468" w14:textId="77777777" w:rsidR="0030171F" w:rsidRPr="004F3F32" w:rsidRDefault="0030171F" w:rsidP="00A55B37">
      <w:pPr>
        <w:jc w:val="both"/>
        <w:rPr>
          <w:rFonts w:cs="Arial"/>
          <w:szCs w:val="20"/>
        </w:rPr>
      </w:pPr>
      <w:r w:rsidRPr="004F3F32">
        <w:rPr>
          <w:rFonts w:cs="Arial"/>
          <w:szCs w:val="20"/>
        </w:rPr>
        <w:t xml:space="preserve">Wykonawca jest zobowiązany do używania jedynie takiego sprzętu, który nie spowoduje niekorzystnego </w:t>
      </w:r>
      <w:proofErr w:type="spellStart"/>
      <w:r w:rsidRPr="004F3F32">
        <w:rPr>
          <w:rFonts w:cs="Arial"/>
          <w:szCs w:val="20"/>
        </w:rPr>
        <w:t>wplywu</w:t>
      </w:r>
      <w:proofErr w:type="spellEnd"/>
      <w:r w:rsidRPr="004F3F32">
        <w:rPr>
          <w:rFonts w:cs="Arial"/>
          <w:szCs w:val="20"/>
        </w:rPr>
        <w:t xml:space="preserve"> na jakość wykonywanych robót. Sprzęt używany do robót powinien być zgodny z ofertą Wykonawcy i powinien odpowiadać pod względem typów i ilości wskazaniom zawartym w SST lub projekcie organizacji robót, zaakceptowanym przez Inspektora Nadzoru; w przypadku braku ustaleń w wymienionych wyżej dokumentach, sprzęt powinien być uzgodniony i zaakceptowany przez inspektora Nadzoru. Liczba i wydajność sprzętu powinny gwarantować przeprowadzenie robót, zgodnie z zasadami określonymi w dokumentacji przetargowej, SST i wskazaniach Inspektora Nadzoru. Sprzęt będący własnością Wykonawcy lub wynajęty do wykonania robót ma być utrzymywany w dobrym stanie i gotowości do pracy, Powinien być zgodny z normami ochrony środowiska i przepisami dotyczącymi jego użytkowania. Jakikolwiek sprzęt, maszyny, urządzenia i narzędzia nie gwarantujące zachowania warunków umowy, zostaną przez Inspektora Nadzoru zdyskwalifikowane i nie dopuszczone do robót.</w:t>
      </w:r>
    </w:p>
    <w:p w14:paraId="21E3A4A3" w14:textId="77777777" w:rsidR="0030171F" w:rsidRPr="004F3F32" w:rsidRDefault="0030171F" w:rsidP="00A55B37">
      <w:pPr>
        <w:jc w:val="both"/>
        <w:rPr>
          <w:rFonts w:cs="Arial"/>
          <w:szCs w:val="20"/>
        </w:rPr>
      </w:pPr>
    </w:p>
    <w:p w14:paraId="352FC64D" w14:textId="77777777" w:rsidR="0030171F" w:rsidRPr="004F3F32" w:rsidRDefault="0030171F" w:rsidP="00A55B37">
      <w:pPr>
        <w:jc w:val="both"/>
        <w:rPr>
          <w:rFonts w:cs="Arial"/>
          <w:szCs w:val="20"/>
        </w:rPr>
      </w:pPr>
      <w:r w:rsidRPr="004F3F32">
        <w:rPr>
          <w:rFonts w:cs="Arial"/>
          <w:b/>
          <w:szCs w:val="20"/>
        </w:rPr>
        <w:t>4. TRANSPORT</w:t>
      </w:r>
    </w:p>
    <w:p w14:paraId="04D73D96" w14:textId="0BC2C4BC" w:rsidR="0030171F" w:rsidRPr="004F3F32" w:rsidRDefault="0030171F" w:rsidP="00A55B37">
      <w:pPr>
        <w:jc w:val="both"/>
        <w:rPr>
          <w:rFonts w:cs="Arial"/>
          <w:szCs w:val="20"/>
        </w:rPr>
      </w:pPr>
      <w:r w:rsidRPr="004F3F32">
        <w:rPr>
          <w:rFonts w:cs="Arial"/>
          <w:szCs w:val="20"/>
        </w:rPr>
        <w:t xml:space="preserve">Wykonawca jest zobowiązany do stosowania jedynie takich środków transportu, które nie </w:t>
      </w:r>
      <w:r w:rsidR="00CF2F04" w:rsidRPr="004F3F32">
        <w:rPr>
          <w:rFonts w:cs="Arial"/>
          <w:szCs w:val="20"/>
        </w:rPr>
        <w:t>wpłyną</w:t>
      </w:r>
      <w:r w:rsidRPr="004F3F32">
        <w:rPr>
          <w:rFonts w:cs="Arial"/>
          <w:szCs w:val="20"/>
        </w:rPr>
        <w:t xml:space="preserve"> niekorzystnie na jakość wykonywanych robót i właściwości przewożonych materiałów.</w:t>
      </w:r>
    </w:p>
    <w:p w14:paraId="6636AAB5" w14:textId="53E8EA11" w:rsidR="0030171F" w:rsidRDefault="0030171F" w:rsidP="00A55B37">
      <w:pPr>
        <w:jc w:val="both"/>
        <w:rPr>
          <w:rFonts w:cs="Arial"/>
          <w:szCs w:val="20"/>
        </w:rPr>
      </w:pPr>
      <w:r w:rsidRPr="004F3F32">
        <w:rPr>
          <w:rFonts w:cs="Arial"/>
          <w:szCs w:val="20"/>
        </w:rPr>
        <w:t xml:space="preserve">Liczba środków transportu powinna zapewniać prowadzenie robót zgodnie z zasadami określonymi </w:t>
      </w:r>
      <w:r w:rsidR="00CF2F04">
        <w:rPr>
          <w:rFonts w:cs="Arial"/>
          <w:szCs w:val="20"/>
        </w:rPr>
        <w:br/>
      </w:r>
      <w:r w:rsidRPr="004F3F32">
        <w:rPr>
          <w:rFonts w:cs="Arial"/>
          <w:szCs w:val="20"/>
        </w:rPr>
        <w:t>w</w:t>
      </w:r>
      <w:r w:rsidR="00CF2F04">
        <w:rPr>
          <w:rFonts w:cs="Arial"/>
          <w:szCs w:val="20"/>
        </w:rPr>
        <w:t xml:space="preserve"> </w:t>
      </w:r>
      <w:r w:rsidRPr="004F3F32">
        <w:rPr>
          <w:rFonts w:cs="Arial"/>
          <w:szCs w:val="20"/>
        </w:rPr>
        <w:t>dokumentacji przetargowej, SST i wskazaniach Inspektora Nadzoru, w terminie przewidzianym umową. 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5A3FBDEA" w14:textId="77777777" w:rsidR="0030171F" w:rsidRPr="004F3F32" w:rsidRDefault="0030171F" w:rsidP="00A55B37">
      <w:pPr>
        <w:jc w:val="both"/>
        <w:rPr>
          <w:rFonts w:cs="Arial"/>
          <w:szCs w:val="20"/>
        </w:rPr>
      </w:pPr>
    </w:p>
    <w:p w14:paraId="5A65A3E1" w14:textId="77777777" w:rsidR="0030171F" w:rsidRPr="004F3F32" w:rsidRDefault="0030171F" w:rsidP="00A55B37">
      <w:pPr>
        <w:jc w:val="both"/>
        <w:rPr>
          <w:rFonts w:cs="Arial"/>
          <w:szCs w:val="20"/>
        </w:rPr>
      </w:pPr>
      <w:r w:rsidRPr="004F3F32">
        <w:rPr>
          <w:rFonts w:cs="Arial"/>
          <w:b/>
          <w:szCs w:val="20"/>
        </w:rPr>
        <w:t>5. WYKONANIE ROBÓT</w:t>
      </w:r>
    </w:p>
    <w:p w14:paraId="084CE1D5" w14:textId="77777777" w:rsidR="0030171F" w:rsidRPr="004F3F32" w:rsidRDefault="0030171F" w:rsidP="00A55B37">
      <w:pPr>
        <w:jc w:val="both"/>
        <w:rPr>
          <w:rFonts w:cs="Arial"/>
          <w:szCs w:val="20"/>
        </w:rPr>
      </w:pPr>
      <w:r w:rsidRPr="004F3F32">
        <w:rPr>
          <w:rFonts w:cs="Arial"/>
          <w:szCs w:val="20"/>
        </w:rPr>
        <w:t>Wykonawca powinien zapewnić całość robocizny, materiałów, sprzętu, narzędzi, transportu i dostaw</w:t>
      </w:r>
    </w:p>
    <w:p w14:paraId="08805BDC" w14:textId="77777777" w:rsidR="0030171F" w:rsidRPr="004F3F32" w:rsidRDefault="0030171F" w:rsidP="00A55B37">
      <w:pPr>
        <w:jc w:val="both"/>
        <w:rPr>
          <w:rFonts w:cs="Arial"/>
          <w:szCs w:val="20"/>
        </w:rPr>
      </w:pPr>
      <w:r w:rsidRPr="004F3F32">
        <w:rPr>
          <w:rFonts w:cs="Arial"/>
          <w:szCs w:val="20"/>
        </w:rPr>
        <w:t>niezbędnych do wykonania robót objętych umową i ewentualnymi wskazówkami inspektora nadzoru.</w:t>
      </w:r>
    </w:p>
    <w:p w14:paraId="15D25AD3" w14:textId="1EEF12B9" w:rsidR="0030171F" w:rsidRPr="004F3F32" w:rsidRDefault="0030171F" w:rsidP="00A55B37">
      <w:pPr>
        <w:jc w:val="both"/>
        <w:rPr>
          <w:rFonts w:cs="Arial"/>
          <w:szCs w:val="20"/>
        </w:rPr>
      </w:pPr>
      <w:r w:rsidRPr="004F3F32">
        <w:rPr>
          <w:rFonts w:cs="Arial"/>
          <w:szCs w:val="20"/>
        </w:rPr>
        <w:lastRenderedPageBreak/>
        <w:t xml:space="preserve">Przed ostatecznym odbiorem robót wykonawca uporządkuje plac budowy, dokona rozliczenia robót </w:t>
      </w:r>
      <w:r w:rsidR="00CF2F04">
        <w:rPr>
          <w:rFonts w:cs="Arial"/>
          <w:szCs w:val="20"/>
        </w:rPr>
        <w:br/>
      </w:r>
      <w:r w:rsidRPr="004F3F32">
        <w:rPr>
          <w:rFonts w:cs="Arial"/>
          <w:szCs w:val="20"/>
        </w:rPr>
        <w:t>i</w:t>
      </w:r>
      <w:r w:rsidR="00CF2F04">
        <w:rPr>
          <w:rFonts w:cs="Arial"/>
          <w:szCs w:val="20"/>
        </w:rPr>
        <w:t xml:space="preserve"> </w:t>
      </w:r>
      <w:r w:rsidRPr="004F3F32">
        <w:rPr>
          <w:rFonts w:cs="Arial"/>
          <w:szCs w:val="20"/>
        </w:rPr>
        <w:t xml:space="preserve">przygotuje obiekt do przekazania. Wykonawca jest odpowiedzialny za prowadzenie robót zgodnie </w:t>
      </w:r>
      <w:r w:rsidR="00CF2F04">
        <w:rPr>
          <w:rFonts w:cs="Arial"/>
          <w:szCs w:val="20"/>
        </w:rPr>
        <w:br/>
      </w:r>
      <w:r w:rsidRPr="004F3F32">
        <w:rPr>
          <w:rFonts w:cs="Arial"/>
          <w:szCs w:val="20"/>
        </w:rPr>
        <w:t>z warunkami umowy oraz za jakość zastosowanych materiałów i wykonywanych robót, za ich zgodność z dokumentacją przetargową, wymaganiami SST, PZJ, oraz poleceniami Inspektora Nadzoru. Wykonawca jest odpowiedzialny za stosowane metody wykonywania robót.</w:t>
      </w:r>
    </w:p>
    <w:p w14:paraId="41F31EE1" w14:textId="77777777" w:rsidR="0030171F" w:rsidRPr="004F3F32" w:rsidRDefault="0030171F" w:rsidP="00A55B37">
      <w:pPr>
        <w:jc w:val="both"/>
        <w:rPr>
          <w:rFonts w:cs="Arial"/>
          <w:b/>
          <w:szCs w:val="20"/>
        </w:rPr>
      </w:pPr>
      <w:r w:rsidRPr="004F3F32">
        <w:rPr>
          <w:rFonts w:cs="Arial"/>
          <w:szCs w:val="20"/>
        </w:rPr>
        <w:t>Polecenia Inspektora Nadzoru powinny być wykonywane przez Wykonawcę w czasie określonym przez Inspektora nadzoru, pod groźba zatrzymania robót. Skutki finansowe z tego tytułu poniesie Wykonawca.</w:t>
      </w:r>
    </w:p>
    <w:p w14:paraId="26F4697E" w14:textId="77777777" w:rsidR="0030171F" w:rsidRPr="004F3F32" w:rsidRDefault="0030171F" w:rsidP="00A55B37">
      <w:pPr>
        <w:jc w:val="both"/>
        <w:rPr>
          <w:rFonts w:cs="Arial"/>
          <w:b/>
          <w:szCs w:val="20"/>
        </w:rPr>
      </w:pPr>
    </w:p>
    <w:p w14:paraId="097FD2C1" w14:textId="77777777" w:rsidR="0030171F" w:rsidRPr="004F3F32" w:rsidRDefault="0030171F" w:rsidP="00A55B37">
      <w:pPr>
        <w:jc w:val="both"/>
        <w:rPr>
          <w:rFonts w:cs="Arial"/>
          <w:b/>
          <w:szCs w:val="20"/>
        </w:rPr>
      </w:pPr>
      <w:r w:rsidRPr="004F3F32">
        <w:rPr>
          <w:rFonts w:cs="Arial"/>
          <w:b/>
          <w:szCs w:val="20"/>
        </w:rPr>
        <w:t>6. KONTROLA JAKOŚCI ROBÓT</w:t>
      </w:r>
    </w:p>
    <w:p w14:paraId="07C4F0A3" w14:textId="77777777" w:rsidR="0030171F" w:rsidRPr="004F3F32" w:rsidRDefault="0030171F" w:rsidP="00A55B37">
      <w:pPr>
        <w:spacing w:before="120"/>
        <w:jc w:val="both"/>
        <w:rPr>
          <w:rFonts w:cs="Arial"/>
          <w:szCs w:val="20"/>
        </w:rPr>
      </w:pPr>
      <w:r w:rsidRPr="004F3F32">
        <w:rPr>
          <w:rFonts w:cs="Arial"/>
          <w:b/>
          <w:szCs w:val="20"/>
        </w:rPr>
        <w:t>6.1. Zasady kontrola jakości robót</w:t>
      </w:r>
    </w:p>
    <w:p w14:paraId="29504B5F" w14:textId="54AE0392" w:rsidR="0030171F" w:rsidRPr="004F3F32" w:rsidRDefault="0030171F" w:rsidP="00A55B37">
      <w:pPr>
        <w:jc w:val="both"/>
        <w:rPr>
          <w:rFonts w:cs="Arial"/>
          <w:szCs w:val="20"/>
        </w:rPr>
      </w:pPr>
      <w:r w:rsidRPr="004F3F32">
        <w:rPr>
          <w:rFonts w:cs="Arial"/>
          <w:szCs w:val="20"/>
        </w:rPr>
        <w:t xml:space="preserve">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przetargowej i SST. Minimalne wymagania co do zakresu badań i ich częstotliwość są określone w SST, normach i wytycznych. </w:t>
      </w:r>
      <w:r w:rsidR="00CF2F04">
        <w:rPr>
          <w:rFonts w:cs="Arial"/>
          <w:szCs w:val="20"/>
        </w:rPr>
        <w:br/>
      </w:r>
      <w:r w:rsidRPr="004F3F32">
        <w:rPr>
          <w:rFonts w:cs="Arial"/>
          <w:szCs w:val="20"/>
        </w:rPr>
        <w:t>W przypadku, gdy nie zostały one tam określone, Inspektor Nadzoru ustali jaki zakres kontroli jest konieczny, aby zapewnić wykonanie robót zgodnie z umową.</w:t>
      </w:r>
    </w:p>
    <w:p w14:paraId="08685129" w14:textId="77777777" w:rsidR="0030171F" w:rsidRPr="004F3F32" w:rsidRDefault="0030171F" w:rsidP="00A55B37">
      <w:pPr>
        <w:jc w:val="both"/>
        <w:rPr>
          <w:rFonts w:cs="Arial"/>
          <w:szCs w:val="20"/>
        </w:rPr>
      </w:pPr>
      <w:r w:rsidRPr="004F3F32">
        <w:rPr>
          <w:rFonts w:cs="Arial"/>
          <w:szCs w:val="20"/>
        </w:rPr>
        <w:t>Wszystkie koszty związane z organizowaniem i prowadzeniem badań materiałów ponosi Wykonawca.</w:t>
      </w:r>
    </w:p>
    <w:p w14:paraId="24FE369D" w14:textId="77777777" w:rsidR="0030171F" w:rsidRPr="004F3F32" w:rsidRDefault="0030171F" w:rsidP="00A55B37">
      <w:pPr>
        <w:spacing w:before="120"/>
        <w:jc w:val="both"/>
        <w:rPr>
          <w:rFonts w:cs="Arial"/>
          <w:szCs w:val="20"/>
        </w:rPr>
      </w:pPr>
      <w:r w:rsidRPr="004F3F32">
        <w:rPr>
          <w:rFonts w:cs="Arial"/>
          <w:b/>
          <w:szCs w:val="20"/>
        </w:rPr>
        <w:t>6.2. Pobieranie próbek</w:t>
      </w:r>
    </w:p>
    <w:p w14:paraId="4781D8A9" w14:textId="77777777" w:rsidR="0030171F" w:rsidRPr="004F3F32" w:rsidRDefault="0030171F" w:rsidP="00A55B37">
      <w:pPr>
        <w:jc w:val="both"/>
        <w:rPr>
          <w:rFonts w:cs="Arial"/>
          <w:szCs w:val="20"/>
        </w:rPr>
      </w:pPr>
      <w:r w:rsidRPr="004F3F32">
        <w:rPr>
          <w:rFonts w:cs="Arial"/>
          <w:szCs w:val="20"/>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w:t>
      </w:r>
    </w:p>
    <w:p w14:paraId="5B61AB00" w14:textId="32CBD301" w:rsidR="0030171F" w:rsidRPr="004F3F32" w:rsidRDefault="0030171F" w:rsidP="00A55B37">
      <w:pPr>
        <w:jc w:val="both"/>
        <w:rPr>
          <w:rFonts w:cs="Arial"/>
          <w:szCs w:val="20"/>
        </w:rPr>
      </w:pPr>
      <w:r w:rsidRPr="004F3F32">
        <w:rPr>
          <w:rFonts w:cs="Arial"/>
          <w:szCs w:val="20"/>
        </w:rPr>
        <w:t xml:space="preserve">Koszty tych dodatkowych badań pokrywa Wykonawca tylko w przypadku stwierdzenia usterek; </w:t>
      </w:r>
      <w:r w:rsidR="00CF2F04">
        <w:rPr>
          <w:rFonts w:cs="Arial"/>
          <w:szCs w:val="20"/>
        </w:rPr>
        <w:br/>
      </w:r>
      <w:r w:rsidRPr="004F3F32">
        <w:rPr>
          <w:rFonts w:cs="Arial"/>
          <w:szCs w:val="20"/>
        </w:rPr>
        <w:t>w przeciwnym przypadku koszty te pokrywa Zamawiający.</w:t>
      </w:r>
    </w:p>
    <w:p w14:paraId="4CEA1683" w14:textId="77777777" w:rsidR="0030171F" w:rsidRPr="004F3F32" w:rsidRDefault="0030171F" w:rsidP="00A55B37">
      <w:pPr>
        <w:spacing w:before="120"/>
        <w:jc w:val="both"/>
        <w:rPr>
          <w:rFonts w:cs="Arial"/>
          <w:szCs w:val="20"/>
        </w:rPr>
      </w:pPr>
      <w:r w:rsidRPr="004F3F32">
        <w:rPr>
          <w:rFonts w:cs="Arial"/>
          <w:b/>
          <w:szCs w:val="20"/>
        </w:rPr>
        <w:t>6.3. Badania i pomiary</w:t>
      </w:r>
    </w:p>
    <w:p w14:paraId="4B6E6E90" w14:textId="77777777" w:rsidR="0030171F" w:rsidRPr="004F3F32" w:rsidRDefault="0030171F" w:rsidP="00A55B37">
      <w:pPr>
        <w:jc w:val="both"/>
        <w:rPr>
          <w:rFonts w:cs="Arial"/>
          <w:szCs w:val="20"/>
        </w:rPr>
      </w:pPr>
      <w:r w:rsidRPr="004F3F32">
        <w:rPr>
          <w:rFonts w:cs="Arial"/>
          <w:szCs w:val="20"/>
        </w:rPr>
        <w:t>Wszystkie badania i pomiary będą przeprowadzone zgodnie z wymaganiami odpowiednich norm.</w:t>
      </w:r>
    </w:p>
    <w:p w14:paraId="66947562" w14:textId="23CEA7E5" w:rsidR="0030171F" w:rsidRPr="004F3F32" w:rsidRDefault="0030171F" w:rsidP="00A55B37">
      <w:pPr>
        <w:jc w:val="both"/>
        <w:rPr>
          <w:rFonts w:cs="Arial"/>
          <w:b/>
          <w:szCs w:val="20"/>
        </w:rPr>
      </w:pPr>
      <w:r w:rsidRPr="004F3F32">
        <w:rPr>
          <w:rFonts w:cs="Arial"/>
          <w:szCs w:val="20"/>
        </w:rPr>
        <w:t xml:space="preserve">Przed przystąpieniem do pomiarów lub badań, Wykonawca powiadomi Inspektora nadzoru </w:t>
      </w:r>
      <w:r w:rsidR="00CF2F04">
        <w:rPr>
          <w:rFonts w:cs="Arial"/>
          <w:szCs w:val="20"/>
        </w:rPr>
        <w:t>o</w:t>
      </w:r>
      <w:r w:rsidRPr="004F3F32">
        <w:rPr>
          <w:rFonts w:cs="Arial"/>
          <w:szCs w:val="20"/>
        </w:rPr>
        <w:t xml:space="preserve"> rodzaju, miejscu i terminie pomiaru lub badania. Po wykonaniu pomiaru lub badania, Wykonawca przedstawi na piśmie ich wyniki do akceptacji Inspektora nadzoru.</w:t>
      </w:r>
    </w:p>
    <w:p w14:paraId="68682018" w14:textId="77777777" w:rsidR="0030171F" w:rsidRPr="004F3F32" w:rsidRDefault="0030171F" w:rsidP="00A55B37">
      <w:pPr>
        <w:spacing w:before="120"/>
        <w:jc w:val="both"/>
        <w:rPr>
          <w:rFonts w:cs="Arial"/>
          <w:szCs w:val="20"/>
        </w:rPr>
      </w:pPr>
      <w:r w:rsidRPr="004F3F32">
        <w:rPr>
          <w:rFonts w:cs="Arial"/>
          <w:b/>
          <w:szCs w:val="20"/>
        </w:rPr>
        <w:t>6.4. Badania prowadzone przez Inspektora Nadzoru</w:t>
      </w:r>
    </w:p>
    <w:p w14:paraId="7DA41D58" w14:textId="0D79894D" w:rsidR="0030171F" w:rsidRPr="004F3F32" w:rsidRDefault="0030171F" w:rsidP="00A55B37">
      <w:pPr>
        <w:jc w:val="both"/>
        <w:rPr>
          <w:rFonts w:cs="Arial"/>
          <w:szCs w:val="20"/>
        </w:rPr>
      </w:pPr>
      <w:r w:rsidRPr="004F3F32">
        <w:rPr>
          <w:rFonts w:cs="Arial"/>
          <w:szCs w:val="20"/>
        </w:rPr>
        <w:t xml:space="preserve">Inspektor Nadzoru jest uprawniony do dokonywania kontroli, pobierania próbek i badania materiałów </w:t>
      </w:r>
      <w:r w:rsidR="00CF2F04">
        <w:rPr>
          <w:rFonts w:cs="Arial"/>
          <w:szCs w:val="20"/>
        </w:rPr>
        <w:br/>
      </w:r>
      <w:r w:rsidRPr="004F3F32">
        <w:rPr>
          <w:rFonts w:cs="Arial"/>
          <w:szCs w:val="20"/>
        </w:rPr>
        <w:t xml:space="preserve">w miejscu ich wytwarzania/pozyskiwania, a Wykonawca i producent materiałów powinien udzielić mu nie zbędnej pomocy. Inspektor nadzoru powinien pobierać próbki materiałów i prowadzić badania niezależnie od Wykonawcy, na swój koszt. Jeżeli wyniki tych badań wykażą, że raporty Wykonawcy są niewiarygodne, to Inspektor nadzoru oprze się wyłącznie na własnych badaniach przy ocenie zgodności materiałów i robót z dokumentacją przetargową i SST. Może również zlecić, sam lub poprzez Wykonawcę, przeprowadzenie powtórnych lub dodatkowych badań niezależnemu laboratorium. </w:t>
      </w:r>
      <w:r w:rsidR="00A55B37">
        <w:rPr>
          <w:rFonts w:cs="Arial"/>
          <w:szCs w:val="20"/>
        </w:rPr>
        <w:br/>
      </w:r>
      <w:r w:rsidRPr="004F3F32">
        <w:rPr>
          <w:rFonts w:cs="Arial"/>
          <w:szCs w:val="20"/>
        </w:rPr>
        <w:t>W takim przypadku całkowite koszty powtórnych lub dodatkowych badań i pobierania próbek poniesione zostaną przez Wykonawcę.</w:t>
      </w:r>
    </w:p>
    <w:p w14:paraId="1C06B700" w14:textId="77777777" w:rsidR="0030171F" w:rsidRPr="004F3F32" w:rsidRDefault="0030171F" w:rsidP="00A55B37">
      <w:pPr>
        <w:spacing w:before="120"/>
        <w:jc w:val="both"/>
        <w:rPr>
          <w:rFonts w:cs="Arial"/>
          <w:szCs w:val="20"/>
        </w:rPr>
      </w:pPr>
      <w:r w:rsidRPr="004F3F32">
        <w:rPr>
          <w:rFonts w:cs="Arial"/>
          <w:b/>
          <w:szCs w:val="20"/>
        </w:rPr>
        <w:t>6.7. Certyfikaty i deklaracje</w:t>
      </w:r>
    </w:p>
    <w:p w14:paraId="48A7428E" w14:textId="77777777" w:rsidR="0030171F" w:rsidRPr="004F3F32" w:rsidRDefault="0030171F" w:rsidP="00A55B37">
      <w:pPr>
        <w:jc w:val="both"/>
        <w:rPr>
          <w:rFonts w:cs="Arial"/>
          <w:szCs w:val="20"/>
        </w:rPr>
      </w:pPr>
      <w:r w:rsidRPr="004F3F32">
        <w:rPr>
          <w:rFonts w:cs="Arial"/>
          <w:szCs w:val="20"/>
        </w:rPr>
        <w:t>Inspektor Nadzoru może dopuścić do użycia tylko te materiały, które posiadają:</w:t>
      </w:r>
    </w:p>
    <w:p w14:paraId="53B12D55" w14:textId="77777777" w:rsidR="0030171F" w:rsidRPr="004F3F32" w:rsidRDefault="0030171F" w:rsidP="00A55B37">
      <w:pPr>
        <w:numPr>
          <w:ilvl w:val="0"/>
          <w:numId w:val="12"/>
        </w:numPr>
        <w:jc w:val="both"/>
        <w:rPr>
          <w:rFonts w:cs="Arial"/>
          <w:szCs w:val="20"/>
        </w:rPr>
      </w:pPr>
      <w:r w:rsidRPr="004F3F32">
        <w:rPr>
          <w:rFonts w:cs="Arial"/>
          <w:szCs w:val="20"/>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14:paraId="4F24F75C" w14:textId="77777777" w:rsidR="0030171F" w:rsidRPr="004F3F32" w:rsidRDefault="0030171F" w:rsidP="00A55B37">
      <w:pPr>
        <w:jc w:val="both"/>
        <w:rPr>
          <w:rFonts w:cs="Arial"/>
          <w:szCs w:val="20"/>
        </w:rPr>
      </w:pPr>
      <w:r w:rsidRPr="004F3F32">
        <w:rPr>
          <w:rFonts w:cs="Arial"/>
          <w:szCs w:val="20"/>
        </w:rPr>
        <w:t>Polską Normą lub aprobatą techniczną, W przypadku wyrobów, dla których nie ustanowiono Polskiej Normy, jeżeli nie są objęte certyfikacją określoną W pkt. 1 i które spełniają wymogi SST.</w:t>
      </w:r>
    </w:p>
    <w:p w14:paraId="58326A53" w14:textId="2D9E05E4" w:rsidR="0030171F" w:rsidRPr="004F3F32" w:rsidRDefault="0030171F" w:rsidP="00A55B37">
      <w:pPr>
        <w:jc w:val="both"/>
        <w:rPr>
          <w:rFonts w:cs="Arial"/>
          <w:szCs w:val="20"/>
        </w:rPr>
      </w:pPr>
      <w:r w:rsidRPr="004F3F32">
        <w:rPr>
          <w:rFonts w:cs="Arial"/>
          <w:szCs w:val="20"/>
        </w:rPr>
        <w:t xml:space="preserve">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w:t>
      </w:r>
      <w:proofErr w:type="spellStart"/>
      <w:r w:rsidRPr="004F3F32">
        <w:rPr>
          <w:rFonts w:cs="Arial"/>
          <w:szCs w:val="20"/>
        </w:rPr>
        <w:t>lnspektorowi</w:t>
      </w:r>
      <w:proofErr w:type="spellEnd"/>
      <w:r w:rsidRPr="004F3F32">
        <w:rPr>
          <w:rFonts w:cs="Arial"/>
          <w:szCs w:val="20"/>
        </w:rPr>
        <w:t xml:space="preserve"> Nadzoru. Jakiekolwiek materiały, które nie spełniają tych wymagań będą odrzucone.</w:t>
      </w:r>
    </w:p>
    <w:p w14:paraId="50AF1C2D" w14:textId="77777777" w:rsidR="003D25E7" w:rsidRDefault="003D25E7" w:rsidP="00A55B37">
      <w:pPr>
        <w:spacing w:before="120"/>
        <w:jc w:val="both"/>
        <w:rPr>
          <w:rFonts w:cs="Arial"/>
          <w:b/>
          <w:szCs w:val="20"/>
        </w:rPr>
      </w:pPr>
    </w:p>
    <w:p w14:paraId="5E83BBC3" w14:textId="77777777" w:rsidR="003D25E7" w:rsidRDefault="003D25E7" w:rsidP="00A55B37">
      <w:pPr>
        <w:spacing w:before="120"/>
        <w:jc w:val="both"/>
        <w:rPr>
          <w:rFonts w:cs="Arial"/>
          <w:b/>
          <w:szCs w:val="20"/>
        </w:rPr>
      </w:pPr>
    </w:p>
    <w:p w14:paraId="2125CD31" w14:textId="68D8C17D" w:rsidR="0030171F" w:rsidRPr="004F3F32" w:rsidRDefault="0030171F" w:rsidP="00A55B37">
      <w:pPr>
        <w:spacing w:before="120"/>
        <w:jc w:val="both"/>
        <w:rPr>
          <w:rFonts w:cs="Arial"/>
          <w:b/>
          <w:szCs w:val="20"/>
        </w:rPr>
      </w:pPr>
      <w:r w:rsidRPr="004F3F32">
        <w:rPr>
          <w:rFonts w:cs="Arial"/>
          <w:b/>
          <w:szCs w:val="20"/>
        </w:rPr>
        <w:lastRenderedPageBreak/>
        <w:t>6.8. Dokumenty budowy</w:t>
      </w:r>
    </w:p>
    <w:p w14:paraId="423D9EE0" w14:textId="77777777" w:rsidR="0030171F" w:rsidRPr="004F3F32" w:rsidRDefault="0030171F" w:rsidP="00A55B37">
      <w:pPr>
        <w:jc w:val="both"/>
        <w:rPr>
          <w:rFonts w:cs="Arial"/>
          <w:szCs w:val="20"/>
        </w:rPr>
      </w:pPr>
      <w:r w:rsidRPr="004F3F32">
        <w:rPr>
          <w:rFonts w:cs="Arial"/>
          <w:b/>
          <w:szCs w:val="20"/>
        </w:rPr>
        <w:t>(1) Dziennik budowy</w:t>
      </w:r>
    </w:p>
    <w:p w14:paraId="5104DB8E" w14:textId="0A9505AD" w:rsidR="0030171F" w:rsidRPr="004F3F32" w:rsidRDefault="0030171F" w:rsidP="00A55B37">
      <w:pPr>
        <w:jc w:val="both"/>
        <w:rPr>
          <w:rFonts w:cs="Arial"/>
          <w:szCs w:val="20"/>
        </w:rPr>
      </w:pPr>
      <w:r w:rsidRPr="004F3F32">
        <w:rPr>
          <w:rFonts w:cs="Arial"/>
          <w:szCs w:val="20"/>
        </w:rPr>
        <w:t xml:space="preserve">Dziennik budowy jest wymaganym dokumentem prawnym obowiązującym Zamawiającego </w:t>
      </w:r>
      <w:r w:rsidR="00A55B37">
        <w:rPr>
          <w:rFonts w:cs="Arial"/>
          <w:szCs w:val="20"/>
        </w:rPr>
        <w:br/>
      </w:r>
      <w:r w:rsidRPr="004F3F32">
        <w:rPr>
          <w:rFonts w:cs="Arial"/>
          <w:szCs w:val="20"/>
        </w:rPr>
        <w:t>i Wykonawcę W okresie od przekazania Wykonawcy terenu budowy do końca okresu gwarancyjnego. Odpowiedzialność za prowadzenie dziennika budowy zgodnie z obowiązującymi przepisami [2] spoczywa na Wykonawcy. Zapisy W dzienniku budowy będą dokonywane na bieżąco i będą dotyczyć przebiegu robót, stanu bezpieczeństwa ludzi i mienia oraz technicznej i gospodarczej strony budowy.</w:t>
      </w:r>
    </w:p>
    <w:p w14:paraId="4267AACE" w14:textId="77777777" w:rsidR="0030171F" w:rsidRPr="004F3F32" w:rsidRDefault="0030171F" w:rsidP="00A55B37">
      <w:pPr>
        <w:jc w:val="both"/>
        <w:rPr>
          <w:rFonts w:cs="Arial"/>
          <w:szCs w:val="20"/>
        </w:rPr>
      </w:pPr>
      <w:r w:rsidRPr="004F3F32">
        <w:rPr>
          <w:rFonts w:cs="Arial"/>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14:paraId="1E1080F9"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datę przekazania Wykonawcy terenu budowy,</w:t>
      </w:r>
    </w:p>
    <w:p w14:paraId="7A3085A7"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 xml:space="preserve">datę uzgodnienia przez Inspektora Nadzoru programu zapewnienia jakości </w:t>
      </w:r>
      <w:r w:rsidRPr="004F3F32">
        <w:rPr>
          <w:rFonts w:cs="Arial"/>
          <w:szCs w:val="20"/>
        </w:rPr>
        <w:br/>
        <w:t xml:space="preserve">i harmonogramów robót, </w:t>
      </w:r>
    </w:p>
    <w:p w14:paraId="32845686"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terminy rozpoczęcia i zakończenia poszczególnych elementów robót,</w:t>
      </w:r>
    </w:p>
    <w:p w14:paraId="19F81A17"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 xml:space="preserve">przebieg robót, trudności i przeszkody w ich prowadzeniu, okresy í przyczyny przerw </w:t>
      </w:r>
      <w:r w:rsidRPr="004F3F32">
        <w:rPr>
          <w:rFonts w:cs="Arial"/>
          <w:szCs w:val="20"/>
        </w:rPr>
        <w:br/>
        <w:t>w robotach,</w:t>
      </w:r>
    </w:p>
    <w:p w14:paraId="5E0D9BCD" w14:textId="40432977" w:rsidR="0030171F" w:rsidRPr="004F3F32" w:rsidRDefault="0030171F" w:rsidP="00A55B37">
      <w:pPr>
        <w:numPr>
          <w:ilvl w:val="0"/>
          <w:numId w:val="10"/>
        </w:numPr>
        <w:ind w:left="0" w:right="340" w:firstLine="0"/>
        <w:jc w:val="both"/>
        <w:rPr>
          <w:rFonts w:cs="Arial"/>
          <w:szCs w:val="20"/>
        </w:rPr>
      </w:pPr>
      <w:r w:rsidRPr="004F3F32">
        <w:rPr>
          <w:rFonts w:cs="Arial"/>
          <w:szCs w:val="20"/>
        </w:rPr>
        <w:t xml:space="preserve">uwagi i polecenia Inspektora </w:t>
      </w:r>
      <w:r w:rsidR="00A55B37">
        <w:rPr>
          <w:rFonts w:cs="Arial"/>
          <w:szCs w:val="20"/>
        </w:rPr>
        <w:t>N</w:t>
      </w:r>
      <w:r w:rsidRPr="004F3F32">
        <w:rPr>
          <w:rFonts w:cs="Arial"/>
          <w:szCs w:val="20"/>
        </w:rPr>
        <w:t>adzoru,</w:t>
      </w:r>
    </w:p>
    <w:p w14:paraId="4B1EF132"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daty zarządzenia wstrzymania robót, z podaniem powodu,</w:t>
      </w:r>
    </w:p>
    <w:p w14:paraId="7D17F050"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 xml:space="preserve">zgłoszenia i daty odbiorów robót zanikających i ulegających zakryciu, częściowych </w:t>
      </w:r>
      <w:r w:rsidRPr="004F3F32">
        <w:rPr>
          <w:rFonts w:cs="Arial"/>
          <w:szCs w:val="20"/>
        </w:rPr>
        <w:br/>
        <w:t>i ostatecznych odbiorów robót,</w:t>
      </w:r>
    </w:p>
    <w:p w14:paraId="1A6B3582"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wyjaśnienia, uwagi i propozycje Wykonawcy,</w:t>
      </w:r>
    </w:p>
    <w:p w14:paraId="1DF08D3A"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stan pogody i temperaturę powietrza w okresie wykonywania robót podlegających ograniczeniom lub wymaganiom szczególnym w związku z warunkami klimatycznymi,</w:t>
      </w:r>
    </w:p>
    <w:p w14:paraId="3066AB1C"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dane dotyczące czynności geodezyjnych (pomiarowych) dokonywanych przed i w trakcie wykonywania robót,</w:t>
      </w:r>
    </w:p>
    <w:p w14:paraId="6DBF1E1F"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dane dotyczące sposobu wykonywania zabezpieczenia robót,</w:t>
      </w:r>
    </w:p>
    <w:p w14:paraId="57F37A01"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dane dotyczące jakości materiałów, pobierania próbek oraz wyniki przeprowadzonych badań z podaniem, kto je przeprowadzał,</w:t>
      </w:r>
    </w:p>
    <w:p w14:paraId="329C6430"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wyniki prób poszczególnych elementów budowli z podaniem, kto je przeprowadzał,</w:t>
      </w:r>
    </w:p>
    <w:p w14:paraId="34BC4786" w14:textId="77777777" w:rsidR="0030171F" w:rsidRPr="004F3F32" w:rsidRDefault="0030171F" w:rsidP="00A55B37">
      <w:pPr>
        <w:numPr>
          <w:ilvl w:val="0"/>
          <w:numId w:val="10"/>
        </w:numPr>
        <w:ind w:left="0" w:right="340" w:firstLine="0"/>
        <w:jc w:val="both"/>
        <w:rPr>
          <w:rFonts w:cs="Arial"/>
          <w:szCs w:val="20"/>
        </w:rPr>
      </w:pPr>
      <w:r w:rsidRPr="004F3F32">
        <w:rPr>
          <w:rFonts w:cs="Arial"/>
          <w:szCs w:val="20"/>
        </w:rPr>
        <w:t>inne istotne informacje o przebiegu robót.</w:t>
      </w:r>
    </w:p>
    <w:p w14:paraId="3610C176" w14:textId="71B2D602" w:rsidR="0030171F" w:rsidRPr="004F3F32" w:rsidRDefault="0030171F" w:rsidP="00A55B37">
      <w:pPr>
        <w:jc w:val="both"/>
        <w:rPr>
          <w:rFonts w:cs="Arial"/>
          <w:b/>
          <w:szCs w:val="20"/>
        </w:rPr>
      </w:pPr>
      <w:r w:rsidRPr="004F3F32">
        <w:rPr>
          <w:rFonts w:cs="Arial"/>
          <w:szCs w:val="20"/>
        </w:rPr>
        <w:t xml:space="preserve">Propozycje, uwagi i wyjaśnienia Wykonawcy, wpisane do dziennika budowy będą przedłożone </w:t>
      </w:r>
      <w:r w:rsidR="00A55B37">
        <w:rPr>
          <w:rFonts w:cs="Arial"/>
          <w:szCs w:val="20"/>
        </w:rPr>
        <w:t>I</w:t>
      </w:r>
      <w:r w:rsidRPr="004F3F32">
        <w:rPr>
          <w:rFonts w:cs="Arial"/>
          <w:szCs w:val="20"/>
        </w:rPr>
        <w:t xml:space="preserve">nspektorowi Nadzoru do ustosunkowania się. Decyzje Inspektora Nadzoru wpisane do dziennika budowy Wykonawca podpisuje z zaznaczeniem ich przyjęcia lub zajęciem stanowiska. Wpis projektanta do dziennika budowy obliguje Inspektora </w:t>
      </w:r>
      <w:r w:rsidR="00A55B37">
        <w:rPr>
          <w:rFonts w:cs="Arial"/>
          <w:szCs w:val="20"/>
        </w:rPr>
        <w:t>N</w:t>
      </w:r>
      <w:r w:rsidRPr="004F3F32">
        <w:rPr>
          <w:rFonts w:cs="Arial"/>
          <w:szCs w:val="20"/>
        </w:rPr>
        <w:t>adzoru do ustosunkowania się.</w:t>
      </w:r>
    </w:p>
    <w:p w14:paraId="3BDAA748" w14:textId="77777777" w:rsidR="0030171F" w:rsidRPr="004F3F32" w:rsidRDefault="0030171F" w:rsidP="00A55B37">
      <w:pPr>
        <w:jc w:val="both"/>
        <w:rPr>
          <w:rFonts w:cs="Arial"/>
          <w:szCs w:val="20"/>
        </w:rPr>
      </w:pPr>
      <w:r w:rsidRPr="004F3F32">
        <w:rPr>
          <w:rFonts w:cs="Arial"/>
          <w:b/>
          <w:szCs w:val="20"/>
        </w:rPr>
        <w:t>(2) Książka obmiarów</w:t>
      </w:r>
    </w:p>
    <w:p w14:paraId="4E503FB6" w14:textId="5099BD50" w:rsidR="0030171F" w:rsidRDefault="0030171F" w:rsidP="00A55B37">
      <w:pPr>
        <w:jc w:val="both"/>
        <w:rPr>
          <w:rFonts w:cs="Arial"/>
          <w:szCs w:val="20"/>
        </w:rPr>
      </w:pPr>
      <w:r w:rsidRPr="004F3F32">
        <w:rPr>
          <w:rFonts w:cs="Arial"/>
          <w:szCs w:val="20"/>
        </w:rPr>
        <w:t xml:space="preserve">Książka obmiarów stanowi dokument pozwalający na rozliczenie faktycznego postępu każdego </w:t>
      </w:r>
      <w:r w:rsidR="00A55B37">
        <w:rPr>
          <w:rFonts w:cs="Arial"/>
          <w:szCs w:val="20"/>
        </w:rPr>
        <w:br/>
      </w:r>
      <w:r w:rsidRPr="004F3F32">
        <w:rPr>
          <w:rFonts w:cs="Arial"/>
          <w:szCs w:val="20"/>
        </w:rPr>
        <w:t>z elementów robót. Obmiary wykonanych robót przeprowadza się w sposób ciągły w jednostkach przyjętych w kosztorysie i wpisuje do książki obmiarów.</w:t>
      </w:r>
    </w:p>
    <w:p w14:paraId="5B627012" w14:textId="77777777" w:rsidR="00A55B37" w:rsidRDefault="00A55B37" w:rsidP="00A55B37">
      <w:pPr>
        <w:jc w:val="both"/>
        <w:rPr>
          <w:rFonts w:cs="Arial"/>
          <w:szCs w:val="20"/>
        </w:rPr>
      </w:pPr>
    </w:p>
    <w:p w14:paraId="3F9977D6" w14:textId="77777777" w:rsidR="00A55B37" w:rsidRPr="004F3F32" w:rsidRDefault="00A55B37" w:rsidP="00A55B37">
      <w:pPr>
        <w:jc w:val="both"/>
        <w:rPr>
          <w:rFonts w:cs="Arial"/>
          <w:b/>
          <w:szCs w:val="20"/>
        </w:rPr>
      </w:pPr>
    </w:p>
    <w:p w14:paraId="77A8F8B0" w14:textId="77777777" w:rsidR="0030171F" w:rsidRPr="004F3F32" w:rsidRDefault="0030171F" w:rsidP="00A55B37">
      <w:pPr>
        <w:jc w:val="both"/>
        <w:rPr>
          <w:rFonts w:cs="Arial"/>
          <w:szCs w:val="20"/>
        </w:rPr>
      </w:pPr>
      <w:r w:rsidRPr="004F3F32">
        <w:rPr>
          <w:rFonts w:cs="Arial"/>
          <w:b/>
          <w:szCs w:val="20"/>
        </w:rPr>
        <w:t>(3) Pozostałe dokumenty budowy</w:t>
      </w:r>
    </w:p>
    <w:p w14:paraId="28597465" w14:textId="77777777" w:rsidR="0030171F" w:rsidRPr="004F3F32" w:rsidRDefault="0030171F" w:rsidP="00A55B37">
      <w:pPr>
        <w:jc w:val="both"/>
        <w:rPr>
          <w:rFonts w:cs="Arial"/>
          <w:szCs w:val="20"/>
        </w:rPr>
      </w:pPr>
      <w:r w:rsidRPr="004F3F32">
        <w:rPr>
          <w:rFonts w:cs="Arial"/>
          <w:szCs w:val="20"/>
        </w:rPr>
        <w:t>Do dokumentów budowy zalicza się, oprócz wymienionych w punktach (1) - (2) następujące dokumenty:</w:t>
      </w:r>
    </w:p>
    <w:p w14:paraId="0AD3154B" w14:textId="77777777" w:rsidR="0030171F" w:rsidRPr="004F3F32" w:rsidRDefault="0030171F" w:rsidP="00A55B37">
      <w:pPr>
        <w:numPr>
          <w:ilvl w:val="0"/>
          <w:numId w:val="6"/>
        </w:numPr>
        <w:ind w:left="0" w:right="340" w:firstLine="0"/>
        <w:jc w:val="both"/>
        <w:rPr>
          <w:rFonts w:eastAsia="Arial" w:cs="Arial"/>
          <w:szCs w:val="20"/>
        </w:rPr>
      </w:pPr>
      <w:r w:rsidRPr="004F3F32">
        <w:rPr>
          <w:rFonts w:cs="Arial"/>
          <w:szCs w:val="20"/>
        </w:rPr>
        <w:t>pozwolenie na realizację zadania budowlanego,</w:t>
      </w:r>
    </w:p>
    <w:p w14:paraId="5EE4A67A" w14:textId="77777777" w:rsidR="0030171F" w:rsidRPr="004F3F32" w:rsidRDefault="0030171F" w:rsidP="00A55B37">
      <w:pPr>
        <w:numPr>
          <w:ilvl w:val="0"/>
          <w:numId w:val="6"/>
        </w:numPr>
        <w:ind w:left="0" w:right="340" w:firstLine="0"/>
        <w:jc w:val="both"/>
        <w:rPr>
          <w:rFonts w:cs="Arial"/>
          <w:szCs w:val="20"/>
        </w:rPr>
      </w:pPr>
      <w:r w:rsidRPr="004F3F32">
        <w:rPr>
          <w:rFonts w:eastAsia="Arial" w:cs="Arial"/>
          <w:szCs w:val="20"/>
        </w:rPr>
        <w:t xml:space="preserve"> </w:t>
      </w:r>
      <w:r w:rsidRPr="004F3F32">
        <w:rPr>
          <w:rFonts w:cs="Arial"/>
          <w:szCs w:val="20"/>
        </w:rPr>
        <w:t>protokoły przekazania terenu budowy,</w:t>
      </w:r>
    </w:p>
    <w:p w14:paraId="04D3740F" w14:textId="77777777" w:rsidR="0030171F" w:rsidRPr="004F3F32" w:rsidRDefault="0030171F" w:rsidP="00A55B37">
      <w:pPr>
        <w:numPr>
          <w:ilvl w:val="0"/>
          <w:numId w:val="6"/>
        </w:numPr>
        <w:ind w:left="0" w:right="340" w:firstLine="0"/>
        <w:jc w:val="both"/>
        <w:rPr>
          <w:rFonts w:cs="Arial"/>
          <w:szCs w:val="20"/>
        </w:rPr>
      </w:pPr>
      <w:r w:rsidRPr="004F3F32">
        <w:rPr>
          <w:rFonts w:cs="Arial"/>
          <w:szCs w:val="20"/>
        </w:rPr>
        <w:t>umowy cywilno-prawne z osobami trzecimi i inne umowy cywilnoprawne,</w:t>
      </w:r>
    </w:p>
    <w:p w14:paraId="3F181FD8" w14:textId="77777777" w:rsidR="0030171F" w:rsidRPr="004F3F32" w:rsidRDefault="0030171F" w:rsidP="00A55B37">
      <w:pPr>
        <w:numPr>
          <w:ilvl w:val="0"/>
          <w:numId w:val="6"/>
        </w:numPr>
        <w:ind w:left="0" w:right="340" w:firstLine="0"/>
        <w:jc w:val="both"/>
        <w:rPr>
          <w:rFonts w:cs="Arial"/>
          <w:szCs w:val="20"/>
        </w:rPr>
      </w:pPr>
      <w:r w:rsidRPr="004F3F32">
        <w:rPr>
          <w:rFonts w:cs="Arial"/>
          <w:szCs w:val="20"/>
        </w:rPr>
        <w:t>protokoły odbioru robót,</w:t>
      </w:r>
    </w:p>
    <w:p w14:paraId="1B8A6462" w14:textId="77777777" w:rsidR="0030171F" w:rsidRPr="004F3F32" w:rsidRDefault="0030171F" w:rsidP="00A55B37">
      <w:pPr>
        <w:numPr>
          <w:ilvl w:val="0"/>
          <w:numId w:val="6"/>
        </w:numPr>
        <w:ind w:left="0" w:right="340" w:firstLine="0"/>
        <w:jc w:val="both"/>
        <w:rPr>
          <w:rFonts w:cs="Arial"/>
          <w:szCs w:val="20"/>
        </w:rPr>
      </w:pPr>
      <w:r w:rsidRPr="004F3F32">
        <w:rPr>
          <w:rFonts w:cs="Arial"/>
          <w:szCs w:val="20"/>
        </w:rPr>
        <w:t>protokoły z narad i ustaleń,</w:t>
      </w:r>
    </w:p>
    <w:p w14:paraId="2739BEF2" w14:textId="77777777" w:rsidR="0030171F" w:rsidRPr="004F3F32" w:rsidRDefault="0030171F" w:rsidP="00A55B37">
      <w:pPr>
        <w:numPr>
          <w:ilvl w:val="0"/>
          <w:numId w:val="6"/>
        </w:numPr>
        <w:ind w:left="0" w:right="340" w:firstLine="0"/>
        <w:jc w:val="both"/>
        <w:rPr>
          <w:rFonts w:cs="Arial"/>
          <w:b/>
          <w:szCs w:val="20"/>
        </w:rPr>
      </w:pPr>
      <w:r w:rsidRPr="004F3F32">
        <w:rPr>
          <w:rFonts w:cs="Arial"/>
          <w:szCs w:val="20"/>
        </w:rPr>
        <w:t>korespondencję na budowie</w:t>
      </w:r>
    </w:p>
    <w:p w14:paraId="6D5F1E5B" w14:textId="77777777" w:rsidR="0030171F" w:rsidRPr="004F3F32" w:rsidRDefault="0030171F" w:rsidP="00A55B37">
      <w:pPr>
        <w:jc w:val="both"/>
        <w:rPr>
          <w:rFonts w:cs="Arial"/>
          <w:szCs w:val="20"/>
        </w:rPr>
      </w:pPr>
      <w:r w:rsidRPr="004F3F32">
        <w:rPr>
          <w:rFonts w:cs="Arial"/>
          <w:b/>
          <w:szCs w:val="20"/>
        </w:rPr>
        <w:t>(4) Przechowywanie dokumentów budowy</w:t>
      </w:r>
    </w:p>
    <w:p w14:paraId="751C7E18" w14:textId="2A093B4E" w:rsidR="0030171F" w:rsidRDefault="0030171F" w:rsidP="00A55B37">
      <w:pPr>
        <w:jc w:val="both"/>
        <w:rPr>
          <w:rFonts w:cs="Arial"/>
          <w:szCs w:val="20"/>
        </w:rPr>
      </w:pPr>
      <w:r w:rsidRPr="004F3F32">
        <w:rPr>
          <w:rFonts w:cs="Arial"/>
          <w:szCs w:val="20"/>
        </w:rPr>
        <w:t xml:space="preserve">Dokumenty budowy będą przechowywane na terenie budowy w miejscu odpowiednio zabezpieczonym. Zaginięcie któregokolwiek z dokumentów budowy spowoduje jego natychmiastowe odtworzenie </w:t>
      </w:r>
      <w:r w:rsidR="00A55B37">
        <w:rPr>
          <w:rFonts w:cs="Arial"/>
          <w:szCs w:val="20"/>
        </w:rPr>
        <w:br/>
      </w:r>
      <w:r w:rsidRPr="004F3F32">
        <w:rPr>
          <w:rFonts w:cs="Arial"/>
          <w:szCs w:val="20"/>
        </w:rPr>
        <w:t>w formie przewidzianej prawem. Wszelkie dokumenty budowy będą zawsze dostępne dla Inspektora Nadzoru i przedstawiane do wglądu na życzenie Zamawiającego.</w:t>
      </w:r>
    </w:p>
    <w:p w14:paraId="611E546E" w14:textId="77777777" w:rsidR="0030171F" w:rsidRPr="004F3F32" w:rsidRDefault="0030171F" w:rsidP="00A55B37">
      <w:pPr>
        <w:jc w:val="both"/>
        <w:rPr>
          <w:rFonts w:cs="Arial"/>
          <w:szCs w:val="20"/>
        </w:rPr>
      </w:pPr>
    </w:p>
    <w:p w14:paraId="6399E796" w14:textId="77777777" w:rsidR="0030171F" w:rsidRPr="004F3F32" w:rsidRDefault="0030171F" w:rsidP="00A55B37">
      <w:pPr>
        <w:jc w:val="both"/>
        <w:rPr>
          <w:rFonts w:cs="Arial"/>
          <w:b/>
          <w:szCs w:val="20"/>
        </w:rPr>
      </w:pPr>
      <w:r w:rsidRPr="004F3F32">
        <w:rPr>
          <w:rFonts w:cs="Arial"/>
          <w:b/>
          <w:szCs w:val="20"/>
        </w:rPr>
        <w:t>7. OBMIAR ROBÓT</w:t>
      </w:r>
    </w:p>
    <w:p w14:paraId="2256475A" w14:textId="77777777" w:rsidR="0030171F" w:rsidRPr="004F3F32" w:rsidRDefault="0030171F" w:rsidP="00A55B37">
      <w:pPr>
        <w:spacing w:before="120"/>
        <w:jc w:val="both"/>
        <w:rPr>
          <w:rFonts w:cs="Arial"/>
          <w:szCs w:val="20"/>
        </w:rPr>
      </w:pPr>
      <w:r w:rsidRPr="004F3F32">
        <w:rPr>
          <w:rFonts w:cs="Arial"/>
          <w:b/>
          <w:szCs w:val="20"/>
        </w:rPr>
        <w:t>7.1. Ogólne zasady obmiaru robót</w:t>
      </w:r>
    </w:p>
    <w:p w14:paraId="62FC03B6" w14:textId="77777777" w:rsidR="0030171F" w:rsidRPr="004F3F32" w:rsidRDefault="0030171F" w:rsidP="00A55B37">
      <w:pPr>
        <w:jc w:val="both"/>
        <w:rPr>
          <w:rFonts w:cs="Arial"/>
          <w:szCs w:val="20"/>
        </w:rPr>
      </w:pPr>
      <w:r w:rsidRPr="004F3F32">
        <w:rPr>
          <w:rFonts w:cs="Arial"/>
          <w:szCs w:val="20"/>
        </w:rPr>
        <w:t xml:space="preserve">Obmiar robót będzie określać faktyczny zakres wykonywanych robót, zgodnie z dokumentacją przetargową i SST, w jednostkach ustalonych w kosztorysie. Obmiaru robót dokonuje Wykonawca po </w:t>
      </w:r>
      <w:r w:rsidRPr="004F3F32">
        <w:rPr>
          <w:rFonts w:cs="Arial"/>
          <w:szCs w:val="20"/>
        </w:rPr>
        <w:lastRenderedPageBreak/>
        <w:t>pisemnym powiadomieniu Inspektora nadzoru o zakresie obmierzanych robót i terminie obmiaru, co najmniej na 3 dni przed tym terminem. Wyniki obmiaru będą wpisane do książki obmiarów.</w:t>
      </w:r>
    </w:p>
    <w:p w14:paraId="792749E9" w14:textId="0DEFF5F2" w:rsidR="0030171F" w:rsidRPr="004F3F32" w:rsidRDefault="00A55B37" w:rsidP="00A55B37">
      <w:pPr>
        <w:jc w:val="both"/>
        <w:rPr>
          <w:rFonts w:cs="Arial"/>
          <w:szCs w:val="20"/>
        </w:rPr>
      </w:pPr>
      <w:r>
        <w:rPr>
          <w:rFonts w:cs="Arial"/>
          <w:szCs w:val="20"/>
        </w:rPr>
        <w:t>J</w:t>
      </w:r>
      <w:r w:rsidR="0030171F" w:rsidRPr="004F3F32">
        <w:rPr>
          <w:rFonts w:cs="Arial"/>
          <w:szCs w:val="20"/>
        </w:rPr>
        <w:t xml:space="preserve">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2 częstością wymaganą do celu miesięcznej płatności na rzecz Wykonawcy lub </w:t>
      </w:r>
      <w:r>
        <w:rPr>
          <w:rFonts w:cs="Arial"/>
          <w:szCs w:val="20"/>
        </w:rPr>
        <w:br/>
      </w:r>
      <w:r w:rsidR="0030171F" w:rsidRPr="004F3F32">
        <w:rPr>
          <w:rFonts w:cs="Arial"/>
          <w:szCs w:val="20"/>
        </w:rPr>
        <w:t>w innym czasie określonym W umowie.</w:t>
      </w:r>
    </w:p>
    <w:p w14:paraId="734B65F4" w14:textId="77777777" w:rsidR="0030171F" w:rsidRPr="004F3F32" w:rsidRDefault="0030171F" w:rsidP="00A55B37">
      <w:pPr>
        <w:spacing w:before="120"/>
        <w:jc w:val="both"/>
        <w:rPr>
          <w:rFonts w:cs="Arial"/>
          <w:szCs w:val="20"/>
        </w:rPr>
      </w:pPr>
      <w:r w:rsidRPr="004F3F32">
        <w:rPr>
          <w:rFonts w:cs="Arial"/>
          <w:b/>
          <w:szCs w:val="20"/>
        </w:rPr>
        <w:t>7.2. Zasady określania ilości robót i materiałów</w:t>
      </w:r>
    </w:p>
    <w:p w14:paraId="2E933AA7" w14:textId="631A4276" w:rsidR="0030171F" w:rsidRPr="004F3F32" w:rsidRDefault="0030171F" w:rsidP="00A55B37">
      <w:pPr>
        <w:jc w:val="both"/>
        <w:rPr>
          <w:rFonts w:cs="Arial"/>
          <w:b/>
          <w:szCs w:val="20"/>
        </w:rPr>
      </w:pPr>
      <w:r w:rsidRPr="004F3F32">
        <w:rPr>
          <w:rFonts w:cs="Arial"/>
          <w:szCs w:val="20"/>
        </w:rPr>
        <w:t xml:space="preserve">Zasady określania ilości robót podane są w odpowiednich specyfikacjach technicznych lub </w:t>
      </w:r>
      <w:r w:rsidR="00A55B37">
        <w:rPr>
          <w:rFonts w:cs="Arial"/>
          <w:szCs w:val="20"/>
        </w:rPr>
        <w:br/>
      </w:r>
      <w:r w:rsidRPr="004F3F32">
        <w:rPr>
          <w:rFonts w:cs="Arial"/>
          <w:szCs w:val="20"/>
        </w:rPr>
        <w:t>w KNR-</w:t>
      </w:r>
      <w:r w:rsidR="00A55B37">
        <w:rPr>
          <w:rFonts w:cs="Arial"/>
          <w:szCs w:val="20"/>
        </w:rPr>
        <w:t>a</w:t>
      </w:r>
      <w:r w:rsidRPr="004F3F32">
        <w:rPr>
          <w:rFonts w:cs="Arial"/>
          <w:szCs w:val="20"/>
        </w:rPr>
        <w:t xml:space="preserve">ch oraz KNNR- ach. Jednostki obmiaru powinny zgodnie zgodne z jednostkami określonymi </w:t>
      </w:r>
      <w:r w:rsidR="00A55B37">
        <w:rPr>
          <w:rFonts w:cs="Arial"/>
          <w:szCs w:val="20"/>
        </w:rPr>
        <w:br/>
      </w:r>
      <w:r w:rsidRPr="004F3F32">
        <w:rPr>
          <w:rFonts w:cs="Arial"/>
          <w:szCs w:val="20"/>
        </w:rPr>
        <w:t>w dokumentacji przetargowej i kosztorysowej przedmiarze robót.</w:t>
      </w:r>
    </w:p>
    <w:p w14:paraId="613DD9A1" w14:textId="77777777" w:rsidR="0030171F" w:rsidRPr="004F3F32" w:rsidRDefault="0030171F" w:rsidP="00A55B37">
      <w:pPr>
        <w:spacing w:before="120"/>
        <w:jc w:val="both"/>
        <w:rPr>
          <w:rFonts w:cs="Arial"/>
          <w:szCs w:val="20"/>
        </w:rPr>
      </w:pPr>
      <w:r w:rsidRPr="004F3F32">
        <w:rPr>
          <w:rFonts w:cs="Arial"/>
          <w:b/>
          <w:szCs w:val="20"/>
        </w:rPr>
        <w:t>7.3. Urządzenia I sprzęt pomiarowy</w:t>
      </w:r>
    </w:p>
    <w:p w14:paraId="1CD2E1D6" w14:textId="5CC62651" w:rsidR="0030171F" w:rsidRPr="004F3F32" w:rsidRDefault="0030171F" w:rsidP="00A55B37">
      <w:pPr>
        <w:jc w:val="both"/>
        <w:rPr>
          <w:rFonts w:cs="Arial"/>
          <w:b/>
          <w:szCs w:val="20"/>
        </w:rPr>
      </w:pPr>
      <w:r w:rsidRPr="004F3F32">
        <w:rPr>
          <w:rFonts w:cs="Arial"/>
          <w:szCs w:val="20"/>
        </w:rPr>
        <w:t xml:space="preserve">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t>
      </w:r>
      <w:r w:rsidR="00A55B37">
        <w:rPr>
          <w:rFonts w:cs="Arial"/>
          <w:szCs w:val="20"/>
        </w:rPr>
        <w:br/>
      </w:r>
      <w:r w:rsidRPr="004F3F32">
        <w:rPr>
          <w:rFonts w:cs="Arial"/>
          <w:szCs w:val="20"/>
        </w:rPr>
        <w:t xml:space="preserve">w dobrym stanie, w </w:t>
      </w:r>
      <w:r w:rsidR="00A55B37" w:rsidRPr="004F3F32">
        <w:rPr>
          <w:rFonts w:cs="Arial"/>
          <w:szCs w:val="20"/>
        </w:rPr>
        <w:t>całym</w:t>
      </w:r>
      <w:r w:rsidRPr="004F3F32">
        <w:rPr>
          <w:rFonts w:cs="Arial"/>
          <w:szCs w:val="20"/>
        </w:rPr>
        <w:t xml:space="preserve"> okresie trwania robót.</w:t>
      </w:r>
    </w:p>
    <w:p w14:paraId="612E9B3E" w14:textId="77777777" w:rsidR="0030171F" w:rsidRPr="004F3F32" w:rsidRDefault="0030171F" w:rsidP="00A55B37">
      <w:pPr>
        <w:spacing w:before="120"/>
        <w:jc w:val="both"/>
        <w:rPr>
          <w:rFonts w:cs="Arial"/>
          <w:szCs w:val="20"/>
        </w:rPr>
      </w:pPr>
      <w:r w:rsidRPr="004F3F32">
        <w:rPr>
          <w:rFonts w:cs="Arial"/>
          <w:b/>
          <w:szCs w:val="20"/>
        </w:rPr>
        <w:t>7.4. Czas przeprowadzenia obmiaru</w:t>
      </w:r>
    </w:p>
    <w:p w14:paraId="540684D2" w14:textId="77777777" w:rsidR="0030171F" w:rsidRPr="004F3F32" w:rsidRDefault="0030171F" w:rsidP="00A55B37">
      <w:pPr>
        <w:jc w:val="both"/>
        <w:rPr>
          <w:rFonts w:cs="Arial"/>
          <w:szCs w:val="20"/>
        </w:rPr>
      </w:pPr>
      <w:r w:rsidRPr="004F3F32">
        <w:rPr>
          <w:rFonts w:cs="Arial"/>
          <w:szCs w:val="20"/>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19224A54" w14:textId="77777777" w:rsidR="0030171F" w:rsidRPr="004F3F32" w:rsidRDefault="0030171F" w:rsidP="00A55B37">
      <w:pPr>
        <w:jc w:val="both"/>
        <w:rPr>
          <w:rFonts w:cs="Arial"/>
          <w:szCs w:val="20"/>
        </w:rPr>
      </w:pPr>
    </w:p>
    <w:p w14:paraId="538A2A6B" w14:textId="77777777" w:rsidR="0030171F" w:rsidRPr="004F3F32" w:rsidRDefault="0030171F" w:rsidP="00A55B37">
      <w:pPr>
        <w:jc w:val="both"/>
        <w:rPr>
          <w:rFonts w:cs="Arial"/>
          <w:b/>
          <w:szCs w:val="20"/>
        </w:rPr>
      </w:pPr>
      <w:r w:rsidRPr="004F3F32">
        <w:rPr>
          <w:rFonts w:cs="Arial"/>
          <w:b/>
          <w:szCs w:val="20"/>
        </w:rPr>
        <w:t>8. ODBIÓR ROBÓT</w:t>
      </w:r>
    </w:p>
    <w:p w14:paraId="768A23A8" w14:textId="77777777" w:rsidR="0030171F" w:rsidRPr="004F3F32" w:rsidRDefault="0030171F" w:rsidP="00A55B37">
      <w:pPr>
        <w:spacing w:before="120"/>
        <w:jc w:val="both"/>
        <w:rPr>
          <w:rFonts w:cs="Arial"/>
          <w:szCs w:val="20"/>
        </w:rPr>
      </w:pPr>
      <w:r w:rsidRPr="004F3F32">
        <w:rPr>
          <w:rFonts w:cs="Arial"/>
          <w:b/>
          <w:szCs w:val="20"/>
        </w:rPr>
        <w:t>8.1. Rodzaje odbiorów robót</w:t>
      </w:r>
    </w:p>
    <w:p w14:paraId="2C86ED9A" w14:textId="77777777" w:rsidR="0030171F" w:rsidRPr="004F3F32" w:rsidRDefault="0030171F" w:rsidP="00A55B37">
      <w:pPr>
        <w:jc w:val="both"/>
        <w:rPr>
          <w:rFonts w:cs="Arial"/>
          <w:szCs w:val="20"/>
        </w:rPr>
      </w:pPr>
      <w:r w:rsidRPr="004F3F32">
        <w:rPr>
          <w:rFonts w:cs="Arial"/>
          <w:szCs w:val="20"/>
        </w:rPr>
        <w:t>W zależności od ustaleń odpowiednich SST, roboty podlegają następującym etapom odbioru:</w:t>
      </w:r>
    </w:p>
    <w:p w14:paraId="4F55F34D" w14:textId="77777777" w:rsidR="0030171F" w:rsidRPr="004F3F32" w:rsidRDefault="0030171F" w:rsidP="00A55B37">
      <w:pPr>
        <w:jc w:val="both"/>
        <w:rPr>
          <w:rFonts w:cs="Arial"/>
          <w:szCs w:val="20"/>
        </w:rPr>
      </w:pPr>
      <w:r w:rsidRPr="004F3F32">
        <w:rPr>
          <w:rFonts w:cs="Arial"/>
          <w:b/>
          <w:szCs w:val="20"/>
        </w:rPr>
        <w:t>a) odbiór robót zanikających</w:t>
      </w:r>
    </w:p>
    <w:p w14:paraId="2F63C051" w14:textId="77777777" w:rsidR="0030171F" w:rsidRPr="004F3F32" w:rsidRDefault="0030171F" w:rsidP="00A55B37">
      <w:pPr>
        <w:jc w:val="both"/>
        <w:rPr>
          <w:rFonts w:cs="Arial"/>
          <w:szCs w:val="20"/>
        </w:rPr>
      </w:pPr>
      <w:r w:rsidRPr="004F3F32">
        <w:rPr>
          <w:rFonts w:cs="Arial"/>
          <w:szCs w:val="20"/>
        </w:rPr>
        <w:t>O gotowości danej części budowy wykonawca powiadamia inspektora nadzoru i potwierdza ten fakt wpisem do dziennika budowy. Odbioru dokonuje inspektor nadzoru, który wpisem do dziennika budowy zezwala na przejście do następnego etapu.</w:t>
      </w:r>
    </w:p>
    <w:p w14:paraId="20D5BA1F" w14:textId="77777777" w:rsidR="0030171F" w:rsidRPr="004F3F32" w:rsidRDefault="0030171F" w:rsidP="00A55B37">
      <w:pPr>
        <w:jc w:val="both"/>
        <w:rPr>
          <w:rFonts w:cs="Arial"/>
          <w:szCs w:val="20"/>
        </w:rPr>
      </w:pPr>
      <w:r w:rsidRPr="004F3F32">
        <w:rPr>
          <w:rFonts w:cs="Arial"/>
          <w:b/>
          <w:szCs w:val="20"/>
        </w:rPr>
        <w:t>b) odbiór końcowy</w:t>
      </w:r>
    </w:p>
    <w:p w14:paraId="4251F0CF" w14:textId="3CFBAEB2" w:rsidR="0030171F" w:rsidRPr="004F3F32" w:rsidRDefault="0030171F" w:rsidP="00A55B37">
      <w:pPr>
        <w:jc w:val="both"/>
        <w:rPr>
          <w:rFonts w:cs="Arial"/>
          <w:szCs w:val="20"/>
        </w:rPr>
      </w:pPr>
      <w:r w:rsidRPr="004F3F32">
        <w:rPr>
          <w:rFonts w:cs="Arial"/>
          <w:szCs w:val="20"/>
        </w:rPr>
        <w:t xml:space="preserve">Całkowite zakończenie robót oraz gotowość do odbioru końcowego będzie stwierdzona przez wykonawcę wpisem do dziennika budowy z bezzwłocznym powiadomieniem o tym fakcie inspektora nadzoru. W terminie 7 dni od daty potwierdzenia gotowości do odbioru inwestor powiadomi wykonawcę o dacie rozpoczęcia odbioru. Rozpoczęcie odbioru nastąpi nie później </w:t>
      </w:r>
      <w:r w:rsidR="00A55B37" w:rsidRPr="004F3F32">
        <w:rPr>
          <w:rFonts w:cs="Arial"/>
          <w:szCs w:val="20"/>
        </w:rPr>
        <w:t>niż</w:t>
      </w:r>
      <w:r w:rsidRPr="004F3F32">
        <w:rPr>
          <w:rFonts w:cs="Arial"/>
          <w:szCs w:val="20"/>
        </w:rPr>
        <w:t xml:space="preserve"> przed upływem terminu zakończenia robót określonego w umowie. W przypadku niewykonania wyznaczonych robót poprawkowych </w:t>
      </w:r>
      <w:r w:rsidR="00A55B37" w:rsidRPr="004F3F32">
        <w:rPr>
          <w:rFonts w:cs="Arial"/>
          <w:szCs w:val="20"/>
        </w:rPr>
        <w:t>lub</w:t>
      </w:r>
      <w:r w:rsidRPr="004F3F32">
        <w:rPr>
          <w:rFonts w:cs="Arial"/>
          <w:szCs w:val="20"/>
        </w:rPr>
        <w:t xml:space="preserve"> uzupełniających komisja przerwie swoje czynności i ustali nowy termin końcowego odbioru robót.</w:t>
      </w:r>
    </w:p>
    <w:p w14:paraId="5C8FFBDB" w14:textId="77777777" w:rsidR="0030171F" w:rsidRPr="004F3F32" w:rsidRDefault="0030171F" w:rsidP="00A55B37">
      <w:pPr>
        <w:jc w:val="both"/>
        <w:rPr>
          <w:rFonts w:cs="Arial"/>
          <w:szCs w:val="20"/>
        </w:rPr>
      </w:pPr>
      <w:r w:rsidRPr="004F3F32">
        <w:rPr>
          <w:rFonts w:cs="Arial"/>
          <w:b/>
          <w:szCs w:val="20"/>
        </w:rPr>
        <w:t>c) odbiór pogwarancyjny</w:t>
      </w:r>
    </w:p>
    <w:p w14:paraId="1ABDE56A" w14:textId="77777777" w:rsidR="0030171F" w:rsidRPr="004F3F32" w:rsidRDefault="0030171F" w:rsidP="00A55B37">
      <w:pPr>
        <w:jc w:val="both"/>
        <w:rPr>
          <w:rFonts w:cs="Arial"/>
          <w:szCs w:val="20"/>
        </w:rPr>
      </w:pPr>
      <w:r w:rsidRPr="004F3F32">
        <w:rPr>
          <w:rFonts w:cs="Arial"/>
          <w:szCs w:val="20"/>
        </w:rPr>
        <w:t>Odbiór pogwarancyjny polega na ocenie wykonanych robót związanych z usunięciem wad stwierdzonych przy odbiorze ostatecznym i zaistniałych W okresie gwarancyjnym. Odbiór pogwarancyjny będzie dokonany na</w:t>
      </w:r>
    </w:p>
    <w:p w14:paraId="0216D9B8" w14:textId="77777777" w:rsidR="0030171F" w:rsidRPr="004F3F32" w:rsidRDefault="0030171F" w:rsidP="00A55B37">
      <w:pPr>
        <w:jc w:val="both"/>
        <w:rPr>
          <w:rFonts w:cs="Arial"/>
          <w:b/>
          <w:bCs/>
          <w:szCs w:val="20"/>
        </w:rPr>
      </w:pPr>
      <w:r w:rsidRPr="004F3F32">
        <w:rPr>
          <w:rFonts w:cs="Arial"/>
          <w:szCs w:val="20"/>
        </w:rPr>
        <w:t xml:space="preserve">podstawie oceny wizualnej obiektu z uwzględnieniem zasad odbioru końcowego. </w:t>
      </w:r>
    </w:p>
    <w:p w14:paraId="41AB22E3" w14:textId="77777777" w:rsidR="0030171F" w:rsidRPr="004F3F32" w:rsidRDefault="0030171F" w:rsidP="00A55B37">
      <w:pPr>
        <w:jc w:val="both"/>
        <w:rPr>
          <w:rFonts w:cs="Arial"/>
          <w:szCs w:val="20"/>
        </w:rPr>
      </w:pPr>
      <w:r w:rsidRPr="004F3F32">
        <w:rPr>
          <w:rFonts w:cs="Arial"/>
          <w:b/>
          <w:bCs/>
          <w:szCs w:val="20"/>
        </w:rPr>
        <w:t>d) dokumenty odbioru ostatecznego</w:t>
      </w:r>
    </w:p>
    <w:p w14:paraId="5D663D66" w14:textId="77777777" w:rsidR="0030171F" w:rsidRPr="004F3F32" w:rsidRDefault="0030171F" w:rsidP="00A55B37">
      <w:pPr>
        <w:jc w:val="both"/>
        <w:rPr>
          <w:rFonts w:cs="Arial"/>
          <w:szCs w:val="20"/>
        </w:rPr>
      </w:pPr>
      <w:r w:rsidRPr="004F3F32">
        <w:rPr>
          <w:rFonts w:cs="Arial"/>
          <w:szCs w:val="20"/>
        </w:rPr>
        <w:t xml:space="preserve">Podstawowym dokumentem do dokonania końcowego odbioru robót jest protokół odbioru sporządzony wg wzoru ustalonego przez zamawiającego. </w:t>
      </w:r>
    </w:p>
    <w:p w14:paraId="364E6838" w14:textId="77777777" w:rsidR="0030171F" w:rsidRPr="004F3F32" w:rsidRDefault="0030171F" w:rsidP="00A55B37">
      <w:pPr>
        <w:jc w:val="both"/>
        <w:rPr>
          <w:rFonts w:cs="Arial"/>
          <w:szCs w:val="20"/>
        </w:rPr>
      </w:pPr>
      <w:r w:rsidRPr="004F3F32">
        <w:rPr>
          <w:rFonts w:cs="Arial"/>
          <w:szCs w:val="20"/>
        </w:rPr>
        <w:t>Do odbioru końcowego wykonawca zobowiązany jest przygotować operat kolaudacyjny zawierający</w:t>
      </w:r>
    </w:p>
    <w:p w14:paraId="7900F0FA" w14:textId="77777777" w:rsidR="0030171F" w:rsidRPr="004F3F32" w:rsidRDefault="0030171F" w:rsidP="00A55B37">
      <w:pPr>
        <w:jc w:val="both"/>
        <w:rPr>
          <w:rFonts w:cs="Arial"/>
          <w:szCs w:val="20"/>
        </w:rPr>
      </w:pPr>
      <w:r w:rsidRPr="004F3F32">
        <w:rPr>
          <w:rFonts w:cs="Arial"/>
          <w:szCs w:val="20"/>
        </w:rPr>
        <w:t>następujące dokumenty:</w:t>
      </w:r>
    </w:p>
    <w:p w14:paraId="34298F59" w14:textId="77777777" w:rsidR="0030171F" w:rsidRPr="004F3F32" w:rsidRDefault="0030171F" w:rsidP="00A55B37">
      <w:pPr>
        <w:numPr>
          <w:ilvl w:val="0"/>
          <w:numId w:val="4"/>
        </w:numPr>
        <w:jc w:val="both"/>
        <w:rPr>
          <w:rFonts w:eastAsia="Arial" w:cs="Arial"/>
          <w:szCs w:val="20"/>
        </w:rPr>
      </w:pPr>
      <w:r w:rsidRPr="004F3F32">
        <w:rPr>
          <w:rFonts w:cs="Arial"/>
          <w:szCs w:val="20"/>
        </w:rPr>
        <w:t>Kosztorys powykonawczy</w:t>
      </w:r>
    </w:p>
    <w:p w14:paraId="396D0BCB" w14:textId="77777777" w:rsidR="0030171F" w:rsidRPr="004F3F32" w:rsidRDefault="0030171F" w:rsidP="00A55B37">
      <w:pPr>
        <w:numPr>
          <w:ilvl w:val="0"/>
          <w:numId w:val="4"/>
        </w:numPr>
        <w:jc w:val="both"/>
        <w:rPr>
          <w:rFonts w:cs="Arial"/>
          <w:szCs w:val="20"/>
        </w:rPr>
      </w:pPr>
      <w:r w:rsidRPr="004F3F32">
        <w:rPr>
          <w:rFonts w:eastAsia="Arial" w:cs="Arial"/>
          <w:szCs w:val="20"/>
        </w:rPr>
        <w:t xml:space="preserve"> </w:t>
      </w:r>
      <w:r w:rsidRPr="004F3F32">
        <w:rPr>
          <w:rFonts w:cs="Arial"/>
          <w:szCs w:val="20"/>
        </w:rPr>
        <w:t>atesty jakościowe wbudowanych materiałów</w:t>
      </w:r>
    </w:p>
    <w:p w14:paraId="276A4902" w14:textId="77777777" w:rsidR="0030171F" w:rsidRPr="004F3F32" w:rsidRDefault="0030171F" w:rsidP="00A55B37">
      <w:pPr>
        <w:numPr>
          <w:ilvl w:val="0"/>
          <w:numId w:val="4"/>
        </w:numPr>
        <w:jc w:val="both"/>
        <w:rPr>
          <w:rFonts w:cs="Arial"/>
          <w:szCs w:val="20"/>
        </w:rPr>
      </w:pPr>
      <w:r w:rsidRPr="004F3F32">
        <w:rPr>
          <w:rFonts w:cs="Arial"/>
          <w:szCs w:val="20"/>
        </w:rPr>
        <w:t>rozliczenie demontażu</w:t>
      </w:r>
    </w:p>
    <w:p w14:paraId="337F9889" w14:textId="77777777" w:rsidR="0030171F" w:rsidRPr="004F3F32" w:rsidRDefault="0030171F" w:rsidP="00A55B37">
      <w:pPr>
        <w:numPr>
          <w:ilvl w:val="0"/>
          <w:numId w:val="4"/>
        </w:numPr>
        <w:jc w:val="both"/>
        <w:rPr>
          <w:rFonts w:cs="Arial"/>
          <w:szCs w:val="20"/>
        </w:rPr>
      </w:pPr>
      <w:r w:rsidRPr="004F3F32">
        <w:rPr>
          <w:rFonts w:cs="Arial"/>
          <w:szCs w:val="20"/>
        </w:rPr>
        <w:t>poświadczenia utylizacji materiałów z rozbiórki</w:t>
      </w:r>
    </w:p>
    <w:p w14:paraId="410B8C32" w14:textId="77777777" w:rsidR="0030171F" w:rsidRPr="004F3F32" w:rsidRDefault="0030171F" w:rsidP="00A55B37">
      <w:pPr>
        <w:numPr>
          <w:ilvl w:val="0"/>
          <w:numId w:val="4"/>
        </w:numPr>
        <w:jc w:val="both"/>
        <w:rPr>
          <w:rFonts w:cs="Arial"/>
          <w:szCs w:val="20"/>
        </w:rPr>
      </w:pPr>
      <w:r w:rsidRPr="004F3F32">
        <w:rPr>
          <w:rFonts w:cs="Arial"/>
          <w:szCs w:val="20"/>
        </w:rPr>
        <w:t>oświadczenia oraz zaświadczenia osób funkcyjnych na budowie wymagane Prawem Budowlanym oraz ustawą cytowaną w pkt. 4 lit. c niniejszej ST</w:t>
      </w:r>
    </w:p>
    <w:p w14:paraId="48A10780" w14:textId="77777777" w:rsidR="0030171F" w:rsidRDefault="0030171F" w:rsidP="00A55B37">
      <w:pPr>
        <w:jc w:val="both"/>
        <w:rPr>
          <w:rFonts w:cs="Arial"/>
          <w:szCs w:val="20"/>
        </w:rPr>
      </w:pPr>
    </w:p>
    <w:p w14:paraId="3883493D" w14:textId="77777777" w:rsidR="003D25E7" w:rsidRDefault="003D25E7" w:rsidP="00A55B37">
      <w:pPr>
        <w:jc w:val="both"/>
        <w:rPr>
          <w:rFonts w:cs="Arial"/>
          <w:szCs w:val="20"/>
        </w:rPr>
      </w:pPr>
    </w:p>
    <w:p w14:paraId="785B6CCF" w14:textId="77777777" w:rsidR="003D25E7" w:rsidRDefault="003D25E7" w:rsidP="00A55B37">
      <w:pPr>
        <w:jc w:val="both"/>
        <w:rPr>
          <w:rFonts w:cs="Arial"/>
          <w:szCs w:val="20"/>
        </w:rPr>
      </w:pPr>
    </w:p>
    <w:p w14:paraId="64A9A3BF" w14:textId="77777777" w:rsidR="0030171F" w:rsidRPr="004F3F32" w:rsidRDefault="0030171F" w:rsidP="00A55B37">
      <w:pPr>
        <w:jc w:val="both"/>
        <w:rPr>
          <w:rFonts w:cs="Arial"/>
          <w:b/>
          <w:szCs w:val="20"/>
        </w:rPr>
      </w:pPr>
      <w:r w:rsidRPr="004F3F32">
        <w:rPr>
          <w:rFonts w:cs="Arial"/>
          <w:b/>
          <w:szCs w:val="20"/>
        </w:rPr>
        <w:lastRenderedPageBreak/>
        <w:t>9. PODSTAWA PŁATNOŚCI</w:t>
      </w:r>
    </w:p>
    <w:p w14:paraId="5AFBC5F4" w14:textId="77777777" w:rsidR="0030171F" w:rsidRPr="004F3F32" w:rsidRDefault="0030171F" w:rsidP="00A55B37">
      <w:pPr>
        <w:spacing w:before="120"/>
        <w:jc w:val="both"/>
        <w:rPr>
          <w:rFonts w:cs="Arial"/>
          <w:szCs w:val="20"/>
        </w:rPr>
      </w:pPr>
      <w:r w:rsidRPr="004F3F32">
        <w:rPr>
          <w:rFonts w:cs="Arial"/>
          <w:b/>
          <w:szCs w:val="20"/>
        </w:rPr>
        <w:t>9.1. Ustalenia ogólne</w:t>
      </w:r>
    </w:p>
    <w:p w14:paraId="07E60D3E" w14:textId="77777777" w:rsidR="0030171F" w:rsidRPr="004F3F32" w:rsidRDefault="0030171F" w:rsidP="00A55B37">
      <w:pPr>
        <w:jc w:val="both"/>
        <w:rPr>
          <w:rFonts w:cs="Arial"/>
          <w:szCs w:val="20"/>
        </w:rPr>
      </w:pPr>
      <w:r w:rsidRPr="004F3F32">
        <w:rPr>
          <w:rFonts w:cs="Arial"/>
          <w:szCs w:val="20"/>
        </w:rPr>
        <w:t>Podstawą płatności jest cena jednostkowa skalkulowana przez wykonawcę za jednostkę obmiarowa ustaloną dla danej pozycji kosztorysu przyjętą przez Zamawiającego w dokumentach umownych.</w:t>
      </w:r>
    </w:p>
    <w:p w14:paraId="1F96B0B5" w14:textId="1C0D3647" w:rsidR="0030171F" w:rsidRPr="004F3F32" w:rsidRDefault="0030171F" w:rsidP="00A55B37">
      <w:pPr>
        <w:jc w:val="both"/>
        <w:rPr>
          <w:rFonts w:cs="Arial"/>
          <w:szCs w:val="20"/>
        </w:rPr>
      </w:pPr>
      <w:r w:rsidRPr="004F3F32">
        <w:rPr>
          <w:rFonts w:cs="Arial"/>
          <w:szCs w:val="20"/>
        </w:rPr>
        <w:t xml:space="preserve">Dla robót wycenionych ryczałtowo podstawą płatności jest wartość (kwota) podana przez Wykonawcę i przyjęta przez Zamawiającego w dokumentach umownych (ofercie). Cena jednostkowa pozycji kosztorysowej lub wynagrodzenie </w:t>
      </w:r>
      <w:r w:rsidR="00A55B37" w:rsidRPr="004F3F32">
        <w:rPr>
          <w:rFonts w:cs="Arial"/>
          <w:szCs w:val="20"/>
        </w:rPr>
        <w:t>ryczałtowe</w:t>
      </w:r>
      <w:r w:rsidRPr="004F3F32">
        <w:rPr>
          <w:rFonts w:cs="Arial"/>
          <w:szCs w:val="20"/>
        </w:rPr>
        <w:t xml:space="preserve"> będzie uwzględniać wszystkie czynności, wymagania </w:t>
      </w:r>
      <w:r w:rsidR="00A55B37">
        <w:rPr>
          <w:rFonts w:cs="Arial"/>
          <w:szCs w:val="20"/>
        </w:rPr>
        <w:br/>
      </w:r>
      <w:r w:rsidRPr="004F3F32">
        <w:rPr>
          <w:rFonts w:cs="Arial"/>
          <w:szCs w:val="20"/>
        </w:rPr>
        <w:t>i badania składające się na jej wykonanie, określone dla tej roboty w SST i w dokumentacji przetargowej. Ceny jednostkowe lub wynagrodzenie ryczałtowe robót będą obejmować:</w:t>
      </w:r>
    </w:p>
    <w:p w14:paraId="7305D788" w14:textId="77777777" w:rsidR="0030171F" w:rsidRPr="004F3F32" w:rsidRDefault="0030171F" w:rsidP="00A55B37">
      <w:pPr>
        <w:numPr>
          <w:ilvl w:val="0"/>
          <w:numId w:val="3"/>
        </w:numPr>
        <w:ind w:left="340" w:right="340" w:firstLine="0"/>
        <w:jc w:val="both"/>
        <w:rPr>
          <w:rFonts w:cs="Arial"/>
          <w:szCs w:val="20"/>
        </w:rPr>
      </w:pPr>
      <w:r w:rsidRPr="004F3F32">
        <w:rPr>
          <w:rFonts w:cs="Arial"/>
          <w:szCs w:val="20"/>
        </w:rPr>
        <w:t>robociznę bezpośrednią wraz z narzutami,</w:t>
      </w:r>
    </w:p>
    <w:p w14:paraId="422A7D0F" w14:textId="77777777" w:rsidR="0030171F" w:rsidRPr="004F3F32" w:rsidRDefault="0030171F" w:rsidP="00A55B37">
      <w:pPr>
        <w:numPr>
          <w:ilvl w:val="0"/>
          <w:numId w:val="3"/>
        </w:numPr>
        <w:ind w:left="340" w:right="340" w:firstLine="0"/>
        <w:jc w:val="both"/>
        <w:rPr>
          <w:rFonts w:cs="Arial"/>
          <w:szCs w:val="20"/>
        </w:rPr>
      </w:pPr>
      <w:r w:rsidRPr="004F3F32">
        <w:rPr>
          <w:rFonts w:cs="Arial"/>
          <w:szCs w:val="20"/>
        </w:rPr>
        <w:t>wartość zużytych materiałów wraz z kosztami zakupu, magazynowania, ewentualnych ubytków i transportu na teren budowy,</w:t>
      </w:r>
    </w:p>
    <w:p w14:paraId="730C7DA4" w14:textId="77777777" w:rsidR="0030171F" w:rsidRPr="004F3F32" w:rsidRDefault="0030171F" w:rsidP="00A55B37">
      <w:pPr>
        <w:numPr>
          <w:ilvl w:val="0"/>
          <w:numId w:val="3"/>
        </w:numPr>
        <w:ind w:left="340" w:right="340" w:firstLine="0"/>
        <w:jc w:val="both"/>
        <w:rPr>
          <w:rFonts w:cs="Arial"/>
          <w:szCs w:val="20"/>
        </w:rPr>
      </w:pPr>
      <w:r w:rsidRPr="004F3F32">
        <w:rPr>
          <w:rFonts w:cs="Arial"/>
          <w:szCs w:val="20"/>
        </w:rPr>
        <w:t>wartość pracy sprzętu wraz z narzutami,</w:t>
      </w:r>
    </w:p>
    <w:p w14:paraId="413CEA93" w14:textId="77777777" w:rsidR="0030171F" w:rsidRPr="004F3F32" w:rsidRDefault="0030171F" w:rsidP="00A55B37">
      <w:pPr>
        <w:numPr>
          <w:ilvl w:val="0"/>
          <w:numId w:val="3"/>
        </w:numPr>
        <w:ind w:left="340" w:right="340" w:firstLine="0"/>
        <w:jc w:val="both"/>
        <w:rPr>
          <w:rFonts w:cs="Arial"/>
          <w:szCs w:val="20"/>
        </w:rPr>
      </w:pPr>
      <w:r w:rsidRPr="004F3F32">
        <w:rPr>
          <w:rFonts w:cs="Arial"/>
          <w:szCs w:val="20"/>
        </w:rPr>
        <w:t>koszty pośrednie i zysk kalkulacyjny,</w:t>
      </w:r>
    </w:p>
    <w:p w14:paraId="58FFD5C1" w14:textId="77777777" w:rsidR="0030171F" w:rsidRPr="004F3F32" w:rsidRDefault="0030171F" w:rsidP="00A55B37">
      <w:pPr>
        <w:numPr>
          <w:ilvl w:val="0"/>
          <w:numId w:val="3"/>
        </w:numPr>
        <w:ind w:left="340" w:right="340" w:firstLine="0"/>
        <w:jc w:val="both"/>
        <w:rPr>
          <w:rFonts w:cs="Arial"/>
          <w:szCs w:val="20"/>
        </w:rPr>
      </w:pPr>
      <w:r w:rsidRPr="004F3F32">
        <w:rPr>
          <w:rFonts w:cs="Arial"/>
          <w:szCs w:val="20"/>
        </w:rPr>
        <w:t>podatki obliczone zgodnie z obowiązującymi przepisami, ale z wyłączeniem podatku VAT.</w:t>
      </w:r>
    </w:p>
    <w:p w14:paraId="69B82A79" w14:textId="77777777" w:rsidR="0030171F" w:rsidRPr="004F3F32" w:rsidRDefault="0030171F" w:rsidP="00A55B37">
      <w:pPr>
        <w:jc w:val="both"/>
        <w:rPr>
          <w:rFonts w:cs="Arial"/>
          <w:szCs w:val="20"/>
        </w:rPr>
      </w:pPr>
      <w:r w:rsidRPr="004F3F32">
        <w:rPr>
          <w:rFonts w:cs="Arial"/>
          <w:szCs w:val="20"/>
        </w:rPr>
        <w:t>Ceny jednostkowe uwzględniają również przygotowanie stanowiska roboczego oraz wykonanie wszystkich niezbędnych robót pomocniczych i towarzyszących takich jak np. osadzenie elementów wykończeniowych i dylatacyjnych, rusztowania, pomosty, bariery zabezpieczające, oświetlenie tymczasowe, pielęgnacja wykonanych wykładzin i okładzin, wykonanie zaplecza socjalno- biurowego dla pracowników, zużycie energii elektrycznej i wody. Oczyszczenie i likwidacja stanowisk roboczych. W przypadku przyjęcia innych zasad określenia ceny jednostkowej lub innych zasad rozliczeń pomiędzy zamawiającym, a wykonawca sprawy te musza zostać szczegółowo ustalone w umowie.</w:t>
      </w:r>
    </w:p>
    <w:p w14:paraId="59424A3C" w14:textId="77777777" w:rsidR="0030171F" w:rsidRPr="004F3F32" w:rsidRDefault="0030171F" w:rsidP="00A55B37">
      <w:pPr>
        <w:jc w:val="both"/>
        <w:rPr>
          <w:rFonts w:cs="Arial"/>
          <w:szCs w:val="20"/>
        </w:rPr>
      </w:pPr>
    </w:p>
    <w:p w14:paraId="5F26B750" w14:textId="77777777" w:rsidR="0030171F" w:rsidRPr="004F3F32" w:rsidRDefault="0030171F" w:rsidP="00A55B37">
      <w:pPr>
        <w:jc w:val="both"/>
        <w:rPr>
          <w:rFonts w:cs="Arial"/>
          <w:szCs w:val="20"/>
        </w:rPr>
      </w:pPr>
      <w:r w:rsidRPr="004F3F32">
        <w:rPr>
          <w:rFonts w:cs="Arial"/>
          <w:b/>
          <w:szCs w:val="20"/>
        </w:rPr>
        <w:t>10. PRZEPISY ZWIĄZANE</w:t>
      </w:r>
    </w:p>
    <w:p w14:paraId="6B5357E5" w14:textId="77777777" w:rsidR="0030171F" w:rsidRPr="004F3F32" w:rsidRDefault="0030171F" w:rsidP="00A55B37">
      <w:pPr>
        <w:jc w:val="both"/>
        <w:rPr>
          <w:rFonts w:cs="Arial"/>
          <w:szCs w:val="20"/>
        </w:rPr>
      </w:pPr>
      <w:r w:rsidRPr="004F3F32">
        <w:rPr>
          <w:rFonts w:cs="Arial"/>
          <w:szCs w:val="20"/>
        </w:rPr>
        <w:t>Ustawa z dnia 7 lipca 1994r. Prawo budowlane (Dz. U. Nr 89, poz. 414)</w:t>
      </w:r>
    </w:p>
    <w:p w14:paraId="775FD23E"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Rozporządzenie z dnia 12 kwietnia 2002r. w sprawie warunków technicznych jakim powinny odpowiadać budynki i ich usytuowanie (Dz. U nr 75, poz.)</w:t>
      </w:r>
    </w:p>
    <w:p w14:paraId="32117DA6"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Rozporządzenie z dnia 6 lutego 2003r. w sprawie bezpieczeństwa i higieny pracy podczas wykonywania robót budowlanych (Dz. U. nr 47, poz. 401)</w:t>
      </w:r>
    </w:p>
    <w:p w14:paraId="640E1D26"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Rozporządzenie z dnia 20 września 2001r. w sprawie bezpieczeństwa i higieny pracy podczas eksploatacji maszyn i innych urządzeń technicznych do robót ziemnych, budowlanych i drogowych (Dz. U, Nr 118, poz. 1263)</w:t>
      </w:r>
    </w:p>
    <w:p w14:paraId="0C811E76"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Ustawa z dnia 20 marca 2009 r. o bezpieczeństwie imprez masowych (Dz. U, Nr 62, poz. 504)</w:t>
      </w:r>
    </w:p>
    <w:p w14:paraId="507A5EAC"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Ustawa z dnia 10 czerwca 2010r. w sprawie warunków bezpieczeństwa, jakie powinny spełniać stadiony, na których mogą odbywać się mecze piłki nożnej (Dz. U. z dnia 6 lipca 2010r.)</w:t>
      </w:r>
    </w:p>
    <w:p w14:paraId="018EC31B"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 xml:space="preserve">Ustawa z dnia 12 grudnia 2003r. o ogólnym bezpieczeństwie produktu (Dz. U. Nr 229, poz. 2275) </w:t>
      </w:r>
    </w:p>
    <w:p w14:paraId="5CDF9562"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Ustawa z dnia 10 kwietnia 1997r. Prawo energetyczne (Dz. U. Nr 89 poz. 625)</w:t>
      </w:r>
    </w:p>
    <w:p w14:paraId="0872C1C0"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Ustawa z dnia 27 kwietnia 2001r. Prawo ochrony środowiska(Dz. U. z 2008r. Nr 25, poz. 150)</w:t>
      </w:r>
    </w:p>
    <w:p w14:paraId="357F85F8"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Rozporządzenie w sprawie sposobu utrwalania przebiegu imprez masowych oraz minimalnych wymagań technicznych dla urządzeń rejestrujących obraz i dźwięk z dnia 28 października 2004r. (Dz.U.nr 243, poz. 2437)</w:t>
      </w:r>
    </w:p>
    <w:p w14:paraId="78433CCE" w14:textId="77777777" w:rsidR="0030171F" w:rsidRPr="004F3F32" w:rsidRDefault="0030171F" w:rsidP="00A55B37">
      <w:pPr>
        <w:numPr>
          <w:ilvl w:val="0"/>
          <w:numId w:val="7"/>
        </w:numPr>
        <w:ind w:left="0" w:right="340" w:firstLine="0"/>
        <w:jc w:val="both"/>
        <w:rPr>
          <w:rFonts w:cs="Arial"/>
          <w:szCs w:val="20"/>
        </w:rPr>
      </w:pPr>
      <w:r w:rsidRPr="004F3F32">
        <w:rPr>
          <w:rFonts w:cs="Arial"/>
          <w:szCs w:val="20"/>
        </w:rPr>
        <w:t>Rozporządzenie w sprawie przeciwpożarowego zaopatrzenia w wodę oraz dróg pożarowych z dnia 16 czerwca 2003r. (Dz. U. Nr 121, poz. 1139)</w:t>
      </w:r>
    </w:p>
    <w:p w14:paraId="4D267EBB" w14:textId="792ABE6F" w:rsidR="0030171F" w:rsidRPr="00A55B37" w:rsidRDefault="0030171F" w:rsidP="00A55B37">
      <w:pPr>
        <w:numPr>
          <w:ilvl w:val="0"/>
          <w:numId w:val="7"/>
        </w:numPr>
        <w:ind w:left="0" w:right="340" w:firstLine="0"/>
        <w:jc w:val="both"/>
        <w:rPr>
          <w:rFonts w:cs="Arial"/>
          <w:b/>
          <w:szCs w:val="20"/>
        </w:rPr>
      </w:pPr>
      <w:r w:rsidRPr="00A55B37">
        <w:rPr>
          <w:rFonts w:cs="Arial"/>
          <w:szCs w:val="20"/>
        </w:rPr>
        <w:t>Rozporządzenie z dnia 21 kwietnia 2006r. w sprawie ochrony przeciwpożarowej budynków, innych</w:t>
      </w:r>
      <w:r w:rsidR="00A55B37" w:rsidRPr="00A55B37">
        <w:rPr>
          <w:rFonts w:cs="Arial"/>
          <w:szCs w:val="20"/>
        </w:rPr>
        <w:t xml:space="preserve"> </w:t>
      </w:r>
      <w:r w:rsidRPr="00A55B37">
        <w:rPr>
          <w:rFonts w:cs="Arial"/>
          <w:szCs w:val="20"/>
        </w:rPr>
        <w:t>obiektów budowlanych i terenów (Dz. U. z dnia 11 maja 2006 r.)</w:t>
      </w:r>
    </w:p>
    <w:p w14:paraId="58D8BAFA" w14:textId="77777777" w:rsidR="0030171F" w:rsidRPr="004F3F32" w:rsidRDefault="0030171F" w:rsidP="00A55B37">
      <w:pPr>
        <w:jc w:val="both"/>
      </w:pPr>
      <w:r w:rsidRPr="004F3F32">
        <w:rPr>
          <w:rFonts w:cs="Arial"/>
          <w:b/>
          <w:szCs w:val="20"/>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0942D18F" w14:textId="77777777" w:rsidR="0030171F" w:rsidRPr="004F3F32" w:rsidRDefault="0030171F" w:rsidP="00A55B37">
      <w:pPr>
        <w:pStyle w:val="Nagwek1"/>
        <w:spacing w:before="0"/>
        <w:jc w:val="both"/>
        <w:rPr>
          <w:rFonts w:cs="Arial"/>
          <w:szCs w:val="20"/>
        </w:rPr>
        <w:sectPr w:rsidR="0030171F" w:rsidRPr="004F3F32" w:rsidSect="0055224F">
          <w:pgSz w:w="11906" w:h="16838"/>
          <w:pgMar w:top="833" w:right="1156" w:bottom="1272" w:left="1733" w:header="708" w:footer="708" w:gutter="0"/>
          <w:cols w:space="708"/>
          <w:docGrid w:linePitch="600" w:charSpace="36864"/>
        </w:sectPr>
      </w:pPr>
    </w:p>
    <w:p w14:paraId="426B9CED" w14:textId="0F365D00" w:rsidR="00514A32" w:rsidRPr="004F3F32" w:rsidRDefault="00BD67F4" w:rsidP="00A55B37">
      <w:pPr>
        <w:pStyle w:val="Nagwek1"/>
        <w:spacing w:before="0"/>
        <w:jc w:val="both"/>
        <w:rPr>
          <w:rFonts w:cs="Arial"/>
          <w:szCs w:val="20"/>
        </w:rPr>
      </w:pPr>
      <w:bookmarkStart w:id="1" w:name="_Toc174262912"/>
      <w:r w:rsidRPr="004F3F32">
        <w:rPr>
          <w:rFonts w:cs="Arial"/>
          <w:szCs w:val="20"/>
        </w:rPr>
        <w:lastRenderedPageBreak/>
        <w:t xml:space="preserve">SST </w:t>
      </w:r>
      <w:r w:rsidR="00331106" w:rsidRPr="004F3F32">
        <w:rPr>
          <w:rFonts w:cs="Arial"/>
          <w:szCs w:val="20"/>
        </w:rPr>
        <w:t>–</w:t>
      </w:r>
      <w:r w:rsidR="00551F00" w:rsidRPr="004F3F32">
        <w:rPr>
          <w:rFonts w:cs="Arial"/>
          <w:szCs w:val="20"/>
        </w:rPr>
        <w:t xml:space="preserve"> </w:t>
      </w:r>
      <w:r w:rsidR="00331106" w:rsidRPr="004F3F32">
        <w:rPr>
          <w:rFonts w:cs="Arial"/>
          <w:szCs w:val="20"/>
        </w:rPr>
        <w:t>01</w:t>
      </w:r>
      <w:r w:rsidR="00331106" w:rsidRPr="004F3F32">
        <w:rPr>
          <w:rFonts w:cs="Arial"/>
          <w:szCs w:val="20"/>
        </w:rPr>
        <w:tab/>
      </w:r>
      <w:r w:rsidR="00514A32" w:rsidRPr="004F3F32">
        <w:rPr>
          <w:rFonts w:cs="Arial"/>
          <w:szCs w:val="20"/>
        </w:rPr>
        <w:t>ROBOTY ROZBIÓRKOWE</w:t>
      </w:r>
      <w:bookmarkEnd w:id="1"/>
    </w:p>
    <w:p w14:paraId="356FFAF4" w14:textId="5E322B0A" w:rsidR="00514A32" w:rsidRPr="004F3F32" w:rsidRDefault="00514A32" w:rsidP="00A55B37">
      <w:pPr>
        <w:jc w:val="both"/>
        <w:rPr>
          <w:rFonts w:cs="Arial"/>
          <w:szCs w:val="20"/>
        </w:rPr>
      </w:pPr>
      <w:r w:rsidRPr="004F3F32">
        <w:rPr>
          <w:rFonts w:cs="Arial"/>
          <w:noProof/>
          <w:szCs w:val="20"/>
        </w:rPr>
        <mc:AlternateContent>
          <mc:Choice Requires="wps">
            <w:drawing>
              <wp:anchor distT="0" distB="0" distL="0" distR="89535" simplePos="0" relativeHeight="251663360" behindDoc="0" locked="0" layoutInCell="1" allowOverlap="1" wp14:anchorId="0F150305" wp14:editId="5A7BE5F7">
                <wp:simplePos x="0" y="0"/>
                <wp:positionH relativeFrom="column">
                  <wp:posOffset>-8255</wp:posOffset>
                </wp:positionH>
                <wp:positionV relativeFrom="paragraph">
                  <wp:posOffset>240030</wp:posOffset>
                </wp:positionV>
                <wp:extent cx="5705475" cy="794385"/>
                <wp:effectExtent l="127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3069"/>
                              <w:gridCol w:w="3071"/>
                              <w:gridCol w:w="2890"/>
                            </w:tblGrid>
                            <w:tr w:rsidR="00514A32" w14:paraId="779A55A4" w14:textId="77777777">
                              <w:tc>
                                <w:tcPr>
                                  <w:tcW w:w="3069" w:type="dxa"/>
                                  <w:tcBorders>
                                    <w:top w:val="single" w:sz="4" w:space="0" w:color="000000"/>
                                    <w:left w:val="single" w:sz="4" w:space="0" w:color="000000"/>
                                    <w:bottom w:val="single" w:sz="4" w:space="0" w:color="000000"/>
                                  </w:tcBorders>
                                  <w:shd w:val="clear" w:color="auto" w:fill="B2B2B2"/>
                                  <w:vAlign w:val="center"/>
                                </w:tcPr>
                                <w:p w14:paraId="342189C5" w14:textId="77777777" w:rsidR="00514A32" w:rsidRDefault="00514A32">
                                  <w:pPr>
                                    <w:spacing w:before="113" w:after="113" w:line="480" w:lineRule="auto"/>
                                    <w:rPr>
                                      <w:b/>
                                      <w:szCs w:val="20"/>
                                    </w:rPr>
                                  </w:pPr>
                                  <w:r>
                                    <w:rPr>
                                      <w:b/>
                                      <w:szCs w:val="20"/>
                                    </w:rPr>
                                    <w:t>GRUPA</w:t>
                                  </w:r>
                                </w:p>
                              </w:tc>
                              <w:tc>
                                <w:tcPr>
                                  <w:tcW w:w="3071" w:type="dxa"/>
                                  <w:tcBorders>
                                    <w:top w:val="single" w:sz="4" w:space="0" w:color="000000"/>
                                    <w:left w:val="single" w:sz="4" w:space="0" w:color="000000"/>
                                    <w:bottom w:val="single" w:sz="4" w:space="0" w:color="000000"/>
                                  </w:tcBorders>
                                  <w:shd w:val="clear" w:color="auto" w:fill="B2B2B2"/>
                                  <w:vAlign w:val="center"/>
                                </w:tcPr>
                                <w:p w14:paraId="05AF11D4" w14:textId="77777777" w:rsidR="00514A32" w:rsidRDefault="00514A32">
                                  <w:pPr>
                                    <w:spacing w:line="480" w:lineRule="auto"/>
                                    <w:rPr>
                                      <w:b/>
                                      <w:szCs w:val="20"/>
                                    </w:rPr>
                                  </w:pPr>
                                  <w:r>
                                    <w:rPr>
                                      <w:b/>
                                      <w:szCs w:val="20"/>
                                    </w:rPr>
                                    <w:t>KATEGORIA</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284B9B87" w14:textId="77777777" w:rsidR="00514A32" w:rsidRDefault="00514A32">
                                  <w:pPr>
                                    <w:spacing w:line="480" w:lineRule="auto"/>
                                    <w:jc w:val="center"/>
                                  </w:pPr>
                                  <w:r>
                                    <w:rPr>
                                      <w:b/>
                                      <w:szCs w:val="20"/>
                                    </w:rPr>
                                    <w:t>OPIS</w:t>
                                  </w:r>
                                </w:p>
                              </w:tc>
                            </w:tr>
                            <w:tr w:rsidR="00514A32" w14:paraId="1572CFF8" w14:textId="77777777">
                              <w:tc>
                                <w:tcPr>
                                  <w:tcW w:w="3069" w:type="dxa"/>
                                  <w:tcBorders>
                                    <w:top w:val="single" w:sz="4" w:space="0" w:color="000000"/>
                                    <w:left w:val="single" w:sz="4" w:space="0" w:color="000000"/>
                                    <w:bottom w:val="single" w:sz="4" w:space="0" w:color="000000"/>
                                  </w:tcBorders>
                                  <w:shd w:val="clear" w:color="auto" w:fill="B2B2B2"/>
                                  <w:vAlign w:val="center"/>
                                </w:tcPr>
                                <w:p w14:paraId="76D47F58" w14:textId="77777777" w:rsidR="00514A32" w:rsidRDefault="00514A32">
                                  <w:pPr>
                                    <w:spacing w:before="113" w:after="113" w:line="480" w:lineRule="auto"/>
                                    <w:rPr>
                                      <w:b/>
                                      <w:szCs w:val="20"/>
                                    </w:rPr>
                                  </w:pPr>
                                  <w:r>
                                    <w:rPr>
                                      <w:b/>
                                      <w:szCs w:val="20"/>
                                    </w:rPr>
                                    <w:t>45000000-7</w:t>
                                  </w:r>
                                </w:p>
                              </w:tc>
                              <w:tc>
                                <w:tcPr>
                                  <w:tcW w:w="3071" w:type="dxa"/>
                                  <w:tcBorders>
                                    <w:top w:val="single" w:sz="4" w:space="0" w:color="000000"/>
                                    <w:left w:val="single" w:sz="4" w:space="0" w:color="000000"/>
                                    <w:bottom w:val="single" w:sz="4" w:space="0" w:color="000000"/>
                                  </w:tcBorders>
                                  <w:shd w:val="clear" w:color="auto" w:fill="B2B2B2"/>
                                  <w:vAlign w:val="center"/>
                                </w:tcPr>
                                <w:p w14:paraId="51263C18" w14:textId="77777777" w:rsidR="00514A32" w:rsidRDefault="00514A32">
                                  <w:pPr>
                                    <w:spacing w:line="480" w:lineRule="auto"/>
                                    <w:rPr>
                                      <w:b/>
                                      <w:szCs w:val="20"/>
                                    </w:rPr>
                                  </w:pPr>
                                  <w:r>
                                    <w:rPr>
                                      <w:b/>
                                      <w:szCs w:val="20"/>
                                    </w:rPr>
                                    <w:t>45111100-9</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2DC3890" w14:textId="77777777" w:rsidR="00514A32" w:rsidRDefault="00514A32">
                                  <w:pPr>
                                    <w:spacing w:line="480" w:lineRule="auto"/>
                                    <w:jc w:val="center"/>
                                  </w:pPr>
                                  <w:r>
                                    <w:rPr>
                                      <w:b/>
                                      <w:szCs w:val="20"/>
                                    </w:rPr>
                                    <w:t>ROBOTY ROZBIÓRKOWE</w:t>
                                  </w:r>
                                </w:p>
                              </w:tc>
                            </w:tr>
                          </w:tbl>
                          <w:p w14:paraId="70A126E5" w14:textId="77777777" w:rsidR="00514A32" w:rsidRDefault="00514A32" w:rsidP="00514A32">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50305" id="_x0000_t202" coordsize="21600,21600" o:spt="202" path="m,l,21600r21600,l21600,xe">
                <v:stroke joinstyle="miter"/>
                <v:path gradientshapeok="t" o:connecttype="rect"/>
              </v:shapetype>
              <v:shape id="Pole tekstowe 3" o:spid="_x0000_s1026" type="#_x0000_t202" style="position:absolute;left:0;text-align:left;margin-left:-.65pt;margin-top:18.9pt;width:449.25pt;height:62.55pt;z-index:251663360;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" stroked="f">
                <v:textbox inset="0,0,0,0">
                  <w:txbxContent>
                    <w:tbl>
                      <w:tblPr>
                        <w:tblW w:w="0" w:type="auto"/>
                        <w:tblInd w:w="108" w:type="dxa"/>
                        <w:tblLayout w:type="fixed"/>
                        <w:tblLook w:val="0000" w:firstRow="0" w:lastRow="0" w:firstColumn="0" w:lastColumn="0" w:noHBand="0" w:noVBand="0"/>
                      </w:tblPr>
                      <w:tblGrid>
                        <w:gridCol w:w="3069"/>
                        <w:gridCol w:w="3071"/>
                        <w:gridCol w:w="2890"/>
                      </w:tblGrid>
                      <w:tr w:rsidR="00514A32" w14:paraId="779A55A4" w14:textId="77777777">
                        <w:tc>
                          <w:tcPr>
                            <w:tcW w:w="3069" w:type="dxa"/>
                            <w:tcBorders>
                              <w:top w:val="single" w:sz="4" w:space="0" w:color="000000"/>
                              <w:left w:val="single" w:sz="4" w:space="0" w:color="000000"/>
                              <w:bottom w:val="single" w:sz="4" w:space="0" w:color="000000"/>
                            </w:tcBorders>
                            <w:shd w:val="clear" w:color="auto" w:fill="B2B2B2"/>
                            <w:vAlign w:val="center"/>
                          </w:tcPr>
                          <w:p w14:paraId="342189C5" w14:textId="77777777" w:rsidR="00514A32" w:rsidRDefault="00514A32">
                            <w:pPr>
                              <w:spacing w:before="113" w:after="113" w:line="480" w:lineRule="auto"/>
                              <w:rPr>
                                <w:b/>
                                <w:szCs w:val="20"/>
                              </w:rPr>
                            </w:pPr>
                            <w:r>
                              <w:rPr>
                                <w:b/>
                                <w:szCs w:val="20"/>
                              </w:rPr>
                              <w:t>GRUPA</w:t>
                            </w:r>
                          </w:p>
                        </w:tc>
                        <w:tc>
                          <w:tcPr>
                            <w:tcW w:w="3071" w:type="dxa"/>
                            <w:tcBorders>
                              <w:top w:val="single" w:sz="4" w:space="0" w:color="000000"/>
                              <w:left w:val="single" w:sz="4" w:space="0" w:color="000000"/>
                              <w:bottom w:val="single" w:sz="4" w:space="0" w:color="000000"/>
                            </w:tcBorders>
                            <w:shd w:val="clear" w:color="auto" w:fill="B2B2B2"/>
                            <w:vAlign w:val="center"/>
                          </w:tcPr>
                          <w:p w14:paraId="05AF11D4" w14:textId="77777777" w:rsidR="00514A32" w:rsidRDefault="00514A32">
                            <w:pPr>
                              <w:spacing w:line="480" w:lineRule="auto"/>
                              <w:rPr>
                                <w:b/>
                                <w:szCs w:val="20"/>
                              </w:rPr>
                            </w:pPr>
                            <w:r>
                              <w:rPr>
                                <w:b/>
                                <w:szCs w:val="20"/>
                              </w:rPr>
                              <w:t>KATEGORIA</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284B9B87" w14:textId="77777777" w:rsidR="00514A32" w:rsidRDefault="00514A32">
                            <w:pPr>
                              <w:spacing w:line="480" w:lineRule="auto"/>
                              <w:jc w:val="center"/>
                            </w:pPr>
                            <w:r>
                              <w:rPr>
                                <w:b/>
                                <w:szCs w:val="20"/>
                              </w:rPr>
                              <w:t>OPIS</w:t>
                            </w:r>
                          </w:p>
                        </w:tc>
                      </w:tr>
                      <w:tr w:rsidR="00514A32" w14:paraId="1572CFF8" w14:textId="77777777">
                        <w:tc>
                          <w:tcPr>
                            <w:tcW w:w="3069" w:type="dxa"/>
                            <w:tcBorders>
                              <w:top w:val="single" w:sz="4" w:space="0" w:color="000000"/>
                              <w:left w:val="single" w:sz="4" w:space="0" w:color="000000"/>
                              <w:bottom w:val="single" w:sz="4" w:space="0" w:color="000000"/>
                            </w:tcBorders>
                            <w:shd w:val="clear" w:color="auto" w:fill="B2B2B2"/>
                            <w:vAlign w:val="center"/>
                          </w:tcPr>
                          <w:p w14:paraId="76D47F58" w14:textId="77777777" w:rsidR="00514A32" w:rsidRDefault="00514A32">
                            <w:pPr>
                              <w:spacing w:before="113" w:after="113" w:line="480" w:lineRule="auto"/>
                              <w:rPr>
                                <w:b/>
                                <w:szCs w:val="20"/>
                              </w:rPr>
                            </w:pPr>
                            <w:r>
                              <w:rPr>
                                <w:b/>
                                <w:szCs w:val="20"/>
                              </w:rPr>
                              <w:t>45000000-7</w:t>
                            </w:r>
                          </w:p>
                        </w:tc>
                        <w:tc>
                          <w:tcPr>
                            <w:tcW w:w="3071" w:type="dxa"/>
                            <w:tcBorders>
                              <w:top w:val="single" w:sz="4" w:space="0" w:color="000000"/>
                              <w:left w:val="single" w:sz="4" w:space="0" w:color="000000"/>
                              <w:bottom w:val="single" w:sz="4" w:space="0" w:color="000000"/>
                            </w:tcBorders>
                            <w:shd w:val="clear" w:color="auto" w:fill="B2B2B2"/>
                            <w:vAlign w:val="center"/>
                          </w:tcPr>
                          <w:p w14:paraId="51263C18" w14:textId="77777777" w:rsidR="00514A32" w:rsidRDefault="00514A32">
                            <w:pPr>
                              <w:spacing w:line="480" w:lineRule="auto"/>
                              <w:rPr>
                                <w:b/>
                                <w:szCs w:val="20"/>
                              </w:rPr>
                            </w:pPr>
                            <w:r>
                              <w:rPr>
                                <w:b/>
                                <w:szCs w:val="20"/>
                              </w:rPr>
                              <w:t>45111100-9</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2DC3890" w14:textId="77777777" w:rsidR="00514A32" w:rsidRDefault="00514A32">
                            <w:pPr>
                              <w:spacing w:line="480" w:lineRule="auto"/>
                              <w:jc w:val="center"/>
                            </w:pPr>
                            <w:r>
                              <w:rPr>
                                <w:b/>
                                <w:szCs w:val="20"/>
                              </w:rPr>
                              <w:t>ROBOTY ROZBIÓRKOWE</w:t>
                            </w:r>
                          </w:p>
                        </w:tc>
                      </w:tr>
                    </w:tbl>
                    <w:p w14:paraId="70A126E5" w14:textId="77777777" w:rsidR="00514A32" w:rsidRDefault="00514A32" w:rsidP="00514A32">
                      <w:r>
                        <w:t xml:space="preserve"> </w:t>
                      </w:r>
                    </w:p>
                  </w:txbxContent>
                </v:textbox>
                <w10:wrap type="square"/>
              </v:shape>
            </w:pict>
          </mc:Fallback>
        </mc:AlternateContent>
      </w:r>
      <w:r w:rsidRPr="004F3F32">
        <w:rPr>
          <w:rFonts w:cs="Arial"/>
          <w:b/>
          <w:szCs w:val="20"/>
        </w:rPr>
        <w:t>Klasyfikacja wg Wspólnego Słownika Zamówień (CPV)</w:t>
      </w:r>
    </w:p>
    <w:p w14:paraId="23FB27BA" w14:textId="77777777" w:rsidR="00514A32" w:rsidRPr="004F3F32" w:rsidRDefault="00514A32" w:rsidP="00A55B37">
      <w:pPr>
        <w:jc w:val="both"/>
        <w:rPr>
          <w:rFonts w:cs="Arial"/>
          <w:b/>
          <w:szCs w:val="20"/>
        </w:rPr>
      </w:pPr>
    </w:p>
    <w:p w14:paraId="752FD02D" w14:textId="77777777" w:rsidR="00514A32" w:rsidRPr="004F3F32" w:rsidRDefault="00514A32" w:rsidP="00A55B37">
      <w:pPr>
        <w:spacing w:before="120"/>
        <w:jc w:val="both"/>
        <w:rPr>
          <w:rFonts w:cs="Arial"/>
          <w:b/>
          <w:szCs w:val="20"/>
        </w:rPr>
      </w:pPr>
      <w:r w:rsidRPr="004F3F32">
        <w:rPr>
          <w:rFonts w:cs="Arial"/>
          <w:b/>
          <w:szCs w:val="20"/>
        </w:rPr>
        <w:t>1. WSTĘP</w:t>
      </w:r>
    </w:p>
    <w:p w14:paraId="465244BC" w14:textId="77777777" w:rsidR="00514A32" w:rsidRPr="004F3F32" w:rsidRDefault="00514A32" w:rsidP="00A55B37">
      <w:pPr>
        <w:spacing w:before="120"/>
        <w:jc w:val="both"/>
        <w:rPr>
          <w:rFonts w:cs="Arial"/>
          <w:szCs w:val="20"/>
        </w:rPr>
      </w:pPr>
      <w:r w:rsidRPr="004F3F32">
        <w:rPr>
          <w:rFonts w:cs="Arial"/>
          <w:b/>
          <w:szCs w:val="20"/>
        </w:rPr>
        <w:t>1.1. PRZEDMIOT SST.</w:t>
      </w:r>
    </w:p>
    <w:p w14:paraId="5D23B9D6" w14:textId="77777777" w:rsidR="00514A32" w:rsidRPr="004F3F32" w:rsidRDefault="00514A32" w:rsidP="00A55B37">
      <w:pPr>
        <w:jc w:val="both"/>
        <w:rPr>
          <w:rFonts w:cs="Arial"/>
          <w:szCs w:val="20"/>
        </w:rPr>
      </w:pPr>
      <w:r w:rsidRPr="004F3F32">
        <w:rPr>
          <w:rFonts w:cs="Arial"/>
          <w:szCs w:val="20"/>
        </w:rPr>
        <w:t>Przedmiotem niniejszej szczegółowej specyfikacji technicznej są wymagania ogólne dotyczące wykonania i odbioru :wykonania robót rozbiórkowych elementów budowlanych</w:t>
      </w:r>
    </w:p>
    <w:p w14:paraId="2D50E1CB" w14:textId="77777777" w:rsidR="00514A32" w:rsidRPr="004F3F32" w:rsidRDefault="00514A32" w:rsidP="00A55B37">
      <w:pPr>
        <w:spacing w:before="120"/>
        <w:jc w:val="both"/>
        <w:rPr>
          <w:rFonts w:cs="Arial"/>
          <w:szCs w:val="20"/>
        </w:rPr>
      </w:pPr>
      <w:r w:rsidRPr="004F3F32">
        <w:rPr>
          <w:rFonts w:cs="Arial"/>
          <w:b/>
          <w:szCs w:val="20"/>
        </w:rPr>
        <w:t>1.2. ZAKRES STOSOWANIA SST</w:t>
      </w:r>
    </w:p>
    <w:p w14:paraId="12F2F57A" w14:textId="77777777" w:rsidR="00514A32" w:rsidRPr="004F3F32" w:rsidRDefault="00514A32" w:rsidP="00A55B37">
      <w:pPr>
        <w:jc w:val="both"/>
        <w:rPr>
          <w:rFonts w:cs="Arial"/>
          <w:szCs w:val="20"/>
        </w:rPr>
      </w:pPr>
      <w:r w:rsidRPr="004F3F32">
        <w:rPr>
          <w:rFonts w:cs="Arial"/>
          <w:szCs w:val="20"/>
        </w:rPr>
        <w:t>Szczegółowa specyfikacja techniczna jest stosowana jako dokument przetargowy i kontraktowy przy zlecaniu i realizacji robót wymienionych w pkt. 1.1.</w:t>
      </w:r>
    </w:p>
    <w:p w14:paraId="1951EFC9" w14:textId="77777777" w:rsidR="00514A32" w:rsidRPr="004F3F32" w:rsidRDefault="00514A32" w:rsidP="00A55B37">
      <w:pPr>
        <w:spacing w:before="120"/>
        <w:jc w:val="both"/>
        <w:rPr>
          <w:rFonts w:cs="Arial"/>
          <w:szCs w:val="20"/>
        </w:rPr>
      </w:pPr>
      <w:r w:rsidRPr="004F3F32">
        <w:rPr>
          <w:rFonts w:cs="Arial"/>
          <w:b/>
          <w:szCs w:val="20"/>
        </w:rPr>
        <w:t>1.3. PRZEDMIOT I ZAKRES ROBÓT OBJĘTYCH SST</w:t>
      </w:r>
    </w:p>
    <w:p w14:paraId="7768A50B" w14:textId="77777777" w:rsidR="00514A32" w:rsidRPr="004F3F32" w:rsidRDefault="00514A32" w:rsidP="00A55B37">
      <w:pPr>
        <w:jc w:val="both"/>
        <w:rPr>
          <w:rFonts w:cs="Arial"/>
          <w:szCs w:val="20"/>
        </w:rPr>
      </w:pPr>
      <w:r w:rsidRPr="004F3F32">
        <w:rPr>
          <w:rFonts w:cs="Arial"/>
          <w:szCs w:val="20"/>
        </w:rPr>
        <w:t>Roboty, których dotyczy specyfikacja obejmują wszystkie czynności umożliwiające i mające na celu wykonanie robót określonych w pkt.1.1. tj. robót rozbiórkowych :</w:t>
      </w:r>
    </w:p>
    <w:p w14:paraId="04908B97" w14:textId="77777777" w:rsidR="00514A32" w:rsidRPr="004F3F32" w:rsidRDefault="00514A32" w:rsidP="00A55B37">
      <w:pPr>
        <w:numPr>
          <w:ilvl w:val="0"/>
          <w:numId w:val="2"/>
        </w:numPr>
        <w:jc w:val="both"/>
        <w:rPr>
          <w:rFonts w:cs="Arial"/>
          <w:szCs w:val="20"/>
        </w:rPr>
      </w:pPr>
      <w:r w:rsidRPr="004F3F32">
        <w:rPr>
          <w:rFonts w:cs="Arial"/>
          <w:szCs w:val="20"/>
        </w:rPr>
        <w:t>Rozebranie elementów budowlanych wynikających z technologii robót remontowych wg przedmiaru robót</w:t>
      </w:r>
    </w:p>
    <w:p w14:paraId="3847C53F" w14:textId="77777777" w:rsidR="00514A32" w:rsidRPr="004F3F32" w:rsidRDefault="00514A32" w:rsidP="00A55B37">
      <w:pPr>
        <w:numPr>
          <w:ilvl w:val="0"/>
          <w:numId w:val="2"/>
        </w:numPr>
        <w:jc w:val="both"/>
        <w:rPr>
          <w:rFonts w:cs="Arial"/>
          <w:szCs w:val="20"/>
        </w:rPr>
      </w:pPr>
      <w:r w:rsidRPr="004F3F32">
        <w:rPr>
          <w:rFonts w:cs="Arial"/>
          <w:szCs w:val="20"/>
        </w:rPr>
        <w:t>Wywiezienie i utylizacja materiałów rozbiórkowych</w:t>
      </w:r>
    </w:p>
    <w:p w14:paraId="66F4782A" w14:textId="77777777" w:rsidR="00514A32" w:rsidRPr="004F3F32" w:rsidRDefault="00514A32" w:rsidP="00A55B37">
      <w:pPr>
        <w:spacing w:before="120"/>
        <w:jc w:val="both"/>
        <w:rPr>
          <w:rFonts w:cs="Arial"/>
          <w:szCs w:val="20"/>
        </w:rPr>
      </w:pPr>
      <w:r w:rsidRPr="004F3F32">
        <w:rPr>
          <w:rFonts w:cs="Arial"/>
          <w:b/>
          <w:szCs w:val="20"/>
        </w:rPr>
        <w:t>1.4. OKREŚLENIA PODSTAWOWE</w:t>
      </w:r>
    </w:p>
    <w:p w14:paraId="4BB2DE24" w14:textId="587FCE5B" w:rsidR="00514A32" w:rsidRPr="004F3F32" w:rsidRDefault="00514A32" w:rsidP="00A55B37">
      <w:pPr>
        <w:jc w:val="both"/>
        <w:rPr>
          <w:rFonts w:cs="Arial"/>
          <w:szCs w:val="20"/>
        </w:rPr>
      </w:pPr>
      <w:r w:rsidRPr="004F3F32">
        <w:rPr>
          <w:rFonts w:cs="Arial"/>
          <w:szCs w:val="20"/>
        </w:rPr>
        <w:t xml:space="preserve">Określenia podstawowe w niniejszej ST są zgodne z obowiązującymi odpowiednimi normami oraz określeniami podanymi w specyfikacji </w:t>
      </w:r>
      <w:r w:rsidR="00FB0727" w:rsidRPr="004F3F32">
        <w:rPr>
          <w:rFonts w:cs="Arial"/>
          <w:szCs w:val="20"/>
        </w:rPr>
        <w:t>ST-00</w:t>
      </w:r>
      <w:r w:rsidRPr="004F3F32">
        <w:rPr>
          <w:rFonts w:cs="Arial"/>
          <w:szCs w:val="20"/>
        </w:rPr>
        <w:t>Wymagania ogólne pkt. 1.4.</w:t>
      </w:r>
    </w:p>
    <w:p w14:paraId="44B9E449" w14:textId="77777777" w:rsidR="00514A32" w:rsidRPr="004F3F32" w:rsidRDefault="00514A32" w:rsidP="00A55B37">
      <w:pPr>
        <w:jc w:val="both"/>
        <w:rPr>
          <w:rFonts w:cs="Arial"/>
          <w:szCs w:val="20"/>
        </w:rPr>
      </w:pPr>
      <w:r w:rsidRPr="004F3F32">
        <w:rPr>
          <w:rFonts w:cs="Arial"/>
          <w:b/>
          <w:szCs w:val="20"/>
        </w:rPr>
        <w:t>1.5. OGÓLNE WYMAGANIA DOTYCZĄCE ROBÓT</w:t>
      </w:r>
    </w:p>
    <w:p w14:paraId="2A779E83" w14:textId="6F98E5B4" w:rsidR="00514A32" w:rsidRPr="004F3F32" w:rsidRDefault="00514A32" w:rsidP="00A55B37">
      <w:pPr>
        <w:jc w:val="both"/>
        <w:rPr>
          <w:rFonts w:cs="Arial"/>
          <w:szCs w:val="20"/>
        </w:rPr>
      </w:pPr>
      <w:r w:rsidRPr="004F3F32">
        <w:rPr>
          <w:rFonts w:cs="Arial"/>
          <w:szCs w:val="20"/>
        </w:rPr>
        <w:t xml:space="preserve">Wykonawca robót jest odpowiedzialny za jakość ich wykonania oraz za zgodność z dokumentacją projektowa, specyfikacjami technicznymi I poleceniami Inspektora nadzoru. Ogólne wymagania dotyczące wykonania i odbioru robót podano w specyfikacji </w:t>
      </w:r>
      <w:r w:rsidR="00FB0727" w:rsidRPr="004F3F32">
        <w:rPr>
          <w:rFonts w:cs="Arial"/>
          <w:szCs w:val="20"/>
        </w:rPr>
        <w:t>ST-00</w:t>
      </w:r>
      <w:r w:rsidRPr="004F3F32">
        <w:rPr>
          <w:rFonts w:cs="Arial"/>
          <w:szCs w:val="20"/>
        </w:rPr>
        <w:t>Wymagania ogólne pkt. 1.5.</w:t>
      </w:r>
    </w:p>
    <w:p w14:paraId="4A08C0D6" w14:textId="77777777" w:rsidR="00514A32" w:rsidRPr="004F3F32" w:rsidRDefault="00514A32" w:rsidP="00A55B37">
      <w:pPr>
        <w:jc w:val="both"/>
        <w:rPr>
          <w:rFonts w:cs="Arial"/>
          <w:szCs w:val="20"/>
        </w:rPr>
      </w:pPr>
    </w:p>
    <w:p w14:paraId="4CDAA2E4" w14:textId="77777777" w:rsidR="00514A32" w:rsidRPr="004F3F32" w:rsidRDefault="00514A32" w:rsidP="00A55B37">
      <w:pPr>
        <w:jc w:val="both"/>
        <w:rPr>
          <w:rFonts w:cs="Arial"/>
          <w:b/>
          <w:szCs w:val="20"/>
        </w:rPr>
      </w:pPr>
      <w:r w:rsidRPr="004F3F32">
        <w:rPr>
          <w:rFonts w:cs="Arial"/>
          <w:b/>
          <w:szCs w:val="20"/>
        </w:rPr>
        <w:t>2. MATERIAŁY</w:t>
      </w:r>
    </w:p>
    <w:p w14:paraId="7AA7D3CD" w14:textId="77777777" w:rsidR="00514A32" w:rsidRPr="004F3F32" w:rsidRDefault="00514A32" w:rsidP="00A55B37">
      <w:pPr>
        <w:spacing w:before="120"/>
        <w:jc w:val="both"/>
        <w:rPr>
          <w:rFonts w:cs="Arial"/>
          <w:szCs w:val="20"/>
        </w:rPr>
      </w:pPr>
      <w:r w:rsidRPr="004F3F32">
        <w:rPr>
          <w:rFonts w:cs="Arial"/>
          <w:b/>
          <w:szCs w:val="20"/>
        </w:rPr>
        <w:t>2.1. OGÓLNE WYMAGANIA DOTYCZĄCE MATERIAŁÓW</w:t>
      </w:r>
    </w:p>
    <w:p w14:paraId="13754A8C" w14:textId="77D89185" w:rsidR="00514A32" w:rsidRPr="004F3F32" w:rsidRDefault="00514A32" w:rsidP="00A55B37">
      <w:pPr>
        <w:jc w:val="both"/>
        <w:rPr>
          <w:rFonts w:cs="Arial"/>
          <w:szCs w:val="20"/>
        </w:rPr>
      </w:pPr>
      <w:r w:rsidRPr="004F3F32">
        <w:rPr>
          <w:rFonts w:cs="Arial"/>
          <w:szCs w:val="20"/>
        </w:rPr>
        <w:t xml:space="preserve">Ogólne wymagania dotyczące materiałów podano w specyfikacji </w:t>
      </w:r>
      <w:r w:rsidR="00FB0727" w:rsidRPr="004F3F32">
        <w:rPr>
          <w:rFonts w:cs="Arial"/>
          <w:szCs w:val="20"/>
        </w:rPr>
        <w:t>ST-00</w:t>
      </w:r>
      <w:r w:rsidR="00A55B37">
        <w:rPr>
          <w:rFonts w:cs="Arial"/>
          <w:szCs w:val="20"/>
        </w:rPr>
        <w:t xml:space="preserve"> </w:t>
      </w:r>
      <w:r w:rsidRPr="004F3F32">
        <w:rPr>
          <w:rFonts w:cs="Arial"/>
          <w:szCs w:val="20"/>
        </w:rPr>
        <w:t>Wymagania ogólne pkt. 2</w:t>
      </w:r>
    </w:p>
    <w:p w14:paraId="0E249F6A" w14:textId="77777777" w:rsidR="00514A32" w:rsidRPr="004F3F32" w:rsidRDefault="00514A32" w:rsidP="00A55B37">
      <w:pPr>
        <w:spacing w:before="120"/>
        <w:jc w:val="both"/>
        <w:rPr>
          <w:rFonts w:cs="Arial"/>
          <w:szCs w:val="20"/>
        </w:rPr>
      </w:pPr>
      <w:r w:rsidRPr="004F3F32">
        <w:rPr>
          <w:rFonts w:cs="Arial"/>
          <w:b/>
          <w:szCs w:val="20"/>
        </w:rPr>
        <w:t>2.2. SZCZEGÓŁOWE WYMAGANIA DOTYCZĄCE MATERIAŁÓW</w:t>
      </w:r>
    </w:p>
    <w:p w14:paraId="2E0452B1" w14:textId="77777777" w:rsidR="00514A32" w:rsidRPr="004F3F32" w:rsidRDefault="00514A32" w:rsidP="00A55B37">
      <w:pPr>
        <w:jc w:val="both"/>
        <w:rPr>
          <w:rFonts w:cs="Arial"/>
          <w:szCs w:val="20"/>
        </w:rPr>
      </w:pPr>
      <w:r w:rsidRPr="004F3F32">
        <w:rPr>
          <w:rFonts w:cs="Arial"/>
          <w:szCs w:val="20"/>
        </w:rPr>
        <w:t>Wszystkie materiały do wykonania robót określonych w pkt. 1.1. powinny odpowiadać wymaganiom zawartym w dokumentach odniesienia (normach, aprobatach technicznych).</w:t>
      </w:r>
    </w:p>
    <w:p w14:paraId="76E51814" w14:textId="2FAC04E5" w:rsidR="00514A32" w:rsidRPr="004F3F32" w:rsidRDefault="00514A32" w:rsidP="00A55B37">
      <w:pPr>
        <w:jc w:val="both"/>
        <w:rPr>
          <w:rFonts w:cs="Arial"/>
          <w:szCs w:val="20"/>
        </w:rPr>
      </w:pPr>
      <w:r w:rsidRPr="004F3F32">
        <w:rPr>
          <w:rFonts w:cs="Arial"/>
          <w:szCs w:val="20"/>
        </w:rPr>
        <w:t xml:space="preserve">Warunki przyjęcia na budowę oraz przechowywania materiałów i wyrobów do robót zostały określone w specyfikacji </w:t>
      </w:r>
      <w:r w:rsidR="00FB0727" w:rsidRPr="004F3F32">
        <w:rPr>
          <w:rFonts w:cs="Arial"/>
          <w:szCs w:val="20"/>
        </w:rPr>
        <w:t>ST-00</w:t>
      </w:r>
      <w:r w:rsidRPr="004F3F32">
        <w:rPr>
          <w:rFonts w:cs="Arial"/>
          <w:szCs w:val="20"/>
        </w:rPr>
        <w:t>Wymagania ogólne pkt. 2</w:t>
      </w:r>
    </w:p>
    <w:p w14:paraId="4DD9B7EB" w14:textId="77777777" w:rsidR="00514A32" w:rsidRPr="004F3F32" w:rsidRDefault="00514A32" w:rsidP="00A55B37">
      <w:pPr>
        <w:jc w:val="both"/>
        <w:rPr>
          <w:rFonts w:cs="Arial"/>
          <w:szCs w:val="20"/>
        </w:rPr>
      </w:pPr>
    </w:p>
    <w:p w14:paraId="34718791" w14:textId="77777777" w:rsidR="00514A32" w:rsidRPr="004F3F32" w:rsidRDefault="00514A32" w:rsidP="00A55B37">
      <w:pPr>
        <w:jc w:val="both"/>
        <w:rPr>
          <w:rFonts w:cs="Arial"/>
          <w:szCs w:val="20"/>
        </w:rPr>
      </w:pPr>
      <w:r w:rsidRPr="004F3F32">
        <w:rPr>
          <w:rFonts w:cs="Arial"/>
          <w:szCs w:val="20"/>
        </w:rPr>
        <w:t>Materiały odpadowe</w:t>
      </w:r>
    </w:p>
    <w:p w14:paraId="026A8D50" w14:textId="77777777" w:rsidR="00514A32" w:rsidRPr="004F3F32" w:rsidRDefault="00514A32" w:rsidP="00A55B37">
      <w:pPr>
        <w:jc w:val="both"/>
        <w:rPr>
          <w:rFonts w:cs="Arial"/>
          <w:szCs w:val="20"/>
        </w:rPr>
      </w:pPr>
      <w:r w:rsidRPr="004F3F32">
        <w:rPr>
          <w:rFonts w:cs="Arial"/>
          <w:szCs w:val="20"/>
        </w:rPr>
        <w:t>materiały niebezpieczne w przypadku wystąpienia materiałów niebezpiecznych (np. zawierające azbest) zostaną one zdemontowane, zapakowane i przewiezione w celu bezpiecznego składowania zgodnie z Rozporządzeniem Ministra Gospodarki z dnia 14.08.1998 r. w sprawie sposobów bezpiecznego użytkowania oraz warunków usuwania wyrobów zawierających azbest.</w:t>
      </w:r>
    </w:p>
    <w:p w14:paraId="4CBBDC0D" w14:textId="77777777" w:rsidR="00514A32" w:rsidRPr="004F3F32" w:rsidRDefault="00514A32" w:rsidP="00A55B37">
      <w:pPr>
        <w:jc w:val="both"/>
        <w:rPr>
          <w:rFonts w:cs="Arial"/>
          <w:szCs w:val="20"/>
        </w:rPr>
      </w:pPr>
    </w:p>
    <w:p w14:paraId="5DF5BC16" w14:textId="77777777" w:rsidR="00514A32" w:rsidRPr="004F3F32" w:rsidRDefault="00514A32" w:rsidP="00A55B37">
      <w:pPr>
        <w:jc w:val="both"/>
        <w:rPr>
          <w:rFonts w:cs="Arial"/>
          <w:b/>
          <w:bCs/>
          <w:szCs w:val="20"/>
        </w:rPr>
      </w:pPr>
      <w:r w:rsidRPr="004F3F32">
        <w:rPr>
          <w:rFonts w:cs="Arial"/>
          <w:b/>
          <w:bCs/>
          <w:szCs w:val="20"/>
        </w:rPr>
        <w:t>3. SPRZĘT</w:t>
      </w:r>
    </w:p>
    <w:p w14:paraId="373D6EE9" w14:textId="77777777" w:rsidR="00514A32" w:rsidRPr="004F3F32" w:rsidRDefault="00514A32" w:rsidP="00A55B37">
      <w:pPr>
        <w:spacing w:before="120"/>
        <w:jc w:val="both"/>
        <w:rPr>
          <w:rFonts w:cs="Arial"/>
          <w:szCs w:val="20"/>
        </w:rPr>
      </w:pPr>
      <w:r w:rsidRPr="004F3F32">
        <w:rPr>
          <w:rFonts w:cs="Arial"/>
          <w:b/>
          <w:bCs/>
          <w:szCs w:val="20"/>
        </w:rPr>
        <w:t>3.1. OGÓLNE WYMAGANIA DOTYCZĄCE SPRZĘTU</w:t>
      </w:r>
    </w:p>
    <w:p w14:paraId="4AD4AF18" w14:textId="61097072" w:rsidR="00514A32" w:rsidRPr="004F3F32" w:rsidRDefault="00514A32" w:rsidP="00A55B37">
      <w:pPr>
        <w:jc w:val="both"/>
        <w:rPr>
          <w:rFonts w:cs="Arial"/>
          <w:szCs w:val="20"/>
        </w:rPr>
      </w:pPr>
      <w:r w:rsidRPr="004F3F32">
        <w:rPr>
          <w:rFonts w:cs="Arial"/>
          <w:szCs w:val="20"/>
        </w:rPr>
        <w:t xml:space="preserve">Ogólne wymagania podano W specyfikacji </w:t>
      </w:r>
      <w:r w:rsidR="00FB0727" w:rsidRPr="004F3F32">
        <w:rPr>
          <w:rFonts w:cs="Arial"/>
          <w:szCs w:val="20"/>
        </w:rPr>
        <w:t>ST-00</w:t>
      </w:r>
      <w:r w:rsidRPr="004F3F32">
        <w:rPr>
          <w:rFonts w:cs="Arial"/>
          <w:szCs w:val="20"/>
        </w:rPr>
        <w:t>Wymagania ogólne pkt. 3</w:t>
      </w:r>
    </w:p>
    <w:p w14:paraId="5C4E0C60" w14:textId="77777777" w:rsidR="00514A32" w:rsidRPr="004F3F32" w:rsidRDefault="00514A32" w:rsidP="00A55B37">
      <w:pPr>
        <w:jc w:val="both"/>
        <w:rPr>
          <w:rFonts w:cs="Arial"/>
          <w:szCs w:val="20"/>
        </w:rPr>
      </w:pPr>
      <w:r w:rsidRPr="004F3F32">
        <w:rPr>
          <w:rFonts w:cs="Arial"/>
          <w:szCs w:val="20"/>
        </w:rPr>
        <w:t>W trakcie robót, w zależności od przyjętego sposobu likwidacji poszczególnych obiektów przewiduje się wykorzystanie niżej wymienionego sprzętu ciężkiego, środków transportowych, narzędzi itp.</w:t>
      </w:r>
    </w:p>
    <w:p w14:paraId="393DA4DA" w14:textId="77777777" w:rsidR="00514A32" w:rsidRPr="004F3F32" w:rsidRDefault="00514A32" w:rsidP="00A55B37">
      <w:pPr>
        <w:jc w:val="both"/>
        <w:rPr>
          <w:rFonts w:cs="Arial"/>
          <w:szCs w:val="20"/>
        </w:rPr>
      </w:pPr>
      <w:r w:rsidRPr="004F3F32">
        <w:rPr>
          <w:rFonts w:cs="Arial"/>
          <w:szCs w:val="20"/>
        </w:rPr>
        <w:t>Przykładowy sprzęt ciężki i środki transportowe samochód samowyładowczy skrzyniowy,  koparka podsiębierna samojezdna,</w:t>
      </w:r>
    </w:p>
    <w:p w14:paraId="0CEA2134" w14:textId="04A48D84" w:rsidR="00514A32" w:rsidRPr="004F3F32" w:rsidRDefault="00514A32" w:rsidP="00A55B37">
      <w:pPr>
        <w:jc w:val="both"/>
        <w:rPr>
          <w:rFonts w:cs="Arial"/>
          <w:szCs w:val="20"/>
        </w:rPr>
      </w:pPr>
      <w:r w:rsidRPr="004F3F32">
        <w:rPr>
          <w:rFonts w:cs="Arial"/>
          <w:szCs w:val="20"/>
        </w:rPr>
        <w:t xml:space="preserve">Przykładowy sprzęt pomocniczy, narzędzia i materiały zestaw spawalniczy. aparaty tlenowe </w:t>
      </w:r>
      <w:r w:rsidR="00A55B37">
        <w:rPr>
          <w:rFonts w:cs="Arial"/>
          <w:szCs w:val="20"/>
        </w:rPr>
        <w:br/>
      </w:r>
      <w:r w:rsidRPr="004F3F32">
        <w:rPr>
          <w:rFonts w:cs="Arial"/>
          <w:szCs w:val="20"/>
        </w:rPr>
        <w:t xml:space="preserve">i komplety gazów technicznych, rozdzielnie budowlane do zasilana elektronarzędzi, bale oraz podkłady kolejowe, tablice ostrzegawcze i informacyjne, młoty i przecinaki, szlifierki elektryczne do cięcia stali, komplet narzędzi ślusarskich i kluczy. Dopuszcza się użycie innego sprzętu o podobnych parametrach jak wyżej w zależności od środków jakimi dysponuje wykonawca. Szczegółowy wykaz sprzętu używanego przy rozbiórce wykonawca powinien zamieścić w opracowanej przez siebie technologii </w:t>
      </w:r>
      <w:r w:rsidR="00A55B37">
        <w:rPr>
          <w:rFonts w:cs="Arial"/>
          <w:szCs w:val="20"/>
        </w:rPr>
        <w:br/>
      </w:r>
      <w:r w:rsidRPr="004F3F32">
        <w:rPr>
          <w:rFonts w:cs="Arial"/>
          <w:szCs w:val="20"/>
        </w:rPr>
        <w:t>i organizacji robót rozbiórkowych.</w:t>
      </w:r>
    </w:p>
    <w:p w14:paraId="0D0891D9" w14:textId="77777777" w:rsidR="00514A32" w:rsidRPr="004F3F32" w:rsidRDefault="00514A32" w:rsidP="00A55B37">
      <w:pPr>
        <w:jc w:val="both"/>
        <w:rPr>
          <w:rFonts w:cs="Arial"/>
          <w:szCs w:val="20"/>
        </w:rPr>
      </w:pPr>
    </w:p>
    <w:p w14:paraId="1CCFF006" w14:textId="77777777" w:rsidR="00514A32" w:rsidRPr="004F3F32" w:rsidRDefault="00514A32" w:rsidP="00A55B37">
      <w:pPr>
        <w:jc w:val="both"/>
        <w:rPr>
          <w:rFonts w:cs="Arial"/>
          <w:b/>
          <w:bCs/>
          <w:szCs w:val="20"/>
        </w:rPr>
      </w:pPr>
      <w:r w:rsidRPr="004F3F32">
        <w:rPr>
          <w:rFonts w:cs="Arial"/>
          <w:b/>
          <w:bCs/>
          <w:szCs w:val="20"/>
        </w:rPr>
        <w:t>4. TRANSPORT</w:t>
      </w:r>
    </w:p>
    <w:p w14:paraId="7037E6E0" w14:textId="77777777" w:rsidR="00514A32" w:rsidRPr="004F3F32" w:rsidRDefault="00514A32" w:rsidP="00A55B37">
      <w:pPr>
        <w:spacing w:before="120"/>
        <w:jc w:val="both"/>
        <w:rPr>
          <w:rFonts w:cs="Arial"/>
          <w:szCs w:val="20"/>
        </w:rPr>
      </w:pPr>
      <w:r w:rsidRPr="004F3F32">
        <w:rPr>
          <w:rFonts w:cs="Arial"/>
          <w:b/>
          <w:bCs/>
          <w:szCs w:val="20"/>
        </w:rPr>
        <w:t>4.1. OGÓLNE WYMAGANIA DOTYCZĄCE SPRZĘTU</w:t>
      </w:r>
    </w:p>
    <w:p w14:paraId="2BA11144" w14:textId="1E2D566D" w:rsidR="00514A32" w:rsidRPr="004F3F32" w:rsidRDefault="00514A32" w:rsidP="00A55B37">
      <w:pPr>
        <w:jc w:val="both"/>
        <w:rPr>
          <w:rFonts w:cs="Arial"/>
          <w:szCs w:val="20"/>
        </w:rPr>
      </w:pPr>
      <w:r w:rsidRPr="004F3F32">
        <w:rPr>
          <w:rFonts w:cs="Arial"/>
          <w:szCs w:val="20"/>
        </w:rPr>
        <w:t xml:space="preserve">Ogólne wymagania podano w specyfikacji </w:t>
      </w:r>
      <w:r w:rsidR="00FB0727" w:rsidRPr="004F3F32">
        <w:rPr>
          <w:rFonts w:cs="Arial"/>
          <w:szCs w:val="20"/>
        </w:rPr>
        <w:t>ST-00</w:t>
      </w:r>
      <w:r w:rsidRPr="004F3F32">
        <w:rPr>
          <w:rFonts w:cs="Arial"/>
          <w:szCs w:val="20"/>
        </w:rPr>
        <w:t xml:space="preserve">Wymagania ogólne pkt. 4 </w:t>
      </w:r>
    </w:p>
    <w:p w14:paraId="5D203B23" w14:textId="77777777" w:rsidR="00514A32" w:rsidRPr="004F3F32" w:rsidRDefault="00514A32" w:rsidP="00A55B37">
      <w:pPr>
        <w:jc w:val="both"/>
        <w:rPr>
          <w:rFonts w:cs="Arial"/>
          <w:szCs w:val="20"/>
        </w:rPr>
      </w:pPr>
      <w:r w:rsidRPr="004F3F32">
        <w:rPr>
          <w:rFonts w:cs="Arial"/>
          <w:szCs w:val="20"/>
        </w:rPr>
        <w:t>Gruz uzyskany z rozbiórki obiektów będzie ładowany mechanicznie na samochody ciężarowe i po zakończeniu demontażu przewieziony W miejsce przeznaczenia poza placem rozbiórki</w:t>
      </w:r>
    </w:p>
    <w:p w14:paraId="38899AF6" w14:textId="77777777" w:rsidR="00514A32" w:rsidRPr="004F3F32" w:rsidRDefault="00514A32" w:rsidP="00A55B37">
      <w:pPr>
        <w:jc w:val="both"/>
        <w:rPr>
          <w:rFonts w:cs="Arial"/>
          <w:szCs w:val="20"/>
        </w:rPr>
      </w:pPr>
    </w:p>
    <w:p w14:paraId="120AA2C4" w14:textId="77777777" w:rsidR="00514A32" w:rsidRPr="004F3F32" w:rsidRDefault="00514A32" w:rsidP="00A55B37">
      <w:pPr>
        <w:jc w:val="both"/>
        <w:rPr>
          <w:rFonts w:cs="Arial"/>
          <w:b/>
          <w:bCs/>
          <w:szCs w:val="20"/>
        </w:rPr>
      </w:pPr>
      <w:r w:rsidRPr="004F3F32">
        <w:rPr>
          <w:rFonts w:cs="Arial"/>
          <w:b/>
          <w:bCs/>
          <w:szCs w:val="20"/>
        </w:rPr>
        <w:t>5. WYKONYWANIE ROBÓT</w:t>
      </w:r>
    </w:p>
    <w:p w14:paraId="3D12F30C" w14:textId="77777777" w:rsidR="00514A32" w:rsidRPr="004F3F32" w:rsidRDefault="00514A32" w:rsidP="00A55B37">
      <w:pPr>
        <w:spacing w:before="120"/>
        <w:jc w:val="both"/>
        <w:rPr>
          <w:rFonts w:cs="Arial"/>
          <w:szCs w:val="20"/>
        </w:rPr>
      </w:pPr>
      <w:r w:rsidRPr="004F3F32">
        <w:rPr>
          <w:rFonts w:cs="Arial"/>
          <w:b/>
          <w:bCs/>
          <w:szCs w:val="20"/>
        </w:rPr>
        <w:t>5.1. OGÓLNE WYMAGANIA DOTYCZĄCE WYKONYWANIA ROBÓT</w:t>
      </w:r>
    </w:p>
    <w:p w14:paraId="1B02F5E5" w14:textId="77777777" w:rsidR="00514A32" w:rsidRPr="004F3F32" w:rsidRDefault="00514A32" w:rsidP="00A55B37">
      <w:pPr>
        <w:jc w:val="both"/>
        <w:rPr>
          <w:rFonts w:cs="Arial"/>
          <w:szCs w:val="20"/>
        </w:rPr>
      </w:pPr>
      <w:r w:rsidRPr="004F3F32">
        <w:rPr>
          <w:rFonts w:cs="Arial"/>
          <w:szCs w:val="20"/>
        </w:rPr>
        <w:t>Ogólne wymagania podano w specyfikacji B-0000.00 Wymagania ogólne pkt. 5</w:t>
      </w:r>
    </w:p>
    <w:p w14:paraId="5BA00032" w14:textId="77777777" w:rsidR="00514A32" w:rsidRPr="004F3F32" w:rsidRDefault="00514A32" w:rsidP="00A55B37">
      <w:pPr>
        <w:jc w:val="both"/>
        <w:rPr>
          <w:rFonts w:cs="Arial"/>
          <w:szCs w:val="20"/>
        </w:rPr>
      </w:pPr>
      <w:r w:rsidRPr="004F3F32">
        <w:rPr>
          <w:rFonts w:cs="Arial"/>
          <w:szCs w:val="20"/>
        </w:rPr>
        <w:t>Planowane roboty powinny być wykonane zgodnie ze sztuką budowlaną, według Polskich Norm, oraz zgodnie z wytycznymi wykonawczymi producentów materiałów budowlanych, zasadami przepisów bhp i p. pożarowych przy dochowaniu należytej staranności oraz wg najlepszej, profesjonalnej wiedzy. Całość robót należy wykonać zgodnie z ,,Warunkami technicznymi wykonania i odbioru robót budowlano - montażowych"- tom I › IV Budownictwo ogólne.</w:t>
      </w:r>
    </w:p>
    <w:p w14:paraId="0A290D1F" w14:textId="3483D499" w:rsidR="00514A32" w:rsidRPr="004F3F32" w:rsidRDefault="00514A32" w:rsidP="00A55B37">
      <w:pPr>
        <w:spacing w:before="120"/>
        <w:jc w:val="both"/>
        <w:rPr>
          <w:rFonts w:cs="Arial"/>
          <w:b/>
          <w:bCs/>
          <w:szCs w:val="20"/>
        </w:rPr>
      </w:pPr>
      <w:r w:rsidRPr="004F3F32">
        <w:rPr>
          <w:rFonts w:cs="Arial"/>
          <w:b/>
          <w:bCs/>
          <w:szCs w:val="20"/>
        </w:rPr>
        <w:t>5.</w:t>
      </w:r>
      <w:r w:rsidR="009E37C6" w:rsidRPr="004F3F32">
        <w:rPr>
          <w:rFonts w:cs="Arial"/>
          <w:b/>
          <w:bCs/>
          <w:szCs w:val="20"/>
        </w:rPr>
        <w:t>2</w:t>
      </w:r>
      <w:r w:rsidRPr="004F3F32">
        <w:rPr>
          <w:rFonts w:cs="Arial"/>
          <w:b/>
          <w:bCs/>
          <w:szCs w:val="20"/>
        </w:rPr>
        <w:t>. WYTYCZNE WYKONANIA ROBÓT</w:t>
      </w:r>
    </w:p>
    <w:p w14:paraId="63E91123" w14:textId="02247A7B"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2</w:t>
      </w:r>
      <w:r w:rsidRPr="004F3F32">
        <w:rPr>
          <w:rFonts w:cs="Arial"/>
          <w:b/>
          <w:bCs/>
          <w:szCs w:val="20"/>
        </w:rPr>
        <w:t>.1. Uwarunkowania ogólne i zasady bezpieczeństwa</w:t>
      </w:r>
    </w:p>
    <w:p w14:paraId="7F43525D" w14:textId="23B67383" w:rsidR="00514A32" w:rsidRPr="004F3F32" w:rsidRDefault="00514A32" w:rsidP="00A55B37">
      <w:pPr>
        <w:jc w:val="both"/>
        <w:rPr>
          <w:rFonts w:cs="Arial"/>
          <w:szCs w:val="20"/>
        </w:rPr>
      </w:pPr>
      <w:r w:rsidRPr="004F3F32">
        <w:rPr>
          <w:rFonts w:cs="Arial"/>
          <w:szCs w:val="20"/>
        </w:rPr>
        <w:t xml:space="preserve">Przed przystąpieniem do rozbiórki obiektu należy sprawdzić skuteczność odcięcia zasilania obiektu </w:t>
      </w:r>
      <w:r w:rsidR="00A55B37">
        <w:rPr>
          <w:rFonts w:cs="Arial"/>
          <w:szCs w:val="20"/>
        </w:rPr>
        <w:br/>
        <w:t>w</w:t>
      </w:r>
      <w:r w:rsidRPr="004F3F32">
        <w:rPr>
          <w:rFonts w:cs="Arial"/>
          <w:szCs w:val="20"/>
        </w:rPr>
        <w:t xml:space="preserve"> energię elektryczną, oraz inne media, a także dokonać demontażu wyposażenia znajdującego się wewnątrz obiektu. Rozbiórka obiektów prowadzona będzie w oparciu o postanowienia </w:t>
      </w:r>
      <w:r w:rsidR="00A55B37">
        <w:rPr>
          <w:rFonts w:cs="Arial"/>
          <w:szCs w:val="20"/>
        </w:rPr>
        <w:t>r</w:t>
      </w:r>
      <w:r w:rsidRPr="004F3F32">
        <w:rPr>
          <w:rFonts w:cs="Arial"/>
          <w:szCs w:val="20"/>
        </w:rPr>
        <w:t xml:space="preserve">ozporządzenia Ministra Infrastruktury z dnia 6 lutego 2003 roku w sprawie bezpieczeństwa i higieny pracy podczas wykonywania robót rozbiórkowych. Niewykorzystany gruz zostanie zagospodarowany zgodnie </w:t>
      </w:r>
      <w:r w:rsidR="00A55B37">
        <w:rPr>
          <w:rFonts w:cs="Arial"/>
          <w:szCs w:val="20"/>
        </w:rPr>
        <w:br/>
      </w:r>
      <w:r w:rsidRPr="004F3F32">
        <w:rPr>
          <w:rFonts w:cs="Arial"/>
          <w:szCs w:val="20"/>
        </w:rPr>
        <w:t>z Ustawą 2 dnia 27 kwietnia 2001 o odpadach (Dz. U. Nr 62 poz. 627)- Prawo ochrony środowiska.</w:t>
      </w:r>
    </w:p>
    <w:p w14:paraId="3FFABABF" w14:textId="3421BD3B"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2</w:t>
      </w:r>
      <w:r w:rsidRPr="004F3F32">
        <w:rPr>
          <w:rFonts w:cs="Arial"/>
          <w:b/>
          <w:bCs/>
          <w:szCs w:val="20"/>
        </w:rPr>
        <w:t>.2. Podstawowe zasady BHP przy robotach demontażowych i rozbiórkowych</w:t>
      </w:r>
    </w:p>
    <w:p w14:paraId="3BB27F9E" w14:textId="17CF19AB" w:rsidR="00514A32" w:rsidRPr="004F3F32" w:rsidRDefault="00514A32" w:rsidP="00A55B37">
      <w:pPr>
        <w:jc w:val="both"/>
        <w:rPr>
          <w:rFonts w:cs="Arial"/>
          <w:szCs w:val="20"/>
        </w:rPr>
      </w:pPr>
      <w:r w:rsidRPr="004F3F32">
        <w:rPr>
          <w:rFonts w:cs="Arial"/>
          <w:szCs w:val="20"/>
        </w:rPr>
        <w:t xml:space="preserve">Teren na którym odbywać się będzie rozbiórka obiektów budowlanych musi być ogrodzony </w:t>
      </w:r>
      <w:r w:rsidR="00A55B37">
        <w:rPr>
          <w:rFonts w:cs="Arial"/>
          <w:szCs w:val="20"/>
        </w:rPr>
        <w:br/>
      </w:r>
      <w:r w:rsidRPr="004F3F32">
        <w:rPr>
          <w:rFonts w:cs="Arial"/>
          <w:szCs w:val="20"/>
        </w:rPr>
        <w:t xml:space="preserve">i oznakowany tablicami ostrzegawczymi, obiekt przeznaczony do rozbiórki musi być w sposób trwały odłączony przez Inwestora od sieci elektrycznej i innych instalacji, zgodnie z obowiązującymi w tym zakresie przepisami. Odłączenie sieci i mediów Inwestor powinien potwierdzić pisemnie, przed przystąpieniem do robót rozbiórkowych pracownicy muszą być zapoznani ze sposobem demontażu </w:t>
      </w:r>
      <w:r w:rsidR="00A55B37">
        <w:rPr>
          <w:rFonts w:cs="Arial"/>
          <w:szCs w:val="20"/>
        </w:rPr>
        <w:br/>
      </w:r>
      <w:r w:rsidRPr="004F3F32">
        <w:rPr>
          <w:rFonts w:cs="Arial"/>
          <w:szCs w:val="20"/>
        </w:rPr>
        <w:t>i bezpiecznym sposobie jego wykonywania, co potwierdzają pisemnie w technologii robót, w trakcie wyburzania jednego elementu nie może on powodować nieprzewidzianego spadania lub zwalania się innego, zabronione jest prowadzenie robót rozbiórkowych, jeżeli zachodzi niebezpieczeństwo obalenia części konstrukcji przez wiatr oraz obalenie przez podkopywanie lub niekontrolowane podcinanie, rozbiórka obiektu nie może być prowadzona przy; widoczności mniejszej niż 30m, podczas deszczu, śniegu, gołoledzi, przy wietrze, którego prędkość przekracza 10m/s, trwa burza i są wyładowania atmosferyczne oraz przy niedostatecznym oświetleniu. Zaleca się aby roboty rozbiórkowe wykonywane były przy oświetleniu naturalnym (w dzień), otwory W pomostach, do których możliwy jest dostęp ludzi muszą być szczelnie zakryte lub ogrodzone barierkami o wys. 1,1m, zabrania się:  równoczesnych robót na dwóch poziomach, gromadzenia elementów rozbiórkowych na podestach, schodach itp., przebywania jakichkolwiek ludzi poniżej poziomu wykonywania robót,</w:t>
      </w:r>
      <w:r w:rsidR="00A55B37">
        <w:rPr>
          <w:rFonts w:cs="Arial"/>
          <w:szCs w:val="20"/>
        </w:rPr>
        <w:t xml:space="preserve"> </w:t>
      </w:r>
      <w:r w:rsidRPr="004F3F32">
        <w:rPr>
          <w:rFonts w:cs="Arial"/>
          <w:szCs w:val="20"/>
        </w:rPr>
        <w:t xml:space="preserve">wszelkie elementy zwisające lub pozbawione chwilowo podparcia należy bezzwłocznie usunąć, należy zwrócić uwagę, aby w czasie demontażu zachowana była stateczność nie remontowanych jeszcze konstrukcji i elementów, podnosić elementy demontowane nie uzyskawszy pewności, że wszystkie styki i połączenia są prawidłowo rozłączone, odcięte, stanowiska spawalnicze muszą być wyposażone w sprzęt ppoż., zgodnie </w:t>
      </w:r>
      <w:r w:rsidR="00A55B37">
        <w:rPr>
          <w:rFonts w:cs="Arial"/>
          <w:szCs w:val="20"/>
        </w:rPr>
        <w:br/>
      </w:r>
      <w:r w:rsidRPr="004F3F32">
        <w:rPr>
          <w:rFonts w:cs="Arial"/>
          <w:szCs w:val="20"/>
        </w:rPr>
        <w:t xml:space="preserve">z instrukcją należy przestrzegać stosowania przez pracowników sprzętu ochrony osobistej tj.: rękawic, kasków, okularów spawalniczych i ochronnych, pracownicy mogą być dopuszczeni do pracy na wysokości tylko na podstawie aktualnych badań lekarskich oraz psychotechnicznych, miejsce robót powinno być wyposażone w sprzęt przeciwpożarowy i apteczkę pierwszej pomocy, roboty rozbiórkowe powinny być prowadzone pod stałym nadzorem doświadczonego pracownika, posiadającego stosowne kwalifikacje i uprawnienia. </w:t>
      </w:r>
    </w:p>
    <w:p w14:paraId="4A2B64E5" w14:textId="00B00A5C"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2</w:t>
      </w:r>
      <w:r w:rsidRPr="004F3F32">
        <w:rPr>
          <w:rFonts w:cs="Arial"/>
          <w:b/>
          <w:bCs/>
          <w:szCs w:val="20"/>
        </w:rPr>
        <w:t>.3. Roboty przygotowawcze</w:t>
      </w:r>
    </w:p>
    <w:p w14:paraId="7DCA78CF" w14:textId="77777777" w:rsidR="00514A32" w:rsidRPr="004F3F32" w:rsidRDefault="00514A32" w:rsidP="00A55B37">
      <w:pPr>
        <w:jc w:val="both"/>
        <w:rPr>
          <w:rFonts w:cs="Arial"/>
          <w:szCs w:val="20"/>
        </w:rPr>
      </w:pPr>
      <w:r w:rsidRPr="004F3F32">
        <w:rPr>
          <w:rFonts w:cs="Arial"/>
          <w:szCs w:val="20"/>
        </w:rPr>
        <w:t xml:space="preserve">Przed przystąpieniem do prac rozbiórkowych należy: </w:t>
      </w:r>
    </w:p>
    <w:p w14:paraId="0E322D0F" w14:textId="05F92832" w:rsidR="00A55B37" w:rsidRDefault="00514A32" w:rsidP="00A55B37">
      <w:pPr>
        <w:jc w:val="both"/>
        <w:rPr>
          <w:rFonts w:cs="Arial"/>
          <w:szCs w:val="20"/>
        </w:rPr>
      </w:pPr>
      <w:r w:rsidRPr="004F3F32">
        <w:rPr>
          <w:rFonts w:cs="Arial"/>
          <w:szCs w:val="20"/>
        </w:rPr>
        <w:t>odciąć bezwzględnie wszystkie media doprowadzone do likwidowanego obiektu,</w:t>
      </w:r>
      <w:r w:rsidR="00A55B37">
        <w:rPr>
          <w:rFonts w:cs="Arial"/>
          <w:szCs w:val="20"/>
        </w:rPr>
        <w:t xml:space="preserve"> </w:t>
      </w:r>
      <w:r w:rsidRPr="004F3F32">
        <w:rPr>
          <w:rFonts w:cs="Arial"/>
          <w:szCs w:val="20"/>
        </w:rPr>
        <w:t xml:space="preserve">zapoznać się </w:t>
      </w:r>
      <w:r w:rsidR="00A55B37">
        <w:rPr>
          <w:rFonts w:cs="Arial"/>
          <w:szCs w:val="20"/>
        </w:rPr>
        <w:br/>
      </w:r>
      <w:r w:rsidRPr="004F3F32">
        <w:rPr>
          <w:rFonts w:cs="Arial"/>
          <w:szCs w:val="20"/>
        </w:rPr>
        <w:t xml:space="preserve">z planem sytuacyjnym i zagospodarowania placu rozbiórki, wyznaczyć obszar wokół obiektu zajęty jako teren rozbiórki i oznaczyć go kolorową taśmą (biało - czerwoną). Wyżej wymienione pasy ogrodzeniowe przy pracach na wysokości powinny być umieszczone </w:t>
      </w:r>
      <w:r w:rsidR="00A55B37">
        <w:rPr>
          <w:rFonts w:cs="Arial"/>
          <w:szCs w:val="20"/>
        </w:rPr>
        <w:t>w</w:t>
      </w:r>
      <w:r w:rsidRPr="004F3F32">
        <w:rPr>
          <w:rFonts w:cs="Arial"/>
          <w:szCs w:val="20"/>
        </w:rPr>
        <w:t xml:space="preserve"> odległości równej 4 m od obiektu, okolice miejsc prac spawalniczych oczyścić z materiałów łatwopalnych: drewno, szmaty, oleje, smary,</w:t>
      </w:r>
      <w:r w:rsidR="00A55B37">
        <w:rPr>
          <w:rFonts w:cs="Arial"/>
          <w:szCs w:val="20"/>
        </w:rPr>
        <w:t xml:space="preserve"> </w:t>
      </w:r>
      <w:r w:rsidRPr="004F3F32">
        <w:rPr>
          <w:rFonts w:cs="Arial"/>
          <w:szCs w:val="20"/>
        </w:rPr>
        <w:t xml:space="preserve">itp., miejsca szczególnie niebezpieczne przed przystąpieniem do prac spawalniczych opylić pyłem kamiennym lub posypać piaskiem, </w:t>
      </w:r>
      <w:r w:rsidR="00A55B37">
        <w:rPr>
          <w:rFonts w:cs="Arial"/>
          <w:szCs w:val="20"/>
        </w:rPr>
        <w:t>w</w:t>
      </w:r>
      <w:r w:rsidRPr="004F3F32">
        <w:rPr>
          <w:rFonts w:cs="Arial"/>
          <w:szCs w:val="20"/>
        </w:rPr>
        <w:t xml:space="preserve"> zależności od potrzeb, określić sposób zasilania terenu </w:t>
      </w:r>
      <w:r w:rsidR="00A55B37">
        <w:rPr>
          <w:rFonts w:cs="Arial"/>
          <w:szCs w:val="20"/>
        </w:rPr>
        <w:br/>
      </w:r>
      <w:r w:rsidRPr="004F3F32">
        <w:rPr>
          <w:rFonts w:cs="Arial"/>
          <w:szCs w:val="20"/>
        </w:rPr>
        <w:t>w energię elektryczną i inne media</w:t>
      </w:r>
      <w:r w:rsidR="00A55B37">
        <w:rPr>
          <w:rFonts w:cs="Arial"/>
          <w:szCs w:val="20"/>
        </w:rPr>
        <w:t>.</w:t>
      </w:r>
    </w:p>
    <w:p w14:paraId="6B1D1549" w14:textId="77777777" w:rsidR="00A55B37" w:rsidRDefault="00A55B37" w:rsidP="00A55B37">
      <w:pPr>
        <w:jc w:val="both"/>
        <w:rPr>
          <w:rFonts w:cs="Arial"/>
          <w:szCs w:val="20"/>
        </w:rPr>
      </w:pPr>
    </w:p>
    <w:p w14:paraId="47BEDD4E" w14:textId="35F74BA0" w:rsidR="00514A32" w:rsidRPr="004F3F32" w:rsidRDefault="00514A32" w:rsidP="00A55B37">
      <w:pPr>
        <w:jc w:val="both"/>
        <w:rPr>
          <w:rFonts w:cs="Arial"/>
          <w:szCs w:val="20"/>
        </w:rPr>
      </w:pPr>
      <w:r w:rsidRPr="004F3F32">
        <w:rPr>
          <w:rFonts w:cs="Arial"/>
          <w:szCs w:val="20"/>
        </w:rPr>
        <w:t xml:space="preserve"> </w:t>
      </w:r>
    </w:p>
    <w:p w14:paraId="003CD5CD" w14:textId="77777777" w:rsidR="00514A32" w:rsidRPr="004F3F32" w:rsidRDefault="00514A32" w:rsidP="00A55B37">
      <w:pPr>
        <w:jc w:val="both"/>
        <w:rPr>
          <w:rFonts w:cs="Arial"/>
          <w:szCs w:val="20"/>
        </w:rPr>
      </w:pPr>
      <w:r w:rsidRPr="004F3F32">
        <w:rPr>
          <w:rFonts w:cs="Arial"/>
          <w:szCs w:val="20"/>
        </w:rPr>
        <w:lastRenderedPageBreak/>
        <w:t>Ponadto należy:</w:t>
      </w:r>
    </w:p>
    <w:p w14:paraId="38E2D27E" w14:textId="77777777" w:rsidR="00514A32" w:rsidRPr="004F3F32" w:rsidRDefault="00514A32" w:rsidP="00A55B37">
      <w:pPr>
        <w:jc w:val="both"/>
        <w:rPr>
          <w:rFonts w:cs="Arial"/>
          <w:szCs w:val="20"/>
        </w:rPr>
      </w:pPr>
      <w:r w:rsidRPr="004F3F32">
        <w:rPr>
          <w:rFonts w:cs="Arial"/>
          <w:szCs w:val="20"/>
        </w:rPr>
        <w:t>wystawić W rejonie likwidowanych obiektów tablice ostrzegawcze np. „Roboty rozbiórkowe", ,,Niezatrudnionym wstęp wzbroniony" itp., przygotować sprzęt transportowy do usuwania zbędnych elementów i złomu z likwidowanych obiektów.</w:t>
      </w:r>
    </w:p>
    <w:p w14:paraId="79DE88F5" w14:textId="5B48BE49"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2</w:t>
      </w:r>
      <w:r w:rsidRPr="004F3F32">
        <w:rPr>
          <w:rFonts w:cs="Arial"/>
          <w:b/>
          <w:bCs/>
          <w:szCs w:val="20"/>
        </w:rPr>
        <w:t>.4. Sposób i kolejność rozbiórki</w:t>
      </w:r>
    </w:p>
    <w:p w14:paraId="69392A98" w14:textId="4287ADA7" w:rsidR="00514A32" w:rsidRPr="004F3F32" w:rsidRDefault="00514A32" w:rsidP="00A55B37">
      <w:pPr>
        <w:jc w:val="both"/>
        <w:rPr>
          <w:rFonts w:cs="Arial"/>
          <w:szCs w:val="20"/>
        </w:rPr>
      </w:pPr>
      <w:r w:rsidRPr="004F3F32">
        <w:rPr>
          <w:rFonts w:cs="Arial"/>
          <w:szCs w:val="20"/>
        </w:rPr>
        <w:t xml:space="preserve">Teren, na którym odbywać się będzie rozbiórka zostanie ogrodzony na granicy strefy niebezpiecznej </w:t>
      </w:r>
      <w:r w:rsidR="00A55B37">
        <w:rPr>
          <w:rFonts w:cs="Arial"/>
          <w:szCs w:val="20"/>
        </w:rPr>
        <w:br/>
      </w:r>
      <w:r w:rsidRPr="004F3F32">
        <w:rPr>
          <w:rFonts w:cs="Arial"/>
          <w:szCs w:val="20"/>
        </w:rPr>
        <w:t>w odległości 4m od aktualnie rozbieranego obiektu. W czasie wykonywania robót rozbiórkowych przebywanie osób postronnych w strefie niebezpiecznej jest zabronione. Decyzje o tym z której strony rozpocząć demontaż pomostu podejmie wykonawca robót kierując się możliwością dostępu do poszczególnych części obiektu oraz przyjętym sposobem demontażu (technologią robót). Szczegółowy zakres robót porządkowych powinien być uzgodniony pomiędzy Inwestorem, a Wykonawcą.</w:t>
      </w:r>
    </w:p>
    <w:p w14:paraId="6B14EDBC" w14:textId="1E601C9D" w:rsidR="00514A32" w:rsidRPr="004F3F32" w:rsidRDefault="00514A32" w:rsidP="00A55B37">
      <w:pPr>
        <w:spacing w:before="120"/>
        <w:jc w:val="both"/>
        <w:rPr>
          <w:rFonts w:cs="Arial"/>
          <w:b/>
          <w:bCs/>
          <w:szCs w:val="20"/>
        </w:rPr>
      </w:pPr>
      <w:r w:rsidRPr="004F3F32">
        <w:rPr>
          <w:rFonts w:cs="Arial"/>
          <w:b/>
          <w:bCs/>
          <w:szCs w:val="20"/>
        </w:rPr>
        <w:t>5.</w:t>
      </w:r>
      <w:r w:rsidR="009E37C6" w:rsidRPr="004F3F32">
        <w:rPr>
          <w:rFonts w:cs="Arial"/>
          <w:b/>
          <w:bCs/>
          <w:szCs w:val="20"/>
        </w:rPr>
        <w:t>3</w:t>
      </w:r>
      <w:r w:rsidRPr="004F3F32">
        <w:rPr>
          <w:rFonts w:cs="Arial"/>
          <w:b/>
          <w:bCs/>
          <w:szCs w:val="20"/>
        </w:rPr>
        <w:t>. UWARUNKOWANIA ORGANIZACYJNO – TECHNICZNE</w:t>
      </w:r>
    </w:p>
    <w:p w14:paraId="1CF14859" w14:textId="09C8441C"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3</w:t>
      </w:r>
      <w:r w:rsidRPr="004F3F32">
        <w:rPr>
          <w:rFonts w:cs="Arial"/>
          <w:b/>
          <w:bCs/>
          <w:szCs w:val="20"/>
        </w:rPr>
        <w:t>.1. Prace spawalnicze</w:t>
      </w:r>
    </w:p>
    <w:p w14:paraId="6F714C54" w14:textId="77777777" w:rsidR="00514A32" w:rsidRPr="004F3F32" w:rsidRDefault="00514A32" w:rsidP="00A55B37">
      <w:pPr>
        <w:jc w:val="both"/>
        <w:rPr>
          <w:rFonts w:cs="Arial"/>
          <w:szCs w:val="20"/>
        </w:rPr>
      </w:pPr>
      <w:r w:rsidRPr="004F3F32">
        <w:rPr>
          <w:rFonts w:cs="Arial"/>
          <w:szCs w:val="20"/>
        </w:rPr>
        <w:t>Prace spawalnicze prowadzone będą dla:</w:t>
      </w:r>
    </w:p>
    <w:p w14:paraId="688A3616" w14:textId="77777777" w:rsidR="00514A32" w:rsidRPr="00A55B37" w:rsidRDefault="00514A32" w:rsidP="00A55B37">
      <w:pPr>
        <w:pStyle w:val="Akapitzlist"/>
        <w:numPr>
          <w:ilvl w:val="0"/>
          <w:numId w:val="42"/>
        </w:numPr>
        <w:jc w:val="both"/>
        <w:rPr>
          <w:rFonts w:cs="Arial"/>
          <w:b w:val="0"/>
          <w:bCs/>
          <w:szCs w:val="20"/>
        </w:rPr>
      </w:pPr>
      <w:r w:rsidRPr="00A55B37">
        <w:rPr>
          <w:rFonts w:cs="Arial"/>
          <w:b w:val="0"/>
          <w:bCs/>
          <w:szCs w:val="20"/>
        </w:rPr>
        <w:t>demontażu konstrukcji stalowych,</w:t>
      </w:r>
    </w:p>
    <w:p w14:paraId="1949E8B3" w14:textId="77777777" w:rsidR="00514A32" w:rsidRPr="00A55B37" w:rsidRDefault="00514A32" w:rsidP="00A55B37">
      <w:pPr>
        <w:pStyle w:val="Akapitzlist"/>
        <w:numPr>
          <w:ilvl w:val="0"/>
          <w:numId w:val="42"/>
        </w:numPr>
        <w:jc w:val="both"/>
        <w:rPr>
          <w:rFonts w:cs="Arial"/>
          <w:b w:val="0"/>
          <w:bCs/>
          <w:szCs w:val="20"/>
        </w:rPr>
      </w:pPr>
      <w:r w:rsidRPr="00A55B37">
        <w:rPr>
          <w:rFonts w:cs="Arial"/>
          <w:b w:val="0"/>
          <w:bCs/>
          <w:szCs w:val="20"/>
        </w:rPr>
        <w:t>palenia konstrukcji na elementy złomowe.</w:t>
      </w:r>
    </w:p>
    <w:p w14:paraId="4370D46C" w14:textId="77777777" w:rsidR="00514A32" w:rsidRPr="004F3F32" w:rsidRDefault="00514A32" w:rsidP="00A55B37">
      <w:pPr>
        <w:jc w:val="both"/>
        <w:rPr>
          <w:rFonts w:cs="Arial"/>
          <w:szCs w:val="20"/>
        </w:rPr>
      </w:pPr>
      <w:r w:rsidRPr="004F3F32">
        <w:rPr>
          <w:rFonts w:cs="Arial"/>
          <w:szCs w:val="20"/>
        </w:rPr>
        <w:t>Prace spawalnicze mogą być wykonywane tylko przez uprawnionych spawaczy, posiadających aktualną książeczkę spawacza. Ewentualne stanowiska spawaczy powinny być wyposażone w sprzęt gaśniczy, adekwatny do potencjalnych zagrożeń. Do cięcia konstrukcji na wysokości powyżej 2,0 m należy stosować podesty lub pomosty. Po zakończeniu prac spawalniczych, także palenia złomu, brygadzista tego zespołu powinien dokonać przeglądu stanowisk i stwierdzić brak zaproszenia ognia.</w:t>
      </w:r>
    </w:p>
    <w:p w14:paraId="30D59A86" w14:textId="38BDAFB3"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3</w:t>
      </w:r>
      <w:r w:rsidRPr="004F3F32">
        <w:rPr>
          <w:rFonts w:cs="Arial"/>
          <w:b/>
          <w:bCs/>
          <w:szCs w:val="20"/>
        </w:rPr>
        <w:t>.2. Zabezpieczenie przeciwpożarowe</w:t>
      </w:r>
    </w:p>
    <w:p w14:paraId="0D95CC24" w14:textId="77777777" w:rsidR="00514A32" w:rsidRPr="004F3F32" w:rsidRDefault="00514A32" w:rsidP="00A55B37">
      <w:pPr>
        <w:jc w:val="both"/>
        <w:rPr>
          <w:rFonts w:cs="Arial"/>
          <w:szCs w:val="20"/>
        </w:rPr>
      </w:pPr>
      <w:r w:rsidRPr="004F3F32">
        <w:rPr>
          <w:rFonts w:cs="Arial"/>
          <w:szCs w:val="20"/>
        </w:rPr>
        <w:t xml:space="preserve">Prowadzone roboty likwidacyjne zwłaszcza spawalnicze powinny być dostosowane do ogólnych przepisów ppoż. Na placu rozbiórki należy zlokalizować punkt ppoż. wyposażony w gaśnice, pojemnik z wodą, wiadra, łopaty, skrzynię z piaskiem itp. Na widocznym miejscu powinien być wywieszony wykaz zawierający adresy i numery telefonów najbliższej straży pożarnej, </w:t>
      </w:r>
    </w:p>
    <w:p w14:paraId="18AE840B" w14:textId="02415058" w:rsidR="00514A32" w:rsidRPr="004F3F32" w:rsidRDefault="00514A32" w:rsidP="00A55B37">
      <w:pPr>
        <w:jc w:val="both"/>
        <w:rPr>
          <w:rFonts w:cs="Arial"/>
          <w:szCs w:val="20"/>
        </w:rPr>
      </w:pPr>
      <w:r w:rsidRPr="004F3F32">
        <w:rPr>
          <w:rFonts w:cs="Arial"/>
          <w:b/>
          <w:bCs/>
          <w:szCs w:val="20"/>
        </w:rPr>
        <w:t>5.</w:t>
      </w:r>
      <w:r w:rsidR="009E37C6" w:rsidRPr="004F3F32">
        <w:rPr>
          <w:rFonts w:cs="Arial"/>
          <w:b/>
          <w:bCs/>
          <w:szCs w:val="20"/>
        </w:rPr>
        <w:t>3</w:t>
      </w:r>
      <w:r w:rsidRPr="004F3F32">
        <w:rPr>
          <w:rFonts w:cs="Arial"/>
          <w:b/>
          <w:bCs/>
          <w:szCs w:val="20"/>
        </w:rPr>
        <w:t>.3. Warunki bezpieczeństwa przy prowadzeniu robót rozbiórkowych</w:t>
      </w:r>
    </w:p>
    <w:p w14:paraId="7A0C4F0B" w14:textId="3C134E74" w:rsidR="00514A32" w:rsidRPr="004F3F32" w:rsidRDefault="00514A32" w:rsidP="00A55B37">
      <w:pPr>
        <w:jc w:val="both"/>
        <w:rPr>
          <w:rFonts w:cs="Arial"/>
          <w:szCs w:val="20"/>
        </w:rPr>
      </w:pPr>
      <w:r w:rsidRPr="004F3F32">
        <w:rPr>
          <w:rFonts w:cs="Arial"/>
          <w:szCs w:val="20"/>
        </w:rPr>
        <w:t xml:space="preserve">Podczas prowadzenia robót demontażowych i rozbiórkowych należy przestrzegać przepisów </w:t>
      </w:r>
      <w:r w:rsidR="00A55B37">
        <w:rPr>
          <w:rFonts w:cs="Arial"/>
          <w:szCs w:val="20"/>
        </w:rPr>
        <w:br/>
      </w:r>
      <w:r w:rsidRPr="004F3F32">
        <w:rPr>
          <w:rFonts w:cs="Arial"/>
          <w:szCs w:val="20"/>
        </w:rPr>
        <w:t xml:space="preserve">i rozporządzeń wymienionych w niniejszym opracowaniu, przepisów obowiązujących na terenie zakładu oraz przepisów specjalistycznych dostosowanych do specyfiki pracy, w tym: › przepisów dotyczących ogólnego zabezpieczenia terenu, </w:t>
      </w:r>
    </w:p>
    <w:p w14:paraId="74BD65A7" w14:textId="77777777" w:rsidR="00514A32" w:rsidRPr="004F3F32" w:rsidRDefault="00514A32" w:rsidP="00A55B37">
      <w:pPr>
        <w:jc w:val="both"/>
        <w:rPr>
          <w:rFonts w:cs="Arial"/>
          <w:szCs w:val="20"/>
        </w:rPr>
      </w:pPr>
      <w:r w:rsidRPr="004F3F32">
        <w:rPr>
          <w:rFonts w:cs="Arial"/>
          <w:b/>
          <w:bCs/>
          <w:szCs w:val="20"/>
          <w:u w:val="single"/>
        </w:rPr>
        <w:t>Wymagania stawiane pracownikom</w:t>
      </w:r>
    </w:p>
    <w:p w14:paraId="20F1BB18" w14:textId="02E93362" w:rsidR="00514A32" w:rsidRPr="004F3F32" w:rsidRDefault="00A55B37" w:rsidP="00A55B37">
      <w:pPr>
        <w:jc w:val="both"/>
        <w:rPr>
          <w:rFonts w:cs="Arial"/>
          <w:szCs w:val="20"/>
        </w:rPr>
      </w:pPr>
      <w:r>
        <w:rPr>
          <w:rFonts w:cs="Arial"/>
          <w:szCs w:val="20"/>
        </w:rPr>
        <w:t>P</w:t>
      </w:r>
      <w:r w:rsidR="00514A32" w:rsidRPr="004F3F32">
        <w:rPr>
          <w:rFonts w:cs="Arial"/>
          <w:szCs w:val="20"/>
        </w:rPr>
        <w:t xml:space="preserve">rzed przystąpieniem do robót demontażowych i rozbiórkowych pracownicy muszą być zapoznani </w:t>
      </w:r>
      <w:r>
        <w:rPr>
          <w:rFonts w:cs="Arial"/>
          <w:szCs w:val="20"/>
        </w:rPr>
        <w:br/>
      </w:r>
      <w:r w:rsidR="00514A32" w:rsidRPr="004F3F32">
        <w:rPr>
          <w:rFonts w:cs="Arial"/>
          <w:szCs w:val="20"/>
        </w:rPr>
        <w:t xml:space="preserve">z warunkami pracy i treścią niniejszego projektu oraz technologią i organizacją robót, pracownicy powinni być wyposażeni w ubrania robocze, rękawice i kaski ochronne. strój roboczy pracowników powinien być jednolity, o jaskrawej kolorystyce i napisach pozwalających na identyfikację firmy, </w:t>
      </w:r>
      <w:r>
        <w:rPr>
          <w:rFonts w:cs="Arial"/>
          <w:szCs w:val="20"/>
        </w:rPr>
        <w:br/>
      </w:r>
      <w:r w:rsidR="00514A32" w:rsidRPr="004F3F32">
        <w:rPr>
          <w:rFonts w:cs="Arial"/>
          <w:szCs w:val="20"/>
        </w:rPr>
        <w:t xml:space="preserve">w trakcie wykonywania prac, w zakresie swych obowiązków należy znać, przestrzegać oraz  stosować się do zasad i przepisów dotyczących prowadzenia robót rozbiórkowych ujętych w dokumentach wymienionych powyżej a także instrukcji i zarządzeń obowiązujących na terenie Inwestora. pracownicy powinni posiadać aktualne przeszkolenia z zakresu BHP adekwatne do zakresu wykonywanych czynności, odpowiednie kwalifikacje oraz orzeczenia lekarskie o dopuszczeniu do pracy, pracownicy pracujący na wysokości powinni być pod tym kątem przebadani, powinni uzyskać stosowne zaświadczenia i być odpowiednio przeszkoleni, przed przystąpieniem do prac rozbiórkowych pracownicy powinni zostać poinformowani 0 zakresie i metodach robót demontażowych oraz pouczeni o sposobie bezpiecznego ich wykonywania, podczas pracy na wysokości powyżej 2,0m muszą być stosowane środki ochrony przed upadkiem, </w:t>
      </w:r>
      <w:r w:rsidRPr="004F3F32">
        <w:rPr>
          <w:rFonts w:cs="Arial"/>
          <w:szCs w:val="20"/>
        </w:rPr>
        <w:t>tj.</w:t>
      </w:r>
      <w:r w:rsidR="00514A32" w:rsidRPr="004F3F32">
        <w:rPr>
          <w:rFonts w:cs="Arial"/>
          <w:szCs w:val="20"/>
        </w:rPr>
        <w:t xml:space="preserve"> typowe szelki i liny lub specjalistyczny sprzęt alpinistyczny z wszystkimi potrzebnymi akcesoriami, pracownicy specjalistyczni (spawacze) powinni wykonywać swój zakres prac zgodnie z obowiązującymi warunkami i przepisami (aktualne książeczki zawodowe, uprawnienia i badania) oraz posiadać typowy sprzęt ochronny. </w:t>
      </w:r>
    </w:p>
    <w:p w14:paraId="74A35245" w14:textId="77777777" w:rsidR="00514A32" w:rsidRPr="004F3F32" w:rsidRDefault="00514A32" w:rsidP="00A55B37">
      <w:pPr>
        <w:jc w:val="both"/>
        <w:rPr>
          <w:rFonts w:cs="Arial"/>
          <w:szCs w:val="20"/>
        </w:rPr>
      </w:pPr>
    </w:p>
    <w:p w14:paraId="38981701" w14:textId="77777777" w:rsidR="00514A32" w:rsidRPr="004F3F32" w:rsidRDefault="00514A32" w:rsidP="00A55B37">
      <w:pPr>
        <w:jc w:val="both"/>
        <w:rPr>
          <w:rFonts w:cs="Arial"/>
          <w:b/>
          <w:bCs/>
          <w:szCs w:val="20"/>
        </w:rPr>
      </w:pPr>
      <w:r w:rsidRPr="004F3F32">
        <w:rPr>
          <w:rFonts w:cs="Arial"/>
          <w:b/>
          <w:bCs/>
          <w:szCs w:val="20"/>
        </w:rPr>
        <w:t>6. KONTROLA JAKOŚCI ROBÓT</w:t>
      </w:r>
    </w:p>
    <w:p w14:paraId="3DB7579B" w14:textId="77777777" w:rsidR="00514A32" w:rsidRPr="004F3F32" w:rsidRDefault="00514A32" w:rsidP="00A55B37">
      <w:pPr>
        <w:spacing w:before="120"/>
        <w:jc w:val="both"/>
        <w:rPr>
          <w:rFonts w:cs="Arial"/>
          <w:szCs w:val="20"/>
        </w:rPr>
      </w:pPr>
      <w:r w:rsidRPr="004F3F32">
        <w:rPr>
          <w:rFonts w:cs="Arial"/>
          <w:b/>
          <w:bCs/>
          <w:szCs w:val="20"/>
        </w:rPr>
        <w:t>6.1. OGÓLNE WYMAGANIA DOTYCZĄCE KONTROLI JAKOŚCI ROBÓT</w:t>
      </w:r>
    </w:p>
    <w:p w14:paraId="3DA8B1C5" w14:textId="1A7B1962" w:rsidR="00514A32" w:rsidRPr="004F3F32" w:rsidRDefault="00514A32" w:rsidP="00A55B37">
      <w:pPr>
        <w:jc w:val="both"/>
        <w:rPr>
          <w:rFonts w:cs="Arial"/>
          <w:szCs w:val="20"/>
        </w:rPr>
      </w:pPr>
      <w:r w:rsidRPr="004F3F32">
        <w:rPr>
          <w:rFonts w:cs="Arial"/>
          <w:szCs w:val="20"/>
        </w:rPr>
        <w:t xml:space="preserve">Ogólne wymagania podano w </w:t>
      </w:r>
      <w:r w:rsidR="00FB0727" w:rsidRPr="004F3F32">
        <w:rPr>
          <w:rFonts w:cs="Arial"/>
          <w:szCs w:val="20"/>
        </w:rPr>
        <w:t>ST-00</w:t>
      </w:r>
      <w:r w:rsidRPr="004F3F32">
        <w:rPr>
          <w:rFonts w:cs="Arial"/>
          <w:szCs w:val="20"/>
        </w:rPr>
        <w:t>Wymagania ogólne pkt. 6</w:t>
      </w:r>
    </w:p>
    <w:p w14:paraId="0BB8B1F4" w14:textId="77777777" w:rsidR="00514A32" w:rsidRPr="004F3F32" w:rsidRDefault="00514A32" w:rsidP="00A55B37">
      <w:pPr>
        <w:jc w:val="both"/>
        <w:rPr>
          <w:rFonts w:cs="Arial"/>
          <w:szCs w:val="20"/>
        </w:rPr>
      </w:pPr>
      <w:r w:rsidRPr="004F3F32">
        <w:rPr>
          <w:rFonts w:cs="Arial"/>
          <w:szCs w:val="20"/>
        </w:rPr>
        <w:t>- roboty prowadzone będą pod bezpośrednim dozorem osoby dozoru budowlanego Wykonawcy,</w:t>
      </w:r>
    </w:p>
    <w:p w14:paraId="478F99E2" w14:textId="77777777" w:rsidR="00514A32" w:rsidRPr="004F3F32" w:rsidRDefault="00514A32" w:rsidP="00A55B37">
      <w:pPr>
        <w:jc w:val="both"/>
        <w:rPr>
          <w:rFonts w:cs="Arial"/>
          <w:szCs w:val="20"/>
        </w:rPr>
      </w:pPr>
      <w:r w:rsidRPr="004F3F32">
        <w:rPr>
          <w:rFonts w:cs="Arial"/>
          <w:szCs w:val="20"/>
        </w:rPr>
        <w:t>- zamawiający ma prawo kontroli prowadzonych prac,</w:t>
      </w:r>
    </w:p>
    <w:p w14:paraId="6B0F4E70" w14:textId="77777777" w:rsidR="00514A32" w:rsidRPr="004F3F32" w:rsidRDefault="00514A32" w:rsidP="00A55B37">
      <w:pPr>
        <w:jc w:val="both"/>
        <w:rPr>
          <w:rFonts w:cs="Arial"/>
          <w:szCs w:val="20"/>
        </w:rPr>
      </w:pPr>
    </w:p>
    <w:p w14:paraId="454108A3" w14:textId="77777777" w:rsidR="00514A32" w:rsidRPr="004F3F32" w:rsidRDefault="00514A32" w:rsidP="00A55B37">
      <w:pPr>
        <w:jc w:val="both"/>
        <w:rPr>
          <w:rFonts w:cs="Arial"/>
          <w:b/>
          <w:bCs/>
          <w:szCs w:val="20"/>
        </w:rPr>
      </w:pPr>
      <w:r w:rsidRPr="004F3F32">
        <w:rPr>
          <w:rFonts w:cs="Arial"/>
          <w:b/>
          <w:bCs/>
          <w:szCs w:val="20"/>
        </w:rPr>
        <w:t>7. OBMIAR ROBÓT</w:t>
      </w:r>
    </w:p>
    <w:p w14:paraId="6AF5290F" w14:textId="77777777" w:rsidR="00514A32" w:rsidRPr="004F3F32" w:rsidRDefault="00514A32" w:rsidP="00A55B37">
      <w:pPr>
        <w:spacing w:before="120"/>
        <w:jc w:val="both"/>
        <w:rPr>
          <w:rFonts w:cs="Arial"/>
          <w:szCs w:val="20"/>
        </w:rPr>
      </w:pPr>
      <w:r w:rsidRPr="004F3F32">
        <w:rPr>
          <w:rFonts w:cs="Arial"/>
          <w:b/>
          <w:bCs/>
          <w:szCs w:val="20"/>
        </w:rPr>
        <w:t>7.1. OGÓLNE WYMAGANIA DOTYCZĄCE OBMIARU ROBÓT</w:t>
      </w:r>
    </w:p>
    <w:p w14:paraId="5A35081A" w14:textId="5B17C32C" w:rsidR="00514A32" w:rsidRPr="004F3F32" w:rsidRDefault="00514A32" w:rsidP="00A55B37">
      <w:pPr>
        <w:jc w:val="both"/>
        <w:rPr>
          <w:rFonts w:cs="Arial"/>
          <w:szCs w:val="20"/>
        </w:rPr>
      </w:pPr>
      <w:r w:rsidRPr="004F3F32">
        <w:rPr>
          <w:rFonts w:cs="Arial"/>
          <w:szCs w:val="20"/>
        </w:rPr>
        <w:t xml:space="preserve">Ogólne wymagania podano w specyfikacji </w:t>
      </w:r>
      <w:r w:rsidR="00FB0727" w:rsidRPr="004F3F32">
        <w:rPr>
          <w:rFonts w:cs="Arial"/>
          <w:szCs w:val="20"/>
        </w:rPr>
        <w:t>ST-00</w:t>
      </w:r>
      <w:r w:rsidRPr="004F3F32">
        <w:rPr>
          <w:rFonts w:cs="Arial"/>
          <w:szCs w:val="20"/>
        </w:rPr>
        <w:t>Wymagania ogólne pkt. 7</w:t>
      </w:r>
    </w:p>
    <w:p w14:paraId="40A36A55" w14:textId="77777777" w:rsidR="009E37C6" w:rsidRDefault="009E37C6" w:rsidP="00A55B37">
      <w:pPr>
        <w:jc w:val="both"/>
        <w:rPr>
          <w:rFonts w:cs="Arial"/>
          <w:szCs w:val="20"/>
        </w:rPr>
      </w:pPr>
    </w:p>
    <w:p w14:paraId="02BD323E" w14:textId="77777777" w:rsidR="00A55B37" w:rsidRDefault="00A55B37" w:rsidP="00A55B37">
      <w:pPr>
        <w:jc w:val="both"/>
        <w:rPr>
          <w:rFonts w:cs="Arial"/>
          <w:szCs w:val="20"/>
        </w:rPr>
      </w:pPr>
    </w:p>
    <w:p w14:paraId="55D01538" w14:textId="77777777" w:rsidR="00A55B37" w:rsidRPr="004F3F32" w:rsidRDefault="00A55B37" w:rsidP="00A55B37">
      <w:pPr>
        <w:jc w:val="both"/>
        <w:rPr>
          <w:rFonts w:cs="Arial"/>
          <w:szCs w:val="20"/>
        </w:rPr>
      </w:pPr>
    </w:p>
    <w:p w14:paraId="6270C664" w14:textId="77777777" w:rsidR="00514A32" w:rsidRPr="004F3F32" w:rsidRDefault="00514A32" w:rsidP="00A55B37">
      <w:pPr>
        <w:jc w:val="both"/>
        <w:rPr>
          <w:rFonts w:cs="Arial"/>
          <w:b/>
          <w:bCs/>
          <w:szCs w:val="20"/>
        </w:rPr>
      </w:pPr>
      <w:r w:rsidRPr="004F3F32">
        <w:rPr>
          <w:rFonts w:cs="Arial"/>
          <w:b/>
          <w:bCs/>
          <w:szCs w:val="20"/>
        </w:rPr>
        <w:lastRenderedPageBreak/>
        <w:t>8 . OBMIAR ROBÓT</w:t>
      </w:r>
    </w:p>
    <w:p w14:paraId="1B77E164" w14:textId="77777777" w:rsidR="00514A32" w:rsidRPr="004F3F32" w:rsidRDefault="00514A32" w:rsidP="00A55B37">
      <w:pPr>
        <w:spacing w:before="120"/>
        <w:jc w:val="both"/>
        <w:rPr>
          <w:rFonts w:cs="Arial"/>
          <w:szCs w:val="20"/>
        </w:rPr>
      </w:pPr>
      <w:r w:rsidRPr="004F3F32">
        <w:rPr>
          <w:rFonts w:cs="Arial"/>
          <w:b/>
          <w:bCs/>
          <w:szCs w:val="20"/>
        </w:rPr>
        <w:t>8.1. OGÓLNE WYMAGANIA DOTYCZĄCE ODBIORU ROBÓT</w:t>
      </w:r>
    </w:p>
    <w:p w14:paraId="610E84DB" w14:textId="65396EF0" w:rsidR="00514A32" w:rsidRPr="004F3F32" w:rsidRDefault="00514A32" w:rsidP="00A55B37">
      <w:pPr>
        <w:jc w:val="both"/>
        <w:rPr>
          <w:rFonts w:cs="Arial"/>
          <w:szCs w:val="20"/>
        </w:rPr>
      </w:pPr>
      <w:r w:rsidRPr="004F3F32">
        <w:rPr>
          <w:rFonts w:cs="Arial"/>
          <w:szCs w:val="20"/>
        </w:rPr>
        <w:t xml:space="preserve">Ogólne wymagania podano w specyfikacji </w:t>
      </w:r>
      <w:r w:rsidR="00FB0727" w:rsidRPr="004F3F32">
        <w:rPr>
          <w:rFonts w:cs="Arial"/>
          <w:szCs w:val="20"/>
        </w:rPr>
        <w:t>ST-00</w:t>
      </w:r>
      <w:r w:rsidRPr="004F3F32">
        <w:rPr>
          <w:rFonts w:cs="Arial"/>
          <w:szCs w:val="20"/>
        </w:rPr>
        <w:t xml:space="preserve">Wymagania ogólne pkt. 8 Roboty uznaje się za wykonane zgodnie z dokumentacja projektowa, SST i wymaganiami Inspektora , jeżeli wszystkie pomiary badania rozbiorowe dały wyniki pozytywne. </w:t>
      </w:r>
    </w:p>
    <w:p w14:paraId="050BA300" w14:textId="77777777" w:rsidR="00514A32" w:rsidRPr="004F3F32" w:rsidRDefault="00514A32" w:rsidP="00A55B37">
      <w:pPr>
        <w:jc w:val="both"/>
        <w:rPr>
          <w:rFonts w:cs="Arial"/>
          <w:szCs w:val="20"/>
        </w:rPr>
      </w:pPr>
    </w:p>
    <w:p w14:paraId="2A78D785" w14:textId="77777777" w:rsidR="00514A32" w:rsidRPr="004F3F32" w:rsidRDefault="00514A32" w:rsidP="00A55B37">
      <w:pPr>
        <w:jc w:val="both"/>
        <w:rPr>
          <w:rFonts w:cs="Arial"/>
          <w:b/>
          <w:bCs/>
          <w:szCs w:val="20"/>
        </w:rPr>
      </w:pPr>
      <w:r w:rsidRPr="004F3F32">
        <w:rPr>
          <w:rFonts w:cs="Arial"/>
          <w:b/>
          <w:bCs/>
          <w:szCs w:val="20"/>
        </w:rPr>
        <w:t>9. PODSTAWA PŁATNOŚCI</w:t>
      </w:r>
    </w:p>
    <w:p w14:paraId="78F0DCB5" w14:textId="77777777" w:rsidR="00514A32" w:rsidRPr="004F3F32" w:rsidRDefault="00514A32" w:rsidP="00A55B37">
      <w:pPr>
        <w:spacing w:before="120"/>
        <w:jc w:val="both"/>
        <w:rPr>
          <w:rFonts w:cs="Arial"/>
          <w:szCs w:val="20"/>
        </w:rPr>
      </w:pPr>
      <w:r w:rsidRPr="004F3F32">
        <w:rPr>
          <w:rFonts w:cs="Arial"/>
          <w:b/>
          <w:bCs/>
          <w:szCs w:val="20"/>
        </w:rPr>
        <w:t>9.1. OGÓLNE WYMAGANIA DOTYCZĄCE PŁATNOŚCI</w:t>
      </w:r>
    </w:p>
    <w:p w14:paraId="4B501253" w14:textId="4692C0B5" w:rsidR="00514A32" w:rsidRPr="004F3F32" w:rsidRDefault="00514A32" w:rsidP="00A55B37">
      <w:pPr>
        <w:jc w:val="both"/>
        <w:rPr>
          <w:rFonts w:cs="Arial"/>
          <w:szCs w:val="20"/>
        </w:rPr>
      </w:pPr>
      <w:r w:rsidRPr="004F3F32">
        <w:rPr>
          <w:rFonts w:cs="Arial"/>
          <w:szCs w:val="20"/>
        </w:rPr>
        <w:t>Ogólne wymagania podano w specyfikacji B~00.00.00 Wymagania ogólne pkt. 9</w:t>
      </w:r>
    </w:p>
    <w:p w14:paraId="59DBDCAF" w14:textId="77777777" w:rsidR="00514A32" w:rsidRPr="004F3F32" w:rsidRDefault="00514A32" w:rsidP="00A55B37">
      <w:pPr>
        <w:jc w:val="both"/>
        <w:rPr>
          <w:rFonts w:cs="Arial"/>
          <w:szCs w:val="20"/>
        </w:rPr>
      </w:pPr>
    </w:p>
    <w:p w14:paraId="62ADF9F1" w14:textId="77777777" w:rsidR="00514A32" w:rsidRPr="004F3F32" w:rsidRDefault="00514A32" w:rsidP="00A55B37">
      <w:pPr>
        <w:jc w:val="both"/>
        <w:rPr>
          <w:rFonts w:cs="Arial"/>
          <w:b/>
          <w:bCs/>
          <w:szCs w:val="20"/>
        </w:rPr>
      </w:pPr>
      <w:r w:rsidRPr="004F3F32">
        <w:rPr>
          <w:rFonts w:cs="Arial"/>
          <w:b/>
          <w:bCs/>
          <w:szCs w:val="20"/>
        </w:rPr>
        <w:t>10. PRZEPISY ZWIĄZANE</w:t>
      </w:r>
    </w:p>
    <w:p w14:paraId="475A809F" w14:textId="77777777" w:rsidR="00514A32" w:rsidRPr="004F3F32" w:rsidRDefault="00514A32" w:rsidP="00A55B37">
      <w:pPr>
        <w:spacing w:before="120"/>
        <w:jc w:val="both"/>
        <w:rPr>
          <w:rFonts w:cs="Arial"/>
          <w:szCs w:val="20"/>
        </w:rPr>
      </w:pPr>
      <w:r w:rsidRPr="004F3F32">
        <w:rPr>
          <w:rFonts w:cs="Arial"/>
          <w:b/>
          <w:bCs/>
          <w:szCs w:val="20"/>
        </w:rPr>
        <w:t>10.1 POLSKIE NORMY</w:t>
      </w:r>
    </w:p>
    <w:p w14:paraId="76052714" w14:textId="77777777" w:rsidR="00514A32" w:rsidRPr="004F3F32" w:rsidRDefault="00514A32" w:rsidP="00A55B37">
      <w:pPr>
        <w:jc w:val="both"/>
        <w:rPr>
          <w:rFonts w:cs="Arial"/>
          <w:szCs w:val="20"/>
        </w:rPr>
      </w:pPr>
      <w:r w:rsidRPr="004F3F32">
        <w:rPr>
          <w:rFonts w:cs="Arial"/>
          <w:szCs w:val="20"/>
        </w:rPr>
        <w:t>Obowiązujące w Polsce normy dla danej kategorii robót Specyfikacje i instrukcje wykonawcze producentów materiałów budowlanych Warunki techniczne wykonania i odbioru robót budowlano - montażowych"- tom I - IV Budownictwo ogólne</w:t>
      </w:r>
    </w:p>
    <w:p w14:paraId="3EB929DE" w14:textId="77777777" w:rsidR="00514A32" w:rsidRPr="004F3F32" w:rsidRDefault="00514A32" w:rsidP="00A55B37">
      <w:pPr>
        <w:jc w:val="both"/>
        <w:rPr>
          <w:rFonts w:cs="Arial"/>
          <w:szCs w:val="20"/>
        </w:rPr>
      </w:pPr>
      <w:r w:rsidRPr="004F3F32">
        <w:rPr>
          <w:rFonts w:cs="Arial"/>
          <w:szCs w:val="20"/>
        </w:rPr>
        <w:t>d) Ustawa Prawo Budowlanego z dnia 07.07.1994 wraz z późniejszymi zmianami.</w:t>
      </w:r>
    </w:p>
    <w:p w14:paraId="60881060" w14:textId="77777777" w:rsidR="00514A32" w:rsidRPr="004F3F32" w:rsidRDefault="00514A32" w:rsidP="00A55B37">
      <w:pPr>
        <w:jc w:val="both"/>
        <w:rPr>
          <w:rFonts w:cs="Arial"/>
          <w:szCs w:val="20"/>
        </w:rPr>
      </w:pPr>
      <w:r w:rsidRPr="004F3F32">
        <w:rPr>
          <w:rFonts w:cs="Arial"/>
          <w:szCs w:val="20"/>
        </w:rPr>
        <w:t>e) Rozporządzenie Ministra Infrastruktury z dnia 6 lutego 2003 roku w sprawie bezpieczeństwa i higieny pracy podczas wykonywania robót budowlanych (Dz.U. Nr 47/03, poz. 401).</w:t>
      </w:r>
    </w:p>
    <w:p w14:paraId="5EE90DD6" w14:textId="06F7C18A" w:rsidR="00514A32" w:rsidRPr="004F3F32" w:rsidRDefault="00514A32" w:rsidP="00A55B37">
      <w:pPr>
        <w:jc w:val="both"/>
        <w:rPr>
          <w:rFonts w:cs="Arial"/>
          <w:szCs w:val="20"/>
        </w:rPr>
      </w:pPr>
      <w:r w:rsidRPr="004F3F32">
        <w:rPr>
          <w:rFonts w:cs="Arial"/>
          <w:szCs w:val="20"/>
        </w:rPr>
        <w:t xml:space="preserve">f) Rozporządzeniu Ministra Gospodarki z 20.09.2001. w sprawie bezpieczeństwa i higieny pracy podczas eksploatacji maszyn i innych urządzeń technicznych do robót ziemnych, budowlanych </w:t>
      </w:r>
      <w:r w:rsidR="00A55B37">
        <w:rPr>
          <w:rFonts w:cs="Arial"/>
          <w:szCs w:val="20"/>
        </w:rPr>
        <w:br/>
      </w:r>
      <w:r w:rsidRPr="004F3F32">
        <w:rPr>
          <w:rFonts w:cs="Arial"/>
          <w:szCs w:val="20"/>
        </w:rPr>
        <w:t>i drogowych (Dz.U. 118, poz. 1263 z 2001r)</w:t>
      </w:r>
    </w:p>
    <w:p w14:paraId="2DC4B837" w14:textId="77777777" w:rsidR="00514A32" w:rsidRPr="004F3F32" w:rsidRDefault="00514A32" w:rsidP="00A55B37">
      <w:pPr>
        <w:jc w:val="both"/>
        <w:rPr>
          <w:rFonts w:cs="Arial"/>
          <w:szCs w:val="20"/>
        </w:rPr>
      </w:pPr>
      <w:r w:rsidRPr="004F3F32">
        <w:rPr>
          <w:rFonts w:cs="Arial"/>
          <w:szCs w:val="20"/>
        </w:rPr>
        <w:t>g) Rozporządzenie Ministra Infrastruktury z dnia 23 czerwca 2003 roku w sprawie informacji dotyczącej bezpieczeństwa i ochrony zdrowia oraz planu bezpieczeństwa i ochrony zdrowia (Dz.U. Nr 120/03, poz. 1126).</w:t>
      </w:r>
    </w:p>
    <w:p w14:paraId="6EDBD7EA" w14:textId="77777777" w:rsidR="00514A32" w:rsidRPr="004F3F32" w:rsidRDefault="00514A32" w:rsidP="00A55B37">
      <w:pPr>
        <w:jc w:val="both"/>
        <w:rPr>
          <w:rFonts w:cs="Arial"/>
          <w:szCs w:val="20"/>
        </w:rPr>
      </w:pPr>
      <w:r w:rsidRPr="004F3F32">
        <w:rPr>
          <w:rFonts w:cs="Arial"/>
          <w:szCs w:val="20"/>
        </w:rPr>
        <w:t>h) Rozporządzenie Ministra Pracy i Polityki Socjalnej z dnia 26 września 1997 roku w sprawie ogólnych przepisów BHP (Dz.U. Nr 129/97, poz. 844 z późniejszymi zmianami R Dz.U. Nr 91 poz.811 z dnia 11czerwca 2002r),</w:t>
      </w:r>
    </w:p>
    <w:p w14:paraId="02F72638" w14:textId="77777777" w:rsidR="00514A32" w:rsidRPr="004F3F32" w:rsidRDefault="00514A32" w:rsidP="00A55B37">
      <w:pPr>
        <w:jc w:val="both"/>
        <w:rPr>
          <w:rFonts w:cs="Arial"/>
          <w:szCs w:val="20"/>
        </w:rPr>
      </w:pPr>
      <w:r w:rsidRPr="004F3F32">
        <w:rPr>
          <w:rFonts w:cs="Arial"/>
          <w:szCs w:val="20"/>
        </w:rPr>
        <w:t>i) Rozporządzenie Ministra Infrastruktury z dnia 26 czerwca 2003 roku W sprawie warunków i trybu postępowania dotyczącego rozbiórek oraz zmiany sposobu użytkowania obiektu budowlanego (Dz.U. Nr</w:t>
      </w:r>
    </w:p>
    <w:p w14:paraId="5E81EFB5" w14:textId="77777777" w:rsidR="00514A32" w:rsidRPr="004F3F32" w:rsidRDefault="00514A32" w:rsidP="00A55B37">
      <w:pPr>
        <w:jc w:val="both"/>
      </w:pPr>
      <w:r w:rsidRPr="004F3F32">
        <w:t>120/03, poz. 1131).</w:t>
      </w:r>
    </w:p>
    <w:p w14:paraId="39D5E9E5" w14:textId="69C8802E" w:rsidR="00514A32" w:rsidRPr="004F3F32" w:rsidRDefault="00514A32" w:rsidP="00A55B37">
      <w:pPr>
        <w:jc w:val="both"/>
      </w:pPr>
      <w:r w:rsidRPr="004F3F32">
        <w:t xml:space="preserve">j) Rozporządzenie Ministra Infrastruktury z dnia 3 lipca 2003 roku w sprawie szczegółowego zakresu </w:t>
      </w:r>
      <w:r w:rsidR="00A55B37">
        <w:br/>
      </w:r>
      <w:r w:rsidRPr="004F3F32">
        <w:t>i formy projektu budowlanego (Dz.U. Nr 120 poz.1133). Rozporządzenie Ministra Infrastruktury z dnia 12 kwietnia 2002 roku w sprawie warunków technicznych jakim powinny odpowiadać budynki i ich usytuowanie (Dz.U. Nr 75/02 poz.690)t</w:t>
      </w:r>
    </w:p>
    <w:p w14:paraId="5E7AB953" w14:textId="77777777" w:rsidR="00514A32" w:rsidRPr="004F3F32" w:rsidRDefault="00514A32" w:rsidP="00A55B37">
      <w:pPr>
        <w:jc w:val="both"/>
      </w:pPr>
      <w:r w:rsidRPr="004F3F32">
        <w:t>I) Rozporządzenie Ministra Spraw Wewnętrznych i Administracji z dnia 16 czerwca 2003 roku w sprawie</w:t>
      </w:r>
    </w:p>
    <w:p w14:paraId="25249BC4" w14:textId="77777777" w:rsidR="00514A32" w:rsidRPr="004F3F32" w:rsidRDefault="00514A32" w:rsidP="00A55B37">
      <w:pPr>
        <w:jc w:val="both"/>
      </w:pPr>
      <w:r w:rsidRPr="004F3F32">
        <w:t>uzgodnienia projektu budowlanego pod względem ochrony przeciwpożarowej, wraz z załącznikami (Dz.U. Nr 121/03, poz. 1137›</w:t>
      </w:r>
    </w:p>
    <w:p w14:paraId="0878764A" w14:textId="4BEA55A1" w:rsidR="00514A32" w:rsidRPr="004F3F32" w:rsidRDefault="00514A32" w:rsidP="00A55B37">
      <w:pPr>
        <w:jc w:val="both"/>
      </w:pPr>
      <w:r w:rsidRPr="004F3F32">
        <w:t xml:space="preserve">m) Rozporządzenie Ministra Spraw Wewnętrznych i Administracji z dnia 16 czerwca 2003 roku </w:t>
      </w:r>
      <w:r w:rsidR="00A55B37">
        <w:br/>
      </w:r>
      <w:r w:rsidRPr="004F3F32">
        <w:t>w sprawie</w:t>
      </w:r>
    </w:p>
    <w:p w14:paraId="105E9E52" w14:textId="77777777" w:rsidR="00514A32" w:rsidRPr="004F3F32" w:rsidRDefault="00514A32" w:rsidP="00A55B37">
      <w:pPr>
        <w:jc w:val="both"/>
      </w:pPr>
      <w:r w:rsidRPr="004F3F32">
        <w:t>ochrony przeciwpożarowej budynków, innych obiektów budowlanych i terenów (Dz.U. Nr 121/O3, poza 1138).</w:t>
      </w:r>
    </w:p>
    <w:p w14:paraId="18EC746D" w14:textId="77E3D10F" w:rsidR="00514A32" w:rsidRPr="004F3F32" w:rsidRDefault="00514A32" w:rsidP="00A55B37">
      <w:pPr>
        <w:jc w:val="both"/>
      </w:pPr>
      <w:r w:rsidRPr="004F3F32">
        <w:t xml:space="preserve">n) Instrukcje prawidłowej i bezpiecznej pracy ciężkim sprzętem demontażowym, w tym ujętych </w:t>
      </w:r>
      <w:r w:rsidR="00A55B37">
        <w:br/>
      </w:r>
      <w:r w:rsidRPr="004F3F32">
        <w:t>w katalogach zawiesi, wykresach wysięgników i udźwigów zastosowanych maszyn i urządzeń.</w:t>
      </w:r>
    </w:p>
    <w:p w14:paraId="423B3BC2" w14:textId="77777777" w:rsidR="00514A32" w:rsidRPr="004F3F32" w:rsidRDefault="00514A32" w:rsidP="00A55B37">
      <w:pPr>
        <w:jc w:val="both"/>
      </w:pPr>
    </w:p>
    <w:p w14:paraId="75706A39" w14:textId="77777777" w:rsidR="00514A32" w:rsidRPr="004F3F32" w:rsidRDefault="00514A32" w:rsidP="00A55B37">
      <w:pPr>
        <w:jc w:val="both"/>
      </w:pPr>
    </w:p>
    <w:p w14:paraId="2FD8C331" w14:textId="77777777" w:rsidR="00514A32" w:rsidRPr="004F3F32" w:rsidRDefault="00514A32" w:rsidP="00A55B37">
      <w:pPr>
        <w:pStyle w:val="Nagwek1"/>
        <w:spacing w:before="0"/>
        <w:jc w:val="both"/>
        <w:rPr>
          <w:rFonts w:cs="Arial"/>
          <w:szCs w:val="20"/>
        </w:rPr>
        <w:sectPr w:rsidR="00514A32" w:rsidRPr="004F3F32" w:rsidSect="0055224F">
          <w:pgSz w:w="11906" w:h="16838"/>
          <w:pgMar w:top="833" w:right="1156" w:bottom="1272" w:left="1733" w:header="708" w:footer="708" w:gutter="0"/>
          <w:cols w:space="708"/>
          <w:docGrid w:linePitch="600" w:charSpace="36864"/>
        </w:sectPr>
      </w:pPr>
    </w:p>
    <w:p w14:paraId="76D318CD" w14:textId="71D369A4" w:rsidR="005F44BE" w:rsidRPr="004F3F32" w:rsidRDefault="00551F00" w:rsidP="00A55B37">
      <w:pPr>
        <w:pStyle w:val="Nagwek1"/>
        <w:spacing w:before="0"/>
        <w:jc w:val="both"/>
        <w:rPr>
          <w:rFonts w:cs="Arial"/>
          <w:szCs w:val="20"/>
        </w:rPr>
      </w:pPr>
      <w:bookmarkStart w:id="2" w:name="_Toc174262913"/>
      <w:r w:rsidRPr="004F3F32">
        <w:rPr>
          <w:rFonts w:cs="Arial"/>
          <w:szCs w:val="20"/>
        </w:rPr>
        <w:lastRenderedPageBreak/>
        <w:t xml:space="preserve">SST </w:t>
      </w:r>
      <w:r w:rsidR="00331106" w:rsidRPr="004F3F32">
        <w:rPr>
          <w:rFonts w:cs="Arial"/>
          <w:szCs w:val="20"/>
        </w:rPr>
        <w:t>–</w:t>
      </w:r>
      <w:r w:rsidRPr="004F3F32">
        <w:rPr>
          <w:rFonts w:cs="Arial"/>
          <w:szCs w:val="20"/>
        </w:rPr>
        <w:t xml:space="preserve"> </w:t>
      </w:r>
      <w:r w:rsidR="006D468F" w:rsidRPr="004F3F32">
        <w:rPr>
          <w:rFonts w:cs="Arial"/>
          <w:szCs w:val="20"/>
        </w:rPr>
        <w:t>0</w:t>
      </w:r>
      <w:r w:rsidR="00331106" w:rsidRPr="004F3F32">
        <w:rPr>
          <w:rFonts w:cs="Arial"/>
          <w:szCs w:val="20"/>
        </w:rPr>
        <w:t>2</w:t>
      </w:r>
      <w:r w:rsidR="00331106" w:rsidRPr="004F3F32">
        <w:rPr>
          <w:rFonts w:cs="Arial"/>
          <w:szCs w:val="20"/>
        </w:rPr>
        <w:tab/>
      </w:r>
      <w:r w:rsidR="005F44BE" w:rsidRPr="004F3F32">
        <w:rPr>
          <w:rFonts w:cs="Arial"/>
          <w:szCs w:val="20"/>
        </w:rPr>
        <w:t>RUSZTOWANIA ZEWNĘTRZNE</w:t>
      </w:r>
      <w:bookmarkEnd w:id="2"/>
    </w:p>
    <w:p w14:paraId="1B6B5B8C" w14:textId="77777777" w:rsidR="005F44BE" w:rsidRPr="004F3F32" w:rsidRDefault="005F44BE" w:rsidP="00A55B37">
      <w:pPr>
        <w:jc w:val="both"/>
        <w:rPr>
          <w:rFonts w:cs="Arial"/>
          <w:szCs w:val="20"/>
        </w:rPr>
      </w:pPr>
      <w:r w:rsidRPr="004F3F32">
        <w:rPr>
          <w:rFonts w:cs="Arial"/>
          <w:noProof/>
          <w:szCs w:val="20"/>
        </w:rPr>
        <mc:AlternateContent>
          <mc:Choice Requires="wps">
            <w:drawing>
              <wp:anchor distT="0" distB="0" distL="0" distR="89535" simplePos="0" relativeHeight="251659264" behindDoc="0" locked="0" layoutInCell="1" allowOverlap="1" wp14:anchorId="59B7AD65" wp14:editId="619EBE59">
                <wp:simplePos x="0" y="0"/>
                <wp:positionH relativeFrom="column">
                  <wp:posOffset>-3810</wp:posOffset>
                </wp:positionH>
                <wp:positionV relativeFrom="paragraph">
                  <wp:posOffset>239395</wp:posOffset>
                </wp:positionV>
                <wp:extent cx="5705475" cy="1019175"/>
                <wp:effectExtent l="0" t="0" r="9525"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3069"/>
                              <w:gridCol w:w="3071"/>
                              <w:gridCol w:w="2890"/>
                            </w:tblGrid>
                            <w:tr w:rsidR="009E3F46" w14:paraId="4C5CEB24" w14:textId="77777777">
                              <w:tc>
                                <w:tcPr>
                                  <w:tcW w:w="3069" w:type="dxa"/>
                                  <w:tcBorders>
                                    <w:top w:val="single" w:sz="4" w:space="0" w:color="000000"/>
                                    <w:left w:val="single" w:sz="4" w:space="0" w:color="000000"/>
                                    <w:bottom w:val="single" w:sz="4" w:space="0" w:color="000000"/>
                                  </w:tcBorders>
                                  <w:shd w:val="clear" w:color="auto" w:fill="B2B2B2"/>
                                  <w:vAlign w:val="center"/>
                                </w:tcPr>
                                <w:p w14:paraId="3F682E3F" w14:textId="77777777" w:rsidR="009E3F46" w:rsidRDefault="009E3F46">
                                  <w:pPr>
                                    <w:spacing w:before="113" w:after="113" w:line="480" w:lineRule="auto"/>
                                    <w:rPr>
                                      <w:b/>
                                      <w:szCs w:val="20"/>
                                    </w:rPr>
                                  </w:pPr>
                                  <w:r>
                                    <w:rPr>
                                      <w:b/>
                                      <w:szCs w:val="20"/>
                                    </w:rPr>
                                    <w:t>GRUPA</w:t>
                                  </w:r>
                                </w:p>
                              </w:tc>
                              <w:tc>
                                <w:tcPr>
                                  <w:tcW w:w="3071" w:type="dxa"/>
                                  <w:tcBorders>
                                    <w:top w:val="single" w:sz="4" w:space="0" w:color="000000"/>
                                    <w:left w:val="single" w:sz="4" w:space="0" w:color="000000"/>
                                    <w:bottom w:val="single" w:sz="4" w:space="0" w:color="000000"/>
                                  </w:tcBorders>
                                  <w:shd w:val="clear" w:color="auto" w:fill="B2B2B2"/>
                                  <w:vAlign w:val="center"/>
                                </w:tcPr>
                                <w:p w14:paraId="1AC2F2DE" w14:textId="77777777" w:rsidR="009E3F46" w:rsidRDefault="009E3F46">
                                  <w:pPr>
                                    <w:spacing w:line="480" w:lineRule="auto"/>
                                    <w:rPr>
                                      <w:b/>
                                      <w:szCs w:val="20"/>
                                    </w:rPr>
                                  </w:pPr>
                                  <w:r>
                                    <w:rPr>
                                      <w:b/>
                                      <w:szCs w:val="20"/>
                                    </w:rPr>
                                    <w:t>KATEGORIA</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3EBE92B" w14:textId="77777777" w:rsidR="009E3F46" w:rsidRDefault="009E3F46">
                                  <w:pPr>
                                    <w:spacing w:line="480" w:lineRule="auto"/>
                                    <w:jc w:val="center"/>
                                  </w:pPr>
                                  <w:r>
                                    <w:rPr>
                                      <w:b/>
                                      <w:szCs w:val="20"/>
                                    </w:rPr>
                                    <w:t>OPIS</w:t>
                                  </w:r>
                                </w:p>
                              </w:tc>
                            </w:tr>
                            <w:tr w:rsidR="009E3F46" w14:paraId="60185DD5" w14:textId="77777777">
                              <w:tc>
                                <w:tcPr>
                                  <w:tcW w:w="3069" w:type="dxa"/>
                                  <w:tcBorders>
                                    <w:top w:val="single" w:sz="4" w:space="0" w:color="000000"/>
                                    <w:left w:val="single" w:sz="4" w:space="0" w:color="000000"/>
                                    <w:bottom w:val="single" w:sz="4" w:space="0" w:color="000000"/>
                                  </w:tcBorders>
                                  <w:shd w:val="clear" w:color="auto" w:fill="B2B2B2"/>
                                  <w:vAlign w:val="center"/>
                                </w:tcPr>
                                <w:p w14:paraId="23B599B9" w14:textId="77777777" w:rsidR="009E3F46" w:rsidRDefault="009E3F46">
                                  <w:pPr>
                                    <w:spacing w:before="113" w:after="113" w:line="480" w:lineRule="auto"/>
                                    <w:rPr>
                                      <w:b/>
                                      <w:szCs w:val="20"/>
                                    </w:rPr>
                                  </w:pPr>
                                  <w:r>
                                    <w:rPr>
                                      <w:b/>
                                      <w:szCs w:val="20"/>
                                    </w:rPr>
                                    <w:t>45000000-7</w:t>
                                  </w:r>
                                </w:p>
                              </w:tc>
                              <w:tc>
                                <w:tcPr>
                                  <w:tcW w:w="3071" w:type="dxa"/>
                                  <w:tcBorders>
                                    <w:top w:val="single" w:sz="4" w:space="0" w:color="000000"/>
                                    <w:left w:val="single" w:sz="4" w:space="0" w:color="000000"/>
                                    <w:bottom w:val="single" w:sz="4" w:space="0" w:color="000000"/>
                                  </w:tcBorders>
                                  <w:shd w:val="clear" w:color="auto" w:fill="B2B2B2"/>
                                  <w:vAlign w:val="center"/>
                                </w:tcPr>
                                <w:p w14:paraId="08D7194A" w14:textId="77777777" w:rsidR="009E3F46" w:rsidRDefault="009E3F46">
                                  <w:pPr>
                                    <w:spacing w:line="480" w:lineRule="auto"/>
                                    <w:rPr>
                                      <w:b/>
                                      <w:szCs w:val="20"/>
                                    </w:rPr>
                                  </w:pP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3EF1DF82" w14:textId="77777777" w:rsidR="009E3F46" w:rsidRDefault="009E3F46">
                                  <w:pPr>
                                    <w:spacing w:line="480" w:lineRule="auto"/>
                                    <w:jc w:val="center"/>
                                  </w:pPr>
                                  <w:r>
                                    <w:rPr>
                                      <w:b/>
                                      <w:szCs w:val="20"/>
                                    </w:rPr>
                                    <w:t>RUSZTOWANIA ZEWNĘTRZNE</w:t>
                                  </w:r>
                                </w:p>
                              </w:tc>
                            </w:tr>
                          </w:tbl>
                          <w:p w14:paraId="21D4ABE4" w14:textId="77777777" w:rsidR="009E3F46" w:rsidRDefault="009E3F46" w:rsidP="005F44B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7AD65" id="Pole tekstowe 1" o:spid="_x0000_s1027" type="#_x0000_t202" style="position:absolute;left:0;text-align:left;margin-left:-.3pt;margin-top:18.85pt;width:449.25pt;height:80.25pt;z-index:25165926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" stroked="f">
                <v:textbox inset="0,0,0,0">
                  <w:txbxContent>
                    <w:tbl>
                      <w:tblPr>
                        <w:tblW w:w="0" w:type="auto"/>
                        <w:tblInd w:w="108" w:type="dxa"/>
                        <w:tblLayout w:type="fixed"/>
                        <w:tblLook w:val="0000" w:firstRow="0" w:lastRow="0" w:firstColumn="0" w:lastColumn="0" w:noHBand="0" w:noVBand="0"/>
                      </w:tblPr>
                      <w:tblGrid>
                        <w:gridCol w:w="3069"/>
                        <w:gridCol w:w="3071"/>
                        <w:gridCol w:w="2890"/>
                      </w:tblGrid>
                      <w:tr w:rsidR="009E3F46" w14:paraId="4C5CEB24" w14:textId="77777777">
                        <w:tc>
                          <w:tcPr>
                            <w:tcW w:w="3069" w:type="dxa"/>
                            <w:tcBorders>
                              <w:top w:val="single" w:sz="4" w:space="0" w:color="000000"/>
                              <w:left w:val="single" w:sz="4" w:space="0" w:color="000000"/>
                              <w:bottom w:val="single" w:sz="4" w:space="0" w:color="000000"/>
                            </w:tcBorders>
                            <w:shd w:val="clear" w:color="auto" w:fill="B2B2B2"/>
                            <w:vAlign w:val="center"/>
                          </w:tcPr>
                          <w:p w14:paraId="3F682E3F" w14:textId="77777777" w:rsidR="009E3F46" w:rsidRDefault="009E3F46">
                            <w:pPr>
                              <w:spacing w:before="113" w:after="113" w:line="480" w:lineRule="auto"/>
                              <w:rPr>
                                <w:b/>
                                <w:szCs w:val="20"/>
                              </w:rPr>
                            </w:pPr>
                            <w:r>
                              <w:rPr>
                                <w:b/>
                                <w:szCs w:val="20"/>
                              </w:rPr>
                              <w:t>GRUPA</w:t>
                            </w:r>
                          </w:p>
                        </w:tc>
                        <w:tc>
                          <w:tcPr>
                            <w:tcW w:w="3071" w:type="dxa"/>
                            <w:tcBorders>
                              <w:top w:val="single" w:sz="4" w:space="0" w:color="000000"/>
                              <w:left w:val="single" w:sz="4" w:space="0" w:color="000000"/>
                              <w:bottom w:val="single" w:sz="4" w:space="0" w:color="000000"/>
                            </w:tcBorders>
                            <w:shd w:val="clear" w:color="auto" w:fill="B2B2B2"/>
                            <w:vAlign w:val="center"/>
                          </w:tcPr>
                          <w:p w14:paraId="1AC2F2DE" w14:textId="77777777" w:rsidR="009E3F46" w:rsidRDefault="009E3F46">
                            <w:pPr>
                              <w:spacing w:line="480" w:lineRule="auto"/>
                              <w:rPr>
                                <w:b/>
                                <w:szCs w:val="20"/>
                              </w:rPr>
                            </w:pPr>
                            <w:r>
                              <w:rPr>
                                <w:b/>
                                <w:szCs w:val="20"/>
                              </w:rPr>
                              <w:t>KATEGORIA</w:t>
                            </w: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3EBE92B" w14:textId="77777777" w:rsidR="009E3F46" w:rsidRDefault="009E3F46">
                            <w:pPr>
                              <w:spacing w:line="480" w:lineRule="auto"/>
                              <w:jc w:val="center"/>
                            </w:pPr>
                            <w:r>
                              <w:rPr>
                                <w:b/>
                                <w:szCs w:val="20"/>
                              </w:rPr>
                              <w:t>OPIS</w:t>
                            </w:r>
                          </w:p>
                        </w:tc>
                      </w:tr>
                      <w:tr w:rsidR="009E3F46" w14:paraId="60185DD5" w14:textId="77777777">
                        <w:tc>
                          <w:tcPr>
                            <w:tcW w:w="3069" w:type="dxa"/>
                            <w:tcBorders>
                              <w:top w:val="single" w:sz="4" w:space="0" w:color="000000"/>
                              <w:left w:val="single" w:sz="4" w:space="0" w:color="000000"/>
                              <w:bottom w:val="single" w:sz="4" w:space="0" w:color="000000"/>
                            </w:tcBorders>
                            <w:shd w:val="clear" w:color="auto" w:fill="B2B2B2"/>
                            <w:vAlign w:val="center"/>
                          </w:tcPr>
                          <w:p w14:paraId="23B599B9" w14:textId="77777777" w:rsidR="009E3F46" w:rsidRDefault="009E3F46">
                            <w:pPr>
                              <w:spacing w:before="113" w:after="113" w:line="480" w:lineRule="auto"/>
                              <w:rPr>
                                <w:b/>
                                <w:szCs w:val="20"/>
                              </w:rPr>
                            </w:pPr>
                            <w:r>
                              <w:rPr>
                                <w:b/>
                                <w:szCs w:val="20"/>
                              </w:rPr>
                              <w:t>45000000-7</w:t>
                            </w:r>
                          </w:p>
                        </w:tc>
                        <w:tc>
                          <w:tcPr>
                            <w:tcW w:w="3071" w:type="dxa"/>
                            <w:tcBorders>
                              <w:top w:val="single" w:sz="4" w:space="0" w:color="000000"/>
                              <w:left w:val="single" w:sz="4" w:space="0" w:color="000000"/>
                              <w:bottom w:val="single" w:sz="4" w:space="0" w:color="000000"/>
                            </w:tcBorders>
                            <w:shd w:val="clear" w:color="auto" w:fill="B2B2B2"/>
                            <w:vAlign w:val="center"/>
                          </w:tcPr>
                          <w:p w14:paraId="08D7194A" w14:textId="77777777" w:rsidR="009E3F46" w:rsidRDefault="009E3F46">
                            <w:pPr>
                              <w:spacing w:line="480" w:lineRule="auto"/>
                              <w:rPr>
                                <w:b/>
                                <w:szCs w:val="20"/>
                              </w:rPr>
                            </w:pPr>
                          </w:p>
                        </w:tc>
                        <w:tc>
                          <w:tcPr>
                            <w:tcW w:w="2890"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3EF1DF82" w14:textId="77777777" w:rsidR="009E3F46" w:rsidRDefault="009E3F46">
                            <w:pPr>
                              <w:spacing w:line="480" w:lineRule="auto"/>
                              <w:jc w:val="center"/>
                            </w:pPr>
                            <w:r>
                              <w:rPr>
                                <w:b/>
                                <w:szCs w:val="20"/>
                              </w:rPr>
                              <w:t>RUSZTOWANIA ZEWNĘTRZNE</w:t>
                            </w:r>
                          </w:p>
                        </w:tc>
                      </w:tr>
                    </w:tbl>
                    <w:p w14:paraId="21D4ABE4" w14:textId="77777777" w:rsidR="009E3F46" w:rsidRDefault="009E3F46" w:rsidP="005F44BE">
                      <w:r>
                        <w:t xml:space="preserve"> </w:t>
                      </w:r>
                    </w:p>
                  </w:txbxContent>
                </v:textbox>
                <w10:wrap type="square"/>
              </v:shape>
            </w:pict>
          </mc:Fallback>
        </mc:AlternateContent>
      </w:r>
      <w:r w:rsidRPr="004F3F32">
        <w:rPr>
          <w:rFonts w:cs="Arial"/>
          <w:b/>
          <w:szCs w:val="20"/>
        </w:rPr>
        <w:t>Klasyfikacja wg Wspólnego Słownika Zamówień (CPV)</w:t>
      </w:r>
    </w:p>
    <w:p w14:paraId="00A3D312" w14:textId="77777777" w:rsidR="005F44BE" w:rsidRPr="004F3F32" w:rsidRDefault="005F44BE" w:rsidP="00A55B37">
      <w:pPr>
        <w:jc w:val="both"/>
        <w:rPr>
          <w:rFonts w:cs="Arial"/>
          <w:b/>
          <w:szCs w:val="20"/>
        </w:rPr>
      </w:pPr>
    </w:p>
    <w:p w14:paraId="27E4F869" w14:textId="74A61AE1" w:rsidR="005F44BE" w:rsidRPr="004F3F32" w:rsidRDefault="00A55B37" w:rsidP="00A55B37">
      <w:pPr>
        <w:pStyle w:val="Akapitzlist"/>
        <w:numPr>
          <w:ilvl w:val="0"/>
          <w:numId w:val="15"/>
        </w:numPr>
        <w:ind w:left="0" w:firstLine="0"/>
        <w:contextualSpacing/>
        <w:jc w:val="both"/>
        <w:rPr>
          <w:rFonts w:cs="Arial"/>
          <w:szCs w:val="20"/>
        </w:rPr>
      </w:pPr>
      <w:r w:rsidRPr="004F3F32">
        <w:rPr>
          <w:rFonts w:cs="Arial"/>
          <w:szCs w:val="20"/>
        </w:rPr>
        <w:t>Przedmiot</w:t>
      </w:r>
    </w:p>
    <w:p w14:paraId="161AA7B2"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Wstęp</w:t>
      </w:r>
    </w:p>
    <w:p w14:paraId="17A00496"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Przedmiotem niniejszej specyfikacji technicznej wykonania i odbioru robót są wymagania dla robót związanych z montażem i demontażem rusztowań zewnętrznych do wykonania prac elewacyjnych</w:t>
      </w:r>
    </w:p>
    <w:p w14:paraId="70DCB110"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Pracownicy zatrudnieni przy montażu i demontażu rusztowań powinni być przeszkoleni przy wykonywaniu tego rodzaju prac i powinni posiadać certyfikaty kwalifikacyjne upoważniające do wykonywania montażu rusztowań budowlanych.</w:t>
      </w:r>
    </w:p>
    <w:p w14:paraId="5D81AEB4" w14:textId="23621869"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 xml:space="preserve">Rusztowanie może być użytkowane dopiero po dokonaniu odbioru technicznego </w:t>
      </w:r>
      <w:r w:rsidR="00A55B37">
        <w:rPr>
          <w:rFonts w:cs="Arial"/>
          <w:b w:val="0"/>
          <w:bCs/>
          <w:szCs w:val="20"/>
        </w:rPr>
        <w:br/>
      </w:r>
      <w:r w:rsidRPr="004F3F32">
        <w:rPr>
          <w:rFonts w:cs="Arial"/>
          <w:b w:val="0"/>
          <w:bCs/>
          <w:szCs w:val="20"/>
        </w:rPr>
        <w:t>i dopuszczeniu rusztowania do użytkowania.</w:t>
      </w:r>
    </w:p>
    <w:p w14:paraId="53182999"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Rusztowanie winno posiadać certyfikat bezpieczeństwa ( znak B lub CE ) co oznacza ,że dany rodzaj rusztowania został dopuszczony do stosowania w budownictwie po sprawdzeniu zgodności wymagań z przepisami.</w:t>
      </w:r>
    </w:p>
    <w:p w14:paraId="6100B63C"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 xml:space="preserve">Każde rusztowanie stawiane na budowie musi posiadać dokumentację techniczną . Dokumentację techniczną może stanowić instrukcja montażu i eksploatacji rusztowania opracowana przez producenta rusztowania i projekt techniczny rusztowania sporządzony dla konkretnego przypadku rusztowania. Instrukcja montażu i eksploatacji rusztowania sporządzona przez producenta winna zawierać : </w:t>
      </w:r>
    </w:p>
    <w:p w14:paraId="735C0BF6"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nazwę producenta z danymi adresowymi , </w:t>
      </w:r>
    </w:p>
    <w:p w14:paraId="2D43D959" w14:textId="77777777" w:rsidR="005F44BE" w:rsidRPr="004F3F32" w:rsidRDefault="005F44BE" w:rsidP="00A55B37">
      <w:pPr>
        <w:pStyle w:val="Akapitzlist"/>
        <w:ind w:left="0"/>
        <w:jc w:val="both"/>
        <w:rPr>
          <w:rFonts w:cs="Arial"/>
          <w:b w:val="0"/>
          <w:bCs/>
          <w:szCs w:val="20"/>
        </w:rPr>
      </w:pPr>
      <w:r w:rsidRPr="004F3F32">
        <w:rPr>
          <w:rFonts w:cs="Arial"/>
          <w:b w:val="0"/>
          <w:bCs/>
          <w:szCs w:val="20"/>
        </w:rPr>
        <w:t>● system rusztowania ( rusztowanie ramowe, modułowe, ruchome lub inne ) ,</w:t>
      </w:r>
    </w:p>
    <w:p w14:paraId="1EF60446" w14:textId="054F3290" w:rsidR="005F44BE" w:rsidRPr="004F3F32" w:rsidRDefault="005F44BE" w:rsidP="00A55B37">
      <w:pPr>
        <w:pStyle w:val="Akapitzlist"/>
        <w:ind w:left="0"/>
        <w:jc w:val="both"/>
        <w:rPr>
          <w:rFonts w:cs="Arial"/>
          <w:b w:val="0"/>
          <w:bCs/>
          <w:szCs w:val="20"/>
        </w:rPr>
      </w:pPr>
      <w:r w:rsidRPr="004F3F32">
        <w:rPr>
          <w:rFonts w:cs="Arial"/>
          <w:b w:val="0"/>
          <w:bCs/>
          <w:szCs w:val="20"/>
        </w:rPr>
        <w:t xml:space="preserve">● zakres stosowania rusztowania ze szczególnym uwzględnieniem podziału rusztowań na typowe </w:t>
      </w:r>
      <w:r w:rsidR="00A55B37">
        <w:rPr>
          <w:rFonts w:cs="Arial"/>
          <w:b w:val="0"/>
          <w:bCs/>
          <w:szCs w:val="20"/>
        </w:rPr>
        <w:br/>
      </w:r>
      <w:r w:rsidRPr="004F3F32">
        <w:rPr>
          <w:rFonts w:cs="Arial"/>
          <w:b w:val="0"/>
          <w:bCs/>
          <w:szCs w:val="20"/>
        </w:rPr>
        <w:t xml:space="preserve">i nietypowe , w którym powinny się znaleźć informacje na temat : - dopuszczalne obciążenie pomostów roboczych , - dopuszczalne wysokości rusztowań , dla których nie ma konieczności wykonania projektu technicznego , - dopuszczalne parcie wiatru ( strefa obciążeń wiatrem ) , przy którym eksploatacja rusztowań jest możliwa , </w:t>
      </w:r>
    </w:p>
    <w:p w14:paraId="5F0EBC35"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sposób montażu i warunki eksploatacji urządzeń transportu pionowego ( wciągarki ) , </w:t>
      </w:r>
    </w:p>
    <w:p w14:paraId="535721BB"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informację na temat ilości poziomów roboczych i ich wyposażenia , </w:t>
      </w:r>
    </w:p>
    <w:p w14:paraId="50B5F307"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warunki montażu i demontażu rusztowania , </w:t>
      </w:r>
    </w:p>
    <w:p w14:paraId="6F392330"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schematy montażowe konstrukcji rusztowań typowych , sposoby postępowania w przypadku montażu rusztowania nietypowego , specyfikacje elementów , które należą do danego systemu rusztowania , sposób </w:t>
      </w:r>
      <w:proofErr w:type="spellStart"/>
      <w:r w:rsidRPr="004F3F32">
        <w:rPr>
          <w:rFonts w:cs="Arial"/>
          <w:b w:val="0"/>
          <w:bCs/>
          <w:szCs w:val="20"/>
        </w:rPr>
        <w:t>kotwienia</w:t>
      </w:r>
      <w:proofErr w:type="spellEnd"/>
      <w:r w:rsidRPr="004F3F32">
        <w:rPr>
          <w:rFonts w:cs="Arial"/>
          <w:b w:val="0"/>
          <w:bCs/>
          <w:szCs w:val="20"/>
        </w:rPr>
        <w:t xml:space="preserve"> rusztowania , zabezpieczenia rusztowania, </w:t>
      </w:r>
    </w:p>
    <w:p w14:paraId="7E07EBDC" w14:textId="00046FC1" w:rsidR="005F44BE" w:rsidRPr="004F3F32" w:rsidRDefault="005F44BE" w:rsidP="00A55B37">
      <w:pPr>
        <w:pStyle w:val="Akapitzlist"/>
        <w:ind w:left="0"/>
        <w:jc w:val="both"/>
        <w:rPr>
          <w:rFonts w:cs="Arial"/>
          <w:b w:val="0"/>
          <w:bCs/>
          <w:szCs w:val="20"/>
        </w:rPr>
      </w:pPr>
      <w:r w:rsidRPr="004F3F32">
        <w:rPr>
          <w:rFonts w:cs="Arial"/>
          <w:b w:val="0"/>
          <w:bCs/>
          <w:szCs w:val="20"/>
        </w:rPr>
        <w:t xml:space="preserve">● wzór </w:t>
      </w:r>
      <w:r w:rsidR="00A55B37" w:rsidRPr="004F3F32">
        <w:rPr>
          <w:rFonts w:cs="Arial"/>
          <w:b w:val="0"/>
          <w:bCs/>
          <w:szCs w:val="20"/>
        </w:rPr>
        <w:t>protokołu</w:t>
      </w:r>
      <w:r w:rsidRPr="004F3F32">
        <w:rPr>
          <w:rFonts w:cs="Arial"/>
          <w:b w:val="0"/>
          <w:bCs/>
          <w:szCs w:val="20"/>
        </w:rPr>
        <w:t xml:space="preserve"> odbioru , </w:t>
      </w:r>
    </w:p>
    <w:p w14:paraId="10F047D8"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wymagania montażowe i eksploatacyjne , zasady montażu i demontażu rusztowania, </w:t>
      </w:r>
    </w:p>
    <w:p w14:paraId="6D00D2C0" w14:textId="453FF74F" w:rsidR="005F44BE" w:rsidRPr="004F3F32" w:rsidRDefault="005F44BE" w:rsidP="00A55B37">
      <w:pPr>
        <w:pStyle w:val="Akapitzlist"/>
        <w:ind w:left="0"/>
        <w:jc w:val="both"/>
        <w:rPr>
          <w:rFonts w:cs="Arial"/>
          <w:b w:val="0"/>
          <w:bCs/>
          <w:szCs w:val="20"/>
        </w:rPr>
      </w:pPr>
      <w:r w:rsidRPr="004F3F32">
        <w:rPr>
          <w:rFonts w:cs="Arial"/>
          <w:b w:val="0"/>
          <w:bCs/>
          <w:szCs w:val="20"/>
        </w:rPr>
        <w:t xml:space="preserve">● certyfikat bezpieczeństwa rusztowania ( kryteria oceny zgodności wyrobu pod względem bezpieczeństwa ), określający zgodność danego rusztowania z dokumentami odniesienia tj. dokumentacją rusztowania, oznakowaniem , wytrzymałością konstrukcji rusztowania i podestów , stateczności rusztowania , urządzenia piorunochronne, urządzenia ostrzegawcze , urządzenia transportowe, zabezpieczenia przed upadkiem osób i przedmiotów z wysokości , wysiłek fizyczny przy montażu i demontażu , wygoda pracy na rusztowaniu , zakres merytoryczny instrukcji stosowania </w:t>
      </w:r>
      <w:r w:rsidR="00A55B37">
        <w:rPr>
          <w:rFonts w:cs="Arial"/>
          <w:b w:val="0"/>
          <w:bCs/>
          <w:szCs w:val="20"/>
        </w:rPr>
        <w:br/>
      </w:r>
      <w:r w:rsidRPr="004F3F32">
        <w:rPr>
          <w:rFonts w:cs="Arial"/>
          <w:b w:val="0"/>
          <w:bCs/>
          <w:szCs w:val="20"/>
        </w:rPr>
        <w:t>i montażu oraz eksploatacji rusztowań.</w:t>
      </w:r>
    </w:p>
    <w:p w14:paraId="53A2132C"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Zabrania się stosowania na budowie rusztowań , które nie posiadają certyfikatu i dokumentacji rusztowania.</w:t>
      </w:r>
    </w:p>
    <w:p w14:paraId="0BC66FE8"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Ze względu na sposób użytkowania rusztowania są : nieruchome lub ruchome ( jezdne ).</w:t>
      </w:r>
    </w:p>
    <w:p w14:paraId="56BFC07E" w14:textId="77777777" w:rsidR="005F44BE" w:rsidRPr="004F3F32" w:rsidRDefault="005F44BE" w:rsidP="00A55B37">
      <w:pPr>
        <w:pStyle w:val="Akapitzlist"/>
        <w:numPr>
          <w:ilvl w:val="0"/>
          <w:numId w:val="17"/>
        </w:numPr>
        <w:ind w:left="0" w:firstLine="0"/>
        <w:contextualSpacing/>
        <w:jc w:val="both"/>
        <w:rPr>
          <w:rFonts w:cs="Arial"/>
          <w:b w:val="0"/>
          <w:bCs/>
          <w:szCs w:val="20"/>
        </w:rPr>
      </w:pPr>
      <w:r w:rsidRPr="004F3F32">
        <w:rPr>
          <w:rFonts w:cs="Arial"/>
          <w:b w:val="0"/>
          <w:bCs/>
          <w:szCs w:val="20"/>
        </w:rPr>
        <w:t xml:space="preserve">Ze względu na sposób </w:t>
      </w:r>
      <w:proofErr w:type="spellStart"/>
      <w:r w:rsidRPr="004F3F32">
        <w:rPr>
          <w:rFonts w:cs="Arial"/>
          <w:b w:val="0"/>
          <w:bCs/>
          <w:szCs w:val="20"/>
        </w:rPr>
        <w:t>kotwienia</w:t>
      </w:r>
      <w:proofErr w:type="spellEnd"/>
      <w:r w:rsidRPr="004F3F32">
        <w:rPr>
          <w:rFonts w:cs="Arial"/>
          <w:b w:val="0"/>
          <w:bCs/>
          <w:szCs w:val="20"/>
        </w:rPr>
        <w:t xml:space="preserve"> i przenoszenia obciążeń rusztowania są : wolnostojące, przyścienne i wiszące.</w:t>
      </w:r>
    </w:p>
    <w:p w14:paraId="154877DE" w14:textId="77777777" w:rsidR="005F44BE" w:rsidRPr="004F3F32" w:rsidRDefault="005F44BE" w:rsidP="00A55B37">
      <w:pPr>
        <w:pStyle w:val="Akapitzlist"/>
        <w:ind w:left="0"/>
        <w:jc w:val="both"/>
        <w:rPr>
          <w:rFonts w:cs="Arial"/>
          <w:b w:val="0"/>
          <w:bCs/>
          <w:szCs w:val="20"/>
        </w:rPr>
      </w:pPr>
    </w:p>
    <w:p w14:paraId="182B4E2D"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Materiały</w:t>
      </w:r>
    </w:p>
    <w:p w14:paraId="5062D59C" w14:textId="197B9A85" w:rsidR="005F44BE" w:rsidRPr="004F3F32" w:rsidRDefault="005F44BE" w:rsidP="00A55B37">
      <w:pPr>
        <w:pStyle w:val="Akapitzlist"/>
        <w:numPr>
          <w:ilvl w:val="0"/>
          <w:numId w:val="18"/>
        </w:numPr>
        <w:ind w:left="0" w:firstLine="0"/>
        <w:contextualSpacing/>
        <w:jc w:val="both"/>
        <w:rPr>
          <w:rFonts w:cs="Arial"/>
          <w:b w:val="0"/>
          <w:bCs/>
          <w:szCs w:val="20"/>
        </w:rPr>
      </w:pPr>
      <w:r w:rsidRPr="004F3F32">
        <w:rPr>
          <w:rFonts w:cs="Arial"/>
          <w:b w:val="0"/>
          <w:bCs/>
          <w:szCs w:val="20"/>
        </w:rPr>
        <w:t xml:space="preserve">Rusztowanie robocze – to konstrukcja budowlana ,tymczasowa, z której mogą być wykonywane prace na wysokości , służąca do utrzymywania osób ,materiałów i sprzętu. Rusztowanie ochronne to konstrukcja budowlana ,tymczasowa ,służąca do zabezpieczenia przed upadkiem </w:t>
      </w:r>
      <w:r w:rsidR="00A55B37">
        <w:rPr>
          <w:rFonts w:cs="Arial"/>
          <w:b w:val="0"/>
          <w:bCs/>
          <w:szCs w:val="20"/>
        </w:rPr>
        <w:br/>
      </w:r>
      <w:r w:rsidRPr="004F3F32">
        <w:rPr>
          <w:rFonts w:cs="Arial"/>
          <w:b w:val="0"/>
          <w:bCs/>
          <w:szCs w:val="20"/>
        </w:rPr>
        <w:t>z wysokości ludzi i przedmiotów. Rusztowanie systemowe to konstrukcja budowlana , tymczasowa,</w:t>
      </w:r>
      <w:r w:rsidR="00A55B37">
        <w:rPr>
          <w:rFonts w:cs="Arial"/>
          <w:b w:val="0"/>
          <w:bCs/>
          <w:szCs w:val="20"/>
        </w:rPr>
        <w:t xml:space="preserve"> </w:t>
      </w:r>
      <w:r w:rsidR="00A55B37">
        <w:rPr>
          <w:rFonts w:cs="Arial"/>
          <w:b w:val="0"/>
          <w:bCs/>
          <w:szCs w:val="20"/>
        </w:rPr>
        <w:br/>
      </w:r>
      <w:r w:rsidRPr="004F3F32">
        <w:rPr>
          <w:rFonts w:cs="Arial"/>
          <w:b w:val="0"/>
          <w:bCs/>
          <w:szCs w:val="20"/>
        </w:rPr>
        <w:t xml:space="preserve">w której wymiary siatki konstrukcyjnej są jednoznacznie narzucone przez wymiary elementów rusztowania, służą do utrzymywania osób. </w:t>
      </w:r>
    </w:p>
    <w:p w14:paraId="7AA9A386" w14:textId="77777777" w:rsidR="005F44BE" w:rsidRPr="004F3F32" w:rsidRDefault="005F44BE" w:rsidP="00A55B37">
      <w:pPr>
        <w:pStyle w:val="Akapitzlist"/>
        <w:numPr>
          <w:ilvl w:val="0"/>
          <w:numId w:val="18"/>
        </w:numPr>
        <w:ind w:left="0" w:firstLine="0"/>
        <w:contextualSpacing/>
        <w:jc w:val="both"/>
        <w:rPr>
          <w:rFonts w:cs="Arial"/>
          <w:b w:val="0"/>
          <w:bCs/>
          <w:szCs w:val="20"/>
        </w:rPr>
      </w:pPr>
      <w:r w:rsidRPr="004F3F32">
        <w:rPr>
          <w:rFonts w:cs="Arial"/>
          <w:b w:val="0"/>
          <w:bCs/>
          <w:szCs w:val="20"/>
        </w:rPr>
        <w:t xml:space="preserve">Rusztowania należy wykonywać tylko z materiałów wchodzących w skład danego systemu rusztowania , stanowiących integralną część całego rusztowania. </w:t>
      </w:r>
    </w:p>
    <w:p w14:paraId="58F3546C" w14:textId="35E39ECF" w:rsidR="005F44BE" w:rsidRPr="004F3F32" w:rsidRDefault="005F44BE" w:rsidP="00A55B37">
      <w:pPr>
        <w:pStyle w:val="Akapitzlist"/>
        <w:numPr>
          <w:ilvl w:val="0"/>
          <w:numId w:val="18"/>
        </w:numPr>
        <w:ind w:left="0" w:firstLine="0"/>
        <w:contextualSpacing/>
        <w:jc w:val="both"/>
        <w:rPr>
          <w:rFonts w:cs="Arial"/>
          <w:b w:val="0"/>
          <w:bCs/>
          <w:szCs w:val="20"/>
        </w:rPr>
      </w:pPr>
      <w:r w:rsidRPr="004F3F32">
        <w:rPr>
          <w:rFonts w:cs="Arial"/>
          <w:b w:val="0"/>
          <w:bCs/>
          <w:szCs w:val="20"/>
        </w:rPr>
        <w:t xml:space="preserve">Parametry rusztowania, które winny być określone w projekcie technicznym i dokumentacji rusztowania to : </w:t>
      </w:r>
    </w:p>
    <w:p w14:paraId="09FAA01C" w14:textId="77777777" w:rsidR="005F44BE" w:rsidRPr="004F3F32" w:rsidRDefault="005F44BE" w:rsidP="00A55B37">
      <w:pPr>
        <w:pStyle w:val="Akapitzlist"/>
        <w:ind w:left="0"/>
        <w:jc w:val="both"/>
        <w:rPr>
          <w:rFonts w:cs="Arial"/>
          <w:b w:val="0"/>
          <w:bCs/>
          <w:szCs w:val="20"/>
        </w:rPr>
      </w:pPr>
      <w:r w:rsidRPr="004F3F32">
        <w:rPr>
          <w:rFonts w:cs="Arial"/>
          <w:b w:val="0"/>
          <w:bCs/>
          <w:szCs w:val="20"/>
        </w:rPr>
        <w:lastRenderedPageBreak/>
        <w:t xml:space="preserve">● wysokość rusztowania , </w:t>
      </w:r>
    </w:p>
    <w:p w14:paraId="6EDD02B9"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wysokość przęsła , </w:t>
      </w:r>
    </w:p>
    <w:p w14:paraId="2FBE6806"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długość przęsła , </w:t>
      </w:r>
    </w:p>
    <w:p w14:paraId="36A9688D"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szerokość przęsła , </w:t>
      </w:r>
    </w:p>
    <w:p w14:paraId="1C1CAFCF" w14:textId="77777777" w:rsidR="005F44BE" w:rsidRPr="004F3F32" w:rsidRDefault="005F44BE" w:rsidP="00A55B37">
      <w:pPr>
        <w:pStyle w:val="Akapitzlist"/>
        <w:numPr>
          <w:ilvl w:val="0"/>
          <w:numId w:val="18"/>
        </w:numPr>
        <w:ind w:left="0" w:firstLine="0"/>
        <w:contextualSpacing/>
        <w:jc w:val="both"/>
        <w:rPr>
          <w:rFonts w:cs="Arial"/>
          <w:b w:val="0"/>
          <w:bCs/>
          <w:szCs w:val="20"/>
        </w:rPr>
      </w:pPr>
      <w:r w:rsidRPr="004F3F32">
        <w:rPr>
          <w:rFonts w:cs="Arial"/>
          <w:b w:val="0"/>
          <w:bCs/>
          <w:szCs w:val="20"/>
        </w:rPr>
        <w:t xml:space="preserve">Elementami rusztowania wchodzącymi w skład danego kompletu rusztowania są: </w:t>
      </w:r>
    </w:p>
    <w:p w14:paraId="13914FB9" w14:textId="1082BDC7" w:rsidR="005F44BE" w:rsidRPr="004F3F32" w:rsidRDefault="005F44BE" w:rsidP="00A55B37">
      <w:pPr>
        <w:pStyle w:val="Akapitzlist"/>
        <w:ind w:left="0"/>
        <w:jc w:val="both"/>
        <w:rPr>
          <w:rFonts w:cs="Arial"/>
          <w:b w:val="0"/>
          <w:bCs/>
          <w:szCs w:val="20"/>
        </w:rPr>
      </w:pPr>
      <w:r w:rsidRPr="004F3F32">
        <w:rPr>
          <w:rFonts w:cs="Arial"/>
          <w:b w:val="0"/>
          <w:bCs/>
          <w:szCs w:val="20"/>
        </w:rPr>
        <w:t xml:space="preserve">● stężenie płaszczyzny pionowe ( zamknięte ramy ze wzmocnieniem narożnym , ramy drabinowe </w:t>
      </w:r>
      <w:r w:rsidR="00763551">
        <w:rPr>
          <w:rFonts w:cs="Arial"/>
          <w:b w:val="0"/>
          <w:bCs/>
          <w:szCs w:val="20"/>
        </w:rPr>
        <w:br/>
      </w:r>
      <w:r w:rsidRPr="004F3F32">
        <w:rPr>
          <w:rFonts w:cs="Arial"/>
          <w:b w:val="0"/>
          <w:bCs/>
          <w:szCs w:val="20"/>
        </w:rPr>
        <w:t xml:space="preserve">z włazami, sztywne połączenia pomiędzy poprzecznicami i rurami pionowymi , klamry stężeń, oraz inne elementy używane jako wzmocnienia pionowe), </w:t>
      </w:r>
    </w:p>
    <w:p w14:paraId="48AC3689" w14:textId="02B73DC2" w:rsidR="005F44BE" w:rsidRPr="004F3F32" w:rsidRDefault="005F44BE" w:rsidP="00A55B37">
      <w:pPr>
        <w:pStyle w:val="Akapitzlist"/>
        <w:ind w:left="0"/>
        <w:jc w:val="both"/>
        <w:rPr>
          <w:rFonts w:cs="Arial"/>
          <w:b w:val="0"/>
          <w:bCs/>
          <w:szCs w:val="20"/>
        </w:rPr>
      </w:pPr>
      <w:r w:rsidRPr="004F3F32">
        <w:rPr>
          <w:rFonts w:cs="Arial"/>
          <w:b w:val="0"/>
          <w:bCs/>
          <w:szCs w:val="20"/>
        </w:rPr>
        <w:t xml:space="preserve">● stężenie płaszczyzny poziomej ( ramy , płyty ramowe, klamry stężeń i sztywne połączenia pomiędzy poprzecznicami i podłużnicami oraz inne elementy używane jako wzmocnienie poziome ), </w:t>
      </w:r>
    </w:p>
    <w:p w14:paraId="11B506CE" w14:textId="7347472F" w:rsidR="005F44BE" w:rsidRPr="004F3F32" w:rsidRDefault="005F44BE" w:rsidP="00A55B37">
      <w:pPr>
        <w:pStyle w:val="Akapitzlist"/>
        <w:ind w:left="0"/>
        <w:jc w:val="both"/>
        <w:rPr>
          <w:rFonts w:cs="Arial"/>
          <w:b w:val="0"/>
          <w:bCs/>
          <w:szCs w:val="20"/>
        </w:rPr>
      </w:pPr>
      <w:r w:rsidRPr="004F3F32">
        <w:rPr>
          <w:rFonts w:cs="Arial"/>
          <w:b w:val="0"/>
          <w:bCs/>
          <w:szCs w:val="20"/>
        </w:rPr>
        <w:t xml:space="preserve">● słupki poręczowe ( rura z łącznikami, umożliwiająca zamontowanie poręczy ostatniej kondygnacji rusztowania ), </w:t>
      </w:r>
    </w:p>
    <w:p w14:paraId="68D2C8ED" w14:textId="64D24FAB" w:rsidR="005F44BE" w:rsidRPr="004F3F32" w:rsidRDefault="005F44BE" w:rsidP="00A55B37">
      <w:pPr>
        <w:pStyle w:val="Akapitzlist"/>
        <w:ind w:left="0"/>
        <w:jc w:val="both"/>
        <w:rPr>
          <w:rFonts w:cs="Arial"/>
          <w:b w:val="0"/>
          <w:bCs/>
          <w:szCs w:val="20"/>
        </w:rPr>
      </w:pPr>
      <w:r w:rsidRPr="004F3F32">
        <w:rPr>
          <w:rFonts w:cs="Arial"/>
          <w:b w:val="0"/>
          <w:bCs/>
          <w:szCs w:val="20"/>
        </w:rPr>
        <w:t xml:space="preserve">● stężenie wsporników ( rura zakończona łącznikami , służąca do podparcia wsporników rozszerzających rusztowanie , w razie potrzeby ), </w:t>
      </w:r>
    </w:p>
    <w:p w14:paraId="6838C45F" w14:textId="77777777" w:rsidR="00763551" w:rsidRDefault="005F44BE" w:rsidP="00A55B37">
      <w:pPr>
        <w:pStyle w:val="Akapitzlist"/>
        <w:ind w:left="0"/>
        <w:jc w:val="both"/>
        <w:rPr>
          <w:rFonts w:cs="Arial"/>
          <w:b w:val="0"/>
          <w:bCs/>
          <w:szCs w:val="20"/>
        </w:rPr>
      </w:pPr>
      <w:r w:rsidRPr="004F3F32">
        <w:rPr>
          <w:rFonts w:cs="Arial"/>
          <w:b w:val="0"/>
          <w:bCs/>
          <w:szCs w:val="20"/>
        </w:rPr>
        <w:t xml:space="preserve">● węzeł – miejsce rozłącznego połączenia 2-óch lub więcej elementów rurowych, </w:t>
      </w:r>
    </w:p>
    <w:p w14:paraId="79731FDC" w14:textId="37844430" w:rsidR="005F44BE" w:rsidRPr="004F3F32" w:rsidRDefault="005F44BE" w:rsidP="00A55B37">
      <w:pPr>
        <w:pStyle w:val="Akapitzlist"/>
        <w:ind w:left="0"/>
        <w:jc w:val="both"/>
        <w:rPr>
          <w:rFonts w:cs="Arial"/>
          <w:b w:val="0"/>
          <w:bCs/>
          <w:szCs w:val="20"/>
        </w:rPr>
      </w:pPr>
      <w:r w:rsidRPr="004F3F32">
        <w:rPr>
          <w:rFonts w:cs="Arial"/>
          <w:b w:val="0"/>
          <w:bCs/>
          <w:szCs w:val="20"/>
        </w:rPr>
        <w:t xml:space="preserve">● stężenie wzdłużne , </w:t>
      </w:r>
    </w:p>
    <w:p w14:paraId="509A2D1D"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stojaki , poprzecznice , podłużnice , podłużnice wzmacniające, </w:t>
      </w:r>
    </w:p>
    <w:p w14:paraId="45C1847B"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odciąg-element łączący rusztowanie z kotwą w elewacji budynku, </w:t>
      </w:r>
    </w:p>
    <w:p w14:paraId="2C043F72"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pomosty robocze – podesty , które tworzą miejsce do pracy pomiędzy dwoma stojakami , </w:t>
      </w:r>
    </w:p>
    <w:p w14:paraId="3A02CD4F" w14:textId="4AC8F35F" w:rsidR="005F44BE" w:rsidRPr="004F3F32" w:rsidRDefault="005F44BE" w:rsidP="00A55B37">
      <w:pPr>
        <w:pStyle w:val="Akapitzlist"/>
        <w:ind w:left="0"/>
        <w:jc w:val="both"/>
        <w:rPr>
          <w:rFonts w:cs="Arial"/>
          <w:b w:val="0"/>
          <w:bCs/>
          <w:szCs w:val="20"/>
        </w:rPr>
      </w:pPr>
      <w:r w:rsidRPr="004F3F32">
        <w:rPr>
          <w:rFonts w:cs="Arial"/>
          <w:b w:val="0"/>
          <w:bCs/>
          <w:szCs w:val="20"/>
        </w:rPr>
        <w:t>● wspornik – element konstrukcyjny rusztowania , zamontowany na konstrukcji nośnej , służący do układania dodatkowych pomostów roboczych lub daszków ochronnych,</w:t>
      </w:r>
    </w:p>
    <w:p w14:paraId="188B21D3" w14:textId="2AC9F6B3" w:rsidR="005F44BE" w:rsidRPr="004F3F32" w:rsidRDefault="005F44BE" w:rsidP="00A55B37">
      <w:pPr>
        <w:pStyle w:val="Akapitzlist"/>
        <w:ind w:left="0"/>
        <w:jc w:val="both"/>
        <w:rPr>
          <w:rFonts w:cs="Arial"/>
          <w:b w:val="0"/>
          <w:bCs/>
          <w:szCs w:val="20"/>
        </w:rPr>
      </w:pPr>
      <w:r w:rsidRPr="004F3F32">
        <w:rPr>
          <w:rFonts w:cs="Arial"/>
          <w:b w:val="0"/>
          <w:bCs/>
          <w:szCs w:val="20"/>
        </w:rPr>
        <w:t xml:space="preserve">● podstawki ( sztywna płyta , służąca do rozłożenia nacisku na większą powierzchnię), </w:t>
      </w:r>
    </w:p>
    <w:p w14:paraId="2C9D5220" w14:textId="210A0D57" w:rsidR="005F44BE" w:rsidRPr="004F3F32" w:rsidRDefault="005F44BE" w:rsidP="00A55B37">
      <w:pPr>
        <w:pStyle w:val="Akapitzlist"/>
        <w:ind w:left="0"/>
        <w:jc w:val="both"/>
        <w:rPr>
          <w:rFonts w:cs="Arial"/>
          <w:b w:val="0"/>
          <w:bCs/>
          <w:szCs w:val="20"/>
        </w:rPr>
      </w:pPr>
      <w:r w:rsidRPr="004F3F32">
        <w:rPr>
          <w:rFonts w:cs="Arial"/>
          <w:b w:val="0"/>
          <w:bCs/>
          <w:szCs w:val="20"/>
        </w:rPr>
        <w:t xml:space="preserve">● fundament rusztowania , dźwigar mocujący (samodzielnie przenoszący obciążenie), </w:t>
      </w:r>
    </w:p>
    <w:p w14:paraId="2A64717D" w14:textId="19AE940E" w:rsidR="005F44BE" w:rsidRPr="004F3F32" w:rsidRDefault="005F44BE" w:rsidP="00A55B37">
      <w:pPr>
        <w:pStyle w:val="Akapitzlist"/>
        <w:ind w:left="0"/>
        <w:jc w:val="both"/>
        <w:rPr>
          <w:rFonts w:cs="Arial"/>
          <w:b w:val="0"/>
          <w:bCs/>
          <w:szCs w:val="20"/>
        </w:rPr>
      </w:pPr>
      <w:r w:rsidRPr="004F3F32">
        <w:rPr>
          <w:rFonts w:cs="Arial"/>
          <w:b w:val="0"/>
          <w:bCs/>
          <w:szCs w:val="20"/>
        </w:rPr>
        <w:t xml:space="preserve">● rama pozioma -element rusztowania pracujący po zamontowaniu rusztowania w pozycji poziomej, składający się z 2-óch podłużnic połączonych poprzeczkami, </w:t>
      </w:r>
    </w:p>
    <w:p w14:paraId="6A629669" w14:textId="5972A192" w:rsidR="005F44BE" w:rsidRPr="004F3F32" w:rsidRDefault="005F44BE" w:rsidP="00A55B37">
      <w:pPr>
        <w:pStyle w:val="Akapitzlist"/>
        <w:ind w:left="0"/>
        <w:jc w:val="both"/>
        <w:rPr>
          <w:rFonts w:cs="Arial"/>
          <w:b w:val="0"/>
          <w:bCs/>
          <w:szCs w:val="20"/>
        </w:rPr>
      </w:pPr>
      <w:r w:rsidRPr="004F3F32">
        <w:rPr>
          <w:rFonts w:cs="Arial"/>
          <w:b w:val="0"/>
          <w:bCs/>
          <w:szCs w:val="20"/>
        </w:rPr>
        <w:t xml:space="preserve">● rama pionowa – główny element pracujący po zamontowaniu rusztowania w pozycji pionowej, składający się z 2-óch stojaków połączonych poprzeczkami , </w:t>
      </w:r>
    </w:p>
    <w:p w14:paraId="6331175A"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kotwy – elementy wmontowane lub przytwierdzone do elewacji budynku w celu zamontowania odciągu, </w:t>
      </w:r>
    </w:p>
    <w:p w14:paraId="6D59D666"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konstrukcja osiatkowania -siatki ochronne , zabezpieczają rusztowanie przed upadkiem z wysokości przedmiotów i materiałów budowlanych , </w:t>
      </w:r>
    </w:p>
    <w:p w14:paraId="2A82E6D1"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poręcz główna , poręcz pośrednia , krawężnik zabezpieczający , zabezpieczenie boczne , </w:t>
      </w:r>
    </w:p>
    <w:p w14:paraId="7ADD98CB" w14:textId="69B5AC70" w:rsidR="005F44BE" w:rsidRPr="004F3F32" w:rsidRDefault="005F44BE" w:rsidP="00A55B37">
      <w:pPr>
        <w:pStyle w:val="Akapitzlist"/>
        <w:ind w:left="0"/>
        <w:jc w:val="both"/>
        <w:rPr>
          <w:rFonts w:cs="Arial"/>
          <w:b w:val="0"/>
          <w:bCs/>
          <w:szCs w:val="20"/>
        </w:rPr>
      </w:pPr>
      <w:r w:rsidRPr="004F3F32">
        <w:rPr>
          <w:rFonts w:cs="Arial"/>
          <w:b w:val="0"/>
          <w:bCs/>
          <w:szCs w:val="20"/>
        </w:rPr>
        <w:t xml:space="preserve">● podstawki śrubowe, złącza ( krzyżowe, obrotowe, równoległe, wzdłużne </w:t>
      </w:r>
      <w:r w:rsidR="00763551" w:rsidRPr="004F3F32">
        <w:rPr>
          <w:rFonts w:cs="Arial"/>
          <w:b w:val="0"/>
          <w:bCs/>
          <w:szCs w:val="20"/>
        </w:rPr>
        <w:t>itp.</w:t>
      </w:r>
      <w:r w:rsidRPr="004F3F32">
        <w:rPr>
          <w:rFonts w:cs="Arial"/>
          <w:b w:val="0"/>
          <w:bCs/>
          <w:szCs w:val="20"/>
        </w:rPr>
        <w:t>).</w:t>
      </w:r>
    </w:p>
    <w:p w14:paraId="223B9EC8" w14:textId="77777777" w:rsidR="005F44BE" w:rsidRPr="004F3F32" w:rsidRDefault="005F44BE" w:rsidP="00A55B37">
      <w:pPr>
        <w:pStyle w:val="Akapitzlist"/>
        <w:ind w:left="0"/>
        <w:jc w:val="both"/>
        <w:rPr>
          <w:rFonts w:cs="Arial"/>
          <w:b w:val="0"/>
          <w:bCs/>
          <w:szCs w:val="20"/>
        </w:rPr>
      </w:pPr>
    </w:p>
    <w:p w14:paraId="64471C05"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Sprzęt</w:t>
      </w:r>
    </w:p>
    <w:p w14:paraId="170AE2F5" w14:textId="77777777" w:rsidR="005F44BE" w:rsidRPr="004F3F32" w:rsidRDefault="005F44BE" w:rsidP="00A55B37">
      <w:pPr>
        <w:pStyle w:val="Akapitzlist"/>
        <w:numPr>
          <w:ilvl w:val="0"/>
          <w:numId w:val="19"/>
        </w:numPr>
        <w:ind w:left="0" w:firstLine="0"/>
        <w:contextualSpacing/>
        <w:jc w:val="both"/>
        <w:rPr>
          <w:rFonts w:cs="Arial"/>
          <w:b w:val="0"/>
          <w:bCs/>
          <w:szCs w:val="20"/>
        </w:rPr>
      </w:pPr>
      <w:r w:rsidRPr="004F3F32">
        <w:rPr>
          <w:rFonts w:cs="Arial"/>
          <w:b w:val="0"/>
          <w:bCs/>
          <w:szCs w:val="20"/>
        </w:rPr>
        <w:t>Przy montażu rusztowań używa się sprzętu systemowego dla danego rusztowania .</w:t>
      </w:r>
    </w:p>
    <w:p w14:paraId="17B17D24" w14:textId="77777777" w:rsidR="005F44BE" w:rsidRPr="004F3F32" w:rsidRDefault="005F44BE" w:rsidP="00A55B37">
      <w:pPr>
        <w:pStyle w:val="Akapitzlist"/>
        <w:numPr>
          <w:ilvl w:val="0"/>
          <w:numId w:val="19"/>
        </w:numPr>
        <w:ind w:left="0" w:firstLine="0"/>
        <w:contextualSpacing/>
        <w:jc w:val="both"/>
        <w:rPr>
          <w:rFonts w:cs="Arial"/>
          <w:b w:val="0"/>
          <w:bCs/>
          <w:szCs w:val="20"/>
        </w:rPr>
      </w:pPr>
      <w:r w:rsidRPr="004F3F32">
        <w:rPr>
          <w:rFonts w:cs="Arial"/>
          <w:b w:val="0"/>
          <w:bCs/>
          <w:szCs w:val="20"/>
        </w:rPr>
        <w:t>Wymagania ogólne dla sprzętu podano w Ogólnej Specyfikacji Technicznej.</w:t>
      </w:r>
    </w:p>
    <w:p w14:paraId="0F1A8108" w14:textId="77777777" w:rsidR="005F44BE" w:rsidRPr="004F3F32" w:rsidRDefault="005F44BE" w:rsidP="00A55B37">
      <w:pPr>
        <w:pStyle w:val="Akapitzlist"/>
        <w:ind w:left="0"/>
        <w:jc w:val="both"/>
        <w:rPr>
          <w:rFonts w:cs="Arial"/>
          <w:b w:val="0"/>
          <w:bCs/>
          <w:szCs w:val="20"/>
        </w:rPr>
      </w:pPr>
    </w:p>
    <w:p w14:paraId="06D4D72B"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Transport</w:t>
      </w:r>
    </w:p>
    <w:p w14:paraId="2E4F3622" w14:textId="77777777" w:rsidR="005F44BE" w:rsidRPr="004F3F32" w:rsidRDefault="005F44BE" w:rsidP="00A55B37">
      <w:pPr>
        <w:pStyle w:val="Akapitzlist"/>
        <w:numPr>
          <w:ilvl w:val="0"/>
          <w:numId w:val="20"/>
        </w:numPr>
        <w:ind w:left="0" w:firstLine="0"/>
        <w:contextualSpacing/>
        <w:jc w:val="both"/>
        <w:rPr>
          <w:rFonts w:cs="Arial"/>
          <w:b w:val="0"/>
          <w:bCs/>
          <w:szCs w:val="20"/>
        </w:rPr>
      </w:pPr>
      <w:r w:rsidRPr="004F3F32">
        <w:rPr>
          <w:rFonts w:cs="Arial"/>
          <w:b w:val="0"/>
          <w:bCs/>
          <w:szCs w:val="20"/>
        </w:rPr>
        <w:t>Wymagania ogólne dla transportu podano w Ogólnej Specyfikacji Technicznej</w:t>
      </w:r>
    </w:p>
    <w:p w14:paraId="2FDC81F5"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Wykonanie robót </w:t>
      </w:r>
    </w:p>
    <w:p w14:paraId="3972520C" w14:textId="71DBAEA1"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 xml:space="preserve">W przypadku gdy rusztowanie systemowe jest montowane zgodnie z instrukcją montażu </w:t>
      </w:r>
      <w:r w:rsidR="00763551">
        <w:rPr>
          <w:rFonts w:cs="Arial"/>
          <w:b w:val="0"/>
          <w:bCs/>
          <w:szCs w:val="20"/>
        </w:rPr>
        <w:br/>
      </w:r>
      <w:r w:rsidRPr="004F3F32">
        <w:rPr>
          <w:rFonts w:cs="Arial"/>
          <w:b w:val="0"/>
          <w:bCs/>
          <w:szCs w:val="20"/>
        </w:rPr>
        <w:t xml:space="preserve">i eksploatacji rusztowania jest nazwane rusztowaniem typowym i nie wymaga wykonania dodatkowej dokumentacji projektowej . Wszystkie pozostałe rusztowania , czyli rusztowania systemowe ,które są montowane w konfiguracji innej niż zawarta w instrukcji montażu lub rusztowania niesystemowe są nazywane rusztowaniami nietypowymi i wymagają wykonania dokumentacji projektowej. Rusztowanie </w:t>
      </w:r>
      <w:r w:rsidR="00763551" w:rsidRPr="004F3F32">
        <w:rPr>
          <w:rFonts w:cs="Arial"/>
          <w:b w:val="0"/>
          <w:bCs/>
          <w:szCs w:val="20"/>
        </w:rPr>
        <w:t>rurowo złączkowe</w:t>
      </w:r>
      <w:r w:rsidRPr="004F3F32">
        <w:rPr>
          <w:rFonts w:cs="Arial"/>
          <w:b w:val="0"/>
          <w:bCs/>
          <w:szCs w:val="20"/>
        </w:rPr>
        <w:t xml:space="preserve"> nie jest rusztowaniem systemowym i wymaga opracowania projektu technicznego. </w:t>
      </w:r>
    </w:p>
    <w:p w14:paraId="71C2591E" w14:textId="62470B2F"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 xml:space="preserve">Zaleca się stosowanie przy remoncie Pałacu rusztowanie systemowe , którego montaż, demontaż i eksploatację należy prowadzić zgodnie z Instrukcją montażu i eksploatacji , dostarczoną </w:t>
      </w:r>
      <w:r w:rsidR="00763551">
        <w:rPr>
          <w:rFonts w:cs="Arial"/>
          <w:b w:val="0"/>
          <w:bCs/>
          <w:szCs w:val="20"/>
        </w:rPr>
        <w:br/>
      </w:r>
      <w:r w:rsidRPr="004F3F32">
        <w:rPr>
          <w:rFonts w:cs="Arial"/>
          <w:b w:val="0"/>
          <w:bCs/>
          <w:szCs w:val="20"/>
        </w:rPr>
        <w:t>z rusztowaniem przez producenta. W celu bezpiecznego i poprawnego wykonania rusztowania monterzy rusztowania winni znać bardzo dobrze tę instrukcję montażu i eksploatacji danego rusztowania.</w:t>
      </w:r>
    </w:p>
    <w:p w14:paraId="47E1CE08"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Najważniejszym działaniem w budowie i eksploatacji rusztowania jest odbiór techniczny rusztowania oraz jego przegląd techniczny. Wynikiem odbioru lub przeglądu technicznego jest protokólarne przekazanie rusztowania do eksploatacji. Zabrania się eksploatacji rusztowania przed jego odbiorem.</w:t>
      </w:r>
    </w:p>
    <w:p w14:paraId="3CA9E5BE"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Rusztowania można użytkować zgodnie z instrukcją eksploatacji i tylko rusztowania posiadające atest i certyfikat na znak bezpieczeństwa.</w:t>
      </w:r>
    </w:p>
    <w:p w14:paraId="5CDF85E2"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Po zakończeniu robót ( eksploatacji rusztowania ) należy zgłosić je do demontażu , dokonując wpisu w dzienniku budowy.</w:t>
      </w:r>
    </w:p>
    <w:p w14:paraId="06202378" w14:textId="5A84E988"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 xml:space="preserve">Podczas montażu , demontażu i eksploatacji rusztowań należy przestrzegać przepisów bhp. Praca na rusztowaniach wymaga posiadania przez pracowników badań lekarskich zgodnych </w:t>
      </w:r>
      <w:r w:rsidR="00763551">
        <w:rPr>
          <w:rFonts w:cs="Arial"/>
          <w:b w:val="0"/>
          <w:bCs/>
          <w:szCs w:val="20"/>
        </w:rPr>
        <w:br/>
      </w:r>
      <w:r w:rsidRPr="004F3F32">
        <w:rPr>
          <w:rFonts w:cs="Arial"/>
          <w:b w:val="0"/>
          <w:bCs/>
          <w:szCs w:val="20"/>
        </w:rPr>
        <w:t>z Kodeksem Pracy i przepisami BHP oraz Planem Bezpieczeństwa i Ochrony zdrowia .</w:t>
      </w:r>
    </w:p>
    <w:p w14:paraId="19FD6972"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 xml:space="preserve">Zabronione jest ustawianie i rozbieranie rusztowań oraz pracy na rusztowaniach : </w:t>
      </w:r>
    </w:p>
    <w:p w14:paraId="29C2EC65"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w czasie zmroku , jeżeli nie zapewniono światła dającego dobrą widoczność, </w:t>
      </w:r>
    </w:p>
    <w:p w14:paraId="35F39816"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w czasie gęstej mgły , opadów deszczu , śniegu , gołoledzi, </w:t>
      </w:r>
    </w:p>
    <w:p w14:paraId="5D1E6313"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podczas burzy i wiatru , </w:t>
      </w:r>
    </w:p>
    <w:p w14:paraId="71CBBCFF" w14:textId="5808C1E3" w:rsidR="005F44BE" w:rsidRPr="004F3F32" w:rsidRDefault="005F44BE" w:rsidP="00A55B37">
      <w:pPr>
        <w:pStyle w:val="Akapitzlist"/>
        <w:ind w:left="0"/>
        <w:jc w:val="both"/>
        <w:rPr>
          <w:rFonts w:cs="Arial"/>
          <w:b w:val="0"/>
          <w:bCs/>
          <w:szCs w:val="20"/>
        </w:rPr>
      </w:pPr>
      <w:r w:rsidRPr="004F3F32">
        <w:rPr>
          <w:rFonts w:cs="Arial"/>
          <w:b w:val="0"/>
          <w:bCs/>
          <w:szCs w:val="20"/>
        </w:rPr>
        <w:lastRenderedPageBreak/>
        <w:t xml:space="preserve">● w sąsiedztwie czynnych linii elektroenergetycznych , jeśli odległość licząc od skrajnych przewodów jest mniejsza niż 2 m dla linii NN, 5 m dla linii do 15 </w:t>
      </w:r>
      <w:r w:rsidR="00763551" w:rsidRPr="004F3F32">
        <w:rPr>
          <w:rFonts w:cs="Arial"/>
          <w:b w:val="0"/>
          <w:bCs/>
          <w:szCs w:val="20"/>
        </w:rPr>
        <w:t>kW</w:t>
      </w:r>
      <w:r w:rsidRPr="004F3F32">
        <w:rPr>
          <w:rFonts w:cs="Arial"/>
          <w:b w:val="0"/>
          <w:bCs/>
          <w:szCs w:val="20"/>
        </w:rPr>
        <w:t xml:space="preserve">, 10 m dla linii do 30 </w:t>
      </w:r>
      <w:r w:rsidR="00763551">
        <w:rPr>
          <w:rFonts w:cs="Arial"/>
          <w:b w:val="0"/>
          <w:bCs/>
          <w:szCs w:val="20"/>
        </w:rPr>
        <w:t>kW</w:t>
      </w:r>
      <w:r w:rsidRPr="004F3F32">
        <w:rPr>
          <w:rFonts w:cs="Arial"/>
          <w:b w:val="0"/>
          <w:bCs/>
          <w:szCs w:val="20"/>
        </w:rPr>
        <w:t xml:space="preserve"> , 15 m dla linii powyżej 30 </w:t>
      </w:r>
      <w:proofErr w:type="spellStart"/>
      <w:r w:rsidR="00763551" w:rsidRPr="004F3F32">
        <w:rPr>
          <w:rFonts w:cs="Arial"/>
          <w:b w:val="0"/>
          <w:bCs/>
          <w:szCs w:val="20"/>
        </w:rPr>
        <w:t>kW</w:t>
      </w:r>
      <w:r w:rsidRPr="004F3F32">
        <w:rPr>
          <w:rFonts w:cs="Arial"/>
          <w:b w:val="0"/>
          <w:bCs/>
          <w:szCs w:val="20"/>
        </w:rPr>
        <w:t>.</w:t>
      </w:r>
      <w:proofErr w:type="spellEnd"/>
      <w:r w:rsidR="00763551">
        <w:rPr>
          <w:rFonts w:cs="Arial"/>
          <w:b w:val="0"/>
          <w:bCs/>
          <w:szCs w:val="20"/>
        </w:rPr>
        <w:t xml:space="preserve"> </w:t>
      </w:r>
      <w:r w:rsidRPr="004F3F32">
        <w:rPr>
          <w:rFonts w:cs="Arial"/>
          <w:b w:val="0"/>
          <w:bCs/>
          <w:szCs w:val="20"/>
        </w:rPr>
        <w:t>(jeżeli warunki te nie są spełnione linię energetyczna należy zdemontować lub wyłączyć spod napięcia ).</w:t>
      </w:r>
    </w:p>
    <w:p w14:paraId="301E6E76"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Na rusztowaniach winna być wywieszona tablica informująca o dopuszczalnym obciążeniu pomostów.</w:t>
      </w:r>
    </w:p>
    <w:p w14:paraId="1A806708" w14:textId="77777777" w:rsidR="005F44BE" w:rsidRPr="004F3F32" w:rsidRDefault="005F44BE" w:rsidP="00A55B37">
      <w:pPr>
        <w:pStyle w:val="Akapitzlist"/>
        <w:numPr>
          <w:ilvl w:val="0"/>
          <w:numId w:val="21"/>
        </w:numPr>
        <w:ind w:left="0" w:firstLine="0"/>
        <w:contextualSpacing/>
        <w:jc w:val="both"/>
        <w:rPr>
          <w:rFonts w:cs="Arial"/>
          <w:b w:val="0"/>
          <w:bCs/>
          <w:szCs w:val="20"/>
        </w:rPr>
      </w:pPr>
      <w:r w:rsidRPr="004F3F32">
        <w:rPr>
          <w:rFonts w:cs="Arial"/>
          <w:b w:val="0"/>
          <w:bCs/>
          <w:szCs w:val="20"/>
        </w:rPr>
        <w:t>W miejscach wejść , przejść , przejazdów i przy drogach rusztowania winny mieć wykonane daszki ochronne na wysokości 2.4 m od terenu i ze spadkiem 45 stopni w kierunku źródła zagrożenia.</w:t>
      </w:r>
    </w:p>
    <w:p w14:paraId="4AFD604B" w14:textId="77777777" w:rsidR="005F44BE" w:rsidRPr="004F3F32" w:rsidRDefault="005F44BE" w:rsidP="00A55B37">
      <w:pPr>
        <w:pStyle w:val="Akapitzlist"/>
        <w:ind w:left="0"/>
        <w:jc w:val="both"/>
        <w:rPr>
          <w:rFonts w:cs="Arial"/>
          <w:b w:val="0"/>
          <w:bCs/>
          <w:szCs w:val="20"/>
        </w:rPr>
      </w:pPr>
    </w:p>
    <w:p w14:paraId="7563F489"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Kontrola jakości robót</w:t>
      </w:r>
    </w:p>
    <w:p w14:paraId="16A91D10" w14:textId="77777777" w:rsidR="005F44BE" w:rsidRPr="004F3F32" w:rsidRDefault="005F44BE" w:rsidP="00A55B37">
      <w:pPr>
        <w:pStyle w:val="Akapitzlist"/>
        <w:numPr>
          <w:ilvl w:val="0"/>
          <w:numId w:val="22"/>
        </w:numPr>
        <w:ind w:left="0" w:firstLine="0"/>
        <w:contextualSpacing/>
        <w:jc w:val="both"/>
        <w:rPr>
          <w:rFonts w:cs="Arial"/>
          <w:b w:val="0"/>
          <w:bCs/>
          <w:szCs w:val="20"/>
        </w:rPr>
      </w:pPr>
      <w:r w:rsidRPr="004F3F32">
        <w:rPr>
          <w:rFonts w:cs="Arial"/>
          <w:b w:val="0"/>
          <w:bCs/>
          <w:szCs w:val="20"/>
        </w:rPr>
        <w:t xml:space="preserve">Przed odbiorem należy poddać rusztowanie sprawdzeniu i kontroli jakości . Sprawdzeniem objąć należy : </w:t>
      </w:r>
    </w:p>
    <w:p w14:paraId="70CCBADD" w14:textId="630313E1" w:rsidR="005F44BE" w:rsidRPr="004F3F32" w:rsidRDefault="005F44BE" w:rsidP="00A55B37">
      <w:pPr>
        <w:pStyle w:val="Akapitzlist"/>
        <w:ind w:left="0"/>
        <w:jc w:val="both"/>
        <w:rPr>
          <w:rFonts w:cs="Arial"/>
          <w:b w:val="0"/>
          <w:bCs/>
          <w:szCs w:val="20"/>
        </w:rPr>
      </w:pPr>
      <w:r w:rsidRPr="004F3F32">
        <w:rPr>
          <w:rFonts w:cs="Arial"/>
          <w:b w:val="0"/>
          <w:bCs/>
          <w:szCs w:val="20"/>
        </w:rPr>
        <w:t>● stan podłoża – przeprowadzeniu badań podłoża na którym będą montowane rusztowania,</w:t>
      </w:r>
    </w:p>
    <w:p w14:paraId="79299822" w14:textId="081E8698" w:rsidR="005F44BE" w:rsidRPr="004F3F32" w:rsidRDefault="005F44BE" w:rsidP="00A55B37">
      <w:pPr>
        <w:pStyle w:val="Akapitzlist"/>
        <w:ind w:left="0"/>
        <w:jc w:val="both"/>
        <w:rPr>
          <w:rFonts w:cs="Arial"/>
          <w:b w:val="0"/>
          <w:bCs/>
          <w:szCs w:val="20"/>
        </w:rPr>
      </w:pPr>
      <w:r w:rsidRPr="004F3F32">
        <w:rPr>
          <w:rFonts w:cs="Arial"/>
          <w:b w:val="0"/>
          <w:bCs/>
          <w:szCs w:val="20"/>
        </w:rPr>
        <w:t>● posadowienie rusztowania,</w:t>
      </w:r>
    </w:p>
    <w:p w14:paraId="4BBE4743" w14:textId="161E1F42" w:rsidR="005F44BE" w:rsidRPr="004F3F32" w:rsidRDefault="005F44BE" w:rsidP="00A55B37">
      <w:pPr>
        <w:pStyle w:val="Akapitzlist"/>
        <w:ind w:left="0"/>
        <w:jc w:val="both"/>
        <w:rPr>
          <w:rFonts w:cs="Arial"/>
          <w:b w:val="0"/>
          <w:bCs/>
          <w:szCs w:val="20"/>
        </w:rPr>
      </w:pPr>
      <w:r w:rsidRPr="004F3F32">
        <w:rPr>
          <w:rFonts w:cs="Arial"/>
          <w:b w:val="0"/>
          <w:bCs/>
          <w:szCs w:val="20"/>
        </w:rPr>
        <w:t xml:space="preserve">● siatkę konstrukcyjną – sprawdzenie wymiarów zamontowanych rusztowań z uwzględnieniem dopuszczalnych odchyłek, </w:t>
      </w:r>
    </w:p>
    <w:p w14:paraId="5DC0B95E"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stężenia – czy zgodne z instrukcją montażu lub projektem technicznym rusztowania , </w:t>
      </w:r>
    </w:p>
    <w:p w14:paraId="459437CB" w14:textId="1CA1D6A2" w:rsidR="005F44BE" w:rsidRPr="004F3F32" w:rsidRDefault="005F44BE" w:rsidP="00A55B37">
      <w:pPr>
        <w:pStyle w:val="Akapitzlist"/>
        <w:ind w:left="0"/>
        <w:jc w:val="both"/>
        <w:rPr>
          <w:rFonts w:cs="Arial"/>
          <w:b w:val="0"/>
          <w:bCs/>
          <w:szCs w:val="20"/>
        </w:rPr>
      </w:pPr>
      <w:r w:rsidRPr="004F3F32">
        <w:rPr>
          <w:rFonts w:cs="Arial"/>
          <w:b w:val="0"/>
          <w:bCs/>
          <w:szCs w:val="20"/>
        </w:rPr>
        <w:t xml:space="preserve">● zakotwienia – poprzez próby wyrywania kotew zgodnie z instrukcją montażu lub projektem technicznym rusztowania, </w:t>
      </w:r>
    </w:p>
    <w:p w14:paraId="622D4F1F" w14:textId="07B3CC69" w:rsidR="005F44BE" w:rsidRPr="004F3F32" w:rsidRDefault="005F44BE" w:rsidP="00A55B37">
      <w:pPr>
        <w:pStyle w:val="Akapitzlist"/>
        <w:ind w:left="0"/>
        <w:jc w:val="both"/>
        <w:rPr>
          <w:rFonts w:cs="Arial"/>
          <w:b w:val="0"/>
          <w:bCs/>
          <w:szCs w:val="20"/>
        </w:rPr>
      </w:pPr>
      <w:r w:rsidRPr="004F3F32">
        <w:rPr>
          <w:rFonts w:cs="Arial"/>
          <w:b w:val="0"/>
          <w:bCs/>
          <w:szCs w:val="20"/>
        </w:rPr>
        <w:t xml:space="preserve">● pomosty robocze i zabezpieczające ,czy zgodne z instrukcją montażu lub projektem technicznym rusztowania, </w:t>
      </w:r>
    </w:p>
    <w:p w14:paraId="7F413312" w14:textId="17B59D88" w:rsidR="005F44BE" w:rsidRPr="004F3F32" w:rsidRDefault="005F44BE" w:rsidP="00A55B37">
      <w:pPr>
        <w:pStyle w:val="Akapitzlist"/>
        <w:ind w:left="0"/>
        <w:jc w:val="both"/>
        <w:rPr>
          <w:rFonts w:cs="Arial"/>
          <w:b w:val="0"/>
          <w:bCs/>
          <w:szCs w:val="20"/>
        </w:rPr>
      </w:pPr>
      <w:r w:rsidRPr="004F3F32">
        <w:rPr>
          <w:rFonts w:cs="Arial"/>
          <w:b w:val="0"/>
          <w:bCs/>
          <w:szCs w:val="20"/>
        </w:rPr>
        <w:t xml:space="preserve">● komunikację , czy zgodne z instrukcją montażu lub projektem technicznym rusztowania, </w:t>
      </w:r>
    </w:p>
    <w:p w14:paraId="03513F71"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urządzenia piorunochronne , poprzez pomiary oporności, </w:t>
      </w:r>
    </w:p>
    <w:p w14:paraId="5EFB75F1"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usytuowanie względem linii energetycznych ,poprze pomiar odległości od linii , </w:t>
      </w:r>
    </w:p>
    <w:p w14:paraId="6FE8789D" w14:textId="77777777" w:rsidR="005F44BE" w:rsidRPr="004F3F32" w:rsidRDefault="005F44BE" w:rsidP="00A55B37">
      <w:pPr>
        <w:pStyle w:val="Akapitzlist"/>
        <w:ind w:left="0"/>
        <w:jc w:val="both"/>
        <w:rPr>
          <w:rFonts w:cs="Arial"/>
          <w:b w:val="0"/>
          <w:bCs/>
          <w:szCs w:val="20"/>
        </w:rPr>
      </w:pPr>
      <w:r w:rsidRPr="004F3F32">
        <w:rPr>
          <w:rFonts w:cs="Arial"/>
          <w:b w:val="0"/>
          <w:bCs/>
          <w:szCs w:val="20"/>
        </w:rPr>
        <w:t>● zabezpieczenia rusztowań, czy zgodne z instrukcją montażu lub projektem technicznym rusztowania i czy zapewniają warunki bezpiecznej pracy.</w:t>
      </w:r>
    </w:p>
    <w:p w14:paraId="44681C9D" w14:textId="77777777" w:rsidR="005F44BE" w:rsidRPr="004F3F32" w:rsidRDefault="005F44BE" w:rsidP="00A55B37">
      <w:pPr>
        <w:pStyle w:val="Akapitzlist"/>
        <w:ind w:left="0"/>
        <w:jc w:val="both"/>
        <w:rPr>
          <w:rFonts w:cs="Arial"/>
          <w:b w:val="0"/>
          <w:bCs/>
          <w:szCs w:val="20"/>
        </w:rPr>
      </w:pPr>
    </w:p>
    <w:p w14:paraId="691E9D5B"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Obmiar robót</w:t>
      </w:r>
    </w:p>
    <w:p w14:paraId="5687A298" w14:textId="624155B2" w:rsidR="005F44BE" w:rsidRPr="004F3F32" w:rsidRDefault="005F44BE" w:rsidP="00A55B37">
      <w:pPr>
        <w:pStyle w:val="Akapitzlist"/>
        <w:numPr>
          <w:ilvl w:val="0"/>
          <w:numId w:val="23"/>
        </w:numPr>
        <w:ind w:left="0" w:firstLine="0"/>
        <w:contextualSpacing/>
        <w:jc w:val="both"/>
        <w:rPr>
          <w:rFonts w:cs="Arial"/>
          <w:b w:val="0"/>
          <w:bCs/>
          <w:szCs w:val="20"/>
        </w:rPr>
      </w:pPr>
      <w:r w:rsidRPr="004F3F32">
        <w:rPr>
          <w:rFonts w:cs="Arial"/>
          <w:b w:val="0"/>
          <w:bCs/>
          <w:szCs w:val="20"/>
        </w:rPr>
        <w:t xml:space="preserve"> Obmiar robót wykonuje w jednostkach m2 zamontowanego rusztowania wg rzutu ściany na płaszczyznę poziomą, o ile wytyczne producenta nie określają inaczej. Czas eksploatacji (pracy) rusztowań wg ilości roboczogodzin danych robót wykonywanych z rusztowania w zależności od składu brygady roboczej.</w:t>
      </w:r>
    </w:p>
    <w:p w14:paraId="2C7588B2" w14:textId="77777777" w:rsidR="005F44BE" w:rsidRPr="004F3F32" w:rsidRDefault="005F44BE" w:rsidP="00A55B37">
      <w:pPr>
        <w:pStyle w:val="Akapitzlist"/>
        <w:numPr>
          <w:ilvl w:val="0"/>
          <w:numId w:val="16"/>
        </w:numPr>
        <w:ind w:left="0" w:firstLine="0"/>
        <w:contextualSpacing/>
        <w:jc w:val="both"/>
        <w:rPr>
          <w:rFonts w:cs="Arial"/>
          <w:b w:val="0"/>
          <w:bCs/>
          <w:szCs w:val="20"/>
        </w:rPr>
      </w:pPr>
      <w:r w:rsidRPr="004F3F32">
        <w:rPr>
          <w:rFonts w:cs="Arial"/>
          <w:b w:val="0"/>
          <w:bCs/>
          <w:szCs w:val="20"/>
        </w:rPr>
        <w:t>Odbiór robót</w:t>
      </w:r>
    </w:p>
    <w:p w14:paraId="3409E896" w14:textId="77777777"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Odbiór robót należy przeprowadzić każdorazowo po ich montażu. Odbioru dokonuje Kierownik budowy przy udziale wykonawcy montażu oraz Inspektora Nadzoru. </w:t>
      </w:r>
    </w:p>
    <w:p w14:paraId="7B2C86C0" w14:textId="77777777"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Warunki i wymagania odbiorowe określa Instrukcja montażu i eksploatacji danego rusztowania. </w:t>
      </w:r>
    </w:p>
    <w:p w14:paraId="763A5FCB" w14:textId="23F93FB1"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Ponadto odbiory rusztowań (przeglądy rusztowań) należy wykonywać codziennie przed rozpoczęciem pracy , sprawdzając : </w:t>
      </w:r>
    </w:p>
    <w:p w14:paraId="3879EC40"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czy rusztowanie nie jest uszkodzone lub odkształcone , </w:t>
      </w:r>
    </w:p>
    <w:p w14:paraId="386936AE"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czy jest prawidłowo zakotwione, </w:t>
      </w:r>
    </w:p>
    <w:p w14:paraId="37638C79" w14:textId="0F07451B" w:rsidR="005F44BE" w:rsidRPr="004F3F32" w:rsidRDefault="005F44BE" w:rsidP="00A55B37">
      <w:pPr>
        <w:pStyle w:val="Akapitzlist"/>
        <w:ind w:left="0"/>
        <w:jc w:val="both"/>
        <w:rPr>
          <w:rFonts w:cs="Arial"/>
          <w:b w:val="0"/>
          <w:bCs/>
          <w:szCs w:val="20"/>
        </w:rPr>
      </w:pPr>
      <w:r w:rsidRPr="004F3F32">
        <w:rPr>
          <w:rFonts w:cs="Arial"/>
          <w:b w:val="0"/>
          <w:bCs/>
          <w:szCs w:val="20"/>
        </w:rPr>
        <w:t xml:space="preserve">● czy nie styka </w:t>
      </w:r>
      <w:r w:rsidR="00763551" w:rsidRPr="004F3F32">
        <w:rPr>
          <w:rFonts w:cs="Arial"/>
          <w:b w:val="0"/>
          <w:bCs/>
          <w:szCs w:val="20"/>
        </w:rPr>
        <w:t>się</w:t>
      </w:r>
      <w:r w:rsidRPr="004F3F32">
        <w:rPr>
          <w:rFonts w:cs="Arial"/>
          <w:b w:val="0"/>
          <w:bCs/>
          <w:szCs w:val="20"/>
        </w:rPr>
        <w:t xml:space="preserve"> z przewodami elektrycznymi , </w:t>
      </w:r>
    </w:p>
    <w:p w14:paraId="0110E0F1" w14:textId="11F99486" w:rsidR="005F44BE" w:rsidRPr="004F3F32" w:rsidRDefault="005F44BE" w:rsidP="00A55B37">
      <w:pPr>
        <w:pStyle w:val="Akapitzlist"/>
        <w:ind w:left="0"/>
        <w:jc w:val="both"/>
        <w:rPr>
          <w:rFonts w:cs="Arial"/>
          <w:b w:val="0"/>
          <w:bCs/>
          <w:szCs w:val="20"/>
        </w:rPr>
      </w:pPr>
      <w:r w:rsidRPr="004F3F32">
        <w:rPr>
          <w:rFonts w:cs="Arial"/>
          <w:b w:val="0"/>
          <w:bCs/>
          <w:szCs w:val="20"/>
        </w:rPr>
        <w:t xml:space="preserve">● czy stan powierzchni pomostów roboczych i komunikacyjnych jest właściwy (czyste, nieśliskie, stabilne ), </w:t>
      </w:r>
    </w:p>
    <w:p w14:paraId="7F922F00" w14:textId="77777777" w:rsidR="005F44BE" w:rsidRPr="004F3F32" w:rsidRDefault="005F44BE" w:rsidP="00A55B37">
      <w:pPr>
        <w:pStyle w:val="Akapitzlist"/>
        <w:ind w:left="0"/>
        <w:jc w:val="both"/>
        <w:rPr>
          <w:rFonts w:cs="Arial"/>
          <w:b w:val="0"/>
          <w:bCs/>
          <w:szCs w:val="20"/>
        </w:rPr>
      </w:pPr>
      <w:r w:rsidRPr="004F3F32">
        <w:rPr>
          <w:rFonts w:cs="Arial"/>
          <w:b w:val="0"/>
          <w:bCs/>
          <w:szCs w:val="20"/>
        </w:rPr>
        <w:t xml:space="preserve">● poręcze ochronne ( czy nie obluzowane lub ich brak ), </w:t>
      </w:r>
    </w:p>
    <w:p w14:paraId="26220EB6" w14:textId="77777777" w:rsidR="005F44BE" w:rsidRPr="004F3F32" w:rsidRDefault="005F44BE" w:rsidP="00A55B37">
      <w:pPr>
        <w:pStyle w:val="Akapitzlist"/>
        <w:ind w:left="0"/>
        <w:jc w:val="both"/>
        <w:rPr>
          <w:rFonts w:cs="Arial"/>
          <w:b w:val="0"/>
          <w:bCs/>
          <w:szCs w:val="20"/>
        </w:rPr>
      </w:pPr>
      <w:r w:rsidRPr="004F3F32">
        <w:rPr>
          <w:rFonts w:cs="Arial"/>
          <w:b w:val="0"/>
          <w:bCs/>
          <w:szCs w:val="20"/>
        </w:rPr>
        <w:t>● czy nie zaszły zjawiska mające ujemny wpływ na bezpieczeństwo rusztowania.</w:t>
      </w:r>
    </w:p>
    <w:p w14:paraId="039B16F1" w14:textId="1E71B161"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Ponadto należy prowadzić przeglądy dekadowe co 10 dni. Powinien je przeprowadzać kierownik budowy lub konserwator , który sprawdzić winien stan rusztowań, czy w konstrukcji rusztowań nie ma zmian, które mogą spowodować katastrofę budowlaną lub stworzyć niebezpieczne warunki pracy na rusztowaniach i eksploatacji rusztowania. </w:t>
      </w:r>
    </w:p>
    <w:p w14:paraId="6FCBBF37" w14:textId="4B3C2C98"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Ponadto należy prowadzić doraźne przeglądy rusztowania , zawsze po dłuższej przerwie </w:t>
      </w:r>
      <w:r w:rsidR="00763551">
        <w:rPr>
          <w:rFonts w:cs="Arial"/>
          <w:b w:val="0"/>
          <w:bCs/>
          <w:szCs w:val="20"/>
        </w:rPr>
        <w:br/>
      </w:r>
      <w:r w:rsidRPr="004F3F32">
        <w:rPr>
          <w:rFonts w:cs="Arial"/>
          <w:b w:val="0"/>
          <w:bCs/>
          <w:szCs w:val="20"/>
        </w:rPr>
        <w:t xml:space="preserve">w pracy niż 2 tygodnie oraz po każdej burzy, po każdym silniejszym wietrze , opadach deszczu itp. Czynności sprawdzające są takie jak w odbiorze technicznym , przeglądzie codziennym i dekadowym. Przeglądy wykonuje się komisyjnie jak przy odbiorze. </w:t>
      </w:r>
    </w:p>
    <w:p w14:paraId="49C7FFC3" w14:textId="77777777" w:rsidR="00763551"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Wszystkie odbiory rusztowań i przeglądy winny być odnotowane w dzienniku budowy. Wszystkie zauważone usterki winne być w trybie pilnym po każdym przeglądzie usunięte </w:t>
      </w:r>
      <w:r w:rsidR="00763551">
        <w:rPr>
          <w:rFonts w:cs="Arial"/>
          <w:b w:val="0"/>
          <w:bCs/>
          <w:szCs w:val="20"/>
        </w:rPr>
        <w:br/>
      </w:r>
      <w:r w:rsidRPr="004F3F32">
        <w:rPr>
          <w:rFonts w:cs="Arial"/>
          <w:b w:val="0"/>
          <w:bCs/>
          <w:szCs w:val="20"/>
        </w:rPr>
        <w:t xml:space="preserve">z potwierdzeniem ich wykonania w dzienniku budowy przez osoby dokonujące kontroli. </w:t>
      </w:r>
    </w:p>
    <w:p w14:paraId="76738C80" w14:textId="10319132" w:rsidR="005F44BE" w:rsidRPr="004F3F32" w:rsidRDefault="005F44BE" w:rsidP="00A55B37">
      <w:pPr>
        <w:pStyle w:val="Akapitzlist"/>
        <w:numPr>
          <w:ilvl w:val="0"/>
          <w:numId w:val="24"/>
        </w:numPr>
        <w:ind w:left="0" w:firstLine="0"/>
        <w:contextualSpacing/>
        <w:jc w:val="both"/>
        <w:rPr>
          <w:rFonts w:cs="Arial"/>
          <w:b w:val="0"/>
          <w:bCs/>
          <w:szCs w:val="20"/>
        </w:rPr>
      </w:pPr>
      <w:r w:rsidRPr="004F3F32">
        <w:rPr>
          <w:rFonts w:cs="Arial"/>
          <w:b w:val="0"/>
          <w:bCs/>
          <w:szCs w:val="20"/>
        </w:rPr>
        <w:t xml:space="preserve">Każdorazowo po demontażu rusztowania należy dokonać oceny stanu technicznego wszystkich elementów rusztowania i sporządzić protokół pokontrolny. </w:t>
      </w:r>
    </w:p>
    <w:p w14:paraId="49E1FD84" w14:textId="77777777" w:rsidR="005F44BE" w:rsidRPr="004F3F32" w:rsidRDefault="005F44BE" w:rsidP="00A55B37">
      <w:pPr>
        <w:pStyle w:val="Akapitzlist"/>
        <w:ind w:left="0"/>
        <w:jc w:val="both"/>
        <w:rPr>
          <w:rFonts w:cs="Arial"/>
          <w:szCs w:val="20"/>
        </w:rPr>
      </w:pPr>
    </w:p>
    <w:p w14:paraId="7DC783E5"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t>Warunki płatności</w:t>
      </w:r>
    </w:p>
    <w:p w14:paraId="6A1BEB50" w14:textId="77777777" w:rsidR="005F44BE" w:rsidRDefault="005F44BE" w:rsidP="00A55B37">
      <w:pPr>
        <w:pStyle w:val="Akapitzlist"/>
        <w:ind w:left="0"/>
        <w:jc w:val="both"/>
        <w:rPr>
          <w:rFonts w:cs="Arial"/>
          <w:b w:val="0"/>
          <w:bCs/>
          <w:szCs w:val="20"/>
        </w:rPr>
      </w:pPr>
      <w:r w:rsidRPr="004F3F32">
        <w:rPr>
          <w:rFonts w:cs="Arial"/>
          <w:b w:val="0"/>
          <w:bCs/>
          <w:szCs w:val="20"/>
        </w:rPr>
        <w:t>Podstawą płatności jest wynagrodzenie ryczałtowe określone w umowie . Wynagrodzenie ryczałtowe obejmuje wszelkie koszty związane z realizacja przedmiotu zamówienia. Obejmuje również wszelkie roboty konieczne, które umożliwia użytkowanie i funkcjonowanie obiektu zgodnie z przepisami ( art. 632 ust.1 Kodeksu Cywilnego).</w:t>
      </w:r>
    </w:p>
    <w:p w14:paraId="28C59F7A" w14:textId="77777777" w:rsidR="00415365" w:rsidRDefault="00415365" w:rsidP="00A55B37">
      <w:pPr>
        <w:pStyle w:val="Akapitzlist"/>
        <w:ind w:left="0"/>
        <w:jc w:val="both"/>
        <w:rPr>
          <w:rFonts w:cs="Arial"/>
          <w:b w:val="0"/>
          <w:bCs/>
          <w:szCs w:val="20"/>
        </w:rPr>
      </w:pPr>
    </w:p>
    <w:p w14:paraId="1C912360" w14:textId="77777777" w:rsidR="00415365" w:rsidRPr="004F3F32" w:rsidRDefault="00415365" w:rsidP="00A55B37">
      <w:pPr>
        <w:pStyle w:val="Akapitzlist"/>
        <w:ind w:left="0"/>
        <w:jc w:val="both"/>
        <w:rPr>
          <w:rFonts w:cs="Arial"/>
          <w:b w:val="0"/>
          <w:bCs/>
          <w:szCs w:val="20"/>
        </w:rPr>
      </w:pPr>
    </w:p>
    <w:p w14:paraId="696B76A6" w14:textId="77777777" w:rsidR="005F44BE" w:rsidRPr="004F3F32" w:rsidRDefault="005F44BE" w:rsidP="00A55B37">
      <w:pPr>
        <w:pStyle w:val="Akapitzlist"/>
        <w:numPr>
          <w:ilvl w:val="0"/>
          <w:numId w:val="16"/>
        </w:numPr>
        <w:ind w:left="0" w:firstLine="0"/>
        <w:contextualSpacing/>
        <w:jc w:val="both"/>
        <w:rPr>
          <w:rFonts w:cs="Arial"/>
          <w:szCs w:val="20"/>
        </w:rPr>
      </w:pPr>
      <w:r w:rsidRPr="004F3F32">
        <w:rPr>
          <w:rFonts w:cs="Arial"/>
          <w:szCs w:val="20"/>
        </w:rPr>
        <w:lastRenderedPageBreak/>
        <w:t>Przepisy związane</w:t>
      </w:r>
    </w:p>
    <w:p w14:paraId="5AB3B943"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Rozporządzenie Ministra Infrastruktury w sprawie bezpieczeństwa i higieny pracy podczas wykonywania robót budowlanych . </w:t>
      </w:r>
    </w:p>
    <w:p w14:paraId="3BD71BF4"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Dz. U.178/1745/2005 – w sprawie minimalnych wymagań dotyczących bhp podczas użytkowania maszyn przez pracowników podczas pracy. </w:t>
      </w:r>
    </w:p>
    <w:p w14:paraId="46582699"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Ustawa o systemie oceny zgodności . </w:t>
      </w:r>
    </w:p>
    <w:p w14:paraId="3ECD95F2"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Rozporządzenie w sprawie rodzaju prac wykonywanych co najmniej przez 2 osoby. </w:t>
      </w:r>
    </w:p>
    <w:p w14:paraId="6FFE4100"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Rozporządzenie w sprawie wymagań zasadniczych w sprawie środków ochrony indywidualnej </w:t>
      </w:r>
    </w:p>
    <w:p w14:paraId="08107FE9"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Warunki techniczne wykonania i odbioru robót – dz.5 – Rusztowania-Instrukcja Instytutu Techniki Budowlanej. </w:t>
      </w:r>
    </w:p>
    <w:p w14:paraId="7C07B820"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Rozporządzenie w sprawie planu bezpieczeństwa i ochrony zdrowia. </w:t>
      </w:r>
    </w:p>
    <w:p w14:paraId="4F2FA374" w14:textId="0252DD19"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PN-M-47900-Rusztowania stojące metalowe robocze .Ogólne wymagania i badania </w:t>
      </w:r>
      <w:r w:rsidR="00763551">
        <w:rPr>
          <w:rFonts w:cs="Arial"/>
          <w:b w:val="0"/>
          <w:bCs/>
          <w:szCs w:val="20"/>
        </w:rPr>
        <w:br/>
      </w:r>
      <w:r w:rsidRPr="004F3F32">
        <w:rPr>
          <w:rFonts w:cs="Arial"/>
          <w:b w:val="0"/>
          <w:bCs/>
          <w:szCs w:val="20"/>
        </w:rPr>
        <w:t xml:space="preserve">i eksploatacja. </w:t>
      </w:r>
    </w:p>
    <w:p w14:paraId="719E6E7B"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PN-EN 39 – Rury stalowe do budowy rusztowań. </w:t>
      </w:r>
    </w:p>
    <w:p w14:paraId="6601609D" w14:textId="77777777"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 xml:space="preserve">PN-EN 74 – Złącza , śruby centrujące i stopy stosowane w rusztowaniach roboczych nośnych wykonywanych z rur stalowych. </w:t>
      </w:r>
    </w:p>
    <w:p w14:paraId="5DE451A8" w14:textId="5BE33ECA" w:rsidR="005F44BE" w:rsidRPr="004F3F32" w:rsidRDefault="005F44BE" w:rsidP="00A55B37">
      <w:pPr>
        <w:pStyle w:val="Akapitzlist"/>
        <w:numPr>
          <w:ilvl w:val="0"/>
          <w:numId w:val="25"/>
        </w:numPr>
        <w:ind w:left="0" w:firstLine="0"/>
        <w:contextualSpacing/>
        <w:jc w:val="both"/>
        <w:rPr>
          <w:rFonts w:cs="Arial"/>
          <w:b w:val="0"/>
          <w:bCs/>
          <w:szCs w:val="20"/>
        </w:rPr>
      </w:pPr>
      <w:r w:rsidRPr="004F3F32">
        <w:rPr>
          <w:rFonts w:cs="Arial"/>
          <w:b w:val="0"/>
          <w:bCs/>
          <w:szCs w:val="20"/>
        </w:rPr>
        <w:t>PN-EN 12811–Tymczasowe urządzenia budowlane. Tymczasowe konstrukcje stosowane na placu</w:t>
      </w:r>
      <w:r w:rsidR="00763551">
        <w:rPr>
          <w:rFonts w:cs="Arial"/>
          <w:b w:val="0"/>
          <w:bCs/>
          <w:szCs w:val="20"/>
        </w:rPr>
        <w:t xml:space="preserve"> </w:t>
      </w:r>
      <w:r w:rsidRPr="004F3F32">
        <w:rPr>
          <w:rFonts w:cs="Arial"/>
          <w:b w:val="0"/>
          <w:bCs/>
          <w:szCs w:val="20"/>
        </w:rPr>
        <w:t xml:space="preserve">budowy . </w:t>
      </w:r>
    </w:p>
    <w:p w14:paraId="19B69B11" w14:textId="3BC7190A" w:rsidR="00022655" w:rsidRPr="00763551" w:rsidRDefault="005F44BE" w:rsidP="00472B1A">
      <w:pPr>
        <w:pStyle w:val="Akapitzlist"/>
        <w:numPr>
          <w:ilvl w:val="0"/>
          <w:numId w:val="25"/>
        </w:numPr>
        <w:ind w:left="0" w:firstLine="0"/>
        <w:contextualSpacing/>
        <w:jc w:val="both"/>
        <w:rPr>
          <w:b w:val="0"/>
        </w:rPr>
      </w:pPr>
      <w:r w:rsidRPr="00763551">
        <w:rPr>
          <w:rFonts w:cs="Arial"/>
          <w:b w:val="0"/>
          <w:bCs/>
          <w:szCs w:val="20"/>
        </w:rPr>
        <w:t>PN-EN 12810- Rusztowania elewacyjne z elementów prefabrykowanych.</w:t>
      </w:r>
    </w:p>
    <w:p w14:paraId="42244A5C" w14:textId="77777777" w:rsidR="00022655" w:rsidRPr="004F3F32" w:rsidRDefault="00022655" w:rsidP="00A55B37">
      <w:pPr>
        <w:spacing w:line="0" w:lineRule="atLeast"/>
        <w:ind w:right="-1"/>
        <w:jc w:val="both"/>
        <w:rPr>
          <w:b/>
          <w:sz w:val="28"/>
        </w:rPr>
      </w:pPr>
    </w:p>
    <w:sectPr w:rsidR="00022655" w:rsidRPr="004F3F32" w:rsidSect="00D06E07">
      <w:pgSz w:w="11910" w:h="16840"/>
      <w:pgMar w:top="760" w:right="920" w:bottom="28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D9D21" w14:textId="77777777" w:rsidR="009C1C06" w:rsidRDefault="009C1C06" w:rsidP="009E3F46">
      <w:r>
        <w:separator/>
      </w:r>
    </w:p>
  </w:endnote>
  <w:endnote w:type="continuationSeparator" w:id="0">
    <w:p w14:paraId="60FD7044" w14:textId="77777777" w:rsidR="009C1C06" w:rsidRDefault="009C1C06" w:rsidP="009E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9381392"/>
      <w:docPartObj>
        <w:docPartGallery w:val="Page Numbers (Bottom of Page)"/>
        <w:docPartUnique/>
      </w:docPartObj>
    </w:sdtPr>
    <w:sdtContent>
      <w:p w14:paraId="759860D5" w14:textId="17F9AEF7" w:rsidR="0055224F" w:rsidRDefault="0055224F">
        <w:pPr>
          <w:pStyle w:val="Stopka"/>
          <w:jc w:val="right"/>
        </w:pPr>
        <w:r>
          <w:fldChar w:fldCharType="begin"/>
        </w:r>
        <w:r>
          <w:instrText>PAGE   \* MERGEFORMAT</w:instrText>
        </w:r>
        <w:r>
          <w:fldChar w:fldCharType="separate"/>
        </w:r>
        <w:r>
          <w:t>2</w:t>
        </w:r>
        <w:r>
          <w:fldChar w:fldCharType="end"/>
        </w:r>
      </w:p>
    </w:sdtContent>
  </w:sdt>
  <w:p w14:paraId="69AD2582" w14:textId="77777777" w:rsidR="009E3F46" w:rsidRDefault="009E3F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6A3E8" w14:textId="77777777" w:rsidR="009C1C06" w:rsidRDefault="009C1C06" w:rsidP="009E3F46">
      <w:r>
        <w:separator/>
      </w:r>
    </w:p>
  </w:footnote>
  <w:footnote w:type="continuationSeparator" w:id="0">
    <w:p w14:paraId="5C5280CD" w14:textId="77777777" w:rsidR="009C1C06" w:rsidRDefault="009C1C06" w:rsidP="009E3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sz w:val="20"/>
        <w:szCs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z w:val="20"/>
        <w:szCs w:val="2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58" w:hanging="360"/>
      </w:pPr>
      <w:rPr>
        <w:rFonts w:ascii="Symbol" w:hAnsi="Symbol" w:cs="Symbol"/>
        <w:sz w:val="20"/>
        <w:szCs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2D379B0"/>
    <w:multiLevelType w:val="multilevel"/>
    <w:tmpl w:val="5E8E06B2"/>
    <w:lvl w:ilvl="0">
      <w:start w:val="1"/>
      <w:numFmt w:val="decimal"/>
      <w:lvlText w:val="%1."/>
      <w:lvlJc w:val="left"/>
      <w:pPr>
        <w:ind w:left="494" w:hanging="221"/>
      </w:pPr>
      <w:rPr>
        <w:rFonts w:ascii="Arial" w:eastAsia="Arial" w:hAnsi="Arial" w:cs="Arial" w:hint="default"/>
        <w:b/>
        <w:bCs/>
        <w:i w:val="0"/>
        <w:iCs w:val="0"/>
        <w:spacing w:val="-1"/>
        <w:w w:val="99"/>
        <w:sz w:val="20"/>
        <w:szCs w:val="20"/>
        <w:lang w:val="pl-PL" w:eastAsia="en-US" w:bidi="ar-SA"/>
      </w:rPr>
    </w:lvl>
    <w:lvl w:ilvl="1">
      <w:start w:val="1"/>
      <w:numFmt w:val="decimal"/>
      <w:lvlText w:val="%1.%2."/>
      <w:lvlJc w:val="left"/>
      <w:pPr>
        <w:ind w:left="660" w:hanging="387"/>
      </w:pPr>
      <w:rPr>
        <w:rFonts w:hint="default"/>
        <w:spacing w:val="-1"/>
        <w:w w:val="99"/>
        <w:lang w:val="pl-PL" w:eastAsia="en-US" w:bidi="ar-SA"/>
      </w:rPr>
    </w:lvl>
    <w:lvl w:ilvl="2">
      <w:numFmt w:val="bullet"/>
      <w:lvlText w:val="•"/>
      <w:lvlJc w:val="left"/>
      <w:pPr>
        <w:ind w:left="1647" w:hanging="387"/>
      </w:pPr>
      <w:rPr>
        <w:rFonts w:hint="default"/>
        <w:lang w:val="pl-PL" w:eastAsia="en-US" w:bidi="ar-SA"/>
      </w:rPr>
    </w:lvl>
    <w:lvl w:ilvl="3">
      <w:numFmt w:val="bullet"/>
      <w:lvlText w:val="•"/>
      <w:lvlJc w:val="left"/>
      <w:pPr>
        <w:ind w:left="2634" w:hanging="387"/>
      </w:pPr>
      <w:rPr>
        <w:rFonts w:hint="default"/>
        <w:lang w:val="pl-PL" w:eastAsia="en-US" w:bidi="ar-SA"/>
      </w:rPr>
    </w:lvl>
    <w:lvl w:ilvl="4">
      <w:numFmt w:val="bullet"/>
      <w:lvlText w:val="•"/>
      <w:lvlJc w:val="left"/>
      <w:pPr>
        <w:ind w:left="3622" w:hanging="387"/>
      </w:pPr>
      <w:rPr>
        <w:rFonts w:hint="default"/>
        <w:lang w:val="pl-PL" w:eastAsia="en-US" w:bidi="ar-SA"/>
      </w:rPr>
    </w:lvl>
    <w:lvl w:ilvl="5">
      <w:numFmt w:val="bullet"/>
      <w:lvlText w:val="•"/>
      <w:lvlJc w:val="left"/>
      <w:pPr>
        <w:ind w:left="4609" w:hanging="387"/>
      </w:pPr>
      <w:rPr>
        <w:rFonts w:hint="default"/>
        <w:lang w:val="pl-PL" w:eastAsia="en-US" w:bidi="ar-SA"/>
      </w:rPr>
    </w:lvl>
    <w:lvl w:ilvl="6">
      <w:numFmt w:val="bullet"/>
      <w:lvlText w:val="•"/>
      <w:lvlJc w:val="left"/>
      <w:pPr>
        <w:ind w:left="5596" w:hanging="387"/>
      </w:pPr>
      <w:rPr>
        <w:rFonts w:hint="default"/>
        <w:lang w:val="pl-PL" w:eastAsia="en-US" w:bidi="ar-SA"/>
      </w:rPr>
    </w:lvl>
    <w:lvl w:ilvl="7">
      <w:numFmt w:val="bullet"/>
      <w:lvlText w:val="•"/>
      <w:lvlJc w:val="left"/>
      <w:pPr>
        <w:ind w:left="6584" w:hanging="387"/>
      </w:pPr>
      <w:rPr>
        <w:rFonts w:hint="default"/>
        <w:lang w:val="pl-PL" w:eastAsia="en-US" w:bidi="ar-SA"/>
      </w:rPr>
    </w:lvl>
    <w:lvl w:ilvl="8">
      <w:numFmt w:val="bullet"/>
      <w:lvlText w:val="•"/>
      <w:lvlJc w:val="left"/>
      <w:pPr>
        <w:ind w:left="7571" w:hanging="387"/>
      </w:pPr>
      <w:rPr>
        <w:rFonts w:hint="default"/>
        <w:lang w:val="pl-PL" w:eastAsia="en-US" w:bidi="ar-SA"/>
      </w:rPr>
    </w:lvl>
  </w:abstractNum>
  <w:abstractNum w:abstractNumId="14" w15:restartNumberingAfterBreak="0">
    <w:nsid w:val="03ED406C"/>
    <w:multiLevelType w:val="hybridMultilevel"/>
    <w:tmpl w:val="0C6E19D8"/>
    <w:lvl w:ilvl="0" w:tplc="9D8226A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03F048F0"/>
    <w:multiLevelType w:val="multilevel"/>
    <w:tmpl w:val="A5E0FF0C"/>
    <w:lvl w:ilvl="0">
      <w:start w:val="1"/>
      <w:numFmt w:val="decimal"/>
      <w:lvlText w:val="%1."/>
      <w:lvlJc w:val="left"/>
      <w:pPr>
        <w:ind w:left="466" w:hanging="221"/>
      </w:pPr>
      <w:rPr>
        <w:rFonts w:ascii="Arial" w:eastAsia="Arial" w:hAnsi="Arial" w:cs="Arial" w:hint="default"/>
        <w:b/>
        <w:bCs/>
        <w:i w:val="0"/>
        <w:iCs w:val="0"/>
        <w:spacing w:val="-1"/>
        <w:w w:val="99"/>
        <w:sz w:val="20"/>
        <w:szCs w:val="20"/>
        <w:lang w:val="pl-PL" w:eastAsia="en-US" w:bidi="ar-SA"/>
      </w:rPr>
    </w:lvl>
    <w:lvl w:ilvl="1">
      <w:start w:val="1"/>
      <w:numFmt w:val="decimal"/>
      <w:lvlText w:val="%1.%2."/>
      <w:lvlJc w:val="left"/>
      <w:pPr>
        <w:ind w:left="634" w:hanging="389"/>
      </w:pPr>
      <w:rPr>
        <w:rFonts w:ascii="Arial" w:eastAsia="Arial" w:hAnsi="Arial" w:cs="Arial" w:hint="default"/>
        <w:b/>
        <w:bCs/>
        <w:i w:val="0"/>
        <w:iCs w:val="0"/>
        <w:spacing w:val="-1"/>
        <w:w w:val="99"/>
        <w:sz w:val="20"/>
        <w:szCs w:val="20"/>
        <w:lang w:val="pl-PL" w:eastAsia="en-US" w:bidi="ar-SA"/>
      </w:rPr>
    </w:lvl>
    <w:lvl w:ilvl="2">
      <w:numFmt w:val="bullet"/>
      <w:lvlText w:val="•"/>
      <w:lvlJc w:val="left"/>
      <w:pPr>
        <w:ind w:left="1669" w:hanging="389"/>
      </w:pPr>
      <w:rPr>
        <w:rFonts w:hint="default"/>
        <w:lang w:val="pl-PL" w:eastAsia="en-US" w:bidi="ar-SA"/>
      </w:rPr>
    </w:lvl>
    <w:lvl w:ilvl="3">
      <w:numFmt w:val="bullet"/>
      <w:lvlText w:val="•"/>
      <w:lvlJc w:val="left"/>
      <w:pPr>
        <w:ind w:left="2699" w:hanging="389"/>
      </w:pPr>
      <w:rPr>
        <w:rFonts w:hint="default"/>
        <w:lang w:val="pl-PL" w:eastAsia="en-US" w:bidi="ar-SA"/>
      </w:rPr>
    </w:lvl>
    <w:lvl w:ilvl="4">
      <w:numFmt w:val="bullet"/>
      <w:lvlText w:val="•"/>
      <w:lvlJc w:val="left"/>
      <w:pPr>
        <w:ind w:left="3728" w:hanging="389"/>
      </w:pPr>
      <w:rPr>
        <w:rFonts w:hint="default"/>
        <w:lang w:val="pl-PL" w:eastAsia="en-US" w:bidi="ar-SA"/>
      </w:rPr>
    </w:lvl>
    <w:lvl w:ilvl="5">
      <w:numFmt w:val="bullet"/>
      <w:lvlText w:val="•"/>
      <w:lvlJc w:val="left"/>
      <w:pPr>
        <w:ind w:left="4758" w:hanging="389"/>
      </w:pPr>
      <w:rPr>
        <w:rFonts w:hint="default"/>
        <w:lang w:val="pl-PL" w:eastAsia="en-US" w:bidi="ar-SA"/>
      </w:rPr>
    </w:lvl>
    <w:lvl w:ilvl="6">
      <w:numFmt w:val="bullet"/>
      <w:lvlText w:val="•"/>
      <w:lvlJc w:val="left"/>
      <w:pPr>
        <w:ind w:left="5788" w:hanging="389"/>
      </w:pPr>
      <w:rPr>
        <w:rFonts w:hint="default"/>
        <w:lang w:val="pl-PL" w:eastAsia="en-US" w:bidi="ar-SA"/>
      </w:rPr>
    </w:lvl>
    <w:lvl w:ilvl="7">
      <w:numFmt w:val="bullet"/>
      <w:lvlText w:val="•"/>
      <w:lvlJc w:val="left"/>
      <w:pPr>
        <w:ind w:left="6817" w:hanging="389"/>
      </w:pPr>
      <w:rPr>
        <w:rFonts w:hint="default"/>
        <w:lang w:val="pl-PL" w:eastAsia="en-US" w:bidi="ar-SA"/>
      </w:rPr>
    </w:lvl>
    <w:lvl w:ilvl="8">
      <w:numFmt w:val="bullet"/>
      <w:lvlText w:val="•"/>
      <w:lvlJc w:val="left"/>
      <w:pPr>
        <w:ind w:left="7847" w:hanging="389"/>
      </w:pPr>
      <w:rPr>
        <w:rFonts w:hint="default"/>
        <w:lang w:val="pl-PL" w:eastAsia="en-US" w:bidi="ar-SA"/>
      </w:rPr>
    </w:lvl>
  </w:abstractNum>
  <w:abstractNum w:abstractNumId="16" w15:restartNumberingAfterBreak="0">
    <w:nsid w:val="06F228B7"/>
    <w:multiLevelType w:val="hybridMultilevel"/>
    <w:tmpl w:val="6250F3D8"/>
    <w:lvl w:ilvl="0" w:tplc="450E83A2">
      <w:numFmt w:val="bullet"/>
      <w:lvlText w:val="o"/>
      <w:lvlJc w:val="left"/>
      <w:pPr>
        <w:ind w:left="274" w:hanging="708"/>
      </w:pPr>
      <w:rPr>
        <w:rFonts w:ascii="Courier New" w:eastAsia="Courier New" w:hAnsi="Courier New" w:cs="Courier New" w:hint="default"/>
        <w:b w:val="0"/>
        <w:bCs w:val="0"/>
        <w:i w:val="0"/>
        <w:iCs w:val="0"/>
        <w:w w:val="99"/>
        <w:sz w:val="20"/>
        <w:szCs w:val="20"/>
        <w:lang w:val="pl-PL" w:eastAsia="en-US" w:bidi="ar-SA"/>
      </w:rPr>
    </w:lvl>
    <w:lvl w:ilvl="1" w:tplc="6E3EC2A4">
      <w:numFmt w:val="bullet"/>
      <w:lvlText w:val="•"/>
      <w:lvlJc w:val="left"/>
      <w:pPr>
        <w:ind w:left="1206" w:hanging="708"/>
      </w:pPr>
      <w:rPr>
        <w:rFonts w:hint="default"/>
        <w:lang w:val="pl-PL" w:eastAsia="en-US" w:bidi="ar-SA"/>
      </w:rPr>
    </w:lvl>
    <w:lvl w:ilvl="2" w:tplc="B2E8FE9E">
      <w:numFmt w:val="bullet"/>
      <w:lvlText w:val="•"/>
      <w:lvlJc w:val="left"/>
      <w:pPr>
        <w:ind w:left="2133" w:hanging="708"/>
      </w:pPr>
      <w:rPr>
        <w:rFonts w:hint="default"/>
        <w:lang w:val="pl-PL" w:eastAsia="en-US" w:bidi="ar-SA"/>
      </w:rPr>
    </w:lvl>
    <w:lvl w:ilvl="3" w:tplc="8686475C">
      <w:numFmt w:val="bullet"/>
      <w:lvlText w:val="•"/>
      <w:lvlJc w:val="left"/>
      <w:pPr>
        <w:ind w:left="3059" w:hanging="708"/>
      </w:pPr>
      <w:rPr>
        <w:rFonts w:hint="default"/>
        <w:lang w:val="pl-PL" w:eastAsia="en-US" w:bidi="ar-SA"/>
      </w:rPr>
    </w:lvl>
    <w:lvl w:ilvl="4" w:tplc="076E715E">
      <w:numFmt w:val="bullet"/>
      <w:lvlText w:val="•"/>
      <w:lvlJc w:val="left"/>
      <w:pPr>
        <w:ind w:left="3986" w:hanging="708"/>
      </w:pPr>
      <w:rPr>
        <w:rFonts w:hint="default"/>
        <w:lang w:val="pl-PL" w:eastAsia="en-US" w:bidi="ar-SA"/>
      </w:rPr>
    </w:lvl>
    <w:lvl w:ilvl="5" w:tplc="8F147DC4">
      <w:numFmt w:val="bullet"/>
      <w:lvlText w:val="•"/>
      <w:lvlJc w:val="left"/>
      <w:pPr>
        <w:ind w:left="4913" w:hanging="708"/>
      </w:pPr>
      <w:rPr>
        <w:rFonts w:hint="default"/>
        <w:lang w:val="pl-PL" w:eastAsia="en-US" w:bidi="ar-SA"/>
      </w:rPr>
    </w:lvl>
    <w:lvl w:ilvl="6" w:tplc="6E3A3C52">
      <w:numFmt w:val="bullet"/>
      <w:lvlText w:val="•"/>
      <w:lvlJc w:val="left"/>
      <w:pPr>
        <w:ind w:left="5839" w:hanging="708"/>
      </w:pPr>
      <w:rPr>
        <w:rFonts w:hint="default"/>
        <w:lang w:val="pl-PL" w:eastAsia="en-US" w:bidi="ar-SA"/>
      </w:rPr>
    </w:lvl>
    <w:lvl w:ilvl="7" w:tplc="715E8906">
      <w:numFmt w:val="bullet"/>
      <w:lvlText w:val="•"/>
      <w:lvlJc w:val="left"/>
      <w:pPr>
        <w:ind w:left="6766" w:hanging="708"/>
      </w:pPr>
      <w:rPr>
        <w:rFonts w:hint="default"/>
        <w:lang w:val="pl-PL" w:eastAsia="en-US" w:bidi="ar-SA"/>
      </w:rPr>
    </w:lvl>
    <w:lvl w:ilvl="8" w:tplc="460EDAAE">
      <w:numFmt w:val="bullet"/>
      <w:lvlText w:val="•"/>
      <w:lvlJc w:val="left"/>
      <w:pPr>
        <w:ind w:left="7693" w:hanging="708"/>
      </w:pPr>
      <w:rPr>
        <w:rFonts w:hint="default"/>
        <w:lang w:val="pl-PL" w:eastAsia="en-US" w:bidi="ar-SA"/>
      </w:rPr>
    </w:lvl>
  </w:abstractNum>
  <w:abstractNum w:abstractNumId="17" w15:restartNumberingAfterBreak="0">
    <w:nsid w:val="08A24DB6"/>
    <w:multiLevelType w:val="multilevel"/>
    <w:tmpl w:val="0B481B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A201791"/>
    <w:multiLevelType w:val="hybridMultilevel"/>
    <w:tmpl w:val="71B6AFCC"/>
    <w:lvl w:ilvl="0" w:tplc="C0C24AD4">
      <w:numFmt w:val="bullet"/>
      <w:lvlText w:val=""/>
      <w:lvlJc w:val="left"/>
      <w:pPr>
        <w:ind w:left="274" w:hanging="720"/>
      </w:pPr>
      <w:rPr>
        <w:rFonts w:ascii="Symbol" w:eastAsia="Symbol" w:hAnsi="Symbol" w:cs="Symbol" w:hint="default"/>
        <w:w w:val="100"/>
        <w:lang w:val="pl-PL" w:eastAsia="en-US" w:bidi="ar-SA"/>
      </w:rPr>
    </w:lvl>
    <w:lvl w:ilvl="1" w:tplc="1774FBB2">
      <w:numFmt w:val="bullet"/>
      <w:lvlText w:val="•"/>
      <w:lvlJc w:val="left"/>
      <w:pPr>
        <w:ind w:left="1206" w:hanging="720"/>
      </w:pPr>
      <w:rPr>
        <w:rFonts w:hint="default"/>
        <w:lang w:val="pl-PL" w:eastAsia="en-US" w:bidi="ar-SA"/>
      </w:rPr>
    </w:lvl>
    <w:lvl w:ilvl="2" w:tplc="74C647E6">
      <w:numFmt w:val="bullet"/>
      <w:lvlText w:val="•"/>
      <w:lvlJc w:val="left"/>
      <w:pPr>
        <w:ind w:left="2133" w:hanging="720"/>
      </w:pPr>
      <w:rPr>
        <w:rFonts w:hint="default"/>
        <w:lang w:val="pl-PL" w:eastAsia="en-US" w:bidi="ar-SA"/>
      </w:rPr>
    </w:lvl>
    <w:lvl w:ilvl="3" w:tplc="D618E49A">
      <w:numFmt w:val="bullet"/>
      <w:lvlText w:val="•"/>
      <w:lvlJc w:val="left"/>
      <w:pPr>
        <w:ind w:left="3059" w:hanging="720"/>
      </w:pPr>
      <w:rPr>
        <w:rFonts w:hint="default"/>
        <w:lang w:val="pl-PL" w:eastAsia="en-US" w:bidi="ar-SA"/>
      </w:rPr>
    </w:lvl>
    <w:lvl w:ilvl="4" w:tplc="ACAA9512">
      <w:numFmt w:val="bullet"/>
      <w:lvlText w:val="•"/>
      <w:lvlJc w:val="left"/>
      <w:pPr>
        <w:ind w:left="3986" w:hanging="720"/>
      </w:pPr>
      <w:rPr>
        <w:rFonts w:hint="default"/>
        <w:lang w:val="pl-PL" w:eastAsia="en-US" w:bidi="ar-SA"/>
      </w:rPr>
    </w:lvl>
    <w:lvl w:ilvl="5" w:tplc="52A88C5C">
      <w:numFmt w:val="bullet"/>
      <w:lvlText w:val="•"/>
      <w:lvlJc w:val="left"/>
      <w:pPr>
        <w:ind w:left="4913" w:hanging="720"/>
      </w:pPr>
      <w:rPr>
        <w:rFonts w:hint="default"/>
        <w:lang w:val="pl-PL" w:eastAsia="en-US" w:bidi="ar-SA"/>
      </w:rPr>
    </w:lvl>
    <w:lvl w:ilvl="6" w:tplc="37144EC6">
      <w:numFmt w:val="bullet"/>
      <w:lvlText w:val="•"/>
      <w:lvlJc w:val="left"/>
      <w:pPr>
        <w:ind w:left="5839" w:hanging="720"/>
      </w:pPr>
      <w:rPr>
        <w:rFonts w:hint="default"/>
        <w:lang w:val="pl-PL" w:eastAsia="en-US" w:bidi="ar-SA"/>
      </w:rPr>
    </w:lvl>
    <w:lvl w:ilvl="7" w:tplc="67300A68">
      <w:numFmt w:val="bullet"/>
      <w:lvlText w:val="•"/>
      <w:lvlJc w:val="left"/>
      <w:pPr>
        <w:ind w:left="6766" w:hanging="720"/>
      </w:pPr>
      <w:rPr>
        <w:rFonts w:hint="default"/>
        <w:lang w:val="pl-PL" w:eastAsia="en-US" w:bidi="ar-SA"/>
      </w:rPr>
    </w:lvl>
    <w:lvl w:ilvl="8" w:tplc="9DB25A98">
      <w:numFmt w:val="bullet"/>
      <w:lvlText w:val="•"/>
      <w:lvlJc w:val="left"/>
      <w:pPr>
        <w:ind w:left="7693" w:hanging="720"/>
      </w:pPr>
      <w:rPr>
        <w:rFonts w:hint="default"/>
        <w:lang w:val="pl-PL" w:eastAsia="en-US" w:bidi="ar-SA"/>
      </w:rPr>
    </w:lvl>
  </w:abstractNum>
  <w:abstractNum w:abstractNumId="19" w15:restartNumberingAfterBreak="0">
    <w:nsid w:val="0ADF32B5"/>
    <w:multiLevelType w:val="multilevel"/>
    <w:tmpl w:val="FF7A71C0"/>
    <w:lvl w:ilvl="0">
      <w:start w:val="8"/>
      <w:numFmt w:val="decimal"/>
      <w:lvlText w:val="%1."/>
      <w:lvlJc w:val="left"/>
      <w:pPr>
        <w:ind w:left="466" w:hanging="221"/>
      </w:pPr>
      <w:rPr>
        <w:rFonts w:ascii="Arial" w:eastAsia="Arial" w:hAnsi="Arial" w:cs="Arial" w:hint="default"/>
        <w:b/>
        <w:bCs/>
        <w:i w:val="0"/>
        <w:iCs w:val="0"/>
        <w:spacing w:val="-1"/>
        <w:w w:val="99"/>
        <w:sz w:val="20"/>
        <w:szCs w:val="20"/>
        <w:lang w:val="pl-PL" w:eastAsia="en-US" w:bidi="ar-SA"/>
      </w:rPr>
    </w:lvl>
    <w:lvl w:ilvl="1">
      <w:start w:val="1"/>
      <w:numFmt w:val="decimal"/>
      <w:lvlText w:val="%1.%2."/>
      <w:lvlJc w:val="left"/>
      <w:pPr>
        <w:ind w:left="688" w:hanging="387"/>
      </w:pPr>
      <w:rPr>
        <w:rFonts w:ascii="Arial" w:eastAsia="Arial" w:hAnsi="Arial" w:cs="Arial" w:hint="default"/>
        <w:b/>
        <w:bCs/>
        <w:i w:val="0"/>
        <w:iCs w:val="0"/>
        <w:spacing w:val="-1"/>
        <w:w w:val="99"/>
        <w:sz w:val="20"/>
        <w:szCs w:val="20"/>
        <w:lang w:val="pl-PL" w:eastAsia="en-US" w:bidi="ar-SA"/>
      </w:rPr>
    </w:lvl>
    <w:lvl w:ilvl="2">
      <w:numFmt w:val="bullet"/>
      <w:lvlText w:val="•"/>
      <w:lvlJc w:val="left"/>
      <w:pPr>
        <w:ind w:left="680" w:hanging="387"/>
      </w:pPr>
      <w:rPr>
        <w:rFonts w:hint="default"/>
        <w:lang w:val="pl-PL" w:eastAsia="en-US" w:bidi="ar-SA"/>
      </w:rPr>
    </w:lvl>
    <w:lvl w:ilvl="3">
      <w:numFmt w:val="bullet"/>
      <w:lvlText w:val="•"/>
      <w:lvlJc w:val="left"/>
      <w:pPr>
        <w:ind w:left="1833" w:hanging="387"/>
      </w:pPr>
      <w:rPr>
        <w:rFonts w:hint="default"/>
        <w:lang w:val="pl-PL" w:eastAsia="en-US" w:bidi="ar-SA"/>
      </w:rPr>
    </w:lvl>
    <w:lvl w:ilvl="4">
      <w:numFmt w:val="bullet"/>
      <w:lvlText w:val="•"/>
      <w:lvlJc w:val="left"/>
      <w:pPr>
        <w:ind w:left="2986" w:hanging="387"/>
      </w:pPr>
      <w:rPr>
        <w:rFonts w:hint="default"/>
        <w:lang w:val="pl-PL" w:eastAsia="en-US" w:bidi="ar-SA"/>
      </w:rPr>
    </w:lvl>
    <w:lvl w:ilvl="5">
      <w:numFmt w:val="bullet"/>
      <w:lvlText w:val="•"/>
      <w:lvlJc w:val="left"/>
      <w:pPr>
        <w:ind w:left="4139" w:hanging="387"/>
      </w:pPr>
      <w:rPr>
        <w:rFonts w:hint="default"/>
        <w:lang w:val="pl-PL" w:eastAsia="en-US" w:bidi="ar-SA"/>
      </w:rPr>
    </w:lvl>
    <w:lvl w:ilvl="6">
      <w:numFmt w:val="bullet"/>
      <w:lvlText w:val="•"/>
      <w:lvlJc w:val="left"/>
      <w:pPr>
        <w:ind w:left="5293" w:hanging="387"/>
      </w:pPr>
      <w:rPr>
        <w:rFonts w:hint="default"/>
        <w:lang w:val="pl-PL" w:eastAsia="en-US" w:bidi="ar-SA"/>
      </w:rPr>
    </w:lvl>
    <w:lvl w:ilvl="7">
      <w:numFmt w:val="bullet"/>
      <w:lvlText w:val="•"/>
      <w:lvlJc w:val="left"/>
      <w:pPr>
        <w:ind w:left="6446" w:hanging="387"/>
      </w:pPr>
      <w:rPr>
        <w:rFonts w:hint="default"/>
        <w:lang w:val="pl-PL" w:eastAsia="en-US" w:bidi="ar-SA"/>
      </w:rPr>
    </w:lvl>
    <w:lvl w:ilvl="8">
      <w:numFmt w:val="bullet"/>
      <w:lvlText w:val="•"/>
      <w:lvlJc w:val="left"/>
      <w:pPr>
        <w:ind w:left="7599" w:hanging="387"/>
      </w:pPr>
      <w:rPr>
        <w:rFonts w:hint="default"/>
        <w:lang w:val="pl-PL" w:eastAsia="en-US" w:bidi="ar-SA"/>
      </w:rPr>
    </w:lvl>
  </w:abstractNum>
  <w:abstractNum w:abstractNumId="20" w15:restartNumberingAfterBreak="0">
    <w:nsid w:val="15256039"/>
    <w:multiLevelType w:val="hybridMultilevel"/>
    <w:tmpl w:val="82C08A36"/>
    <w:lvl w:ilvl="0" w:tplc="5E847FC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73C114A"/>
    <w:multiLevelType w:val="hybridMultilevel"/>
    <w:tmpl w:val="B3682C1E"/>
    <w:lvl w:ilvl="0" w:tplc="F4B8BD7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8A2349C"/>
    <w:multiLevelType w:val="hybridMultilevel"/>
    <w:tmpl w:val="45764C1C"/>
    <w:lvl w:ilvl="0" w:tplc="6FB632A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1D4C1937"/>
    <w:multiLevelType w:val="hybridMultilevel"/>
    <w:tmpl w:val="0E3A0E10"/>
    <w:lvl w:ilvl="0" w:tplc="AB1AAF1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22E31041"/>
    <w:multiLevelType w:val="hybridMultilevel"/>
    <w:tmpl w:val="881E5F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5281FE0"/>
    <w:multiLevelType w:val="hybridMultilevel"/>
    <w:tmpl w:val="5DAACEF6"/>
    <w:lvl w:ilvl="0" w:tplc="D0F253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9B41079"/>
    <w:multiLevelType w:val="hybridMultilevel"/>
    <w:tmpl w:val="B1D853EC"/>
    <w:lvl w:ilvl="0" w:tplc="DA4A060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2F6F02AB"/>
    <w:multiLevelType w:val="hybridMultilevel"/>
    <w:tmpl w:val="1A385A64"/>
    <w:lvl w:ilvl="0" w:tplc="32E0476A">
      <w:numFmt w:val="bullet"/>
      <w:lvlText w:val=""/>
      <w:lvlJc w:val="left"/>
      <w:pPr>
        <w:ind w:left="251" w:hanging="708"/>
      </w:pPr>
      <w:rPr>
        <w:rFonts w:ascii="Symbol" w:eastAsia="Symbol" w:hAnsi="Symbol" w:cs="Symbol" w:hint="default"/>
        <w:b w:val="0"/>
        <w:bCs w:val="0"/>
        <w:i w:val="0"/>
        <w:iCs w:val="0"/>
        <w:w w:val="99"/>
        <w:sz w:val="20"/>
        <w:szCs w:val="20"/>
        <w:lang w:val="pl-PL" w:eastAsia="en-US" w:bidi="ar-SA"/>
      </w:rPr>
    </w:lvl>
    <w:lvl w:ilvl="1" w:tplc="0CF2FB2C">
      <w:numFmt w:val="bullet"/>
      <w:lvlText w:val="•"/>
      <w:lvlJc w:val="left"/>
      <w:pPr>
        <w:ind w:left="1184" w:hanging="708"/>
      </w:pPr>
      <w:rPr>
        <w:rFonts w:hint="default"/>
        <w:lang w:val="pl-PL" w:eastAsia="en-US" w:bidi="ar-SA"/>
      </w:rPr>
    </w:lvl>
    <w:lvl w:ilvl="2" w:tplc="8FAAEE2A">
      <w:numFmt w:val="bullet"/>
      <w:lvlText w:val="•"/>
      <w:lvlJc w:val="left"/>
      <w:pPr>
        <w:ind w:left="2109" w:hanging="708"/>
      </w:pPr>
      <w:rPr>
        <w:rFonts w:hint="default"/>
        <w:lang w:val="pl-PL" w:eastAsia="en-US" w:bidi="ar-SA"/>
      </w:rPr>
    </w:lvl>
    <w:lvl w:ilvl="3" w:tplc="8AAA3F94">
      <w:numFmt w:val="bullet"/>
      <w:lvlText w:val="•"/>
      <w:lvlJc w:val="left"/>
      <w:pPr>
        <w:ind w:left="3033" w:hanging="708"/>
      </w:pPr>
      <w:rPr>
        <w:rFonts w:hint="default"/>
        <w:lang w:val="pl-PL" w:eastAsia="en-US" w:bidi="ar-SA"/>
      </w:rPr>
    </w:lvl>
    <w:lvl w:ilvl="4" w:tplc="9D706A88">
      <w:numFmt w:val="bullet"/>
      <w:lvlText w:val="•"/>
      <w:lvlJc w:val="left"/>
      <w:pPr>
        <w:ind w:left="3958" w:hanging="708"/>
      </w:pPr>
      <w:rPr>
        <w:rFonts w:hint="default"/>
        <w:lang w:val="pl-PL" w:eastAsia="en-US" w:bidi="ar-SA"/>
      </w:rPr>
    </w:lvl>
    <w:lvl w:ilvl="5" w:tplc="5400EF32">
      <w:numFmt w:val="bullet"/>
      <w:lvlText w:val="•"/>
      <w:lvlJc w:val="left"/>
      <w:pPr>
        <w:ind w:left="4883" w:hanging="708"/>
      </w:pPr>
      <w:rPr>
        <w:rFonts w:hint="default"/>
        <w:lang w:val="pl-PL" w:eastAsia="en-US" w:bidi="ar-SA"/>
      </w:rPr>
    </w:lvl>
    <w:lvl w:ilvl="6" w:tplc="0EC87A78">
      <w:numFmt w:val="bullet"/>
      <w:lvlText w:val="•"/>
      <w:lvlJc w:val="left"/>
      <w:pPr>
        <w:ind w:left="5807" w:hanging="708"/>
      </w:pPr>
      <w:rPr>
        <w:rFonts w:hint="default"/>
        <w:lang w:val="pl-PL" w:eastAsia="en-US" w:bidi="ar-SA"/>
      </w:rPr>
    </w:lvl>
    <w:lvl w:ilvl="7" w:tplc="C9EAB104">
      <w:numFmt w:val="bullet"/>
      <w:lvlText w:val="•"/>
      <w:lvlJc w:val="left"/>
      <w:pPr>
        <w:ind w:left="6732" w:hanging="708"/>
      </w:pPr>
      <w:rPr>
        <w:rFonts w:hint="default"/>
        <w:lang w:val="pl-PL" w:eastAsia="en-US" w:bidi="ar-SA"/>
      </w:rPr>
    </w:lvl>
    <w:lvl w:ilvl="8" w:tplc="7A4C28F8">
      <w:numFmt w:val="bullet"/>
      <w:lvlText w:val="•"/>
      <w:lvlJc w:val="left"/>
      <w:pPr>
        <w:ind w:left="7657" w:hanging="708"/>
      </w:pPr>
      <w:rPr>
        <w:rFonts w:hint="default"/>
        <w:lang w:val="pl-PL" w:eastAsia="en-US" w:bidi="ar-SA"/>
      </w:rPr>
    </w:lvl>
  </w:abstractNum>
  <w:abstractNum w:abstractNumId="28" w15:restartNumberingAfterBreak="0">
    <w:nsid w:val="315C41E3"/>
    <w:multiLevelType w:val="hybridMultilevel"/>
    <w:tmpl w:val="0B4CBE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BC34A9"/>
    <w:multiLevelType w:val="hybridMultilevel"/>
    <w:tmpl w:val="D9263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CE7213"/>
    <w:multiLevelType w:val="hybridMultilevel"/>
    <w:tmpl w:val="9D541BB4"/>
    <w:lvl w:ilvl="0" w:tplc="29589CA6">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40485139"/>
    <w:multiLevelType w:val="hybridMultilevel"/>
    <w:tmpl w:val="E5C66B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9E6E7B"/>
    <w:multiLevelType w:val="hybridMultilevel"/>
    <w:tmpl w:val="476C6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FC4275"/>
    <w:multiLevelType w:val="hybridMultilevel"/>
    <w:tmpl w:val="2E469D1A"/>
    <w:lvl w:ilvl="0" w:tplc="24BC96D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597A6CE2"/>
    <w:multiLevelType w:val="hybridMultilevel"/>
    <w:tmpl w:val="60DA02A6"/>
    <w:lvl w:ilvl="0" w:tplc="A5B81A5E">
      <w:start w:val="1"/>
      <w:numFmt w:val="decimal"/>
      <w:lvlText w:val="%1."/>
      <w:lvlJc w:val="left"/>
      <w:pPr>
        <w:ind w:left="1800" w:hanging="360"/>
      </w:pPr>
      <w:rPr>
        <w:rFonts w:ascii="Arial" w:hAnsi="Arial" w:cs="Arial" w:hint="default"/>
        <w:b/>
        <w:sz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5D9610F4"/>
    <w:multiLevelType w:val="multilevel"/>
    <w:tmpl w:val="0B481B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A26D25"/>
    <w:multiLevelType w:val="hybridMultilevel"/>
    <w:tmpl w:val="E5C66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6F781A"/>
    <w:multiLevelType w:val="multilevel"/>
    <w:tmpl w:val="0B481B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AA210C3"/>
    <w:multiLevelType w:val="hybridMultilevel"/>
    <w:tmpl w:val="DF2A0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6A42C7"/>
    <w:multiLevelType w:val="multilevel"/>
    <w:tmpl w:val="0B481B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02D3D0F"/>
    <w:multiLevelType w:val="hybridMultilevel"/>
    <w:tmpl w:val="36E67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11194E"/>
    <w:multiLevelType w:val="hybridMultilevel"/>
    <w:tmpl w:val="E454F8E0"/>
    <w:lvl w:ilvl="0" w:tplc="84F6434A">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01489850">
    <w:abstractNumId w:val="0"/>
  </w:num>
  <w:num w:numId="2" w16cid:durableId="1037900126">
    <w:abstractNumId w:val="1"/>
  </w:num>
  <w:num w:numId="3" w16cid:durableId="1235697948">
    <w:abstractNumId w:val="2"/>
  </w:num>
  <w:num w:numId="4" w16cid:durableId="959461466">
    <w:abstractNumId w:val="3"/>
  </w:num>
  <w:num w:numId="5" w16cid:durableId="1324503720">
    <w:abstractNumId w:val="4"/>
  </w:num>
  <w:num w:numId="6" w16cid:durableId="1740981986">
    <w:abstractNumId w:val="5"/>
  </w:num>
  <w:num w:numId="7" w16cid:durableId="1536501012">
    <w:abstractNumId w:val="6"/>
  </w:num>
  <w:num w:numId="8" w16cid:durableId="486553401">
    <w:abstractNumId w:val="7"/>
  </w:num>
  <w:num w:numId="9" w16cid:durableId="1076170878">
    <w:abstractNumId w:val="8"/>
  </w:num>
  <w:num w:numId="10" w16cid:durableId="1459495811">
    <w:abstractNumId w:val="9"/>
  </w:num>
  <w:num w:numId="11" w16cid:durableId="1842114513">
    <w:abstractNumId w:val="10"/>
  </w:num>
  <w:num w:numId="12" w16cid:durableId="1691686150">
    <w:abstractNumId w:val="11"/>
  </w:num>
  <w:num w:numId="13" w16cid:durableId="897518996">
    <w:abstractNumId w:val="12"/>
  </w:num>
  <w:num w:numId="14" w16cid:durableId="430900924">
    <w:abstractNumId w:val="28"/>
  </w:num>
  <w:num w:numId="15" w16cid:durableId="698242609">
    <w:abstractNumId w:val="38"/>
  </w:num>
  <w:num w:numId="16" w16cid:durableId="762802488">
    <w:abstractNumId w:val="41"/>
  </w:num>
  <w:num w:numId="17" w16cid:durableId="80682726">
    <w:abstractNumId w:val="34"/>
  </w:num>
  <w:num w:numId="18" w16cid:durableId="1772970149">
    <w:abstractNumId w:val="21"/>
  </w:num>
  <w:num w:numId="19" w16cid:durableId="864253724">
    <w:abstractNumId w:val="20"/>
  </w:num>
  <w:num w:numId="20" w16cid:durableId="446197518">
    <w:abstractNumId w:val="22"/>
  </w:num>
  <w:num w:numId="21" w16cid:durableId="1805855797">
    <w:abstractNumId w:val="30"/>
  </w:num>
  <w:num w:numId="22" w16cid:durableId="2001229973">
    <w:abstractNumId w:val="14"/>
  </w:num>
  <w:num w:numId="23" w16cid:durableId="794757722">
    <w:abstractNumId w:val="23"/>
  </w:num>
  <w:num w:numId="24" w16cid:durableId="1921017627">
    <w:abstractNumId w:val="26"/>
  </w:num>
  <w:num w:numId="25" w16cid:durableId="1845512469">
    <w:abstractNumId w:val="33"/>
  </w:num>
  <w:num w:numId="26" w16cid:durableId="795099129">
    <w:abstractNumId w:val="36"/>
  </w:num>
  <w:num w:numId="27" w16cid:durableId="767892342">
    <w:abstractNumId w:val="31"/>
  </w:num>
  <w:num w:numId="28" w16cid:durableId="833031113">
    <w:abstractNumId w:val="16"/>
  </w:num>
  <w:num w:numId="29" w16cid:durableId="2113087025">
    <w:abstractNumId w:val="18"/>
  </w:num>
  <w:num w:numId="30" w16cid:durableId="1620146169">
    <w:abstractNumId w:val="13"/>
  </w:num>
  <w:num w:numId="31" w16cid:durableId="2071927084">
    <w:abstractNumId w:val="19"/>
  </w:num>
  <w:num w:numId="32" w16cid:durableId="1898779770">
    <w:abstractNumId w:val="15"/>
  </w:num>
  <w:num w:numId="33" w16cid:durableId="2110998992">
    <w:abstractNumId w:val="27"/>
  </w:num>
  <w:num w:numId="34" w16cid:durableId="351537805">
    <w:abstractNumId w:val="25"/>
  </w:num>
  <w:num w:numId="35" w16cid:durableId="902058401">
    <w:abstractNumId w:val="39"/>
  </w:num>
  <w:num w:numId="36" w16cid:durableId="1641037778">
    <w:abstractNumId w:val="24"/>
  </w:num>
  <w:num w:numId="37" w16cid:durableId="1241060992">
    <w:abstractNumId w:val="37"/>
  </w:num>
  <w:num w:numId="38" w16cid:durableId="979698372">
    <w:abstractNumId w:val="32"/>
  </w:num>
  <w:num w:numId="39" w16cid:durableId="2009357808">
    <w:abstractNumId w:val="17"/>
  </w:num>
  <w:num w:numId="40" w16cid:durableId="936209180">
    <w:abstractNumId w:val="40"/>
  </w:num>
  <w:num w:numId="41" w16cid:durableId="431823942">
    <w:abstractNumId w:val="35"/>
  </w:num>
  <w:num w:numId="42" w16cid:durableId="2011449760">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489"/>
    <w:rsid w:val="000173B4"/>
    <w:rsid w:val="00022655"/>
    <w:rsid w:val="0013166D"/>
    <w:rsid w:val="001753EF"/>
    <w:rsid w:val="00284830"/>
    <w:rsid w:val="0030171F"/>
    <w:rsid w:val="0031545B"/>
    <w:rsid w:val="00331106"/>
    <w:rsid w:val="00335719"/>
    <w:rsid w:val="003D2489"/>
    <w:rsid w:val="003D25E7"/>
    <w:rsid w:val="00415365"/>
    <w:rsid w:val="00441847"/>
    <w:rsid w:val="00443773"/>
    <w:rsid w:val="004A09B2"/>
    <w:rsid w:val="004D4B07"/>
    <w:rsid w:val="004E011C"/>
    <w:rsid w:val="004F3F32"/>
    <w:rsid w:val="00514A32"/>
    <w:rsid w:val="00550BCD"/>
    <w:rsid w:val="00551F00"/>
    <w:rsid w:val="0055224F"/>
    <w:rsid w:val="005F44BE"/>
    <w:rsid w:val="006056A6"/>
    <w:rsid w:val="00605C2A"/>
    <w:rsid w:val="006B10AF"/>
    <w:rsid w:val="006D468F"/>
    <w:rsid w:val="006E225B"/>
    <w:rsid w:val="006E34CE"/>
    <w:rsid w:val="006E7E2E"/>
    <w:rsid w:val="006F1103"/>
    <w:rsid w:val="00763551"/>
    <w:rsid w:val="007B2901"/>
    <w:rsid w:val="007B342E"/>
    <w:rsid w:val="007B6607"/>
    <w:rsid w:val="007E354C"/>
    <w:rsid w:val="008B5D59"/>
    <w:rsid w:val="008F16D9"/>
    <w:rsid w:val="008F638F"/>
    <w:rsid w:val="00927C6B"/>
    <w:rsid w:val="00950B31"/>
    <w:rsid w:val="00963CE3"/>
    <w:rsid w:val="009C1C06"/>
    <w:rsid w:val="009E37C6"/>
    <w:rsid w:val="009E3F46"/>
    <w:rsid w:val="00A31BB1"/>
    <w:rsid w:val="00A37DE0"/>
    <w:rsid w:val="00A55B37"/>
    <w:rsid w:val="00A73618"/>
    <w:rsid w:val="00AB10D4"/>
    <w:rsid w:val="00AC2382"/>
    <w:rsid w:val="00AD5987"/>
    <w:rsid w:val="00AE2BA0"/>
    <w:rsid w:val="00AF7DFA"/>
    <w:rsid w:val="00B520CC"/>
    <w:rsid w:val="00B64FBC"/>
    <w:rsid w:val="00BD67F4"/>
    <w:rsid w:val="00BE07E7"/>
    <w:rsid w:val="00BF70C4"/>
    <w:rsid w:val="00C11706"/>
    <w:rsid w:val="00C20123"/>
    <w:rsid w:val="00C81E9A"/>
    <w:rsid w:val="00C82D2B"/>
    <w:rsid w:val="00CC1BCB"/>
    <w:rsid w:val="00CC3584"/>
    <w:rsid w:val="00CC6B74"/>
    <w:rsid w:val="00CF2F04"/>
    <w:rsid w:val="00D06E07"/>
    <w:rsid w:val="00D33596"/>
    <w:rsid w:val="00DA406A"/>
    <w:rsid w:val="00E4207F"/>
    <w:rsid w:val="00E45671"/>
    <w:rsid w:val="00EE3053"/>
    <w:rsid w:val="00EF4CD3"/>
    <w:rsid w:val="00F35CCA"/>
    <w:rsid w:val="00F8274F"/>
    <w:rsid w:val="00F83C35"/>
    <w:rsid w:val="00FA067D"/>
    <w:rsid w:val="00FA08B6"/>
    <w:rsid w:val="00FB0727"/>
    <w:rsid w:val="00FE5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39A9E"/>
  <w15:chartTrackingRefBased/>
  <w15:docId w15:val="{49D56B32-826B-497A-B5C8-5A5BCA51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987"/>
    <w:pPr>
      <w:suppressAutoHyphens/>
      <w:spacing w:after="0" w:line="240" w:lineRule="auto"/>
    </w:pPr>
    <w:rPr>
      <w:rFonts w:ascii="Arial" w:eastAsia="Calibri" w:hAnsi="Arial" w:cs="Calibri"/>
      <w:sz w:val="20"/>
      <w:lang w:eastAsia="ar-SA"/>
    </w:rPr>
  </w:style>
  <w:style w:type="paragraph" w:styleId="Nagwek1">
    <w:name w:val="heading 1"/>
    <w:basedOn w:val="Normalny"/>
    <w:next w:val="Normalny"/>
    <w:link w:val="Nagwek1Znak"/>
    <w:uiPriority w:val="9"/>
    <w:qFormat/>
    <w:rsid w:val="005F44BE"/>
    <w:pPr>
      <w:keepNext/>
      <w:keepLines/>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4E011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EF4CD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rsid w:val="005F44BE"/>
  </w:style>
  <w:style w:type="paragraph" w:styleId="Akapitzlist">
    <w:name w:val="List Paragraph"/>
    <w:basedOn w:val="Normalny"/>
    <w:qFormat/>
    <w:rsid w:val="005F44BE"/>
    <w:pPr>
      <w:ind w:left="720"/>
    </w:pPr>
    <w:rPr>
      <w:b/>
    </w:rPr>
  </w:style>
  <w:style w:type="character" w:customStyle="1" w:styleId="Nagwek1Znak">
    <w:name w:val="Nagłówek 1 Znak"/>
    <w:basedOn w:val="Domylnaczcionkaakapitu"/>
    <w:link w:val="Nagwek1"/>
    <w:uiPriority w:val="9"/>
    <w:rsid w:val="005F44BE"/>
    <w:rPr>
      <w:rFonts w:ascii="Arial" w:eastAsiaTheme="majorEastAsia" w:hAnsi="Arial" w:cstheme="majorBidi"/>
      <w:b/>
      <w:szCs w:val="32"/>
      <w:lang w:eastAsia="ar-SA"/>
    </w:rPr>
  </w:style>
  <w:style w:type="paragraph" w:styleId="Tekstpodstawowy">
    <w:name w:val="Body Text"/>
    <w:basedOn w:val="Normalny"/>
    <w:link w:val="TekstpodstawowyZnak"/>
    <w:uiPriority w:val="1"/>
    <w:qFormat/>
    <w:rsid w:val="005F44BE"/>
    <w:pPr>
      <w:spacing w:after="140" w:line="288" w:lineRule="auto"/>
    </w:pPr>
    <w:rPr>
      <w:rFonts w:ascii="Liberation Serif" w:eastAsia="SimSun" w:hAnsi="Liberation Serif" w:cs="Lucida Sans"/>
      <w:kern w:val="2"/>
      <w:sz w:val="24"/>
      <w:szCs w:val="24"/>
      <w:lang w:eastAsia="zh-CN" w:bidi="hi-IN"/>
    </w:rPr>
  </w:style>
  <w:style w:type="character" w:customStyle="1" w:styleId="TekstpodstawowyZnak">
    <w:name w:val="Tekst podstawowy Znak"/>
    <w:basedOn w:val="Domylnaczcionkaakapitu"/>
    <w:link w:val="Tekstpodstawowy"/>
    <w:uiPriority w:val="1"/>
    <w:rsid w:val="005F44BE"/>
    <w:rPr>
      <w:rFonts w:ascii="Liberation Serif" w:eastAsia="SimSun" w:hAnsi="Liberation Serif" w:cs="Lucida Sans"/>
      <w:kern w:val="2"/>
      <w:sz w:val="24"/>
      <w:szCs w:val="24"/>
      <w:lang w:eastAsia="zh-CN" w:bidi="hi-IN"/>
    </w:rPr>
  </w:style>
  <w:style w:type="paragraph" w:customStyle="1" w:styleId="Zawartotabeli">
    <w:name w:val="Zawartość tabeli"/>
    <w:basedOn w:val="Normalny"/>
    <w:rsid w:val="005F44BE"/>
    <w:pPr>
      <w:suppressLineNumbers/>
    </w:pPr>
    <w:rPr>
      <w:rFonts w:ascii="Liberation Serif" w:eastAsia="SimSun" w:hAnsi="Liberation Serif" w:cs="Lucida Sans"/>
      <w:kern w:val="2"/>
      <w:sz w:val="24"/>
      <w:szCs w:val="24"/>
      <w:lang w:eastAsia="zh-CN" w:bidi="hi-IN"/>
    </w:rPr>
  </w:style>
  <w:style w:type="paragraph" w:styleId="Nagwekspisutreci">
    <w:name w:val="TOC Heading"/>
    <w:basedOn w:val="Nagwek1"/>
    <w:next w:val="Normalny"/>
    <w:uiPriority w:val="39"/>
    <w:unhideWhenUsed/>
    <w:qFormat/>
    <w:rsid w:val="007B342E"/>
    <w:pPr>
      <w:suppressAutoHyphens w:val="0"/>
      <w:spacing w:line="259" w:lineRule="auto"/>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F35CCA"/>
    <w:pPr>
      <w:tabs>
        <w:tab w:val="right" w:leader="dot" w:pos="9007"/>
      </w:tabs>
      <w:spacing w:after="100"/>
    </w:pPr>
  </w:style>
  <w:style w:type="character" w:styleId="Hipercze">
    <w:name w:val="Hyperlink"/>
    <w:basedOn w:val="Domylnaczcionkaakapitu"/>
    <w:uiPriority w:val="99"/>
    <w:unhideWhenUsed/>
    <w:rsid w:val="007B342E"/>
    <w:rPr>
      <w:color w:val="0563C1" w:themeColor="hyperlink"/>
      <w:u w:val="single"/>
    </w:rPr>
  </w:style>
  <w:style w:type="paragraph" w:styleId="Nagwek">
    <w:name w:val="header"/>
    <w:basedOn w:val="Normalny"/>
    <w:link w:val="NagwekZnak"/>
    <w:uiPriority w:val="99"/>
    <w:unhideWhenUsed/>
    <w:rsid w:val="009E3F46"/>
    <w:pPr>
      <w:tabs>
        <w:tab w:val="center" w:pos="4536"/>
        <w:tab w:val="right" w:pos="9072"/>
      </w:tabs>
    </w:pPr>
  </w:style>
  <w:style w:type="character" w:customStyle="1" w:styleId="NagwekZnak">
    <w:name w:val="Nagłówek Znak"/>
    <w:basedOn w:val="Domylnaczcionkaakapitu"/>
    <w:link w:val="Nagwek"/>
    <w:uiPriority w:val="99"/>
    <w:rsid w:val="009E3F46"/>
    <w:rPr>
      <w:rFonts w:ascii="Calibri" w:eastAsia="Calibri" w:hAnsi="Calibri" w:cs="Calibri"/>
      <w:lang w:eastAsia="ar-SA"/>
    </w:rPr>
  </w:style>
  <w:style w:type="paragraph" w:styleId="Stopka">
    <w:name w:val="footer"/>
    <w:basedOn w:val="Normalny"/>
    <w:link w:val="StopkaZnak"/>
    <w:uiPriority w:val="99"/>
    <w:unhideWhenUsed/>
    <w:rsid w:val="009E3F46"/>
    <w:pPr>
      <w:tabs>
        <w:tab w:val="center" w:pos="4536"/>
        <w:tab w:val="right" w:pos="9072"/>
      </w:tabs>
    </w:pPr>
  </w:style>
  <w:style w:type="character" w:customStyle="1" w:styleId="StopkaZnak">
    <w:name w:val="Stopka Znak"/>
    <w:basedOn w:val="Domylnaczcionkaakapitu"/>
    <w:link w:val="Stopka"/>
    <w:uiPriority w:val="99"/>
    <w:rsid w:val="009E3F46"/>
    <w:rPr>
      <w:rFonts w:ascii="Calibri" w:eastAsia="Calibri" w:hAnsi="Calibri" w:cs="Calibri"/>
      <w:lang w:eastAsia="ar-SA"/>
    </w:rPr>
  </w:style>
  <w:style w:type="character" w:customStyle="1" w:styleId="Nagwek2Znak">
    <w:name w:val="Nagłówek 2 Znak"/>
    <w:basedOn w:val="Domylnaczcionkaakapitu"/>
    <w:link w:val="Nagwek2"/>
    <w:uiPriority w:val="9"/>
    <w:rsid w:val="004E011C"/>
    <w:rPr>
      <w:rFonts w:asciiTheme="majorHAnsi" w:eastAsiaTheme="majorEastAsia" w:hAnsiTheme="majorHAnsi" w:cstheme="majorBidi"/>
      <w:color w:val="2F5496" w:themeColor="accent1" w:themeShade="BF"/>
      <w:sz w:val="26"/>
      <w:szCs w:val="26"/>
      <w:lang w:eastAsia="ar-SA"/>
    </w:rPr>
  </w:style>
  <w:style w:type="table" w:customStyle="1" w:styleId="TableNormal">
    <w:name w:val="Table Normal"/>
    <w:uiPriority w:val="2"/>
    <w:semiHidden/>
    <w:unhideWhenUsed/>
    <w:qFormat/>
    <w:rsid w:val="004E01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E011C"/>
    <w:pPr>
      <w:widowControl w:val="0"/>
      <w:suppressAutoHyphens w:val="0"/>
      <w:autoSpaceDE w:val="0"/>
      <w:autoSpaceDN w:val="0"/>
      <w:spacing w:before="112"/>
      <w:ind w:left="104"/>
    </w:pPr>
    <w:rPr>
      <w:rFonts w:eastAsia="Arial" w:cs="Arial"/>
      <w:lang w:eastAsia="en-US"/>
    </w:rPr>
  </w:style>
  <w:style w:type="paragraph" w:styleId="Spistreci2">
    <w:name w:val="toc 2"/>
    <w:basedOn w:val="Normalny"/>
    <w:next w:val="Normalny"/>
    <w:autoRedefine/>
    <w:uiPriority w:val="39"/>
    <w:unhideWhenUsed/>
    <w:rsid w:val="00F35CCA"/>
    <w:pPr>
      <w:spacing w:after="100"/>
      <w:ind w:left="220"/>
    </w:pPr>
  </w:style>
  <w:style w:type="paragraph" w:styleId="Spistreci3">
    <w:name w:val="toc 3"/>
    <w:basedOn w:val="Normalny"/>
    <w:next w:val="Normalny"/>
    <w:autoRedefine/>
    <w:uiPriority w:val="39"/>
    <w:unhideWhenUsed/>
    <w:rsid w:val="00F35CCA"/>
    <w:pPr>
      <w:suppressAutoHyphens w:val="0"/>
      <w:spacing w:after="100" w:line="259" w:lineRule="auto"/>
      <w:ind w:left="440"/>
    </w:pPr>
    <w:rPr>
      <w:rFonts w:asciiTheme="minorHAnsi" w:eastAsiaTheme="minorEastAsia" w:hAnsiTheme="minorHAnsi" w:cstheme="minorBidi"/>
      <w:lang w:eastAsia="pl-PL"/>
    </w:rPr>
  </w:style>
  <w:style w:type="paragraph" w:styleId="Spistreci4">
    <w:name w:val="toc 4"/>
    <w:basedOn w:val="Normalny"/>
    <w:next w:val="Normalny"/>
    <w:autoRedefine/>
    <w:uiPriority w:val="39"/>
    <w:unhideWhenUsed/>
    <w:rsid w:val="00F35CCA"/>
    <w:pPr>
      <w:suppressAutoHyphens w:val="0"/>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F35CCA"/>
    <w:pPr>
      <w:suppressAutoHyphens w:val="0"/>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F35CCA"/>
    <w:pPr>
      <w:suppressAutoHyphens w:val="0"/>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F35CCA"/>
    <w:pPr>
      <w:suppressAutoHyphens w:val="0"/>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F35CCA"/>
    <w:pPr>
      <w:suppressAutoHyphens w:val="0"/>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F35CCA"/>
    <w:pPr>
      <w:suppressAutoHyphens w:val="0"/>
      <w:spacing w:after="100" w:line="259" w:lineRule="auto"/>
      <w:ind w:left="1760"/>
    </w:pPr>
    <w:rPr>
      <w:rFonts w:asciiTheme="minorHAnsi" w:eastAsiaTheme="minorEastAsia" w:hAnsiTheme="minorHAnsi" w:cstheme="minorBidi"/>
      <w:lang w:eastAsia="pl-PL"/>
    </w:rPr>
  </w:style>
  <w:style w:type="character" w:styleId="Nierozpoznanawzmianka">
    <w:name w:val="Unresolved Mention"/>
    <w:basedOn w:val="Domylnaczcionkaakapitu"/>
    <w:uiPriority w:val="99"/>
    <w:semiHidden/>
    <w:unhideWhenUsed/>
    <w:rsid w:val="00F35CCA"/>
    <w:rPr>
      <w:color w:val="605E5C"/>
      <w:shd w:val="clear" w:color="auto" w:fill="E1DFDD"/>
    </w:rPr>
  </w:style>
  <w:style w:type="paragraph" w:styleId="Tytu">
    <w:name w:val="Title"/>
    <w:basedOn w:val="Normalny"/>
    <w:link w:val="TytuZnak"/>
    <w:uiPriority w:val="10"/>
    <w:qFormat/>
    <w:rsid w:val="00E4207F"/>
    <w:pPr>
      <w:widowControl w:val="0"/>
      <w:suppressAutoHyphens w:val="0"/>
      <w:autoSpaceDE w:val="0"/>
      <w:autoSpaceDN w:val="0"/>
      <w:ind w:left="388" w:right="388"/>
      <w:jc w:val="center"/>
    </w:pPr>
    <w:rPr>
      <w:rFonts w:eastAsia="Arial" w:cs="Arial"/>
      <w:b/>
      <w:bCs/>
      <w:sz w:val="28"/>
      <w:szCs w:val="28"/>
      <w:lang w:eastAsia="en-US"/>
    </w:rPr>
  </w:style>
  <w:style w:type="character" w:customStyle="1" w:styleId="TytuZnak">
    <w:name w:val="Tytuł Znak"/>
    <w:basedOn w:val="Domylnaczcionkaakapitu"/>
    <w:link w:val="Tytu"/>
    <w:uiPriority w:val="10"/>
    <w:rsid w:val="00E4207F"/>
    <w:rPr>
      <w:rFonts w:ascii="Arial" w:eastAsia="Arial" w:hAnsi="Arial" w:cs="Arial"/>
      <w:b/>
      <w:bCs/>
      <w:sz w:val="28"/>
      <w:szCs w:val="28"/>
    </w:rPr>
  </w:style>
  <w:style w:type="character" w:customStyle="1" w:styleId="Nagwek3Znak">
    <w:name w:val="Nagłówek 3 Znak"/>
    <w:basedOn w:val="Domylnaczcionkaakapitu"/>
    <w:link w:val="Nagwek3"/>
    <w:uiPriority w:val="9"/>
    <w:semiHidden/>
    <w:rsid w:val="00EF4CD3"/>
    <w:rPr>
      <w:rFonts w:asciiTheme="majorHAnsi" w:eastAsiaTheme="majorEastAsia" w:hAnsiTheme="majorHAnsi" w:cstheme="majorBidi"/>
      <w:color w:val="1F3763" w:themeColor="accent1" w:themeShade="7F"/>
      <w:sz w:val="24"/>
      <w:szCs w:val="24"/>
      <w:lang w:eastAsia="ar-SA"/>
    </w:rPr>
  </w:style>
  <w:style w:type="paragraph" w:customStyle="1" w:styleId="Standard">
    <w:name w:val="Standard"/>
    <w:rsid w:val="00AD5987"/>
    <w:pPr>
      <w:suppressAutoHyphens/>
      <w:autoSpaceDN w:val="0"/>
      <w:spacing w:line="240" w:lineRule="auto"/>
      <w:textAlignment w:val="baseline"/>
    </w:pPr>
    <w:rPr>
      <w:rFonts w:ascii="Calibri" w:eastAsia="SimSun" w:hAnsi="Calibri" w:cs="Tahoma"/>
      <w:kern w:val="3"/>
    </w:rPr>
  </w:style>
  <w:style w:type="table" w:styleId="Tabela-Siatka">
    <w:name w:val="Table Grid"/>
    <w:basedOn w:val="Standardowy"/>
    <w:uiPriority w:val="39"/>
    <w:rsid w:val="003D2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70233">
      <w:bodyDiv w:val="1"/>
      <w:marLeft w:val="0"/>
      <w:marRight w:val="0"/>
      <w:marTop w:val="0"/>
      <w:marBottom w:val="0"/>
      <w:divBdr>
        <w:top w:val="none" w:sz="0" w:space="0" w:color="auto"/>
        <w:left w:val="none" w:sz="0" w:space="0" w:color="auto"/>
        <w:bottom w:val="none" w:sz="0" w:space="0" w:color="auto"/>
        <w:right w:val="none" w:sz="0" w:space="0" w:color="auto"/>
      </w:divBdr>
    </w:div>
    <w:div w:id="19137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A94ED-EF1C-4AB9-AC00-DA86B2B58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19</Pages>
  <Words>9690</Words>
  <Characters>58141</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Medion</dc:creator>
  <cp:keywords/>
  <dc:description/>
  <cp:lastModifiedBy>Natalia Kowal</cp:lastModifiedBy>
  <cp:revision>37</cp:revision>
  <cp:lastPrinted>2024-08-11T07:56:00Z</cp:lastPrinted>
  <dcterms:created xsi:type="dcterms:W3CDTF">2019-06-28T09:28:00Z</dcterms:created>
  <dcterms:modified xsi:type="dcterms:W3CDTF">2024-08-11T08:01:00Z</dcterms:modified>
</cp:coreProperties>
</file>