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5BED" w14:textId="77777777" w:rsidR="001D5C56" w:rsidRPr="00573A40" w:rsidRDefault="0080141F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/>
          <w:color w:val="020203"/>
          <w:sz w:val="20"/>
          <w:szCs w:val="20"/>
        </w:rPr>
      </w:pPr>
      <w:r w:rsidRPr="00573A40">
        <w:rPr>
          <w:rFonts w:ascii="Fira Sans" w:hAnsi="Fira Sans"/>
          <w:color w:val="020203"/>
          <w:sz w:val="20"/>
          <w:szCs w:val="20"/>
        </w:rPr>
        <w:t> </w:t>
      </w:r>
    </w:p>
    <w:p w14:paraId="4E4F4841" w14:textId="58264018" w:rsidR="00220F95" w:rsidRPr="00C83AE3" w:rsidRDefault="00220F95" w:rsidP="00220F95">
      <w:pPr>
        <w:shd w:val="clear" w:color="auto" w:fill="FFFFFF"/>
        <w:jc w:val="both"/>
        <w:rPr>
          <w:rFonts w:ascii="Fira Sans" w:hAnsi="Fira Sans" w:cs="Times New Roman"/>
          <w:b/>
          <w:spacing w:val="8"/>
          <w:sz w:val="20"/>
          <w:szCs w:val="20"/>
        </w:rPr>
      </w:pPr>
      <w:r w:rsidRPr="00C83AE3">
        <w:rPr>
          <w:rFonts w:ascii="Fira Sans" w:hAnsi="Fira Sans" w:cs="Times New Roman"/>
          <w:b/>
          <w:spacing w:val="8"/>
          <w:sz w:val="20"/>
          <w:szCs w:val="20"/>
        </w:rPr>
        <w:t xml:space="preserve">Część </w:t>
      </w:r>
      <w:r w:rsidR="009E02D6">
        <w:rPr>
          <w:rFonts w:ascii="Fira Sans" w:hAnsi="Fira Sans" w:cs="Times New Roman"/>
          <w:b/>
          <w:spacing w:val="8"/>
          <w:sz w:val="20"/>
          <w:szCs w:val="20"/>
        </w:rPr>
        <w:t>III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</w:t>
      </w:r>
      <w:r w:rsidR="00BC24D5">
        <w:rPr>
          <w:rFonts w:ascii="Fira Sans" w:hAnsi="Fira Sans" w:cs="Times New Roman"/>
          <w:b/>
          <w:spacing w:val="8"/>
          <w:sz w:val="20"/>
          <w:szCs w:val="20"/>
        </w:rPr>
        <w:t xml:space="preserve">B </w:t>
      </w:r>
      <w:r w:rsidRPr="00C83AE3">
        <w:rPr>
          <w:rFonts w:ascii="Fira Sans" w:hAnsi="Fira Sans" w:cs="Times New Roman"/>
          <w:b/>
          <w:spacing w:val="8"/>
          <w:sz w:val="20"/>
          <w:szCs w:val="20"/>
        </w:rPr>
        <w:t>– Opis przedmiotu zamówienia</w:t>
      </w:r>
      <w:r w:rsidR="00016879">
        <w:rPr>
          <w:rFonts w:ascii="Fira Sans" w:hAnsi="Fira Sans" w:cs="Times New Roman"/>
          <w:b/>
          <w:spacing w:val="8"/>
          <w:sz w:val="20"/>
          <w:szCs w:val="20"/>
        </w:rPr>
        <w:t xml:space="preserve"> dla </w:t>
      </w:r>
      <w:r w:rsidR="00016879" w:rsidRPr="00ED181F">
        <w:rPr>
          <w:rFonts w:ascii="Fira Sans" w:hAnsi="Fira Sans" w:cs="Times New Roman"/>
          <w:b/>
          <w:spacing w:val="8"/>
          <w:sz w:val="20"/>
          <w:szCs w:val="20"/>
          <w:u w:val="single"/>
        </w:rPr>
        <w:t>części nr 2 zadanie 1</w:t>
      </w:r>
      <w:r w:rsidR="009E02D6">
        <w:rPr>
          <w:rFonts w:ascii="Fira Sans" w:hAnsi="Fira Sans" w:cs="Times New Roman"/>
          <w:b/>
          <w:spacing w:val="8"/>
          <w:sz w:val="20"/>
          <w:szCs w:val="20"/>
          <w:u w:val="single"/>
        </w:rPr>
        <w:t>, 3, 4</w:t>
      </w:r>
    </w:p>
    <w:p w14:paraId="705F4218" w14:textId="77777777" w:rsidR="009E02D6" w:rsidRPr="00431E4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31E47">
        <w:rPr>
          <w:rFonts w:ascii="Fira Sans" w:hAnsi="Fira Sans"/>
          <w:sz w:val="20"/>
          <w:szCs w:val="20"/>
        </w:rPr>
        <w:t>Przedmiotem niniejszego zamówienia jest dostawa odczynników do wykonania</w:t>
      </w:r>
      <w:r w:rsidR="009E02D6" w:rsidRPr="00431E47">
        <w:rPr>
          <w:rFonts w:ascii="Fira Sans" w:hAnsi="Fira Sans"/>
          <w:sz w:val="20"/>
          <w:szCs w:val="20"/>
        </w:rPr>
        <w:t>:</w:t>
      </w:r>
    </w:p>
    <w:p w14:paraId="2EEB2BEB" w14:textId="0F00B2B0" w:rsidR="009E02D6" w:rsidRPr="00431E47" w:rsidRDefault="009E02D6" w:rsidP="00431E47">
      <w:pPr>
        <w:pStyle w:val="Akapitzlist"/>
        <w:numPr>
          <w:ilvl w:val="0"/>
          <w:numId w:val="8"/>
        </w:numPr>
        <w:spacing w:line="300" w:lineRule="exact"/>
        <w:jc w:val="both"/>
        <w:rPr>
          <w:rFonts w:ascii="Fira Sans" w:hAnsi="Fira Sans"/>
          <w:b/>
        </w:rPr>
      </w:pPr>
      <w:r w:rsidRPr="00431E47">
        <w:rPr>
          <w:rFonts w:ascii="Fira Sans" w:hAnsi="Fira Sans"/>
          <w:b/>
        </w:rPr>
        <w:t>21600</w:t>
      </w:r>
      <w:r w:rsidR="00952EFD" w:rsidRPr="00431E47">
        <w:rPr>
          <w:rFonts w:ascii="Fira Sans" w:hAnsi="Fira Sans"/>
          <w:b/>
        </w:rPr>
        <w:t xml:space="preserve"> badań </w:t>
      </w:r>
      <w:r w:rsidRPr="00431E47">
        <w:rPr>
          <w:rFonts w:ascii="Fira Sans" w:hAnsi="Fira Sans"/>
          <w:b/>
        </w:rPr>
        <w:t xml:space="preserve">parametrów krytycznych </w:t>
      </w:r>
      <w:r w:rsidR="00952EFD" w:rsidRPr="00431E47">
        <w:rPr>
          <w:rFonts w:ascii="Fira Sans" w:hAnsi="Fira Sans"/>
          <w:b/>
        </w:rPr>
        <w:t>– SOR (</w:t>
      </w:r>
      <w:r w:rsidR="004F2BCA" w:rsidRPr="00431E47">
        <w:rPr>
          <w:rFonts w:ascii="Fira Sans" w:hAnsi="Fira Sans"/>
          <w:b/>
        </w:rPr>
        <w:t xml:space="preserve">część nr 2 </w:t>
      </w:r>
      <w:r w:rsidR="00952EFD" w:rsidRPr="00431E47">
        <w:rPr>
          <w:rFonts w:ascii="Fira Sans" w:hAnsi="Fira Sans"/>
          <w:b/>
        </w:rPr>
        <w:t xml:space="preserve">zadanie nr 1) </w:t>
      </w:r>
    </w:p>
    <w:p w14:paraId="42EAED8C" w14:textId="77777777" w:rsidR="009E02D6" w:rsidRPr="00431E47" w:rsidRDefault="00952EFD" w:rsidP="00431E47">
      <w:pPr>
        <w:pStyle w:val="Akapitzlist"/>
        <w:numPr>
          <w:ilvl w:val="0"/>
          <w:numId w:val="8"/>
        </w:numPr>
        <w:spacing w:line="300" w:lineRule="exact"/>
        <w:jc w:val="both"/>
        <w:rPr>
          <w:rFonts w:ascii="Fira Sans" w:hAnsi="Fira Sans"/>
          <w:b/>
        </w:rPr>
      </w:pPr>
      <w:r w:rsidRPr="00431E47">
        <w:rPr>
          <w:rFonts w:ascii="Fira Sans" w:hAnsi="Fira Sans"/>
          <w:b/>
        </w:rPr>
        <w:t xml:space="preserve">10800 badań </w:t>
      </w:r>
      <w:r w:rsidR="009E02D6" w:rsidRPr="00431E47">
        <w:rPr>
          <w:rFonts w:ascii="Fira Sans" w:hAnsi="Fira Sans"/>
          <w:b/>
        </w:rPr>
        <w:t xml:space="preserve">parametrów krytycznych - </w:t>
      </w:r>
      <w:r w:rsidRPr="00431E47">
        <w:rPr>
          <w:rFonts w:ascii="Fira Sans" w:hAnsi="Fira Sans"/>
          <w:b/>
        </w:rPr>
        <w:t>Kardiologia (</w:t>
      </w:r>
      <w:r w:rsidR="00291B3A" w:rsidRPr="00431E47">
        <w:rPr>
          <w:rFonts w:ascii="Fira Sans" w:hAnsi="Fira Sans"/>
          <w:b/>
        </w:rPr>
        <w:t xml:space="preserve">część nr 2 </w:t>
      </w:r>
      <w:r w:rsidRPr="00431E47">
        <w:rPr>
          <w:rFonts w:ascii="Fira Sans" w:hAnsi="Fira Sans"/>
          <w:b/>
        </w:rPr>
        <w:t xml:space="preserve">zadanie nr </w:t>
      </w:r>
      <w:r w:rsidR="009E02D6" w:rsidRPr="00431E47">
        <w:rPr>
          <w:rFonts w:ascii="Fira Sans" w:hAnsi="Fira Sans"/>
          <w:b/>
        </w:rPr>
        <w:t>3</w:t>
      </w:r>
      <w:r w:rsidRPr="00431E47">
        <w:rPr>
          <w:rFonts w:ascii="Fira Sans" w:hAnsi="Fira Sans"/>
          <w:b/>
        </w:rPr>
        <w:t>)</w:t>
      </w:r>
    </w:p>
    <w:p w14:paraId="45714848" w14:textId="42540655" w:rsidR="009E02D6" w:rsidRPr="00431E47" w:rsidRDefault="009E02D6" w:rsidP="00431E47">
      <w:pPr>
        <w:pStyle w:val="Akapitzlist"/>
        <w:numPr>
          <w:ilvl w:val="0"/>
          <w:numId w:val="8"/>
        </w:numPr>
        <w:spacing w:line="300" w:lineRule="exact"/>
        <w:jc w:val="both"/>
        <w:rPr>
          <w:rFonts w:ascii="Fira Sans" w:hAnsi="Fira Sans"/>
          <w:b/>
        </w:rPr>
      </w:pPr>
      <w:r w:rsidRPr="00431E47">
        <w:rPr>
          <w:rFonts w:ascii="Fira Sans" w:hAnsi="Fira Sans"/>
          <w:b/>
        </w:rPr>
        <w:t>21600 badań parametrów krytycznych - PDL (część nr 2 zadanie nr 4)</w:t>
      </w:r>
    </w:p>
    <w:p w14:paraId="4FD5D8F7" w14:textId="5C5135BF" w:rsidR="00952EFD" w:rsidRPr="001C7567" w:rsidRDefault="00952EFD" w:rsidP="009E02D6">
      <w:pPr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 xml:space="preserve">wraz z dzierżawą </w:t>
      </w:r>
      <w:r w:rsidR="009E02D6">
        <w:rPr>
          <w:rFonts w:ascii="Fira Sans" w:hAnsi="Fira Sans"/>
          <w:b/>
          <w:sz w:val="20"/>
          <w:szCs w:val="20"/>
        </w:rPr>
        <w:t>3</w:t>
      </w:r>
      <w:r w:rsidRPr="001C7567">
        <w:rPr>
          <w:rFonts w:ascii="Fira Sans" w:hAnsi="Fira Sans"/>
          <w:b/>
          <w:sz w:val="20"/>
          <w:szCs w:val="20"/>
        </w:rPr>
        <w:t xml:space="preserve"> </w:t>
      </w:r>
      <w:r w:rsidR="009E02D6">
        <w:rPr>
          <w:rFonts w:ascii="Fira Sans" w:hAnsi="Fira Sans"/>
          <w:b/>
          <w:sz w:val="20"/>
          <w:szCs w:val="20"/>
        </w:rPr>
        <w:t>(trzech</w:t>
      </w:r>
      <w:r w:rsidRPr="001C7567">
        <w:rPr>
          <w:rFonts w:ascii="Fira Sans" w:hAnsi="Fira Sans"/>
          <w:b/>
          <w:sz w:val="20"/>
          <w:szCs w:val="20"/>
        </w:rPr>
        <w:t xml:space="preserve">) automatycznych analizatorów </w:t>
      </w:r>
      <w:bookmarkStart w:id="0" w:name="_Hlk8730103"/>
      <w:r w:rsidRPr="001C7567">
        <w:rPr>
          <w:rFonts w:ascii="Fira Sans" w:hAnsi="Fira Sans"/>
          <w:b/>
          <w:sz w:val="20"/>
          <w:szCs w:val="20"/>
        </w:rPr>
        <w:t>do wykonywania w/w badań.</w:t>
      </w:r>
    </w:p>
    <w:p w14:paraId="59F15891" w14:textId="77777777" w:rsidR="00952EFD" w:rsidRPr="001C756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Przedmiot zamówienia obejmuje również</w:t>
      </w:r>
      <w:r w:rsidRPr="001C7567">
        <w:rPr>
          <w:rFonts w:ascii="Fira Sans" w:hAnsi="Fira Sans"/>
          <w:b/>
          <w:sz w:val="20"/>
          <w:szCs w:val="20"/>
        </w:rPr>
        <w:t xml:space="preserve"> </w:t>
      </w:r>
      <w:bookmarkEnd w:id="0"/>
      <w:r w:rsidRPr="001C7567">
        <w:rPr>
          <w:rFonts w:ascii="Fira Sans" w:hAnsi="Fira Sans"/>
          <w:sz w:val="20"/>
          <w:szCs w:val="20"/>
        </w:rPr>
        <w:t>montaż, instalację, uruchomienie, integrację z LSI Zamawiającego oraz szkolenie personelu Zamawiającego w zakresie uruchomienia, eksploatacji, obsługi i konserwacji analizatorów.</w:t>
      </w:r>
    </w:p>
    <w:p w14:paraId="0D6C1223" w14:textId="13727EE8" w:rsidR="00952EFD" w:rsidRPr="00A91DBA" w:rsidRDefault="00952EFD" w:rsidP="00A91DBA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A91DBA">
        <w:rPr>
          <w:rFonts w:ascii="Fira Sans" w:hAnsi="Fira Sans"/>
          <w:sz w:val="20"/>
          <w:szCs w:val="20"/>
        </w:rPr>
        <w:t xml:space="preserve">Dostawa montaż, instalacja, uruchomienie, analizatorów wraz z integracją z LSI Zamawiającego oraz szkoleniem personelu Zamawiającego w zakresie uruchomienia, eksploatacji, obsługi i konserwacji analizatorów </w:t>
      </w:r>
      <w:r w:rsidRPr="00A91DBA">
        <w:rPr>
          <w:rFonts w:ascii="Fira Sans" w:hAnsi="Fira Sans"/>
          <w:b/>
          <w:sz w:val="20"/>
          <w:szCs w:val="20"/>
        </w:rPr>
        <w:t>– zamówienie należy zrealizować w terminie do 14 dni roboczych od daty zawarcia umowy.</w:t>
      </w:r>
    </w:p>
    <w:p w14:paraId="06007F91" w14:textId="77777777" w:rsidR="00952EFD" w:rsidRPr="001C7567" w:rsidRDefault="00952EFD" w:rsidP="00952EFD">
      <w:pPr>
        <w:numPr>
          <w:ilvl w:val="0"/>
          <w:numId w:val="2"/>
        </w:numPr>
        <w:tabs>
          <w:tab w:val="clear" w:pos="720"/>
        </w:tabs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Szkolenie personelu:</w:t>
      </w:r>
    </w:p>
    <w:p w14:paraId="5C2A8FA7" w14:textId="77777777" w:rsidR="00952EFD" w:rsidRPr="001C7567" w:rsidRDefault="00952EFD" w:rsidP="00952EFD">
      <w:pPr>
        <w:numPr>
          <w:ilvl w:val="0"/>
          <w:numId w:val="4"/>
        </w:numPr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do przeprowadzenia szkolenia personelu Zamawiającego z zakresu prawidłowej eksploatacji przedmiotu zamówienia.</w:t>
      </w:r>
    </w:p>
    <w:p w14:paraId="67D5D96D" w14:textId="77777777" w:rsidR="00952EFD" w:rsidRPr="001C7567" w:rsidRDefault="00952EFD" w:rsidP="00952EFD">
      <w:pPr>
        <w:numPr>
          <w:ilvl w:val="0"/>
          <w:numId w:val="4"/>
        </w:numPr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zapewnić niezbędny sprzęt do przeprowadzenia szkoleń w siedzibie Odbiorcy, jak również materiały eksploatacyjne, zamawiający ze swojej strony zapewni wyłącznie miejsce do przeprowadzenia szkoleń.</w:t>
      </w:r>
    </w:p>
    <w:p w14:paraId="120309AF" w14:textId="77777777" w:rsidR="00952EFD" w:rsidRPr="001C7567" w:rsidRDefault="00952EFD" w:rsidP="00952EFD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ascii="Fira Sans" w:hAnsi="Fira Sans"/>
          <w:b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Uwaga</w:t>
      </w:r>
    </w:p>
    <w:p w14:paraId="1997454F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Parametry określone jako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tak</w:t>
      </w:r>
      <w:r w:rsidRPr="001C7567">
        <w:rPr>
          <w:rFonts w:ascii="Fira Sans" w:hAnsi="Fira Sans"/>
          <w:iCs/>
          <w:sz w:val="20"/>
          <w:szCs w:val="20"/>
        </w:rPr>
        <w:t>” i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podać</w:t>
      </w:r>
      <w:r w:rsidRPr="001C7567">
        <w:rPr>
          <w:rFonts w:ascii="Fira Sans" w:hAnsi="Fira Sans"/>
          <w:iCs/>
          <w:sz w:val="20"/>
          <w:szCs w:val="20"/>
        </w:rPr>
        <w:t xml:space="preserve">” oraz parametry liczbowe 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(≥ </w:t>
      </w:r>
      <w:r w:rsidRPr="001C7567">
        <w:rPr>
          <w:rFonts w:ascii="Fira Sans" w:hAnsi="Fira Sans"/>
          <w:iCs/>
          <w:sz w:val="20"/>
          <w:szCs w:val="20"/>
        </w:rPr>
        <w:t xml:space="preserve">lub </w:t>
      </w:r>
      <w:r w:rsidRPr="001C7567">
        <w:rPr>
          <w:rFonts w:ascii="Fira Sans" w:hAnsi="Fira Sans"/>
          <w:b/>
          <w:bCs/>
          <w:iCs/>
          <w:sz w:val="20"/>
          <w:szCs w:val="20"/>
        </w:rPr>
        <w:t>&gt;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≤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&lt; ) </w:t>
      </w:r>
      <w:r w:rsidRPr="001C7567">
        <w:rPr>
          <w:rFonts w:ascii="Fira Sans" w:hAnsi="Fira Sans"/>
          <w:iCs/>
          <w:sz w:val="20"/>
          <w:szCs w:val="20"/>
        </w:rPr>
        <w:t>są minimalnymi warunkami granicznymi.</w:t>
      </w:r>
    </w:p>
    <w:p w14:paraId="5B4AAD28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 xml:space="preserve">Zaoferowane wymagane poniżej parametry muszą być potwierdzone w dołączonych do oferty materiałach informacyjnych. </w:t>
      </w:r>
    </w:p>
    <w:p w14:paraId="5AE1BFFB" w14:textId="77777777" w:rsidR="00952EFD" w:rsidRPr="001C7567" w:rsidRDefault="00952EFD" w:rsidP="00952EFD">
      <w:pPr>
        <w:numPr>
          <w:ilvl w:val="0"/>
          <w:numId w:val="3"/>
        </w:numPr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Zamawiający zastrzega sobie również możliwość zwrócenia się do Wykonawców w celu potwierdzenia oferowanych funkcjonalności.</w:t>
      </w:r>
    </w:p>
    <w:p w14:paraId="218EE1F8" w14:textId="77777777" w:rsidR="00952EFD" w:rsidRPr="001C7567" w:rsidRDefault="00952EFD" w:rsidP="00952E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pacing w:val="-3"/>
          <w:sz w:val="20"/>
          <w:szCs w:val="20"/>
        </w:rPr>
        <w:t>Z</w:t>
      </w:r>
      <w:r w:rsidRPr="001C7567">
        <w:rPr>
          <w:rFonts w:ascii="Fira Sans" w:hAnsi="Fira Sans"/>
          <w:spacing w:val="3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ący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as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g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so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fi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-2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u</w:t>
      </w:r>
      <w:r w:rsidRPr="001C7567">
        <w:rPr>
          <w:rFonts w:ascii="Fira Sans" w:hAnsi="Fira Sans"/>
          <w:spacing w:val="-2"/>
          <w:sz w:val="20"/>
          <w:szCs w:val="20"/>
        </w:rPr>
        <w:t>ży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em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3"/>
          <w:sz w:val="20"/>
          <w:szCs w:val="20"/>
        </w:rPr>
        <w:t>s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do</w:t>
      </w:r>
      <w:r w:rsidRPr="001C7567">
        <w:rPr>
          <w:rFonts w:ascii="Fira Sans" w:hAnsi="Fira Sans"/>
          <w:spacing w:val="-2"/>
          <w:sz w:val="20"/>
          <w:szCs w:val="20"/>
        </w:rPr>
        <w:t>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ępn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ź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ó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ł</w:t>
      </w:r>
      <w:r w:rsidRPr="001C7567">
        <w:rPr>
          <w:rFonts w:ascii="Fira Sans" w:hAnsi="Fira Sans"/>
          <w:sz w:val="20"/>
          <w:szCs w:val="20"/>
        </w:rPr>
        <w:t>,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m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ap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poś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ed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o u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uce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ę</w:t>
      </w:r>
      <w:r w:rsidRPr="001C7567">
        <w:rPr>
          <w:rFonts w:ascii="Fira Sans" w:hAnsi="Fira Sans"/>
          <w:spacing w:val="-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u. 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1"/>
          <w:sz w:val="20"/>
          <w:szCs w:val="20"/>
        </w:rPr>
        <w:t>wi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d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en</w:t>
      </w:r>
      <w:r w:rsidRPr="001C7567">
        <w:rPr>
          <w:rFonts w:ascii="Fira Sans" w:hAnsi="Fira Sans"/>
          <w:spacing w:val="-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 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zg</w:t>
      </w:r>
      <w:r w:rsidRPr="001C7567">
        <w:rPr>
          <w:rFonts w:ascii="Fira Sans" w:hAnsi="Fira Sans"/>
          <w:sz w:val="20"/>
          <w:szCs w:val="20"/>
        </w:rPr>
        <w:t>odności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nych</w:t>
      </w:r>
      <w:r w:rsidRPr="001C7567">
        <w:rPr>
          <w:rFonts w:ascii="Fira Sans" w:hAnsi="Fira Sans"/>
          <w:sz w:val="20"/>
          <w:szCs w:val="20"/>
        </w:rPr>
        <w:t xml:space="preserve"> p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-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pacing w:val="2"/>
          <w:sz w:val="20"/>
          <w:szCs w:val="20"/>
        </w:rPr>
        <w:t>n</w:t>
      </w:r>
      <w:r w:rsidRPr="001C7567">
        <w:rPr>
          <w:rFonts w:ascii="Fira Sans" w:hAnsi="Fira Sans"/>
          <w:sz w:val="20"/>
          <w:szCs w:val="20"/>
        </w:rPr>
        <w:t>y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du</w:t>
      </w:r>
      <w:r w:rsidRPr="001C7567">
        <w:rPr>
          <w:rFonts w:ascii="Fira Sans" w:hAnsi="Fira Sans"/>
          <w:spacing w:val="3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od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uc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.</w:t>
      </w:r>
    </w:p>
    <w:p w14:paraId="087E3835" w14:textId="77777777" w:rsidR="006B599D" w:rsidRPr="00C83AE3" w:rsidRDefault="006B599D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0422A54F" w14:textId="043B44BB" w:rsidR="004A171D" w:rsidRDefault="004A171D" w:rsidP="006B599D">
      <w:pPr>
        <w:pStyle w:val="Tekstpodstawowy"/>
        <w:jc w:val="center"/>
        <w:rPr>
          <w:rFonts w:ascii="Fira Sans" w:hAnsi="Fira Sans"/>
          <w:b/>
          <w:sz w:val="20"/>
        </w:rPr>
      </w:pPr>
    </w:p>
    <w:p w14:paraId="67A9BC0C" w14:textId="77777777" w:rsidR="00C5543E" w:rsidRDefault="00C5543E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</w:p>
    <w:p w14:paraId="15910F64" w14:textId="77777777" w:rsidR="00C5543E" w:rsidRDefault="00C5543E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</w:p>
    <w:p w14:paraId="484E88F5" w14:textId="77777777" w:rsidR="00C5543E" w:rsidRDefault="00C5543E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</w:p>
    <w:p w14:paraId="032D0534" w14:textId="790823B3" w:rsidR="006769D2" w:rsidRPr="00C83AE3" w:rsidRDefault="00220F95" w:rsidP="006769D2">
      <w:pPr>
        <w:pStyle w:val="Stopka"/>
        <w:rPr>
          <w:rFonts w:ascii="Fira Sans" w:hAnsi="Fira Sans" w:cs="Times New Roman"/>
          <w:b/>
          <w:sz w:val="20"/>
          <w:szCs w:val="20"/>
        </w:rPr>
      </w:pPr>
      <w:r w:rsidRPr="00C83AE3">
        <w:rPr>
          <w:rFonts w:ascii="Fira Sans" w:hAnsi="Fira Sans" w:cs="Times New Roman"/>
          <w:b/>
          <w:sz w:val="20"/>
          <w:szCs w:val="20"/>
        </w:rPr>
        <w:lastRenderedPageBreak/>
        <w:t xml:space="preserve">PARAMETRY TECHNICZNE ANALIZATORÓW </w:t>
      </w:r>
      <w:r w:rsidR="00947A5D" w:rsidRPr="00C83AE3">
        <w:rPr>
          <w:rFonts w:ascii="Fira Sans" w:hAnsi="Fira Sans" w:cs="Times New Roman"/>
          <w:b/>
          <w:sz w:val="20"/>
          <w:szCs w:val="20"/>
        </w:rPr>
        <w:t>PARAMETRÓW KRYTYCZNYCH</w:t>
      </w:r>
      <w:r w:rsidR="006769D2">
        <w:rPr>
          <w:rFonts w:ascii="Fira Sans" w:hAnsi="Fira Sans" w:cs="Times New Roman"/>
          <w:b/>
          <w:sz w:val="20"/>
          <w:szCs w:val="20"/>
        </w:rPr>
        <w:t xml:space="preserve"> </w:t>
      </w:r>
      <w:r w:rsidR="006769D2" w:rsidRPr="006769D2">
        <w:rPr>
          <w:rFonts w:ascii="Fira Sans" w:hAnsi="Fira Sans" w:cs="Times New Roman"/>
          <w:bCs/>
          <w:sz w:val="20"/>
          <w:szCs w:val="20"/>
        </w:rPr>
        <w:t>(uzupełnić wykropkowane pola)</w:t>
      </w:r>
    </w:p>
    <w:p w14:paraId="084FAE6E" w14:textId="2EA5E818" w:rsidR="00220F95" w:rsidRPr="00C83AE3" w:rsidRDefault="00220F95" w:rsidP="00220F95">
      <w:pPr>
        <w:pStyle w:val="Stopka"/>
        <w:jc w:val="center"/>
        <w:rPr>
          <w:rFonts w:ascii="Fira Sans" w:hAnsi="Fira Sans" w:cs="Times New Roman"/>
          <w:b/>
          <w:sz w:val="20"/>
          <w:szCs w:val="20"/>
        </w:rPr>
      </w:pPr>
    </w:p>
    <w:p w14:paraId="6C8C87A1" w14:textId="658F0C10" w:rsidR="00C83AE3" w:rsidRPr="00C83AE3" w:rsidRDefault="00C83AE3" w:rsidP="00C83AE3">
      <w:pPr>
        <w:keepNext/>
        <w:spacing w:line="360" w:lineRule="auto"/>
        <w:outlineLvl w:val="1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Producent: …………………</w:t>
      </w:r>
      <w:r w:rsidR="004A171D">
        <w:rPr>
          <w:rFonts w:ascii="Fira Sans" w:hAnsi="Fira Sans" w:cs="Times New Roman"/>
          <w:sz w:val="20"/>
          <w:szCs w:val="20"/>
        </w:rPr>
        <w:t>…………………</w:t>
      </w:r>
      <w:r w:rsidRPr="00C83AE3">
        <w:rPr>
          <w:rFonts w:ascii="Fira Sans" w:hAnsi="Fira Sans" w:cs="Times New Roman"/>
          <w:sz w:val="20"/>
          <w:szCs w:val="20"/>
        </w:rPr>
        <w:t>……</w:t>
      </w:r>
      <w:r w:rsidR="002955EF">
        <w:rPr>
          <w:rFonts w:ascii="Fira Sans" w:hAnsi="Fira Sans" w:cs="Times New Roman"/>
          <w:sz w:val="20"/>
          <w:szCs w:val="20"/>
        </w:rPr>
        <w:t xml:space="preserve"> </w:t>
      </w:r>
    </w:p>
    <w:p w14:paraId="663C0E51" w14:textId="1C445191" w:rsidR="00C83AE3" w:rsidRPr="00C83AE3" w:rsidRDefault="00C83AE3" w:rsidP="00C83AE3">
      <w:pPr>
        <w:spacing w:line="360" w:lineRule="auto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Urządzenie typ/model: ……………</w:t>
      </w:r>
      <w:r w:rsidR="004A171D">
        <w:rPr>
          <w:rFonts w:ascii="Fira Sans" w:hAnsi="Fira Sans" w:cs="Times New Roman"/>
          <w:sz w:val="20"/>
          <w:szCs w:val="20"/>
        </w:rPr>
        <w:t>…..</w:t>
      </w:r>
      <w:r w:rsidRPr="00C83AE3">
        <w:rPr>
          <w:rFonts w:ascii="Fira Sans" w:hAnsi="Fira Sans" w:cs="Times New Roman"/>
          <w:sz w:val="20"/>
          <w:szCs w:val="20"/>
        </w:rPr>
        <w:t>……</w:t>
      </w:r>
    </w:p>
    <w:p w14:paraId="291E5A32" w14:textId="68D8B77D" w:rsidR="00C83AE3" w:rsidRPr="004D726F" w:rsidRDefault="00C83AE3" w:rsidP="004D726F">
      <w:pPr>
        <w:spacing w:line="360" w:lineRule="auto"/>
        <w:rPr>
          <w:rFonts w:ascii="Fira Sans" w:hAnsi="Fira Sans" w:cs="Times New Roman"/>
          <w:sz w:val="20"/>
          <w:szCs w:val="20"/>
        </w:rPr>
      </w:pPr>
      <w:r w:rsidRPr="00C83AE3">
        <w:rPr>
          <w:rFonts w:ascii="Fira Sans" w:hAnsi="Fira Sans" w:cs="Times New Roman"/>
          <w:sz w:val="20"/>
          <w:szCs w:val="20"/>
        </w:rPr>
        <w:t>Rok produkcji: ………………</w:t>
      </w:r>
      <w:r w:rsidR="004A171D">
        <w:rPr>
          <w:rFonts w:ascii="Fira Sans" w:hAnsi="Fira Sans" w:cs="Times New Roman"/>
          <w:sz w:val="20"/>
          <w:szCs w:val="20"/>
        </w:rPr>
        <w:t>……………..</w:t>
      </w:r>
      <w:r w:rsidRPr="00C83AE3">
        <w:rPr>
          <w:rFonts w:ascii="Fira Sans" w:hAnsi="Fira Sans" w:cs="Times New Roman"/>
          <w:sz w:val="20"/>
          <w:szCs w:val="20"/>
        </w:rPr>
        <w:t>….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8543"/>
        <w:gridCol w:w="2268"/>
        <w:gridCol w:w="2693"/>
      </w:tblGrid>
      <w:tr w:rsidR="00220F95" w:rsidRPr="00C83AE3" w14:paraId="083EB728" w14:textId="77777777" w:rsidTr="00C83AE3">
        <w:trPr>
          <w:cantSplit/>
          <w:trHeight w:val="688"/>
        </w:trPr>
        <w:tc>
          <w:tcPr>
            <w:tcW w:w="0" w:type="auto"/>
            <w:vAlign w:val="center"/>
          </w:tcPr>
          <w:p w14:paraId="73E379D0" w14:textId="77777777" w:rsidR="00220F95" w:rsidRPr="004A171D" w:rsidRDefault="00220F95" w:rsidP="00ED39A1">
            <w:pPr>
              <w:pStyle w:val="Stopka"/>
              <w:spacing w:line="276" w:lineRule="auto"/>
              <w:jc w:val="center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543" w:type="dxa"/>
            <w:vAlign w:val="center"/>
          </w:tcPr>
          <w:p w14:paraId="78C5282E" w14:textId="0994C7B0" w:rsidR="00220F95" w:rsidRPr="004A171D" w:rsidRDefault="00C83AE3" w:rsidP="00ED39A1">
            <w:pPr>
              <w:pStyle w:val="Stopka"/>
              <w:spacing w:line="276" w:lineRule="auto"/>
              <w:jc w:val="both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2268" w:type="dxa"/>
            <w:vAlign w:val="center"/>
          </w:tcPr>
          <w:p w14:paraId="3EA36439" w14:textId="602499A4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  <w:vAlign w:val="center"/>
          </w:tcPr>
          <w:p w14:paraId="1D48ADC2" w14:textId="3B48144E" w:rsidR="00220F95" w:rsidRPr="004A171D" w:rsidRDefault="00C83AE3" w:rsidP="00ED39A1">
            <w:pPr>
              <w:pStyle w:val="Stopka"/>
              <w:spacing w:line="276" w:lineRule="auto"/>
              <w:rPr>
                <w:rFonts w:ascii="Fira Sans" w:hAnsi="Fira Sans" w:cs="Times New Roman"/>
                <w:b/>
                <w:sz w:val="20"/>
                <w:szCs w:val="20"/>
              </w:rPr>
            </w:pP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C83AE3">
              <w:rPr>
                <w:rFonts w:ascii="Fira Sans" w:eastAsia="Times New Roman" w:hAnsi="Fira Sans" w:cs="Times New Roman"/>
                <w:b/>
                <w:bCs/>
                <w:sz w:val="20"/>
                <w:szCs w:val="20"/>
                <w:lang w:eastAsia="pl-PL"/>
              </w:rPr>
              <w:br/>
              <w:t>oferowana (podać/opisać)</w:t>
            </w:r>
          </w:p>
        </w:tc>
      </w:tr>
      <w:tr w:rsidR="00220F95" w:rsidRPr="00C83AE3" w14:paraId="2B093FF7" w14:textId="77777777" w:rsidTr="00C83AE3">
        <w:trPr>
          <w:trHeight w:val="524"/>
        </w:trPr>
        <w:tc>
          <w:tcPr>
            <w:tcW w:w="0" w:type="auto"/>
            <w:vAlign w:val="center"/>
          </w:tcPr>
          <w:p w14:paraId="69053E8A" w14:textId="457CC37E" w:rsidR="00220F9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07FA27DD" w14:textId="2188511A" w:rsidR="00220F95" w:rsidRPr="004A171D" w:rsidRDefault="00220F95" w:rsidP="00C83AE3">
            <w:pPr>
              <w:pStyle w:val="Akapitzlist"/>
              <w:ind w:left="-93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Automatyczny analizator parametrów krytycznych pracujący w systemie ciągłym, umożliwiający jednoczesną analizę poniższych parametrów krytycznych wraz z możliwością dopasowania do indywidualnych potrzeb.</w:t>
            </w:r>
          </w:p>
        </w:tc>
        <w:tc>
          <w:tcPr>
            <w:tcW w:w="2268" w:type="dxa"/>
            <w:vAlign w:val="center"/>
          </w:tcPr>
          <w:p w14:paraId="22D7FC17" w14:textId="77777777" w:rsidR="00220F95" w:rsidRPr="004A171D" w:rsidRDefault="00220F95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2EEB7AD" w14:textId="77777777" w:rsidR="00220F95" w:rsidRPr="004A171D" w:rsidRDefault="00220F9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73C9BC9C" w14:textId="77777777" w:rsidTr="00C83AE3">
        <w:trPr>
          <w:trHeight w:val="539"/>
        </w:trPr>
        <w:tc>
          <w:tcPr>
            <w:tcW w:w="0" w:type="auto"/>
            <w:vAlign w:val="center"/>
          </w:tcPr>
          <w:p w14:paraId="4F0934F6" w14:textId="5E38BD97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</w:tcPr>
          <w:p w14:paraId="3BFE8E38" w14:textId="3324FDD4" w:rsidR="009E02D6" w:rsidRDefault="009E02D6" w:rsidP="00C83AE3">
            <w:pPr>
              <w:pStyle w:val="Default"/>
              <w:ind w:left="-93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Trzy a</w:t>
            </w:r>
            <w:r w:rsidR="00A71CAD" w:rsidRPr="004A171D">
              <w:rPr>
                <w:rFonts w:ascii="Fira Sans" w:hAnsi="Fira Sans"/>
                <w:sz w:val="20"/>
                <w:szCs w:val="20"/>
              </w:rPr>
              <w:t>utomatyczn</w:t>
            </w:r>
            <w:r w:rsidR="006801D9">
              <w:rPr>
                <w:rFonts w:ascii="Fira Sans" w:hAnsi="Fira Sans"/>
                <w:sz w:val="20"/>
                <w:szCs w:val="20"/>
              </w:rPr>
              <w:t>e</w:t>
            </w:r>
            <w:r w:rsidR="00A71CAD" w:rsidRPr="004A171D">
              <w:rPr>
                <w:rFonts w:ascii="Fira Sans" w:hAnsi="Fira Sans"/>
                <w:sz w:val="20"/>
                <w:szCs w:val="20"/>
              </w:rPr>
              <w:t xml:space="preserve"> analizator</w:t>
            </w:r>
            <w:r w:rsidR="006801D9">
              <w:rPr>
                <w:rFonts w:ascii="Fira Sans" w:hAnsi="Fira Sans"/>
                <w:sz w:val="20"/>
                <w:szCs w:val="20"/>
              </w:rPr>
              <w:t>y</w:t>
            </w:r>
            <w:r w:rsidR="00A71CAD" w:rsidRPr="004A171D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BA4115" w:rsidRPr="004A171D">
              <w:rPr>
                <w:rFonts w:ascii="Fira Sans" w:hAnsi="Fira Sans"/>
                <w:sz w:val="20"/>
                <w:szCs w:val="20"/>
              </w:rPr>
              <w:t>parametrów</w:t>
            </w:r>
            <w:r w:rsidR="00ED39A1" w:rsidRPr="004A171D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BA4115" w:rsidRPr="004A171D">
              <w:rPr>
                <w:rFonts w:ascii="Fira Sans" w:hAnsi="Fira Sans"/>
                <w:sz w:val="20"/>
                <w:szCs w:val="20"/>
              </w:rPr>
              <w:t>krytycznych z kompletnym wyposażeniem</w:t>
            </w:r>
            <w:r>
              <w:rPr>
                <w:rFonts w:ascii="Fira Sans" w:hAnsi="Fira Sans"/>
                <w:sz w:val="20"/>
                <w:szCs w:val="20"/>
              </w:rPr>
              <w:t>:</w:t>
            </w:r>
          </w:p>
          <w:p w14:paraId="505C0BEF" w14:textId="17EA2CAF" w:rsidR="009E02D6" w:rsidRDefault="009E02D6" w:rsidP="009E02D6">
            <w:pPr>
              <w:pStyle w:val="Default"/>
              <w:numPr>
                <w:ilvl w:val="0"/>
                <w:numId w:val="7"/>
              </w:numPr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1 (Jeden) analizator </w:t>
            </w:r>
            <w:r w:rsidR="00BA4115" w:rsidRPr="004A171D">
              <w:rPr>
                <w:rFonts w:ascii="Fira Sans" w:hAnsi="Fira Sans"/>
                <w:sz w:val="20"/>
                <w:szCs w:val="20"/>
              </w:rPr>
              <w:t>fabrycznie now</w:t>
            </w:r>
            <w:r>
              <w:rPr>
                <w:rFonts w:ascii="Fira Sans" w:hAnsi="Fira Sans"/>
                <w:sz w:val="20"/>
                <w:szCs w:val="20"/>
              </w:rPr>
              <w:t>y</w:t>
            </w:r>
            <w:r w:rsidR="00BA4115" w:rsidRPr="004A171D">
              <w:rPr>
                <w:rFonts w:ascii="Fira Sans" w:hAnsi="Fira Sans"/>
                <w:sz w:val="20"/>
                <w:szCs w:val="20"/>
              </w:rPr>
              <w:t>, rok produkcji 202</w:t>
            </w:r>
            <w:r w:rsidR="00684C68">
              <w:rPr>
                <w:rFonts w:ascii="Fira Sans" w:hAnsi="Fira Sans"/>
                <w:sz w:val="20"/>
                <w:szCs w:val="20"/>
              </w:rPr>
              <w:t>4</w:t>
            </w:r>
            <w:r>
              <w:rPr>
                <w:rFonts w:ascii="Fira Sans" w:hAnsi="Fira Sans"/>
                <w:sz w:val="20"/>
                <w:szCs w:val="20"/>
              </w:rPr>
              <w:t xml:space="preserve"> - PDL</w:t>
            </w:r>
          </w:p>
          <w:p w14:paraId="2F418FBE" w14:textId="58468055" w:rsidR="00BA4115" w:rsidRPr="00902FC0" w:rsidRDefault="009E02D6" w:rsidP="00902FC0">
            <w:pPr>
              <w:pStyle w:val="Default"/>
              <w:numPr>
                <w:ilvl w:val="0"/>
                <w:numId w:val="7"/>
              </w:numPr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2 (dwa) a</w:t>
            </w:r>
            <w:r w:rsidR="006801D9">
              <w:rPr>
                <w:rFonts w:ascii="Fira Sans" w:hAnsi="Fira Sans"/>
                <w:sz w:val="20"/>
                <w:szCs w:val="20"/>
              </w:rPr>
              <w:t xml:space="preserve">nalizatory </w:t>
            </w:r>
            <w:r w:rsidR="00D73E09">
              <w:rPr>
                <w:rFonts w:ascii="Fira Sans" w:hAnsi="Fira Sans"/>
                <w:sz w:val="20"/>
                <w:szCs w:val="20"/>
              </w:rPr>
              <w:t xml:space="preserve">nie starsze niż </w:t>
            </w:r>
            <w:r w:rsidR="000E43C8">
              <w:rPr>
                <w:rFonts w:ascii="Fira Sans" w:hAnsi="Fira Sans"/>
                <w:sz w:val="20"/>
                <w:szCs w:val="20"/>
              </w:rPr>
              <w:t>2022 r. po pełnym przeglądzie</w:t>
            </w:r>
            <w:r w:rsidR="00902FC0">
              <w:rPr>
                <w:rFonts w:ascii="Fira Sans" w:hAnsi="Fira Sans"/>
                <w:sz w:val="20"/>
                <w:szCs w:val="20"/>
              </w:rPr>
              <w:t xml:space="preserve"> – jeden SOR, jeden Kardiologia</w:t>
            </w:r>
          </w:p>
        </w:tc>
        <w:tc>
          <w:tcPr>
            <w:tcW w:w="2268" w:type="dxa"/>
            <w:vAlign w:val="center"/>
          </w:tcPr>
          <w:p w14:paraId="013445B7" w14:textId="361B7110" w:rsidR="00BA411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D634137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2760B21C" w14:textId="77777777" w:rsidTr="00C83AE3">
        <w:trPr>
          <w:trHeight w:val="455"/>
        </w:trPr>
        <w:tc>
          <w:tcPr>
            <w:tcW w:w="0" w:type="auto"/>
            <w:vAlign w:val="center"/>
          </w:tcPr>
          <w:p w14:paraId="6FEF7DD9" w14:textId="41CE2D5C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51BBE8DE" w14:textId="23B61153" w:rsidR="00BA4115" w:rsidRPr="004A171D" w:rsidRDefault="004B37B6" w:rsidP="00C83AE3">
            <w:pPr>
              <w:pStyle w:val="Akapitzlist"/>
              <w:ind w:left="-93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Analizator dokonujący pomiaru: </w:t>
            </w:r>
            <w:proofErr w:type="spellStart"/>
            <w:r w:rsidRPr="004A171D">
              <w:rPr>
                <w:rFonts w:ascii="Fira Sans" w:hAnsi="Fira Sans"/>
              </w:rPr>
              <w:t>pH</w:t>
            </w:r>
            <w:proofErr w:type="spellEnd"/>
            <w:r w:rsidRPr="004A171D">
              <w:rPr>
                <w:rFonts w:ascii="Fira Sans" w:hAnsi="Fira Sans"/>
              </w:rPr>
              <w:t xml:space="preserve">, pCO2, pO2, </w:t>
            </w:r>
            <w:proofErr w:type="spellStart"/>
            <w:r w:rsidRPr="004A171D">
              <w:rPr>
                <w:rFonts w:ascii="Fira Sans" w:hAnsi="Fira Sans"/>
              </w:rPr>
              <w:t>Hb</w:t>
            </w:r>
            <w:proofErr w:type="spellEnd"/>
            <w:r w:rsidRPr="004A171D">
              <w:rPr>
                <w:rFonts w:ascii="Fira Sans" w:hAnsi="Fira Sans"/>
              </w:rPr>
              <w:t xml:space="preserve"> </w:t>
            </w:r>
            <w:proofErr w:type="spellStart"/>
            <w:r w:rsidRPr="004A171D">
              <w:rPr>
                <w:rFonts w:ascii="Fira Sans" w:hAnsi="Fira Sans"/>
              </w:rPr>
              <w:t>całk</w:t>
            </w:r>
            <w:proofErr w:type="spellEnd"/>
            <w:r w:rsidRPr="004A171D">
              <w:rPr>
                <w:rFonts w:ascii="Fira Sans" w:hAnsi="Fira Sans"/>
              </w:rPr>
              <w:t xml:space="preserve">, </w:t>
            </w:r>
            <w:proofErr w:type="spellStart"/>
            <w:r w:rsidRPr="004A171D">
              <w:rPr>
                <w:rFonts w:ascii="Fira Sans" w:hAnsi="Fira Sans"/>
              </w:rPr>
              <w:t>MetHb</w:t>
            </w:r>
            <w:proofErr w:type="spellEnd"/>
            <w:r w:rsidRPr="004A171D">
              <w:rPr>
                <w:rFonts w:ascii="Fira Sans" w:hAnsi="Fira Sans"/>
              </w:rPr>
              <w:t xml:space="preserve">, O2Hb, </w:t>
            </w:r>
            <w:proofErr w:type="spellStart"/>
            <w:r w:rsidRPr="004A171D">
              <w:rPr>
                <w:rFonts w:ascii="Fira Sans" w:hAnsi="Fira Sans"/>
              </w:rPr>
              <w:t>HHb</w:t>
            </w:r>
            <w:proofErr w:type="spellEnd"/>
            <w:r w:rsidRPr="004A171D">
              <w:rPr>
                <w:rFonts w:ascii="Fira Sans" w:hAnsi="Fira Sans"/>
              </w:rPr>
              <w:t xml:space="preserve">, </w:t>
            </w:r>
            <w:proofErr w:type="spellStart"/>
            <w:r w:rsidRPr="004A171D">
              <w:rPr>
                <w:rFonts w:ascii="Fira Sans" w:hAnsi="Fira Sans"/>
              </w:rPr>
              <w:t>COHb</w:t>
            </w:r>
            <w:proofErr w:type="spellEnd"/>
            <w:r w:rsidRPr="004A171D">
              <w:rPr>
                <w:rFonts w:ascii="Fira Sans" w:hAnsi="Fira Sans"/>
              </w:rPr>
              <w:t xml:space="preserve">, </w:t>
            </w:r>
            <w:proofErr w:type="spellStart"/>
            <w:r w:rsidRPr="004A171D">
              <w:rPr>
                <w:rFonts w:ascii="Fira Sans" w:hAnsi="Fira Sans"/>
              </w:rPr>
              <w:t>FHbF</w:t>
            </w:r>
            <w:proofErr w:type="spellEnd"/>
            <w:r w:rsidRPr="004A171D">
              <w:rPr>
                <w:rFonts w:ascii="Fira Sans" w:hAnsi="Fira Sans"/>
              </w:rPr>
              <w:t xml:space="preserve">, sO2, </w:t>
            </w:r>
            <w:proofErr w:type="spellStart"/>
            <w:r w:rsidRPr="004A171D">
              <w:rPr>
                <w:rFonts w:ascii="Fira Sans" w:hAnsi="Fira Sans"/>
              </w:rPr>
              <w:t>cNa</w:t>
            </w:r>
            <w:proofErr w:type="spellEnd"/>
            <w:r w:rsidRPr="004A171D">
              <w:rPr>
                <w:rFonts w:ascii="Fira Sans" w:hAnsi="Fira Sans"/>
              </w:rPr>
              <w:t xml:space="preserve">+, K+, </w:t>
            </w:r>
            <w:proofErr w:type="spellStart"/>
            <w:r w:rsidRPr="004A171D">
              <w:rPr>
                <w:rFonts w:ascii="Fira Sans" w:hAnsi="Fira Sans"/>
              </w:rPr>
              <w:t>cCa</w:t>
            </w:r>
            <w:proofErr w:type="spellEnd"/>
            <w:r w:rsidRPr="004A171D">
              <w:rPr>
                <w:rFonts w:ascii="Fira Sans" w:hAnsi="Fira Sans"/>
              </w:rPr>
              <w:t xml:space="preserve">++, </w:t>
            </w:r>
            <w:proofErr w:type="spellStart"/>
            <w:r w:rsidRPr="004A171D">
              <w:rPr>
                <w:rFonts w:ascii="Fira Sans" w:hAnsi="Fira Sans"/>
              </w:rPr>
              <w:t>cCl</w:t>
            </w:r>
            <w:proofErr w:type="spellEnd"/>
            <w:r w:rsidRPr="004A171D">
              <w:rPr>
                <w:rFonts w:ascii="Fira Sans" w:hAnsi="Fira Sans"/>
              </w:rPr>
              <w:t xml:space="preserve">- </w:t>
            </w:r>
            <w:r w:rsidR="009C322D" w:rsidRPr="004A171D">
              <w:rPr>
                <w:rFonts w:ascii="Fira Sans" w:hAnsi="Fira Sans"/>
              </w:rPr>
              <w:t>,</w:t>
            </w:r>
            <w:r w:rsidR="00902FC0">
              <w:rPr>
                <w:rFonts w:ascii="Fira Sans" w:hAnsi="Fira Sans"/>
              </w:rPr>
              <w:t xml:space="preserve"> </w:t>
            </w:r>
            <w:r w:rsidRPr="004A171D">
              <w:rPr>
                <w:rFonts w:ascii="Fira Sans" w:hAnsi="Fira Sans"/>
              </w:rPr>
              <w:t>glukoza, mleczany, bilirubina całkowita</w:t>
            </w:r>
            <w:r w:rsidR="00ED39A1" w:rsidRPr="004A171D">
              <w:rPr>
                <w:rFonts w:ascii="Fira Sans" w:hAnsi="Fira Sans"/>
              </w:rPr>
              <w:t>.</w:t>
            </w:r>
          </w:p>
        </w:tc>
        <w:tc>
          <w:tcPr>
            <w:tcW w:w="2268" w:type="dxa"/>
            <w:vAlign w:val="center"/>
          </w:tcPr>
          <w:p w14:paraId="30E160F2" w14:textId="55CD3B0B" w:rsidR="00BA411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150E4A7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BA4115" w:rsidRPr="00C83AE3" w14:paraId="0B9653E7" w14:textId="77777777" w:rsidTr="00C83AE3">
        <w:trPr>
          <w:trHeight w:val="392"/>
        </w:trPr>
        <w:tc>
          <w:tcPr>
            <w:tcW w:w="0" w:type="auto"/>
            <w:vAlign w:val="center"/>
          </w:tcPr>
          <w:p w14:paraId="1CE7B196" w14:textId="5E525987" w:rsidR="00BA4115" w:rsidRPr="004A171D" w:rsidRDefault="00C35097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71DD65F8" w14:textId="1E786AEF" w:rsidR="00BA4115" w:rsidRPr="004A171D" w:rsidRDefault="004B37B6" w:rsidP="00C83AE3">
            <w:pPr>
              <w:pStyle w:val="Akapitzlist"/>
              <w:ind w:left="-93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Podawanie próbki </w:t>
            </w:r>
            <w:r w:rsidRPr="004A171D">
              <w:rPr>
                <w:rFonts w:ascii="Fira Sans" w:hAnsi="Fira Sans"/>
                <w:bCs/>
              </w:rPr>
              <w:t>bezpośrednio</w:t>
            </w:r>
            <w:r w:rsidRPr="004A171D">
              <w:rPr>
                <w:rFonts w:ascii="Fira Sans" w:hAnsi="Fira Sans"/>
                <w:b/>
                <w:bCs/>
              </w:rPr>
              <w:t xml:space="preserve"> </w:t>
            </w:r>
            <w:r w:rsidRPr="004A171D">
              <w:rPr>
                <w:rFonts w:ascii="Fira Sans" w:hAnsi="Fira Sans"/>
              </w:rPr>
              <w:t>ze strzykawki</w:t>
            </w:r>
            <w:r w:rsidR="0026599A" w:rsidRPr="004A171D">
              <w:rPr>
                <w:rFonts w:ascii="Fira Sans" w:hAnsi="Fira Sans"/>
              </w:rPr>
              <w:t>,</w:t>
            </w:r>
            <w:r w:rsidRPr="004A171D">
              <w:rPr>
                <w:rFonts w:ascii="Fira Sans" w:hAnsi="Fira Sans"/>
              </w:rPr>
              <w:t xml:space="preserve"> kapilary</w:t>
            </w:r>
            <w:r w:rsidR="0026599A" w:rsidRPr="004A171D">
              <w:rPr>
                <w:rFonts w:ascii="Fira Sans" w:hAnsi="Fira Sans"/>
              </w:rPr>
              <w:t xml:space="preserve"> lub z probówki.</w:t>
            </w:r>
          </w:p>
        </w:tc>
        <w:tc>
          <w:tcPr>
            <w:tcW w:w="2268" w:type="dxa"/>
            <w:vAlign w:val="center"/>
          </w:tcPr>
          <w:p w14:paraId="559DE1F7" w14:textId="77777777" w:rsidR="00BA4115" w:rsidRPr="004A171D" w:rsidRDefault="00BA4115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4F2A450" w14:textId="77777777" w:rsidR="00BA4115" w:rsidRPr="004A171D" w:rsidRDefault="00BA411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9C7D55" w:rsidRPr="00C83AE3" w14:paraId="1ED12C90" w14:textId="77777777" w:rsidTr="00C83AE3">
        <w:trPr>
          <w:trHeight w:val="392"/>
        </w:trPr>
        <w:tc>
          <w:tcPr>
            <w:tcW w:w="0" w:type="auto"/>
            <w:vAlign w:val="center"/>
          </w:tcPr>
          <w:p w14:paraId="00A68178" w14:textId="663D81D3" w:rsidR="009C7D55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0EC17D76" w14:textId="32BF5B86" w:rsidR="009C7D55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Odczynniki zintegrowane z pojemnikiem ściekowym</w:t>
            </w:r>
            <w:r w:rsidR="005C1CE8" w:rsidRPr="004A171D">
              <w:rPr>
                <w:rFonts w:ascii="Fira Sans" w:hAnsi="Fira Sans"/>
              </w:rPr>
              <w:t>.</w:t>
            </w:r>
          </w:p>
        </w:tc>
        <w:tc>
          <w:tcPr>
            <w:tcW w:w="2268" w:type="dxa"/>
            <w:vAlign w:val="center"/>
          </w:tcPr>
          <w:p w14:paraId="2FF6D96F" w14:textId="7E92D2B0" w:rsidR="009C7D55" w:rsidRPr="004A171D" w:rsidRDefault="00ED39A1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C0033D5" w14:textId="77777777" w:rsidR="009C7D55" w:rsidRPr="004A171D" w:rsidRDefault="009C7D55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1411C58" w14:textId="77777777" w:rsidTr="00C83AE3">
        <w:trPr>
          <w:trHeight w:val="392"/>
        </w:trPr>
        <w:tc>
          <w:tcPr>
            <w:tcW w:w="0" w:type="auto"/>
            <w:vAlign w:val="center"/>
          </w:tcPr>
          <w:p w14:paraId="36C5E4CD" w14:textId="656C1F3B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  <w:vAlign w:val="center"/>
          </w:tcPr>
          <w:p w14:paraId="60E75AEC" w14:textId="5E5E5EEA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Automatyczne mieszanie próbki badanej przed pobraniem – wbudowany mieszalnik próbek.</w:t>
            </w:r>
          </w:p>
        </w:tc>
        <w:tc>
          <w:tcPr>
            <w:tcW w:w="2268" w:type="dxa"/>
            <w:vAlign w:val="center"/>
          </w:tcPr>
          <w:p w14:paraId="2697F065" w14:textId="606596D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DEE124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1326C0C" w14:textId="77777777" w:rsidTr="00C83AE3">
        <w:trPr>
          <w:trHeight w:val="392"/>
        </w:trPr>
        <w:tc>
          <w:tcPr>
            <w:tcW w:w="0" w:type="auto"/>
            <w:vAlign w:val="center"/>
          </w:tcPr>
          <w:p w14:paraId="43B7E5E3" w14:textId="1BED6FB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00FB00B2" w14:textId="2923CA4A" w:rsidR="007915A0" w:rsidRPr="004A171D" w:rsidRDefault="007915A0" w:rsidP="00C83AE3">
            <w:pPr>
              <w:pStyle w:val="Akapitzlist"/>
              <w:ind w:left="-93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System umożliwiający wychwytywanie skrzepów i </w:t>
            </w:r>
            <w:proofErr w:type="spellStart"/>
            <w:r w:rsidRPr="004A171D">
              <w:rPr>
                <w:rFonts w:ascii="Fira Sans" w:hAnsi="Fira Sans"/>
              </w:rPr>
              <w:t>mikroskrzepów</w:t>
            </w:r>
            <w:proofErr w:type="spellEnd"/>
            <w:r w:rsidRPr="004A171D">
              <w:rPr>
                <w:rFonts w:ascii="Fira Sans" w:hAnsi="Fira Sans"/>
              </w:rPr>
              <w:t xml:space="preserve"> z kapilary.</w:t>
            </w:r>
          </w:p>
        </w:tc>
        <w:tc>
          <w:tcPr>
            <w:tcW w:w="2268" w:type="dxa"/>
            <w:vAlign w:val="center"/>
          </w:tcPr>
          <w:p w14:paraId="38566E3A" w14:textId="61A9933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6CF7E7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B7E6B97" w14:textId="77777777" w:rsidTr="00C83AE3">
        <w:trPr>
          <w:trHeight w:val="314"/>
        </w:trPr>
        <w:tc>
          <w:tcPr>
            <w:tcW w:w="0" w:type="auto"/>
            <w:vAlign w:val="center"/>
          </w:tcPr>
          <w:p w14:paraId="211D794C" w14:textId="0AC32C1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02C30AD1" w14:textId="5603DEF7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Analizator wyposażony we wbudowany czytnik kodów kreskowych lub z możliwością podłączenia czytnika kodów kreskowych.</w:t>
            </w:r>
          </w:p>
        </w:tc>
        <w:tc>
          <w:tcPr>
            <w:tcW w:w="2268" w:type="dxa"/>
            <w:vAlign w:val="center"/>
          </w:tcPr>
          <w:p w14:paraId="0F829BDE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0A2400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A443DC3" w14:textId="77777777" w:rsidTr="00C83AE3">
        <w:trPr>
          <w:trHeight w:val="314"/>
        </w:trPr>
        <w:tc>
          <w:tcPr>
            <w:tcW w:w="0" w:type="auto"/>
            <w:vAlign w:val="center"/>
          </w:tcPr>
          <w:p w14:paraId="0BF231B0" w14:textId="36E25BC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9</w:t>
            </w:r>
          </w:p>
        </w:tc>
        <w:tc>
          <w:tcPr>
            <w:tcW w:w="8543" w:type="dxa"/>
            <w:vAlign w:val="center"/>
          </w:tcPr>
          <w:p w14:paraId="02428206" w14:textId="68E413DB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Możliwość wykonania analizy z krwi pełnej.</w:t>
            </w:r>
          </w:p>
        </w:tc>
        <w:tc>
          <w:tcPr>
            <w:tcW w:w="2268" w:type="dxa"/>
            <w:vAlign w:val="center"/>
          </w:tcPr>
          <w:p w14:paraId="4C82BFCD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F04E7F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1548047" w14:textId="77777777" w:rsidTr="00C83AE3">
        <w:trPr>
          <w:trHeight w:val="515"/>
        </w:trPr>
        <w:tc>
          <w:tcPr>
            <w:tcW w:w="0" w:type="auto"/>
            <w:vAlign w:val="center"/>
          </w:tcPr>
          <w:p w14:paraId="77021071" w14:textId="16E07CF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10</w:t>
            </w:r>
          </w:p>
        </w:tc>
        <w:tc>
          <w:tcPr>
            <w:tcW w:w="8543" w:type="dxa"/>
            <w:vAlign w:val="center"/>
          </w:tcPr>
          <w:p w14:paraId="4CC233A7" w14:textId="01742B38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Konfiguracja parametrów wg potrzeb operatora</w:t>
            </w:r>
            <w:r w:rsidR="005C1CE8" w:rsidRPr="004A171D">
              <w:rPr>
                <w:rFonts w:ascii="Fira Sans" w:hAnsi="Fira Sans"/>
              </w:rPr>
              <w:t xml:space="preserve"> </w:t>
            </w:r>
            <w:r w:rsidRPr="004A171D">
              <w:rPr>
                <w:rFonts w:ascii="Fira Sans" w:hAnsi="Fira Sans"/>
              </w:rPr>
              <w:t>z możliwością pomniejszenia lub powiększania panelu wykonywanych parametrów bez jakichkolwiek ingerencji w oprogramowanie aparatu czy jego konstrukcję.</w:t>
            </w:r>
          </w:p>
        </w:tc>
        <w:tc>
          <w:tcPr>
            <w:tcW w:w="2268" w:type="dxa"/>
            <w:vAlign w:val="center"/>
          </w:tcPr>
          <w:p w14:paraId="514470DF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AB07B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E588E3A" w14:textId="77777777" w:rsidTr="00C83AE3">
        <w:trPr>
          <w:trHeight w:val="515"/>
        </w:trPr>
        <w:tc>
          <w:tcPr>
            <w:tcW w:w="0" w:type="auto"/>
            <w:vAlign w:val="center"/>
          </w:tcPr>
          <w:p w14:paraId="42A2778F" w14:textId="705DEA0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11</w:t>
            </w:r>
          </w:p>
        </w:tc>
        <w:tc>
          <w:tcPr>
            <w:tcW w:w="8543" w:type="dxa"/>
          </w:tcPr>
          <w:p w14:paraId="6DD18A6E" w14:textId="7A909813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Prosta komunikacja z operatorem-przejrzyste oprogramowanie za pomocą ikon, oprogramowanie w języku polskim.</w:t>
            </w:r>
          </w:p>
        </w:tc>
        <w:tc>
          <w:tcPr>
            <w:tcW w:w="2268" w:type="dxa"/>
            <w:vAlign w:val="center"/>
          </w:tcPr>
          <w:p w14:paraId="1AB883DE" w14:textId="4181606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3A7905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BAE300F" w14:textId="77777777" w:rsidTr="009B0362">
        <w:trPr>
          <w:trHeight w:val="301"/>
        </w:trPr>
        <w:tc>
          <w:tcPr>
            <w:tcW w:w="0" w:type="auto"/>
            <w:vAlign w:val="center"/>
          </w:tcPr>
          <w:p w14:paraId="246DB9ED" w14:textId="54CE205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12</w:t>
            </w:r>
          </w:p>
        </w:tc>
        <w:tc>
          <w:tcPr>
            <w:tcW w:w="8543" w:type="dxa"/>
          </w:tcPr>
          <w:p w14:paraId="20827199" w14:textId="398B87B5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Możliwość wpisania szczegółowych danych demograficznych pacjenta.</w:t>
            </w:r>
          </w:p>
        </w:tc>
        <w:tc>
          <w:tcPr>
            <w:tcW w:w="2268" w:type="dxa"/>
            <w:vAlign w:val="center"/>
          </w:tcPr>
          <w:p w14:paraId="474CAC69" w14:textId="1B5C047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37F09F7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85A3B48" w14:textId="77777777" w:rsidTr="009B0362">
        <w:trPr>
          <w:trHeight w:val="194"/>
        </w:trPr>
        <w:tc>
          <w:tcPr>
            <w:tcW w:w="0" w:type="auto"/>
            <w:vAlign w:val="center"/>
          </w:tcPr>
          <w:p w14:paraId="1C1FF9D8" w14:textId="7EF9626E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13</w:t>
            </w:r>
          </w:p>
        </w:tc>
        <w:tc>
          <w:tcPr>
            <w:tcW w:w="8543" w:type="dxa"/>
          </w:tcPr>
          <w:p w14:paraId="11C085D3" w14:textId="2867FEDB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Wbudowana drukarka</w:t>
            </w:r>
          </w:p>
        </w:tc>
        <w:tc>
          <w:tcPr>
            <w:tcW w:w="2268" w:type="dxa"/>
            <w:vAlign w:val="center"/>
          </w:tcPr>
          <w:p w14:paraId="21DAA587" w14:textId="487694C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C0CF685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5A253875" w14:textId="77777777" w:rsidTr="00C83AE3">
        <w:trPr>
          <w:trHeight w:val="410"/>
        </w:trPr>
        <w:tc>
          <w:tcPr>
            <w:tcW w:w="0" w:type="auto"/>
            <w:vAlign w:val="center"/>
          </w:tcPr>
          <w:p w14:paraId="61C9FA7C" w14:textId="39A78959" w:rsidR="007915A0" w:rsidRPr="00A91DB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A91DBA">
              <w:rPr>
                <w:rFonts w:ascii="Fira Sans" w:hAnsi="Fira Sans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543" w:type="dxa"/>
            <w:vAlign w:val="center"/>
          </w:tcPr>
          <w:p w14:paraId="1C9B46F5" w14:textId="77777777" w:rsidR="007915A0" w:rsidRPr="00A91DBA" w:rsidRDefault="007915A0" w:rsidP="00C83AE3">
            <w:pPr>
              <w:pStyle w:val="Stopka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A91DBA">
              <w:rPr>
                <w:rFonts w:ascii="Fira Sans" w:hAnsi="Fira Sans" w:cs="Times New Roman"/>
                <w:sz w:val="20"/>
                <w:szCs w:val="20"/>
              </w:rPr>
              <w:t>System pracujący w oparciu o wymienne kasety zawierające wszystkie sensory w jednej kasecie oraz kasety zawierające odczynniki, kalibratory oraz 3-poziomowy materiał kontrolny umożliwiając wielokrotne pomiary.</w:t>
            </w:r>
          </w:p>
        </w:tc>
        <w:tc>
          <w:tcPr>
            <w:tcW w:w="2268" w:type="dxa"/>
            <w:vAlign w:val="center"/>
          </w:tcPr>
          <w:p w14:paraId="0BFDEBAA" w14:textId="1E1C8DB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746974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DB2E3DB" w14:textId="77777777" w:rsidTr="009B0362">
        <w:trPr>
          <w:trHeight w:val="276"/>
        </w:trPr>
        <w:tc>
          <w:tcPr>
            <w:tcW w:w="0" w:type="auto"/>
            <w:vAlign w:val="center"/>
          </w:tcPr>
          <w:p w14:paraId="652E90F4" w14:textId="03971CF4" w:rsidR="007915A0" w:rsidRPr="00A91DBA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A91DBA">
              <w:rPr>
                <w:rFonts w:ascii="Fira Sans" w:hAnsi="Fira Sans" w:cs="Times New Roman"/>
                <w:sz w:val="20"/>
                <w:szCs w:val="20"/>
              </w:rPr>
              <w:t>15</w:t>
            </w:r>
          </w:p>
        </w:tc>
        <w:tc>
          <w:tcPr>
            <w:tcW w:w="8543" w:type="dxa"/>
          </w:tcPr>
          <w:p w14:paraId="467BDC6C" w14:textId="5B52C4AC" w:rsidR="007915A0" w:rsidRPr="00A91DBA" w:rsidRDefault="007915A0" w:rsidP="00C83AE3">
            <w:pPr>
              <w:pStyle w:val="Stopka"/>
              <w:jc w:val="both"/>
              <w:rPr>
                <w:rFonts w:ascii="Fira Sans" w:hAnsi="Fira Sans" w:cs="Times New Roman"/>
                <w:sz w:val="20"/>
                <w:szCs w:val="20"/>
              </w:rPr>
            </w:pPr>
            <w:r w:rsidRPr="00A91DBA">
              <w:rPr>
                <w:rFonts w:ascii="Fira Sans" w:hAnsi="Fira Sans" w:cs="Times New Roman"/>
                <w:sz w:val="20"/>
                <w:szCs w:val="20"/>
              </w:rPr>
              <w:t xml:space="preserve">Możliwość podłączenia do </w:t>
            </w:r>
            <w:r w:rsidR="006F72B1" w:rsidRPr="00A91DBA">
              <w:rPr>
                <w:rFonts w:ascii="Fira Sans" w:hAnsi="Fira Sans" w:cs="Times New Roman"/>
                <w:sz w:val="20"/>
                <w:szCs w:val="20"/>
              </w:rPr>
              <w:t>l</w:t>
            </w:r>
            <w:r w:rsidR="006C78B9" w:rsidRPr="00A91DBA">
              <w:rPr>
                <w:rFonts w:ascii="Fira Sans" w:hAnsi="Fira Sans" w:cs="Times New Roman"/>
                <w:sz w:val="20"/>
                <w:szCs w:val="20"/>
              </w:rPr>
              <w:t>aboratoryjnego/</w:t>
            </w:r>
            <w:r w:rsidR="00073936" w:rsidRPr="00A91DBA">
              <w:rPr>
                <w:rFonts w:ascii="Fira Sans" w:hAnsi="Fira Sans" w:cs="Times New Roman"/>
                <w:sz w:val="20"/>
                <w:szCs w:val="20"/>
              </w:rPr>
              <w:t xml:space="preserve">szpitalnego </w:t>
            </w:r>
            <w:r w:rsidR="006C78B9" w:rsidRPr="00A91DBA">
              <w:rPr>
                <w:rFonts w:ascii="Fira Sans" w:hAnsi="Fira Sans" w:cs="Times New Roman"/>
                <w:sz w:val="20"/>
                <w:szCs w:val="20"/>
              </w:rPr>
              <w:t xml:space="preserve"> systemu informatycznego </w:t>
            </w:r>
          </w:p>
        </w:tc>
        <w:tc>
          <w:tcPr>
            <w:tcW w:w="2268" w:type="dxa"/>
            <w:vAlign w:val="center"/>
          </w:tcPr>
          <w:p w14:paraId="18C3F7C6" w14:textId="0962E70D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10526E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F72F652" w14:textId="77777777" w:rsidTr="00C83AE3">
        <w:trPr>
          <w:trHeight w:val="415"/>
        </w:trPr>
        <w:tc>
          <w:tcPr>
            <w:tcW w:w="0" w:type="auto"/>
            <w:vAlign w:val="center"/>
          </w:tcPr>
          <w:p w14:paraId="60F3C1E9" w14:textId="4AE658BC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16</w:t>
            </w:r>
          </w:p>
        </w:tc>
        <w:tc>
          <w:tcPr>
            <w:tcW w:w="8543" w:type="dxa"/>
            <w:vAlign w:val="center"/>
          </w:tcPr>
          <w:p w14:paraId="27349AED" w14:textId="0AD246A9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System kaset dający możliwość doboru kasety w zależności od ilości wykonywanych oznaczeń.</w:t>
            </w:r>
          </w:p>
        </w:tc>
        <w:tc>
          <w:tcPr>
            <w:tcW w:w="2268" w:type="dxa"/>
            <w:vAlign w:val="center"/>
          </w:tcPr>
          <w:p w14:paraId="282843CD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BBDE7D1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BAD41D2" w14:textId="77777777" w:rsidTr="00C83AE3">
        <w:trPr>
          <w:trHeight w:val="415"/>
        </w:trPr>
        <w:tc>
          <w:tcPr>
            <w:tcW w:w="0" w:type="auto"/>
            <w:vAlign w:val="center"/>
          </w:tcPr>
          <w:p w14:paraId="0E93EEF2" w14:textId="13FE49EB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17</w:t>
            </w:r>
          </w:p>
        </w:tc>
        <w:tc>
          <w:tcPr>
            <w:tcW w:w="8543" w:type="dxa"/>
            <w:vAlign w:val="center"/>
          </w:tcPr>
          <w:p w14:paraId="5C427482" w14:textId="4182EC61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Odczynniki w zamkniętych pojemnikach, wymieniane zależnie od zużycia, trwałość kaset od momentu zainstalowania w aparacie 30 dni.</w:t>
            </w:r>
          </w:p>
        </w:tc>
        <w:tc>
          <w:tcPr>
            <w:tcW w:w="2268" w:type="dxa"/>
            <w:vAlign w:val="center"/>
          </w:tcPr>
          <w:p w14:paraId="7C7C7AB6" w14:textId="3246860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E7C900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64A7E82" w14:textId="77777777" w:rsidTr="00C83AE3">
        <w:trPr>
          <w:trHeight w:val="387"/>
        </w:trPr>
        <w:tc>
          <w:tcPr>
            <w:tcW w:w="0" w:type="auto"/>
            <w:vAlign w:val="center"/>
          </w:tcPr>
          <w:p w14:paraId="686086DF" w14:textId="569D4DD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18</w:t>
            </w:r>
          </w:p>
        </w:tc>
        <w:tc>
          <w:tcPr>
            <w:tcW w:w="8543" w:type="dxa"/>
            <w:vAlign w:val="center"/>
          </w:tcPr>
          <w:p w14:paraId="0CAE25A2" w14:textId="2D120048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Brak konieczności wykonywania dodatkowych czynności przy instalacji pakietów testowych (zewnętrzna kontrola systemu) poza wprowadzeniem kaset do analizatora.</w:t>
            </w:r>
          </w:p>
        </w:tc>
        <w:tc>
          <w:tcPr>
            <w:tcW w:w="2268" w:type="dxa"/>
            <w:vAlign w:val="center"/>
          </w:tcPr>
          <w:p w14:paraId="0FE679F1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7E0CDF9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E062315" w14:textId="77777777" w:rsidTr="00C83AE3">
        <w:trPr>
          <w:trHeight w:val="420"/>
        </w:trPr>
        <w:tc>
          <w:tcPr>
            <w:tcW w:w="0" w:type="auto"/>
            <w:vAlign w:val="center"/>
          </w:tcPr>
          <w:p w14:paraId="61635D65" w14:textId="3AFDA3F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19</w:t>
            </w:r>
          </w:p>
        </w:tc>
        <w:tc>
          <w:tcPr>
            <w:tcW w:w="8543" w:type="dxa"/>
            <w:vAlign w:val="center"/>
          </w:tcPr>
          <w:p w14:paraId="5438035C" w14:textId="31AAA934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Możliwość wyłączania aparatu bez utraty testów w kasecie sensorowej.</w:t>
            </w:r>
          </w:p>
        </w:tc>
        <w:tc>
          <w:tcPr>
            <w:tcW w:w="2268" w:type="dxa"/>
            <w:vAlign w:val="center"/>
          </w:tcPr>
          <w:p w14:paraId="03E5B2FF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E109A8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CF30953" w14:textId="77777777" w:rsidTr="009B0362">
        <w:trPr>
          <w:trHeight w:val="377"/>
        </w:trPr>
        <w:tc>
          <w:tcPr>
            <w:tcW w:w="0" w:type="auto"/>
            <w:vAlign w:val="center"/>
          </w:tcPr>
          <w:p w14:paraId="4C7CD33D" w14:textId="149A892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0</w:t>
            </w:r>
          </w:p>
        </w:tc>
        <w:tc>
          <w:tcPr>
            <w:tcW w:w="8543" w:type="dxa"/>
            <w:vAlign w:val="center"/>
          </w:tcPr>
          <w:p w14:paraId="5BA01EFA" w14:textId="172E77D3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Możliwość aspiracji badanej próbki: z kapilary, ze strzykawki lub z probówki. </w:t>
            </w:r>
          </w:p>
        </w:tc>
        <w:tc>
          <w:tcPr>
            <w:tcW w:w="2268" w:type="dxa"/>
            <w:vAlign w:val="center"/>
          </w:tcPr>
          <w:p w14:paraId="28D143D9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F24AC4D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FC1FC09" w14:textId="77777777" w:rsidTr="00C83AE3">
        <w:trPr>
          <w:trHeight w:val="691"/>
        </w:trPr>
        <w:tc>
          <w:tcPr>
            <w:tcW w:w="0" w:type="auto"/>
            <w:vAlign w:val="center"/>
          </w:tcPr>
          <w:p w14:paraId="52B978A9" w14:textId="3733860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0FA214E4" w14:textId="54A0069B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Możliwość wykonania pełnego panelu oznaczeń zarówno z kapilary jak i strzykawki (gazometria, oksymetria, metabolity, elektrolity) z próbki o objętości nie większej niż 65μl dla pełnego panelu. </w:t>
            </w:r>
          </w:p>
        </w:tc>
        <w:tc>
          <w:tcPr>
            <w:tcW w:w="2268" w:type="dxa"/>
            <w:vAlign w:val="center"/>
          </w:tcPr>
          <w:p w14:paraId="58081A2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DF8A1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E42EFFF" w14:textId="77777777" w:rsidTr="009B0362">
        <w:trPr>
          <w:trHeight w:val="379"/>
        </w:trPr>
        <w:tc>
          <w:tcPr>
            <w:tcW w:w="0" w:type="auto"/>
            <w:vAlign w:val="center"/>
          </w:tcPr>
          <w:p w14:paraId="6FEEB105" w14:textId="04E37F24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  <w:vAlign w:val="center"/>
          </w:tcPr>
          <w:p w14:paraId="218E8291" w14:textId="1A2A5C60" w:rsidR="007915A0" w:rsidRPr="004A171D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Czas do uzyskania wyniku nie dłuższy niż 40 sek.</w:t>
            </w:r>
          </w:p>
        </w:tc>
        <w:tc>
          <w:tcPr>
            <w:tcW w:w="2268" w:type="dxa"/>
            <w:vAlign w:val="center"/>
          </w:tcPr>
          <w:p w14:paraId="7333B0C4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11142F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2C767DC" w14:textId="77777777" w:rsidTr="00C83AE3">
        <w:trPr>
          <w:trHeight w:val="413"/>
        </w:trPr>
        <w:tc>
          <w:tcPr>
            <w:tcW w:w="0" w:type="auto"/>
            <w:vAlign w:val="center"/>
          </w:tcPr>
          <w:p w14:paraId="58FDE38D" w14:textId="2DBD5BB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  <w:vAlign w:val="center"/>
          </w:tcPr>
          <w:p w14:paraId="2E69A38E" w14:textId="7FD2AE7D" w:rsidR="007915A0" w:rsidRPr="002F7A3A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2F7A3A">
              <w:rPr>
                <w:rFonts w:ascii="Fira Sans" w:hAnsi="Fira Sans"/>
              </w:rPr>
              <w:t xml:space="preserve">Zakres pomiarowy dla wapnia zjonizowanego od 0,1 </w:t>
            </w:r>
            <w:proofErr w:type="spellStart"/>
            <w:r w:rsidRPr="002F7A3A">
              <w:rPr>
                <w:rFonts w:ascii="Fira Sans" w:hAnsi="Fira Sans"/>
              </w:rPr>
              <w:t>mmol</w:t>
            </w:r>
            <w:proofErr w:type="spellEnd"/>
            <w:r w:rsidRPr="002F7A3A">
              <w:rPr>
                <w:rFonts w:ascii="Fira Sans" w:hAnsi="Fira Sans"/>
              </w:rPr>
              <w:t>/l.</w:t>
            </w:r>
          </w:p>
        </w:tc>
        <w:tc>
          <w:tcPr>
            <w:tcW w:w="2268" w:type="dxa"/>
            <w:vAlign w:val="center"/>
          </w:tcPr>
          <w:p w14:paraId="25B44D30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1101F2AC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988B34C" w14:textId="77777777" w:rsidTr="00C83AE3">
        <w:trPr>
          <w:trHeight w:val="277"/>
        </w:trPr>
        <w:tc>
          <w:tcPr>
            <w:tcW w:w="0" w:type="auto"/>
            <w:vAlign w:val="center"/>
          </w:tcPr>
          <w:p w14:paraId="06E81F51" w14:textId="0B7EB90C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116CA9F4" w14:textId="507CEB05" w:rsidR="007915A0" w:rsidRPr="002F7A3A" w:rsidRDefault="007915A0" w:rsidP="00C83AE3">
            <w:pPr>
              <w:pStyle w:val="Akapitzlist"/>
              <w:ind w:left="0"/>
              <w:jc w:val="both"/>
              <w:rPr>
                <w:rFonts w:ascii="Fira Sans" w:hAnsi="Fira Sans"/>
              </w:rPr>
            </w:pPr>
            <w:r w:rsidRPr="002F7A3A">
              <w:rPr>
                <w:rFonts w:ascii="Fira Sans" w:hAnsi="Fira Sans"/>
              </w:rPr>
              <w:t>Pomiar wszystkich parametrów z krwi pacjenta oraz materiału kontrolnego w jednym torze pomiarowym z użyciem jednej elektrody referencyjnej.</w:t>
            </w:r>
          </w:p>
        </w:tc>
        <w:tc>
          <w:tcPr>
            <w:tcW w:w="2268" w:type="dxa"/>
            <w:vAlign w:val="center"/>
          </w:tcPr>
          <w:p w14:paraId="10C0A3BA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955BEE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5C0A2C7" w14:textId="77777777" w:rsidTr="00C83AE3">
        <w:trPr>
          <w:trHeight w:val="409"/>
        </w:trPr>
        <w:tc>
          <w:tcPr>
            <w:tcW w:w="0" w:type="auto"/>
            <w:vAlign w:val="center"/>
          </w:tcPr>
          <w:p w14:paraId="0C536A97" w14:textId="30CFB964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0F8BBC85" w14:textId="53686815" w:rsidR="007915A0" w:rsidRPr="002F7A3A" w:rsidRDefault="007915A0" w:rsidP="00C83AE3">
            <w:pPr>
              <w:pStyle w:val="Akapitzlist"/>
              <w:ind w:hanging="720"/>
              <w:jc w:val="both"/>
              <w:rPr>
                <w:rFonts w:ascii="Fira Sans" w:hAnsi="Fira Sans"/>
              </w:rPr>
            </w:pPr>
            <w:r w:rsidRPr="002F7A3A">
              <w:rPr>
                <w:rFonts w:ascii="Fira Sans" w:hAnsi="Fira Sans"/>
              </w:rPr>
              <w:t xml:space="preserve">Termin ważności kaset minimum </w:t>
            </w:r>
            <w:r w:rsidR="00166EE0" w:rsidRPr="002F7A3A">
              <w:rPr>
                <w:rFonts w:ascii="Fira Sans" w:hAnsi="Fira Sans"/>
              </w:rPr>
              <w:t>3</w:t>
            </w:r>
            <w:r w:rsidRPr="002F7A3A">
              <w:rPr>
                <w:rFonts w:ascii="Fira Sans" w:hAnsi="Fira Sans"/>
              </w:rPr>
              <w:t xml:space="preserve"> mies</w:t>
            </w:r>
            <w:r w:rsidR="00166EE0" w:rsidRPr="002F7A3A">
              <w:rPr>
                <w:rFonts w:ascii="Fira Sans" w:hAnsi="Fira Sans"/>
              </w:rPr>
              <w:t>i</w:t>
            </w:r>
            <w:r w:rsidR="00B601BF" w:rsidRPr="002F7A3A">
              <w:rPr>
                <w:rFonts w:ascii="Fira Sans" w:hAnsi="Fira Sans"/>
              </w:rPr>
              <w:t>ące</w:t>
            </w:r>
            <w:r w:rsidRPr="002F7A3A">
              <w:rPr>
                <w:rFonts w:ascii="Fira Sans" w:hAnsi="Fira Sans"/>
              </w:rPr>
              <w:t xml:space="preserve"> od daty dostarczenia.</w:t>
            </w:r>
          </w:p>
        </w:tc>
        <w:tc>
          <w:tcPr>
            <w:tcW w:w="2268" w:type="dxa"/>
            <w:vAlign w:val="center"/>
          </w:tcPr>
          <w:p w14:paraId="7ECBE13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E8B6C2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7DE46277" w14:textId="77777777" w:rsidTr="00C83AE3">
        <w:trPr>
          <w:trHeight w:val="409"/>
        </w:trPr>
        <w:tc>
          <w:tcPr>
            <w:tcW w:w="0" w:type="auto"/>
            <w:vAlign w:val="center"/>
          </w:tcPr>
          <w:p w14:paraId="74BA5BCA" w14:textId="4B2B679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</w:tcPr>
          <w:p w14:paraId="2C604AFF" w14:textId="741A692B" w:rsidR="007915A0" w:rsidRPr="002F7A3A" w:rsidRDefault="009B0362" w:rsidP="00C83AE3">
            <w:pPr>
              <w:pStyle w:val="Akapitzlist"/>
              <w:ind w:hanging="720"/>
              <w:jc w:val="both"/>
              <w:rPr>
                <w:rFonts w:ascii="Fira Sans" w:hAnsi="Fira Sans"/>
              </w:rPr>
            </w:pPr>
            <w:r w:rsidRPr="002F7A3A">
              <w:rPr>
                <w:rFonts w:ascii="Fira Sans" w:hAnsi="Fira Sans"/>
                <w:color w:val="000000"/>
              </w:rPr>
              <w:t xml:space="preserve">Wykonawca </w:t>
            </w:r>
            <w:r w:rsidR="007915A0" w:rsidRPr="002F7A3A">
              <w:rPr>
                <w:rFonts w:ascii="Fira Sans" w:hAnsi="Fira Sans"/>
                <w:color w:val="000000"/>
              </w:rPr>
              <w:t>zapewni użytkownikowi udział w zewnętrznym programie oceny jakości</w:t>
            </w:r>
          </w:p>
        </w:tc>
        <w:tc>
          <w:tcPr>
            <w:tcW w:w="2268" w:type="dxa"/>
            <w:vAlign w:val="center"/>
          </w:tcPr>
          <w:p w14:paraId="0529E0CC" w14:textId="5690D67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2A1A28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2D5D290" w14:textId="77777777" w:rsidTr="00C83AE3">
        <w:trPr>
          <w:trHeight w:val="409"/>
        </w:trPr>
        <w:tc>
          <w:tcPr>
            <w:tcW w:w="0" w:type="auto"/>
            <w:vAlign w:val="center"/>
          </w:tcPr>
          <w:p w14:paraId="0D7C56B7" w14:textId="2C47332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</w:tcPr>
          <w:p w14:paraId="76175B68" w14:textId="05B6C2E2" w:rsidR="007915A0" w:rsidRPr="004A171D" w:rsidRDefault="00B601BF" w:rsidP="00C83AE3">
            <w:pPr>
              <w:pStyle w:val="Akapitzlist"/>
              <w:ind w:left="0"/>
              <w:jc w:val="both"/>
              <w:rPr>
                <w:rFonts w:ascii="Fira Sans" w:hAnsi="Fira Sans"/>
                <w:color w:val="000000"/>
              </w:rPr>
            </w:pPr>
            <w:r>
              <w:rPr>
                <w:rFonts w:ascii="Fira Sans" w:hAnsi="Fira Sans"/>
                <w:color w:val="000000"/>
              </w:rPr>
              <w:t>W cenie oferty</w:t>
            </w:r>
            <w:r w:rsidR="007915A0" w:rsidRPr="004A171D">
              <w:rPr>
                <w:rFonts w:ascii="Fira Sans" w:hAnsi="Fira Sans"/>
                <w:color w:val="000000"/>
              </w:rPr>
              <w:t xml:space="preserve"> program do obsługi analizatorów parametrów krytycznych zainstalowanych na oddziałach szpitalnych Zamawiającego.</w:t>
            </w:r>
          </w:p>
        </w:tc>
        <w:tc>
          <w:tcPr>
            <w:tcW w:w="2268" w:type="dxa"/>
            <w:vAlign w:val="center"/>
          </w:tcPr>
          <w:p w14:paraId="791A9612" w14:textId="0D80933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BFC22F5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907B5D8" w14:textId="77777777" w:rsidTr="00C83AE3">
        <w:trPr>
          <w:trHeight w:val="429"/>
        </w:trPr>
        <w:tc>
          <w:tcPr>
            <w:tcW w:w="0" w:type="auto"/>
            <w:vAlign w:val="center"/>
          </w:tcPr>
          <w:p w14:paraId="7A319650" w14:textId="72DB28A5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2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1F882FE6" w14:textId="58CFD103" w:rsidR="007915A0" w:rsidRPr="004A171D" w:rsidRDefault="007915A0" w:rsidP="00C83AE3">
            <w:pPr>
              <w:pStyle w:val="Akapitzlist"/>
              <w:ind w:hanging="72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Automatyczna kalibracja jedno</w:t>
            </w:r>
            <w:r w:rsidR="009C322D" w:rsidRPr="004A171D">
              <w:rPr>
                <w:rFonts w:ascii="Fira Sans" w:hAnsi="Fira Sans"/>
              </w:rPr>
              <w:t>-</w:t>
            </w:r>
            <w:r w:rsidRPr="004A171D">
              <w:rPr>
                <w:rFonts w:ascii="Fira Sans" w:hAnsi="Fira Sans"/>
              </w:rPr>
              <w:t xml:space="preserve"> i dwupunktowa bez konieczności ingerencji użytkownika.</w:t>
            </w:r>
          </w:p>
        </w:tc>
        <w:tc>
          <w:tcPr>
            <w:tcW w:w="2268" w:type="dxa"/>
            <w:vAlign w:val="center"/>
          </w:tcPr>
          <w:p w14:paraId="46A25FD3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E42F04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2DB5E47" w14:textId="77777777" w:rsidTr="00C83AE3">
        <w:trPr>
          <w:trHeight w:val="394"/>
        </w:trPr>
        <w:tc>
          <w:tcPr>
            <w:tcW w:w="0" w:type="auto"/>
            <w:vAlign w:val="center"/>
          </w:tcPr>
          <w:p w14:paraId="47D7FD34" w14:textId="2492912F" w:rsidR="007915A0" w:rsidRPr="004A171D" w:rsidRDefault="00E917B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29</w:t>
            </w:r>
          </w:p>
        </w:tc>
        <w:tc>
          <w:tcPr>
            <w:tcW w:w="8543" w:type="dxa"/>
            <w:vAlign w:val="center"/>
          </w:tcPr>
          <w:p w14:paraId="24B52138" w14:textId="2926E6ED" w:rsidR="007915A0" w:rsidRPr="004A171D" w:rsidRDefault="007915A0" w:rsidP="00C83AE3">
            <w:pPr>
              <w:pStyle w:val="Akapitzlist"/>
              <w:ind w:hanging="72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Brak konieczności kalibracji po każdym oznaczeniu.</w:t>
            </w:r>
          </w:p>
        </w:tc>
        <w:tc>
          <w:tcPr>
            <w:tcW w:w="2268" w:type="dxa"/>
            <w:vAlign w:val="center"/>
          </w:tcPr>
          <w:p w14:paraId="53C81CB0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3F01606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CD31126" w14:textId="77777777" w:rsidTr="00C83AE3">
        <w:trPr>
          <w:trHeight w:val="394"/>
        </w:trPr>
        <w:tc>
          <w:tcPr>
            <w:tcW w:w="0" w:type="auto"/>
            <w:vAlign w:val="center"/>
          </w:tcPr>
          <w:p w14:paraId="3ECE87B0" w14:textId="7B2FAB8E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E917BC">
              <w:rPr>
                <w:rFonts w:ascii="Fira Sans" w:hAnsi="Fira Sans" w:cs="Times New Roman"/>
                <w:sz w:val="20"/>
                <w:szCs w:val="20"/>
              </w:rPr>
              <w:t>0</w:t>
            </w:r>
          </w:p>
        </w:tc>
        <w:tc>
          <w:tcPr>
            <w:tcW w:w="8543" w:type="dxa"/>
            <w:vAlign w:val="center"/>
          </w:tcPr>
          <w:p w14:paraId="143840F5" w14:textId="5475E9FD" w:rsidR="007915A0" w:rsidRPr="004A171D" w:rsidRDefault="007915A0" w:rsidP="00C83AE3">
            <w:pPr>
              <w:pStyle w:val="Akapitzlist"/>
              <w:ind w:left="55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Maksymalny czas dobowych kalibracji i kontroli jakości nie dłuższy niż 30 min.</w:t>
            </w:r>
          </w:p>
        </w:tc>
        <w:tc>
          <w:tcPr>
            <w:tcW w:w="2268" w:type="dxa"/>
            <w:vAlign w:val="center"/>
          </w:tcPr>
          <w:p w14:paraId="4D20BE8F" w14:textId="75BA5FD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C3B5FB1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5DE259C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ABEEE57" w14:textId="09194D4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  <w:vAlign w:val="center"/>
          </w:tcPr>
          <w:p w14:paraId="69CA6941" w14:textId="55DC78E8" w:rsidR="007915A0" w:rsidRPr="004A171D" w:rsidRDefault="007915A0" w:rsidP="00C83AE3">
            <w:pPr>
              <w:pStyle w:val="Akapitzlist"/>
              <w:ind w:left="55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Wbudowany system oceny kontroli jakości: automatyczna, wewnętrzna kontrola jakości </w:t>
            </w:r>
            <w:r w:rsidR="002F7A3A">
              <w:rPr>
                <w:rFonts w:ascii="Fira Sans" w:hAnsi="Fira Sans"/>
              </w:rPr>
              <w:br/>
            </w:r>
            <w:r w:rsidRPr="004A171D">
              <w:rPr>
                <w:rFonts w:ascii="Fira Sans" w:hAnsi="Fira Sans"/>
              </w:rPr>
              <w:t>z osobnych, niezależnych płynów kontrolnych na trzech poziomach wykonywana codziennie, wbudowana w pakiet odczynnikowy.</w:t>
            </w:r>
          </w:p>
        </w:tc>
        <w:tc>
          <w:tcPr>
            <w:tcW w:w="2268" w:type="dxa"/>
            <w:vAlign w:val="center"/>
          </w:tcPr>
          <w:p w14:paraId="1534C0CD" w14:textId="37BAF731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3D5385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58D465DB" w14:textId="77777777" w:rsidTr="00C83AE3">
        <w:trPr>
          <w:trHeight w:val="394"/>
        </w:trPr>
        <w:tc>
          <w:tcPr>
            <w:tcW w:w="0" w:type="auto"/>
            <w:vAlign w:val="center"/>
          </w:tcPr>
          <w:p w14:paraId="1B96FEDC" w14:textId="0D7CFCF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  <w:vAlign w:val="center"/>
          </w:tcPr>
          <w:p w14:paraId="0ABBF885" w14:textId="4A9E6B39" w:rsidR="007915A0" w:rsidRPr="004A171D" w:rsidRDefault="007915A0" w:rsidP="00C83AE3">
            <w:pPr>
              <w:pStyle w:val="Akapitzlist"/>
              <w:ind w:hanging="720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Oprogramowanie analizatora w języku polskim.</w:t>
            </w:r>
          </w:p>
        </w:tc>
        <w:tc>
          <w:tcPr>
            <w:tcW w:w="2268" w:type="dxa"/>
            <w:vAlign w:val="center"/>
          </w:tcPr>
          <w:p w14:paraId="6839BB70" w14:textId="3C9F045B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9D8AF94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9EB3AE7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0240110" w14:textId="526D343E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lastRenderedPageBreak/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  <w:vAlign w:val="center"/>
          </w:tcPr>
          <w:p w14:paraId="1049B156" w14:textId="7DDE3203" w:rsidR="007915A0" w:rsidRPr="004A171D" w:rsidRDefault="007915A0" w:rsidP="00C83AE3">
            <w:pPr>
              <w:spacing w:after="0" w:line="240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4A171D">
              <w:rPr>
                <w:rFonts w:ascii="Fira Sans" w:hAnsi="Fira Sans"/>
                <w:sz w:val="20"/>
                <w:szCs w:val="20"/>
              </w:rPr>
              <w:t>Wszystkie parametry i wartości podane w tabeli Oferenta musza być poparte załączoną do oferty instrukcją obsługi oferowanego analizatora w języku polskim. Dopuszcza się możliwość dołączenia do oferty instrukcji w formie elektronicznej.</w:t>
            </w:r>
          </w:p>
        </w:tc>
        <w:tc>
          <w:tcPr>
            <w:tcW w:w="2268" w:type="dxa"/>
            <w:vAlign w:val="center"/>
          </w:tcPr>
          <w:p w14:paraId="7624E0A5" w14:textId="3B76E42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FCB00D0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6169606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665C135" w14:textId="5FD05BB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  <w:vAlign w:val="center"/>
          </w:tcPr>
          <w:p w14:paraId="18B1FA87" w14:textId="753B146A" w:rsidR="007915A0" w:rsidRPr="004A171D" w:rsidRDefault="007915A0" w:rsidP="00C83AE3">
            <w:pPr>
              <w:pStyle w:val="Akapitzlist"/>
              <w:ind w:left="0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Możliwość ponownego zainstalowania wszystkich kaset w analizatorze lub przeniesienia ich do aparatu </w:t>
            </w:r>
            <w:proofErr w:type="spellStart"/>
            <w:r w:rsidRPr="004A171D">
              <w:rPr>
                <w:rFonts w:ascii="Fira Sans" w:hAnsi="Fira Sans"/>
              </w:rPr>
              <w:t>back</w:t>
            </w:r>
            <w:proofErr w:type="spellEnd"/>
            <w:r w:rsidRPr="004A171D">
              <w:rPr>
                <w:rFonts w:ascii="Fira Sans" w:hAnsi="Fira Sans"/>
              </w:rPr>
              <w:t xml:space="preserve"> </w:t>
            </w:r>
            <w:proofErr w:type="spellStart"/>
            <w:r w:rsidRPr="004A171D">
              <w:rPr>
                <w:rFonts w:ascii="Fira Sans" w:hAnsi="Fira Sans"/>
              </w:rPr>
              <w:t>up</w:t>
            </w:r>
            <w:proofErr w:type="spellEnd"/>
            <w:r w:rsidRPr="004A171D">
              <w:rPr>
                <w:rFonts w:ascii="Fira Sans" w:hAnsi="Fira Sans"/>
              </w:rPr>
              <w:t xml:space="preserve"> bez utraty pozostałych w kasetach testów, w każdym momencie ich pracy.</w:t>
            </w:r>
          </w:p>
        </w:tc>
        <w:tc>
          <w:tcPr>
            <w:tcW w:w="2268" w:type="dxa"/>
            <w:vAlign w:val="center"/>
          </w:tcPr>
          <w:p w14:paraId="7EE4D293" w14:textId="5B1BCF36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B6F40D3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04680B0" w14:textId="77777777" w:rsidTr="00C83AE3">
        <w:trPr>
          <w:trHeight w:val="394"/>
        </w:trPr>
        <w:tc>
          <w:tcPr>
            <w:tcW w:w="0" w:type="auto"/>
            <w:vAlign w:val="center"/>
          </w:tcPr>
          <w:p w14:paraId="7F765C9A" w14:textId="175842EA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7ACB7834" w14:textId="0EA16E8B" w:rsidR="007915A0" w:rsidRPr="004A171D" w:rsidRDefault="007915A0" w:rsidP="004A171D">
            <w:pPr>
              <w:pStyle w:val="Akapitzlist"/>
              <w:ind w:left="0" w:firstLine="15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>Analizator wyposażony w zewnętrzny system podtrzymywania (UPS o mocy stosownej do oferowanego aparatu).</w:t>
            </w:r>
          </w:p>
        </w:tc>
        <w:tc>
          <w:tcPr>
            <w:tcW w:w="2268" w:type="dxa"/>
            <w:vAlign w:val="center"/>
          </w:tcPr>
          <w:p w14:paraId="6ACF5142" w14:textId="1B5FBB72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2E6D403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FB5EE28" w14:textId="77777777" w:rsidTr="00C83AE3">
        <w:trPr>
          <w:trHeight w:val="394"/>
        </w:trPr>
        <w:tc>
          <w:tcPr>
            <w:tcW w:w="0" w:type="auto"/>
            <w:vAlign w:val="center"/>
          </w:tcPr>
          <w:p w14:paraId="60B3C186" w14:textId="4D07B32F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  <w:vAlign w:val="center"/>
          </w:tcPr>
          <w:p w14:paraId="6B141A34" w14:textId="2B939FD3" w:rsidR="007915A0" w:rsidRPr="004A171D" w:rsidRDefault="007915A0" w:rsidP="00C83AE3">
            <w:pPr>
              <w:pStyle w:val="Akapitzlist"/>
              <w:ind w:hanging="720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Zapewnienie możliwości całodobowego przyjmowania zgłoszeń o awarii. </w:t>
            </w:r>
          </w:p>
        </w:tc>
        <w:tc>
          <w:tcPr>
            <w:tcW w:w="2268" w:type="dxa"/>
            <w:vAlign w:val="center"/>
          </w:tcPr>
          <w:p w14:paraId="7D3E311A" w14:textId="42A6BC29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5EEA82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FB7CF82" w14:textId="77777777" w:rsidTr="00C83AE3">
        <w:trPr>
          <w:trHeight w:val="394"/>
        </w:trPr>
        <w:tc>
          <w:tcPr>
            <w:tcW w:w="0" w:type="auto"/>
            <w:vAlign w:val="center"/>
          </w:tcPr>
          <w:p w14:paraId="5BC510B0" w14:textId="1E8529E3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  <w:vAlign w:val="center"/>
          </w:tcPr>
          <w:p w14:paraId="321E2580" w14:textId="3992F562" w:rsidR="007915A0" w:rsidRPr="004A171D" w:rsidRDefault="007915A0" w:rsidP="00C83AE3">
            <w:pPr>
              <w:pStyle w:val="Akapitzlist"/>
              <w:ind w:left="55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Analizator umożliwiający dwukierunkową transmisję danych (złącze do komunikacji </w:t>
            </w:r>
            <w:r w:rsidR="002F7A3A">
              <w:rPr>
                <w:rFonts w:ascii="Fira Sans" w:hAnsi="Fira Sans"/>
              </w:rPr>
              <w:br/>
            </w:r>
            <w:r w:rsidRPr="004A171D">
              <w:rPr>
                <w:rFonts w:ascii="Fira Sans" w:hAnsi="Fira Sans"/>
              </w:rPr>
              <w:t xml:space="preserve">z komputerem zewnętrznym i transmisją danych). </w:t>
            </w:r>
          </w:p>
        </w:tc>
        <w:tc>
          <w:tcPr>
            <w:tcW w:w="2268" w:type="dxa"/>
            <w:vAlign w:val="center"/>
          </w:tcPr>
          <w:p w14:paraId="4991791D" w14:textId="118D5022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CE030A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113A6BDD" w14:textId="77777777" w:rsidTr="00C83AE3">
        <w:trPr>
          <w:trHeight w:val="394"/>
        </w:trPr>
        <w:tc>
          <w:tcPr>
            <w:tcW w:w="0" w:type="auto"/>
            <w:vAlign w:val="center"/>
          </w:tcPr>
          <w:p w14:paraId="2A63804A" w14:textId="486D4C7B" w:rsidR="007915A0" w:rsidRPr="004A171D" w:rsidRDefault="00E917BC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  <w:r w:rsidR="00A91DBA"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  <w:vAlign w:val="center"/>
          </w:tcPr>
          <w:p w14:paraId="463D6C87" w14:textId="38288CDA" w:rsidR="007915A0" w:rsidRPr="004A171D" w:rsidRDefault="007915A0" w:rsidP="00C83AE3">
            <w:pPr>
              <w:pStyle w:val="Akapitzlist"/>
              <w:ind w:left="0" w:hanging="6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</w:rPr>
              <w:t xml:space="preserve">Całkowite usunięcie uszkodzenia do 48 godzin od zgłoszenia awarii, w przypadku dłuższej awarii konieczność dostarczenia analizatora zastępczego. </w:t>
            </w:r>
          </w:p>
        </w:tc>
        <w:tc>
          <w:tcPr>
            <w:tcW w:w="2268" w:type="dxa"/>
            <w:vAlign w:val="center"/>
          </w:tcPr>
          <w:p w14:paraId="3D79421F" w14:textId="7547D6A8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FEA793F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E43475A" w14:textId="77777777" w:rsidTr="004A171D">
        <w:trPr>
          <w:trHeight w:val="15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EB9716E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</w:p>
        </w:tc>
        <w:tc>
          <w:tcPr>
            <w:tcW w:w="8543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B4164F8" w14:textId="7AB2F7EA" w:rsidR="007915A0" w:rsidRPr="004A171D" w:rsidRDefault="007915A0" w:rsidP="00C83AE3">
            <w:pPr>
              <w:pStyle w:val="Akapitzlist"/>
              <w:ind w:left="55" w:hanging="55"/>
              <w:jc w:val="both"/>
              <w:rPr>
                <w:rFonts w:ascii="Fira Sans" w:hAnsi="Fira Sans"/>
              </w:rPr>
            </w:pPr>
            <w:r w:rsidRPr="004A171D">
              <w:rPr>
                <w:rFonts w:ascii="Fira Sans" w:hAnsi="Fira Sans"/>
                <w:b/>
                <w:color w:val="000000"/>
              </w:rPr>
              <w:t>WARUNKI GWARANCJI I SERWISU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46CB8065" w14:textId="77777777" w:rsidR="007915A0" w:rsidRPr="004A171D" w:rsidRDefault="007915A0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80977BD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426D2A65" w14:textId="77777777" w:rsidTr="00C83AE3">
        <w:trPr>
          <w:trHeight w:val="401"/>
        </w:trPr>
        <w:tc>
          <w:tcPr>
            <w:tcW w:w="0" w:type="auto"/>
            <w:vAlign w:val="center"/>
          </w:tcPr>
          <w:p w14:paraId="7E9343E5" w14:textId="44649247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1</w:t>
            </w:r>
          </w:p>
        </w:tc>
        <w:tc>
          <w:tcPr>
            <w:tcW w:w="8543" w:type="dxa"/>
          </w:tcPr>
          <w:p w14:paraId="72A0AF6F" w14:textId="54E4529B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Gwarancja techniczna przez cały okres trwania umowy – uwzględniająca koszty napraw, wymiany podzespołów a także inne nie wymienione koszty, z wyjątkiem wyspecyfikowanych w ofercie części zużywalnych.</w:t>
            </w:r>
          </w:p>
        </w:tc>
        <w:tc>
          <w:tcPr>
            <w:tcW w:w="2268" w:type="dxa"/>
            <w:vAlign w:val="center"/>
          </w:tcPr>
          <w:p w14:paraId="19773049" w14:textId="00B73CF7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C8416D9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E1485CC" w14:textId="77777777" w:rsidTr="00C83AE3">
        <w:trPr>
          <w:trHeight w:val="401"/>
        </w:trPr>
        <w:tc>
          <w:tcPr>
            <w:tcW w:w="0" w:type="auto"/>
            <w:vAlign w:val="center"/>
          </w:tcPr>
          <w:p w14:paraId="71003AEE" w14:textId="5FD7FEAD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2</w:t>
            </w:r>
          </w:p>
        </w:tc>
        <w:tc>
          <w:tcPr>
            <w:tcW w:w="8543" w:type="dxa"/>
          </w:tcPr>
          <w:p w14:paraId="30E1BF49" w14:textId="32457762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 xml:space="preserve">Czas reakcji serwisu – do 60 min. od chwili zgłoszenia (pod pojęciem </w:t>
            </w:r>
            <w:r w:rsidRPr="004A171D">
              <w:rPr>
                <w:rFonts w:ascii="Fira Sans" w:hAnsi="Fira Sans" w:cs="Times New Roman"/>
                <w:b/>
                <w:sz w:val="20"/>
                <w:szCs w:val="20"/>
              </w:rPr>
              <w:t>czas reakcji serwisu</w:t>
            </w:r>
            <w:r w:rsidRPr="004A171D">
              <w:rPr>
                <w:rFonts w:ascii="Fira Sans" w:hAnsi="Fira Sans" w:cs="Times New Roman"/>
                <w:sz w:val="20"/>
                <w:szCs w:val="20"/>
              </w:rPr>
              <w:t xml:space="preserve"> zamawiający rozumie – bezpośredni kontakt z inżynierem serwisowym).</w:t>
            </w:r>
          </w:p>
        </w:tc>
        <w:tc>
          <w:tcPr>
            <w:tcW w:w="2268" w:type="dxa"/>
          </w:tcPr>
          <w:p w14:paraId="5F74330D" w14:textId="76D78CAD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7D76A45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3B1EA01C" w14:textId="77777777" w:rsidTr="004A171D">
        <w:trPr>
          <w:trHeight w:val="221"/>
        </w:trPr>
        <w:tc>
          <w:tcPr>
            <w:tcW w:w="0" w:type="auto"/>
            <w:vAlign w:val="center"/>
          </w:tcPr>
          <w:p w14:paraId="245DCDCF" w14:textId="21BDDE38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3</w:t>
            </w:r>
          </w:p>
        </w:tc>
        <w:tc>
          <w:tcPr>
            <w:tcW w:w="8543" w:type="dxa"/>
          </w:tcPr>
          <w:p w14:paraId="3DAD4ADA" w14:textId="6D559A4A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Czas przystąpienia do naprawy – do 24 godz. od chwili zgłoszenia.</w:t>
            </w:r>
          </w:p>
        </w:tc>
        <w:tc>
          <w:tcPr>
            <w:tcW w:w="2268" w:type="dxa"/>
            <w:vAlign w:val="center"/>
          </w:tcPr>
          <w:p w14:paraId="3C1D6011" w14:textId="2432026C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4DFB41F8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BF3964D" w14:textId="77777777" w:rsidTr="00C83AE3">
        <w:trPr>
          <w:trHeight w:val="401"/>
        </w:trPr>
        <w:tc>
          <w:tcPr>
            <w:tcW w:w="0" w:type="auto"/>
            <w:vAlign w:val="center"/>
          </w:tcPr>
          <w:p w14:paraId="20F123EC" w14:textId="47D42C46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4</w:t>
            </w:r>
          </w:p>
        </w:tc>
        <w:tc>
          <w:tcPr>
            <w:tcW w:w="8543" w:type="dxa"/>
          </w:tcPr>
          <w:p w14:paraId="5DFBCEBA" w14:textId="6DAF8A3A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 xml:space="preserve">Dostępność serwisu </w:t>
            </w: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–</w:t>
            </w:r>
            <w:r w:rsidRPr="004A171D">
              <w:rPr>
                <w:rFonts w:ascii="Fira Sans" w:hAnsi="Fira Sans" w:cs="Times New Roman"/>
                <w:sz w:val="20"/>
                <w:szCs w:val="20"/>
              </w:rPr>
              <w:t xml:space="preserve"> ciągła, przez cały czas trwania umowy </w:t>
            </w: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–</w:t>
            </w:r>
            <w:r w:rsidRPr="004A171D">
              <w:rPr>
                <w:rFonts w:ascii="Fira Sans" w:hAnsi="Fira Sans" w:cs="Times New Roman"/>
                <w:sz w:val="20"/>
                <w:szCs w:val="20"/>
              </w:rPr>
              <w:t xml:space="preserve"> zgłaszania awarii i wsparcie serwisanta przez 24 godz./dobę, 7 dni w tygodniu (także w dni ustawowo wolne od pracy). Oferent przekaże Zamawiającemu bezpośredni numer telefonu do serwisanta.</w:t>
            </w:r>
          </w:p>
        </w:tc>
        <w:tc>
          <w:tcPr>
            <w:tcW w:w="2268" w:type="dxa"/>
            <w:vAlign w:val="center"/>
          </w:tcPr>
          <w:p w14:paraId="2036A60A" w14:textId="1611BFB6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6B8C99C2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6D4A2E2A" w14:textId="77777777" w:rsidTr="00C83AE3">
        <w:trPr>
          <w:trHeight w:val="401"/>
        </w:trPr>
        <w:tc>
          <w:tcPr>
            <w:tcW w:w="0" w:type="auto"/>
            <w:vAlign w:val="center"/>
          </w:tcPr>
          <w:p w14:paraId="1AD9ADF7" w14:textId="15C55B83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5</w:t>
            </w:r>
          </w:p>
        </w:tc>
        <w:tc>
          <w:tcPr>
            <w:tcW w:w="8543" w:type="dxa"/>
            <w:vAlign w:val="center"/>
          </w:tcPr>
          <w:p w14:paraId="2BF393BB" w14:textId="78711DDC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Działania naprawcze będą prowadzone niezwłocznie, bez jakichkolwiek warunków wstępnych.</w:t>
            </w:r>
          </w:p>
        </w:tc>
        <w:tc>
          <w:tcPr>
            <w:tcW w:w="2268" w:type="dxa"/>
            <w:vAlign w:val="center"/>
          </w:tcPr>
          <w:p w14:paraId="3A772CD9" w14:textId="56AAE3BA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0900585A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20F8FEA9" w14:textId="77777777" w:rsidTr="00C83AE3">
        <w:trPr>
          <w:trHeight w:val="401"/>
        </w:trPr>
        <w:tc>
          <w:tcPr>
            <w:tcW w:w="0" w:type="auto"/>
            <w:vAlign w:val="center"/>
          </w:tcPr>
          <w:p w14:paraId="51D9E74F" w14:textId="661E3473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6</w:t>
            </w:r>
          </w:p>
        </w:tc>
        <w:tc>
          <w:tcPr>
            <w:tcW w:w="8543" w:type="dxa"/>
          </w:tcPr>
          <w:p w14:paraId="2F8BAAD3" w14:textId="7CD9E019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pacing w:val="-1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Oferent zapewni bezpłatną aktualizacją oprogramowania i dokumentacji w okresie eksploatacji wyrobu.</w:t>
            </w:r>
          </w:p>
        </w:tc>
        <w:tc>
          <w:tcPr>
            <w:tcW w:w="2268" w:type="dxa"/>
            <w:vAlign w:val="center"/>
          </w:tcPr>
          <w:p w14:paraId="1C25346D" w14:textId="17409C66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5A58EFEB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7915A0" w:rsidRPr="00C83AE3" w14:paraId="07C7DA99" w14:textId="77777777" w:rsidTr="004A171D">
        <w:trPr>
          <w:trHeight w:val="248"/>
        </w:trPr>
        <w:tc>
          <w:tcPr>
            <w:tcW w:w="0" w:type="auto"/>
            <w:vAlign w:val="center"/>
          </w:tcPr>
          <w:p w14:paraId="5F68800B" w14:textId="79D49AE1" w:rsidR="007915A0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7</w:t>
            </w:r>
          </w:p>
        </w:tc>
        <w:tc>
          <w:tcPr>
            <w:tcW w:w="8543" w:type="dxa"/>
          </w:tcPr>
          <w:p w14:paraId="470505AE" w14:textId="03118971" w:rsidR="007915A0" w:rsidRPr="004A171D" w:rsidRDefault="007915A0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 xml:space="preserve">Przegląd techniczny analizatora </w:t>
            </w:r>
            <w:r w:rsid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 xml:space="preserve">min </w:t>
            </w:r>
            <w:r w:rsidRPr="004A171D">
              <w:rPr>
                <w:rFonts w:ascii="Fira Sans" w:hAnsi="Fira Sans" w:cs="Times New Roman"/>
                <w:color w:val="000000"/>
                <w:sz w:val="20"/>
                <w:szCs w:val="20"/>
              </w:rPr>
              <w:t>2 razy w roku na koszt Oferenta.</w:t>
            </w:r>
          </w:p>
        </w:tc>
        <w:tc>
          <w:tcPr>
            <w:tcW w:w="2268" w:type="dxa"/>
            <w:vAlign w:val="center"/>
          </w:tcPr>
          <w:p w14:paraId="26B7BC54" w14:textId="738087C0" w:rsidR="007915A0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 w:rsidRPr="004A171D">
              <w:rPr>
                <w:rFonts w:ascii="Fira Sans" w:hAnsi="Fira Sans" w:cs="Times New Roman"/>
                <w:sz w:val="20"/>
                <w:szCs w:val="20"/>
              </w:rPr>
              <w:t>TAK</w:t>
            </w:r>
          </w:p>
        </w:tc>
        <w:tc>
          <w:tcPr>
            <w:tcW w:w="2693" w:type="dxa"/>
            <w:vAlign w:val="center"/>
          </w:tcPr>
          <w:p w14:paraId="71C0AD5E" w14:textId="77777777" w:rsidR="007915A0" w:rsidRPr="004A171D" w:rsidRDefault="007915A0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  <w:tr w:rsidR="004A171D" w:rsidRPr="00C83AE3" w14:paraId="4815CBB3" w14:textId="77777777" w:rsidTr="00C83AE3">
        <w:trPr>
          <w:trHeight w:val="401"/>
        </w:trPr>
        <w:tc>
          <w:tcPr>
            <w:tcW w:w="0" w:type="auto"/>
            <w:vAlign w:val="center"/>
          </w:tcPr>
          <w:p w14:paraId="38FF225D" w14:textId="6B40C1CE" w:rsidR="004A171D" w:rsidRPr="004A171D" w:rsidRDefault="00A91DBA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8</w:t>
            </w:r>
          </w:p>
        </w:tc>
        <w:tc>
          <w:tcPr>
            <w:tcW w:w="8543" w:type="dxa"/>
          </w:tcPr>
          <w:p w14:paraId="2ED622E0" w14:textId="684B1BD0" w:rsidR="004A171D" w:rsidRPr="004A171D" w:rsidRDefault="004A171D" w:rsidP="00C83AE3">
            <w:pPr>
              <w:pStyle w:val="Stopka"/>
              <w:jc w:val="both"/>
              <w:rPr>
                <w:rFonts w:ascii="Fira Sans" w:hAnsi="Fira Sans" w:cs="Times New Roman"/>
                <w:color w:val="000000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W</w:t>
            </w:r>
            <w:r w:rsidRPr="00C83AE3">
              <w:rPr>
                <w:rFonts w:ascii="Fira Sans" w:hAnsi="Fira Sans"/>
                <w:sz w:val="20"/>
                <w:szCs w:val="20"/>
              </w:rPr>
              <w:t xml:space="preserve"> przypadku awarii uniemożliwiającej dalszą eksploatację </w:t>
            </w:r>
            <w:r>
              <w:rPr>
                <w:rFonts w:ascii="Fira Sans" w:hAnsi="Fira Sans"/>
                <w:sz w:val="20"/>
                <w:szCs w:val="20"/>
              </w:rPr>
              <w:t>Wykonawca</w:t>
            </w:r>
            <w:r w:rsidRPr="00C83AE3">
              <w:rPr>
                <w:rFonts w:ascii="Fira Sans" w:hAnsi="Fira Sans"/>
                <w:sz w:val="20"/>
                <w:szCs w:val="20"/>
              </w:rPr>
              <w:t xml:space="preserve"> wymieni aparat ma fabrycznie nowy</w:t>
            </w:r>
            <w:r>
              <w:rPr>
                <w:rFonts w:ascii="Fira Sans" w:hAnsi="Fira Sans"/>
                <w:sz w:val="20"/>
                <w:szCs w:val="20"/>
              </w:rPr>
              <w:t xml:space="preserve"> o parametrach nie gorszych niż w złożonej ofercie </w:t>
            </w:r>
          </w:p>
        </w:tc>
        <w:tc>
          <w:tcPr>
            <w:tcW w:w="2268" w:type="dxa"/>
            <w:vAlign w:val="center"/>
          </w:tcPr>
          <w:p w14:paraId="6804C417" w14:textId="3758A81F" w:rsidR="004A171D" w:rsidRPr="004A171D" w:rsidRDefault="004D726F" w:rsidP="00C83AE3">
            <w:pPr>
              <w:pStyle w:val="Stopka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  <w:vAlign w:val="center"/>
          </w:tcPr>
          <w:p w14:paraId="19E38298" w14:textId="77777777" w:rsidR="004A171D" w:rsidRPr="004A171D" w:rsidRDefault="004A171D" w:rsidP="00C83AE3">
            <w:pPr>
              <w:pStyle w:val="Stopka"/>
              <w:rPr>
                <w:rFonts w:ascii="Fira Sans" w:hAnsi="Fira Sans" w:cs="Times New Roman"/>
                <w:sz w:val="20"/>
                <w:szCs w:val="20"/>
              </w:rPr>
            </w:pPr>
          </w:p>
        </w:tc>
      </w:tr>
    </w:tbl>
    <w:p w14:paraId="6D38280A" w14:textId="2CA34B62" w:rsidR="00220F95" w:rsidRPr="00C83AE3" w:rsidRDefault="00220F95" w:rsidP="00C83AE3">
      <w:pPr>
        <w:pStyle w:val="Tekstpodstawowy"/>
        <w:spacing w:line="240" w:lineRule="auto"/>
        <w:ind w:left="720"/>
        <w:rPr>
          <w:rFonts w:ascii="Fira Sans" w:hAnsi="Fira Sans"/>
          <w:sz w:val="20"/>
        </w:rPr>
      </w:pPr>
    </w:p>
    <w:sectPr w:rsidR="00220F95" w:rsidRPr="00C83AE3" w:rsidSect="006769D2">
      <w:footerReference w:type="even" r:id="rId9"/>
      <w:headerReference w:type="first" r:id="rId10"/>
      <w:footerReference w:type="first" r:id="rId11"/>
      <w:pgSz w:w="16838" w:h="11906" w:orient="landscape"/>
      <w:pgMar w:top="1135" w:right="1417" w:bottom="1417" w:left="1417" w:header="114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3E03A" w14:textId="77777777" w:rsidR="0033322B" w:rsidRDefault="0033322B">
      <w:pPr>
        <w:spacing w:after="0" w:line="240" w:lineRule="auto"/>
      </w:pPr>
      <w:r>
        <w:separator/>
      </w:r>
    </w:p>
  </w:endnote>
  <w:endnote w:type="continuationSeparator" w:id="0">
    <w:p w14:paraId="55A58A6A" w14:textId="77777777" w:rsidR="0033322B" w:rsidRDefault="0033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8757A" w14:textId="115A4441" w:rsidR="00573A40" w:rsidRDefault="00573A4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F91B33" wp14:editId="35E31E4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2" name="Text Box 2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09248" w14:textId="4318CAC5" w:rsidR="00573A40" w:rsidRPr="00573A40" w:rsidRDefault="00573A40" w:rsidP="00573A4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  <w:r w:rsidRPr="00573A40"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91B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Company Proprietary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8A09248" w14:textId="4318CAC5" w:rsidR="00573A40" w:rsidRPr="00573A40" w:rsidRDefault="00573A40" w:rsidP="00573A4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  <w:r w:rsidRPr="00573A40"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7963E" w14:textId="73B86711" w:rsidR="00C17184" w:rsidRPr="00EF00C8" w:rsidRDefault="00C17184" w:rsidP="00C5543E">
    <w:pPr>
      <w:pStyle w:val="NormalnyWeb"/>
      <w:spacing w:before="60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166BC1" wp14:editId="1A8C586E">
              <wp:simplePos x="0" y="0"/>
              <wp:positionH relativeFrom="margin">
                <wp:align>left</wp:align>
              </wp:positionH>
              <wp:positionV relativeFrom="paragraph">
                <wp:posOffset>252788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8EB83FB" id="Łącznik prosty 5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9pt" to="450.8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" strokecolor="#0069b4" strokeweight="1pt">
              <v:stroke joinstyle="miter"/>
              <w10:wrap anchorx="margin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5109AE" w14:textId="29AB98EC" w:rsidR="00C17184" w:rsidRDefault="00C17184">
    <w:pPr>
      <w:pStyle w:val="Stopka"/>
    </w:pPr>
  </w:p>
  <w:p w14:paraId="37499978" w14:textId="7E9146AB" w:rsidR="00573A40" w:rsidRDefault="00573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E6E37" w14:textId="77777777" w:rsidR="0033322B" w:rsidRDefault="0033322B">
      <w:pPr>
        <w:spacing w:after="0" w:line="240" w:lineRule="auto"/>
      </w:pPr>
      <w:r>
        <w:separator/>
      </w:r>
    </w:p>
  </w:footnote>
  <w:footnote w:type="continuationSeparator" w:id="0">
    <w:p w14:paraId="736AA4B2" w14:textId="77777777" w:rsidR="0033322B" w:rsidRDefault="0033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9B2E7" w14:textId="557153C6" w:rsidR="00EF00C8" w:rsidRDefault="00C83AE3">
    <w:pPr>
      <w:pStyle w:val="Nagwek"/>
    </w:pPr>
    <w:r>
      <w:rPr>
        <w:noProof/>
      </w:rPr>
      <w:drawing>
        <wp:inline distT="0" distB="0" distL="0" distR="0" wp14:anchorId="77A7C32B" wp14:editId="79F74C91">
          <wp:extent cx="3574344" cy="36000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F2B0699"/>
    <w:multiLevelType w:val="hybridMultilevel"/>
    <w:tmpl w:val="D75EEE34"/>
    <w:lvl w:ilvl="0" w:tplc="B4F46832">
      <w:start w:val="1"/>
      <w:numFmt w:val="decimal"/>
      <w:lvlText w:val="%1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3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CB4963"/>
    <w:multiLevelType w:val="hybridMultilevel"/>
    <w:tmpl w:val="583673B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515C4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A4C9D"/>
    <w:multiLevelType w:val="hybridMultilevel"/>
    <w:tmpl w:val="CC1CDB9E"/>
    <w:lvl w:ilvl="0" w:tplc="070EF2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776541">
    <w:abstractNumId w:val="6"/>
  </w:num>
  <w:num w:numId="2" w16cid:durableId="189531863">
    <w:abstractNumId w:val="4"/>
  </w:num>
  <w:num w:numId="3" w16cid:durableId="403069593">
    <w:abstractNumId w:val="0"/>
  </w:num>
  <w:num w:numId="4" w16cid:durableId="2035841072">
    <w:abstractNumId w:val="1"/>
  </w:num>
  <w:num w:numId="5" w16cid:durableId="315183174">
    <w:abstractNumId w:val="3"/>
  </w:num>
  <w:num w:numId="6" w16cid:durableId="1382098978">
    <w:abstractNumId w:val="2"/>
  </w:num>
  <w:num w:numId="7" w16cid:durableId="1986154112">
    <w:abstractNumId w:val="5"/>
  </w:num>
  <w:num w:numId="8" w16cid:durableId="8822573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6A9"/>
    <w:rsid w:val="000122F6"/>
    <w:rsid w:val="00016879"/>
    <w:rsid w:val="00073936"/>
    <w:rsid w:val="000A4FA9"/>
    <w:rsid w:val="000B32EC"/>
    <w:rsid w:val="000E43C8"/>
    <w:rsid w:val="000F4B2B"/>
    <w:rsid w:val="00144B8A"/>
    <w:rsid w:val="00166EE0"/>
    <w:rsid w:val="00172A27"/>
    <w:rsid w:val="001A56F1"/>
    <w:rsid w:val="001B60F1"/>
    <w:rsid w:val="001C357D"/>
    <w:rsid w:val="001D5C56"/>
    <w:rsid w:val="00220F95"/>
    <w:rsid w:val="00221953"/>
    <w:rsid w:val="00243CE5"/>
    <w:rsid w:val="0026599A"/>
    <w:rsid w:val="00265C0D"/>
    <w:rsid w:val="002748AE"/>
    <w:rsid w:val="002750E3"/>
    <w:rsid w:val="00291B3A"/>
    <w:rsid w:val="002955EF"/>
    <w:rsid w:val="002A15AB"/>
    <w:rsid w:val="002A77B1"/>
    <w:rsid w:val="002C002E"/>
    <w:rsid w:val="002D3597"/>
    <w:rsid w:val="002F7A3A"/>
    <w:rsid w:val="0033322B"/>
    <w:rsid w:val="00343584"/>
    <w:rsid w:val="00344AD2"/>
    <w:rsid w:val="00384F0E"/>
    <w:rsid w:val="003C6B6C"/>
    <w:rsid w:val="003D48E1"/>
    <w:rsid w:val="003F3852"/>
    <w:rsid w:val="003F4CF0"/>
    <w:rsid w:val="003F6D11"/>
    <w:rsid w:val="00400592"/>
    <w:rsid w:val="00431E47"/>
    <w:rsid w:val="00436B6B"/>
    <w:rsid w:val="00451301"/>
    <w:rsid w:val="004656D4"/>
    <w:rsid w:val="00487E22"/>
    <w:rsid w:val="004A171D"/>
    <w:rsid w:val="004B37B6"/>
    <w:rsid w:val="004D726F"/>
    <w:rsid w:val="004F2BCA"/>
    <w:rsid w:val="00522C07"/>
    <w:rsid w:val="005605A7"/>
    <w:rsid w:val="005614DC"/>
    <w:rsid w:val="005634B4"/>
    <w:rsid w:val="005733D3"/>
    <w:rsid w:val="00573A40"/>
    <w:rsid w:val="00581E24"/>
    <w:rsid w:val="005B3E35"/>
    <w:rsid w:val="005C1CE8"/>
    <w:rsid w:val="005F0822"/>
    <w:rsid w:val="00626C80"/>
    <w:rsid w:val="00656E84"/>
    <w:rsid w:val="006769D2"/>
    <w:rsid w:val="006801D9"/>
    <w:rsid w:val="00684C68"/>
    <w:rsid w:val="006A294B"/>
    <w:rsid w:val="006B599D"/>
    <w:rsid w:val="006C78B9"/>
    <w:rsid w:val="006F72B1"/>
    <w:rsid w:val="00712527"/>
    <w:rsid w:val="00766390"/>
    <w:rsid w:val="007762CF"/>
    <w:rsid w:val="00781BC0"/>
    <w:rsid w:val="007915A0"/>
    <w:rsid w:val="007966F4"/>
    <w:rsid w:val="007B6969"/>
    <w:rsid w:val="007C17CA"/>
    <w:rsid w:val="007C5E7D"/>
    <w:rsid w:val="0080141F"/>
    <w:rsid w:val="00822BAF"/>
    <w:rsid w:val="00833D38"/>
    <w:rsid w:val="008368DE"/>
    <w:rsid w:val="00887BCC"/>
    <w:rsid w:val="008E3119"/>
    <w:rsid w:val="00902FC0"/>
    <w:rsid w:val="00926C9E"/>
    <w:rsid w:val="00931873"/>
    <w:rsid w:val="00947A5D"/>
    <w:rsid w:val="00952EFD"/>
    <w:rsid w:val="00960825"/>
    <w:rsid w:val="00983D8F"/>
    <w:rsid w:val="00996A70"/>
    <w:rsid w:val="009B0362"/>
    <w:rsid w:val="009C322D"/>
    <w:rsid w:val="009C7D55"/>
    <w:rsid w:val="009E02D6"/>
    <w:rsid w:val="009E0C98"/>
    <w:rsid w:val="009F4507"/>
    <w:rsid w:val="00A011BC"/>
    <w:rsid w:val="00A12C80"/>
    <w:rsid w:val="00A4578C"/>
    <w:rsid w:val="00A71CAD"/>
    <w:rsid w:val="00A91DBA"/>
    <w:rsid w:val="00AA25B2"/>
    <w:rsid w:val="00AC0E5A"/>
    <w:rsid w:val="00AC6693"/>
    <w:rsid w:val="00AD053F"/>
    <w:rsid w:val="00AE1EB8"/>
    <w:rsid w:val="00B601BF"/>
    <w:rsid w:val="00B76086"/>
    <w:rsid w:val="00B83939"/>
    <w:rsid w:val="00B976DD"/>
    <w:rsid w:val="00BA4115"/>
    <w:rsid w:val="00BC24D5"/>
    <w:rsid w:val="00BD3F14"/>
    <w:rsid w:val="00BE0F4A"/>
    <w:rsid w:val="00BE79EF"/>
    <w:rsid w:val="00C066BD"/>
    <w:rsid w:val="00C17184"/>
    <w:rsid w:val="00C24BE4"/>
    <w:rsid w:val="00C35097"/>
    <w:rsid w:val="00C41F6B"/>
    <w:rsid w:val="00C45D29"/>
    <w:rsid w:val="00C5543E"/>
    <w:rsid w:val="00C725AD"/>
    <w:rsid w:val="00C83AE3"/>
    <w:rsid w:val="00C9595A"/>
    <w:rsid w:val="00CF1ED7"/>
    <w:rsid w:val="00D15D2E"/>
    <w:rsid w:val="00D40F49"/>
    <w:rsid w:val="00D468CF"/>
    <w:rsid w:val="00D50F3A"/>
    <w:rsid w:val="00D54953"/>
    <w:rsid w:val="00D73E09"/>
    <w:rsid w:val="00D74CC7"/>
    <w:rsid w:val="00DC0768"/>
    <w:rsid w:val="00DD55AE"/>
    <w:rsid w:val="00DD7849"/>
    <w:rsid w:val="00DE0D25"/>
    <w:rsid w:val="00E42D6A"/>
    <w:rsid w:val="00E917BC"/>
    <w:rsid w:val="00ED181F"/>
    <w:rsid w:val="00ED39A1"/>
    <w:rsid w:val="00EF00C8"/>
    <w:rsid w:val="00F10C97"/>
    <w:rsid w:val="00F21CEE"/>
    <w:rsid w:val="00F51FAE"/>
    <w:rsid w:val="00F53B2E"/>
    <w:rsid w:val="00F5773A"/>
    <w:rsid w:val="00FE0095"/>
    <w:rsid w:val="00FF6D2F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BF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F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122F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20F95"/>
    <w:pPr>
      <w:spacing w:after="0" w:line="36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20F95"/>
    <w:rPr>
      <w:rFonts w:ascii="Times New Roman" w:eastAsia="Times New Roman" w:hAnsi="Times New Roman" w:cs="Times New Roman"/>
      <w:sz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220F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22F6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">
    <w:name w:val="Default"/>
    <w:rsid w:val="000122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F3A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EAF2FD7-F793-4109-A8FC-727462F39C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Alicja Detlaf</cp:lastModifiedBy>
  <cp:revision>6</cp:revision>
  <cp:lastPrinted>2022-06-27T12:06:00Z</cp:lastPrinted>
  <dcterms:created xsi:type="dcterms:W3CDTF">2022-08-01T07:08:00Z</dcterms:created>
  <dcterms:modified xsi:type="dcterms:W3CDTF">2024-05-31T07:07:00Z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  <property fmtid="{D5CDD505-2E9C-101B-9397-08002B2CF9AE}" pid="3" name="ClassificationContentMarkingFooterShapeIds">
    <vt:lpwstr>1,2,4</vt:lpwstr>
  </property>
  <property fmtid="{D5CDD505-2E9C-101B-9397-08002B2CF9AE}" pid="4" name="ClassificationContentMarkingFooterFontProps">
    <vt:lpwstr>#d89b2b,10,Calibri</vt:lpwstr>
  </property>
  <property fmtid="{D5CDD505-2E9C-101B-9397-08002B2CF9AE}" pid="5" name="ClassificationContentMarkingFooterText">
    <vt:lpwstr>Confidential - Company Proprietary</vt:lpwstr>
  </property>
  <property fmtid="{D5CDD505-2E9C-101B-9397-08002B2CF9AE}" pid="6" name="MSIP_Label_f48041ff-f5de-4583-8841-e2a1851ee5d2_Enabled">
    <vt:lpwstr>true</vt:lpwstr>
  </property>
  <property fmtid="{D5CDD505-2E9C-101B-9397-08002B2CF9AE}" pid="7" name="MSIP_Label_f48041ff-f5de-4583-8841-e2a1851ee5d2_SetDate">
    <vt:lpwstr>2024-05-12T17:02:32Z</vt:lpwstr>
  </property>
  <property fmtid="{D5CDD505-2E9C-101B-9397-08002B2CF9AE}" pid="8" name="MSIP_Label_f48041ff-f5de-4583-8841-e2a1851ee5d2_Method">
    <vt:lpwstr>Privileged</vt:lpwstr>
  </property>
  <property fmtid="{D5CDD505-2E9C-101B-9397-08002B2CF9AE}" pid="9" name="MSIP_Label_f48041ff-f5de-4583-8841-e2a1851ee5d2_Name">
    <vt:lpwstr>Confidential</vt:lpwstr>
  </property>
  <property fmtid="{D5CDD505-2E9C-101B-9397-08002B2CF9AE}" pid="10" name="MSIP_Label_f48041ff-f5de-4583-8841-e2a1851ee5d2_SiteId">
    <vt:lpwstr>771c9c47-7f24-44dc-958e-34f8713a8394</vt:lpwstr>
  </property>
  <property fmtid="{D5CDD505-2E9C-101B-9397-08002B2CF9AE}" pid="11" name="MSIP_Label_f48041ff-f5de-4583-8841-e2a1851ee5d2_ActionId">
    <vt:lpwstr>3cc05a87-dd4c-4033-a192-0069553009f9</vt:lpwstr>
  </property>
  <property fmtid="{D5CDD505-2E9C-101B-9397-08002B2CF9AE}" pid="12" name="MSIP_Label_f48041ff-f5de-4583-8841-e2a1851ee5d2_ContentBits">
    <vt:lpwstr>2</vt:lpwstr>
  </property>
</Properties>
</file>