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45BED" w14:textId="77777777" w:rsidR="001D5C56" w:rsidRPr="00573A40" w:rsidRDefault="0080141F">
      <w:pPr>
        <w:pStyle w:val="NormalnyWeb"/>
        <w:spacing w:before="0" w:beforeAutospacing="0" w:after="0" w:afterAutospacing="0" w:line="360" w:lineRule="auto"/>
        <w:ind w:right="52"/>
        <w:jc w:val="right"/>
        <w:rPr>
          <w:rFonts w:ascii="Fira Sans" w:hAnsi="Fira Sans"/>
          <w:color w:val="020203"/>
          <w:sz w:val="20"/>
          <w:szCs w:val="20"/>
        </w:rPr>
      </w:pPr>
      <w:r w:rsidRPr="00573A40">
        <w:rPr>
          <w:rFonts w:ascii="Fira Sans" w:hAnsi="Fira Sans"/>
          <w:color w:val="020203"/>
          <w:sz w:val="20"/>
          <w:szCs w:val="20"/>
        </w:rPr>
        <w:t> </w:t>
      </w:r>
    </w:p>
    <w:p w14:paraId="4E4F4841" w14:textId="43132E76" w:rsidR="00220F95" w:rsidRPr="00C83AE3" w:rsidRDefault="00220F95" w:rsidP="00220F95">
      <w:pPr>
        <w:shd w:val="clear" w:color="auto" w:fill="FFFFFF"/>
        <w:jc w:val="both"/>
        <w:rPr>
          <w:rFonts w:ascii="Fira Sans" w:hAnsi="Fira Sans" w:cs="Times New Roman"/>
          <w:b/>
          <w:spacing w:val="8"/>
          <w:sz w:val="20"/>
          <w:szCs w:val="20"/>
        </w:rPr>
      </w:pPr>
      <w:r w:rsidRPr="00C83AE3">
        <w:rPr>
          <w:rFonts w:ascii="Fira Sans" w:hAnsi="Fira Sans" w:cs="Times New Roman"/>
          <w:b/>
          <w:spacing w:val="8"/>
          <w:sz w:val="20"/>
          <w:szCs w:val="20"/>
        </w:rPr>
        <w:t xml:space="preserve">Część </w:t>
      </w:r>
      <w:r w:rsidR="009E02D6">
        <w:rPr>
          <w:rFonts w:ascii="Fira Sans" w:hAnsi="Fira Sans" w:cs="Times New Roman"/>
          <w:b/>
          <w:spacing w:val="8"/>
          <w:sz w:val="20"/>
          <w:szCs w:val="20"/>
        </w:rPr>
        <w:t>III</w:t>
      </w:r>
      <w:r w:rsidR="00016879">
        <w:rPr>
          <w:rFonts w:ascii="Fira Sans" w:hAnsi="Fira Sans" w:cs="Times New Roman"/>
          <w:b/>
          <w:spacing w:val="8"/>
          <w:sz w:val="20"/>
          <w:szCs w:val="20"/>
        </w:rPr>
        <w:t xml:space="preserve"> </w:t>
      </w:r>
      <w:r w:rsidR="00E714AC">
        <w:rPr>
          <w:rFonts w:ascii="Fira Sans" w:hAnsi="Fira Sans" w:cs="Times New Roman"/>
          <w:b/>
          <w:spacing w:val="8"/>
          <w:sz w:val="20"/>
          <w:szCs w:val="20"/>
        </w:rPr>
        <w:t xml:space="preserve">D </w:t>
      </w:r>
      <w:r w:rsidRPr="00C83AE3">
        <w:rPr>
          <w:rFonts w:ascii="Fira Sans" w:hAnsi="Fira Sans" w:cs="Times New Roman"/>
          <w:b/>
          <w:spacing w:val="8"/>
          <w:sz w:val="20"/>
          <w:szCs w:val="20"/>
        </w:rPr>
        <w:t>– Opis przedmiotu zamówienia</w:t>
      </w:r>
      <w:r w:rsidR="00016879">
        <w:rPr>
          <w:rFonts w:ascii="Fira Sans" w:hAnsi="Fira Sans" w:cs="Times New Roman"/>
          <w:b/>
          <w:spacing w:val="8"/>
          <w:sz w:val="20"/>
          <w:szCs w:val="20"/>
        </w:rPr>
        <w:t xml:space="preserve"> </w:t>
      </w:r>
      <w:r w:rsidR="008A6D27">
        <w:rPr>
          <w:rFonts w:ascii="Fira Sans" w:hAnsi="Fira Sans" w:cs="Times New Roman"/>
          <w:b/>
          <w:spacing w:val="8"/>
          <w:sz w:val="20"/>
          <w:szCs w:val="20"/>
        </w:rPr>
        <w:t xml:space="preserve"> - oprogramowanie</w:t>
      </w:r>
    </w:p>
    <w:tbl>
      <w:tblPr>
        <w:tblW w:w="14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"/>
        <w:gridCol w:w="8543"/>
        <w:gridCol w:w="2268"/>
        <w:gridCol w:w="2693"/>
      </w:tblGrid>
      <w:tr w:rsidR="00220F95" w:rsidRPr="00C83AE3" w14:paraId="083EB728" w14:textId="77777777" w:rsidTr="00C83AE3">
        <w:trPr>
          <w:cantSplit/>
          <w:trHeight w:val="688"/>
        </w:trPr>
        <w:tc>
          <w:tcPr>
            <w:tcW w:w="0" w:type="auto"/>
            <w:vAlign w:val="center"/>
          </w:tcPr>
          <w:p w14:paraId="73E379D0" w14:textId="77777777" w:rsidR="00220F95" w:rsidRPr="004A171D" w:rsidRDefault="00220F95" w:rsidP="00ED39A1">
            <w:pPr>
              <w:pStyle w:val="Stopka"/>
              <w:spacing w:line="276" w:lineRule="auto"/>
              <w:jc w:val="center"/>
              <w:rPr>
                <w:rFonts w:ascii="Fira Sans" w:hAnsi="Fira Sans" w:cs="Times New Roman"/>
                <w:b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8543" w:type="dxa"/>
            <w:vAlign w:val="center"/>
          </w:tcPr>
          <w:p w14:paraId="78C5282E" w14:textId="0994C7B0" w:rsidR="00220F95" w:rsidRPr="004A171D" w:rsidRDefault="00C83AE3" w:rsidP="00ED39A1">
            <w:pPr>
              <w:pStyle w:val="Stopka"/>
              <w:spacing w:line="276" w:lineRule="auto"/>
              <w:jc w:val="both"/>
              <w:rPr>
                <w:rFonts w:ascii="Fira Sans" w:hAnsi="Fira Sans" w:cs="Times New Roman"/>
                <w:b/>
                <w:sz w:val="20"/>
                <w:szCs w:val="20"/>
              </w:rPr>
            </w:pPr>
            <w:r w:rsidRPr="00C83AE3">
              <w:rPr>
                <w:rFonts w:ascii="Fira Sans" w:eastAsia="Times New Roman" w:hAnsi="Fira Sans" w:cs="Times New Roman"/>
                <w:b/>
                <w:sz w:val="20"/>
                <w:szCs w:val="20"/>
                <w:lang w:eastAsia="pl-PL"/>
              </w:rPr>
              <w:t>OPIS PRZEDMIOTU ZAMÓWIENIA</w:t>
            </w:r>
          </w:p>
        </w:tc>
        <w:tc>
          <w:tcPr>
            <w:tcW w:w="2268" w:type="dxa"/>
            <w:vAlign w:val="center"/>
          </w:tcPr>
          <w:p w14:paraId="3EA36439" w14:textId="602499A4" w:rsidR="00220F95" w:rsidRPr="004A171D" w:rsidRDefault="00C83AE3" w:rsidP="00ED39A1">
            <w:pPr>
              <w:pStyle w:val="Stopka"/>
              <w:spacing w:line="276" w:lineRule="auto"/>
              <w:rPr>
                <w:rFonts w:ascii="Fira Sans" w:hAnsi="Fira Sans" w:cs="Times New Roman"/>
                <w:b/>
                <w:sz w:val="20"/>
                <w:szCs w:val="20"/>
              </w:rPr>
            </w:pPr>
            <w:r w:rsidRPr="00C83AE3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Pr="00C83AE3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  <w:vAlign w:val="center"/>
          </w:tcPr>
          <w:p w14:paraId="1D48ADC2" w14:textId="3B48144E" w:rsidR="00220F95" w:rsidRPr="004A171D" w:rsidRDefault="00C83AE3" w:rsidP="00ED39A1">
            <w:pPr>
              <w:pStyle w:val="Stopka"/>
              <w:spacing w:line="276" w:lineRule="auto"/>
              <w:rPr>
                <w:rFonts w:ascii="Fira Sans" w:hAnsi="Fira Sans" w:cs="Times New Roman"/>
                <w:b/>
                <w:sz w:val="20"/>
                <w:szCs w:val="20"/>
              </w:rPr>
            </w:pPr>
            <w:r w:rsidRPr="00C83AE3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Pr="00C83AE3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pl-PL"/>
              </w:rPr>
              <w:br/>
              <w:t>oferowana (podać/opisać)</w:t>
            </w:r>
          </w:p>
        </w:tc>
      </w:tr>
      <w:tr w:rsidR="008A6D27" w:rsidRPr="00C83AE3" w14:paraId="2B093FF7" w14:textId="77777777" w:rsidTr="00541545">
        <w:trPr>
          <w:trHeight w:val="524"/>
        </w:trPr>
        <w:tc>
          <w:tcPr>
            <w:tcW w:w="0" w:type="auto"/>
            <w:vAlign w:val="center"/>
          </w:tcPr>
          <w:p w14:paraId="69053E8A" w14:textId="457CC37E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</w:t>
            </w:r>
          </w:p>
        </w:tc>
        <w:tc>
          <w:tcPr>
            <w:tcW w:w="8543" w:type="dxa"/>
          </w:tcPr>
          <w:p w14:paraId="07FA27DD" w14:textId="360CAB9E" w:rsidR="008A6D27" w:rsidRPr="008A6D27" w:rsidRDefault="008A6D27" w:rsidP="008A6D27">
            <w:pPr>
              <w:pStyle w:val="Akapitzlist"/>
              <w:spacing w:line="300" w:lineRule="exact"/>
              <w:ind w:left="-93"/>
              <w:jc w:val="both"/>
              <w:rPr>
                <w:rFonts w:ascii="Fira Sans" w:hAnsi="Fira Sans"/>
              </w:rPr>
            </w:pPr>
            <w:r w:rsidRPr="008A6D27">
              <w:rPr>
                <w:rFonts w:ascii="Fira Sans" w:hAnsi="Fira Sans"/>
              </w:rPr>
              <w:t>System informatyczny umożliwiający zdalny nadzór, z poziomu laboratorium centralnego, nad badaniami rozproszonymi w miejscu opieki nad pacjentem (POCT)</w:t>
            </w:r>
          </w:p>
        </w:tc>
        <w:tc>
          <w:tcPr>
            <w:tcW w:w="2268" w:type="dxa"/>
            <w:vAlign w:val="center"/>
          </w:tcPr>
          <w:p w14:paraId="22D7FC17" w14:textId="77777777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52EEB7AD" w14:textId="77777777" w:rsidR="008A6D27" w:rsidRPr="004A171D" w:rsidRDefault="008A6D27" w:rsidP="008A6D27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8A6D27" w:rsidRPr="00C83AE3" w14:paraId="73C9BC9C" w14:textId="77777777" w:rsidTr="00C83AE3">
        <w:trPr>
          <w:trHeight w:val="539"/>
        </w:trPr>
        <w:tc>
          <w:tcPr>
            <w:tcW w:w="0" w:type="auto"/>
            <w:vAlign w:val="center"/>
          </w:tcPr>
          <w:p w14:paraId="4F0934F6" w14:textId="5E38BD97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2</w:t>
            </w:r>
          </w:p>
        </w:tc>
        <w:tc>
          <w:tcPr>
            <w:tcW w:w="8543" w:type="dxa"/>
          </w:tcPr>
          <w:p w14:paraId="2F418FBE" w14:textId="1F209B13" w:rsidR="008A6D27" w:rsidRPr="008A6D27" w:rsidRDefault="008A6D27" w:rsidP="008A6D27">
            <w:pPr>
              <w:pStyle w:val="Default"/>
              <w:spacing w:line="300" w:lineRule="exact"/>
              <w:rPr>
                <w:rFonts w:ascii="Fira Sans" w:hAnsi="Fira Sans"/>
                <w:sz w:val="20"/>
                <w:szCs w:val="20"/>
              </w:rPr>
            </w:pPr>
            <w:r w:rsidRPr="008A6D27">
              <w:rPr>
                <w:rFonts w:ascii="Fira Sans" w:hAnsi="Fira Sans"/>
                <w:sz w:val="20"/>
                <w:szCs w:val="20"/>
              </w:rPr>
              <w:t>System zapewniający współpracę z różnymi typami i modelami analizatorów POCT, pochodzącymi od różnych producentów z możliwością jedno lub dwukierunkowej wymiany danych</w:t>
            </w:r>
          </w:p>
        </w:tc>
        <w:tc>
          <w:tcPr>
            <w:tcW w:w="2268" w:type="dxa"/>
            <w:vAlign w:val="center"/>
          </w:tcPr>
          <w:p w14:paraId="013445B7" w14:textId="361B7110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D634137" w14:textId="77777777" w:rsidR="008A6D27" w:rsidRPr="004A171D" w:rsidRDefault="008A6D27" w:rsidP="008A6D27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8A6D27" w:rsidRPr="00C83AE3" w14:paraId="2760B21C" w14:textId="77777777" w:rsidTr="00C83AE3">
        <w:trPr>
          <w:trHeight w:val="455"/>
        </w:trPr>
        <w:tc>
          <w:tcPr>
            <w:tcW w:w="0" w:type="auto"/>
            <w:vAlign w:val="center"/>
          </w:tcPr>
          <w:p w14:paraId="6FEF7DD9" w14:textId="41CE2D5C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3</w:t>
            </w:r>
          </w:p>
        </w:tc>
        <w:tc>
          <w:tcPr>
            <w:tcW w:w="8543" w:type="dxa"/>
          </w:tcPr>
          <w:p w14:paraId="51BBE8DE" w14:textId="40E9F71A" w:rsidR="008A6D27" w:rsidRPr="008A6D27" w:rsidRDefault="008A6D27" w:rsidP="008A6D27">
            <w:pPr>
              <w:pStyle w:val="Akapitzlist"/>
              <w:spacing w:line="300" w:lineRule="exact"/>
              <w:ind w:left="-93"/>
              <w:jc w:val="both"/>
              <w:rPr>
                <w:rFonts w:ascii="Fira Sans" w:hAnsi="Fira Sans"/>
              </w:rPr>
            </w:pPr>
            <w:r w:rsidRPr="008A6D27">
              <w:rPr>
                <w:rFonts w:ascii="Fira Sans" w:hAnsi="Fira Sans"/>
              </w:rPr>
              <w:t>System posiadający moduł szkoleniowy umożliwiający przeprowadzenie zdalnego szkolenia i certyfikacji dla operatorów urządzeń POCT.</w:t>
            </w:r>
          </w:p>
        </w:tc>
        <w:tc>
          <w:tcPr>
            <w:tcW w:w="2268" w:type="dxa"/>
            <w:vAlign w:val="center"/>
          </w:tcPr>
          <w:p w14:paraId="30E160F2" w14:textId="55CD3B0B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5150E4A7" w14:textId="77777777" w:rsidR="008A6D27" w:rsidRPr="004A171D" w:rsidRDefault="008A6D27" w:rsidP="008A6D27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8A6D27" w:rsidRPr="00C83AE3" w14:paraId="0B9653E7" w14:textId="77777777" w:rsidTr="00541545">
        <w:trPr>
          <w:trHeight w:val="392"/>
        </w:trPr>
        <w:tc>
          <w:tcPr>
            <w:tcW w:w="0" w:type="auto"/>
            <w:vAlign w:val="center"/>
          </w:tcPr>
          <w:p w14:paraId="1CE7B196" w14:textId="5E525987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4</w:t>
            </w:r>
          </w:p>
        </w:tc>
        <w:tc>
          <w:tcPr>
            <w:tcW w:w="8543" w:type="dxa"/>
          </w:tcPr>
          <w:p w14:paraId="71DD65F8" w14:textId="6AB97A0F" w:rsidR="008A6D27" w:rsidRPr="008A6D27" w:rsidRDefault="008A6D27" w:rsidP="008A6D27">
            <w:pPr>
              <w:pStyle w:val="Akapitzlist"/>
              <w:spacing w:line="300" w:lineRule="exact"/>
              <w:ind w:left="-93"/>
              <w:jc w:val="both"/>
              <w:rPr>
                <w:rFonts w:ascii="Fira Sans" w:hAnsi="Fira Sans"/>
              </w:rPr>
            </w:pPr>
            <w:r w:rsidRPr="008A6D27">
              <w:rPr>
                <w:rFonts w:ascii="Fira Sans" w:hAnsi="Fira Sans"/>
              </w:rPr>
              <w:t>System posiadający moduł statystyczny umożliwiający analizę danych pod kątem ilości wykonanych badań (także z podziałem na poszczególnych użytkowników), zużytych odczynników, certyfikacji użytkowników z podziałem na poszczególne placówki lub oddziały.</w:t>
            </w:r>
          </w:p>
        </w:tc>
        <w:tc>
          <w:tcPr>
            <w:tcW w:w="2268" w:type="dxa"/>
            <w:vAlign w:val="center"/>
          </w:tcPr>
          <w:p w14:paraId="559DE1F7" w14:textId="77777777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4F2A450" w14:textId="77777777" w:rsidR="008A6D27" w:rsidRPr="004A171D" w:rsidRDefault="008A6D27" w:rsidP="008A6D27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8A6D27" w:rsidRPr="00C83AE3" w14:paraId="1ED12C90" w14:textId="77777777" w:rsidTr="00541545">
        <w:trPr>
          <w:trHeight w:val="392"/>
        </w:trPr>
        <w:tc>
          <w:tcPr>
            <w:tcW w:w="0" w:type="auto"/>
            <w:vAlign w:val="center"/>
          </w:tcPr>
          <w:p w14:paraId="00A68178" w14:textId="663D81D3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5</w:t>
            </w:r>
          </w:p>
        </w:tc>
        <w:tc>
          <w:tcPr>
            <w:tcW w:w="8543" w:type="dxa"/>
          </w:tcPr>
          <w:p w14:paraId="0EC17D76" w14:textId="688C7494" w:rsidR="008A6D27" w:rsidRPr="008A6D27" w:rsidRDefault="008A6D27" w:rsidP="008A6D27">
            <w:pPr>
              <w:pStyle w:val="Akapitzlist"/>
              <w:spacing w:line="300" w:lineRule="exact"/>
              <w:ind w:left="0"/>
              <w:jc w:val="both"/>
              <w:rPr>
                <w:rFonts w:ascii="Fira Sans" w:hAnsi="Fira Sans"/>
              </w:rPr>
            </w:pPr>
            <w:r w:rsidRPr="008A6D27">
              <w:rPr>
                <w:rFonts w:ascii="Fira Sans" w:hAnsi="Fira Sans"/>
              </w:rPr>
              <w:t>System umożliwiający zatrzymanie wyniku w przypadku braku spełnienia kryteriów zdefiniowanych przez Administratora – funkcjonalność wybierana przez Operatora systemu dla konkretnych urządzeń POCT.</w:t>
            </w:r>
          </w:p>
        </w:tc>
        <w:tc>
          <w:tcPr>
            <w:tcW w:w="2268" w:type="dxa"/>
            <w:vAlign w:val="center"/>
          </w:tcPr>
          <w:p w14:paraId="2FF6D96F" w14:textId="7E92D2B0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C0033D5" w14:textId="77777777" w:rsidR="008A6D27" w:rsidRPr="004A171D" w:rsidRDefault="008A6D27" w:rsidP="008A6D27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8A6D27" w:rsidRPr="00C83AE3" w14:paraId="21411C58" w14:textId="77777777" w:rsidTr="00541545">
        <w:trPr>
          <w:trHeight w:val="392"/>
        </w:trPr>
        <w:tc>
          <w:tcPr>
            <w:tcW w:w="0" w:type="auto"/>
            <w:vAlign w:val="center"/>
          </w:tcPr>
          <w:p w14:paraId="36C5E4CD" w14:textId="656C1F3B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6</w:t>
            </w:r>
          </w:p>
        </w:tc>
        <w:tc>
          <w:tcPr>
            <w:tcW w:w="8543" w:type="dxa"/>
          </w:tcPr>
          <w:p w14:paraId="60E75AEC" w14:textId="6F613784" w:rsidR="008A6D27" w:rsidRPr="008A6D27" w:rsidRDefault="008A6D27" w:rsidP="008A6D27">
            <w:pPr>
              <w:pStyle w:val="Akapitzlist"/>
              <w:spacing w:line="300" w:lineRule="exact"/>
              <w:ind w:left="0"/>
              <w:jc w:val="both"/>
              <w:rPr>
                <w:rFonts w:ascii="Fira Sans" w:hAnsi="Fira Sans"/>
              </w:rPr>
            </w:pPr>
            <w:r w:rsidRPr="008A6D27">
              <w:rPr>
                <w:rFonts w:ascii="Fira Sans" w:hAnsi="Fira Sans"/>
              </w:rPr>
              <w:t xml:space="preserve">System umożliwiający zdalny odczyt wyników wewnętrznej kontroli jakości urządzeń, z możliwością wyświetlana wyników kontroli jakości w formie tabeli i wykresów (np. </w:t>
            </w:r>
            <w:proofErr w:type="spellStart"/>
            <w:r w:rsidRPr="008A6D27">
              <w:rPr>
                <w:rFonts w:ascii="Fira Sans" w:hAnsi="Fira Sans"/>
              </w:rPr>
              <w:t>Levy-Jeningsa</w:t>
            </w:r>
            <w:proofErr w:type="spellEnd"/>
            <w:r w:rsidRPr="008A6D27">
              <w:rPr>
                <w:rFonts w:ascii="Fira Sans" w:hAnsi="Fira Sans"/>
              </w:rPr>
              <w:t>).</w:t>
            </w:r>
          </w:p>
        </w:tc>
        <w:tc>
          <w:tcPr>
            <w:tcW w:w="2268" w:type="dxa"/>
            <w:vAlign w:val="center"/>
          </w:tcPr>
          <w:p w14:paraId="2697F065" w14:textId="606596D6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DEE124F" w14:textId="77777777" w:rsidR="008A6D27" w:rsidRPr="004A171D" w:rsidRDefault="008A6D27" w:rsidP="008A6D27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8A6D27" w:rsidRPr="00C83AE3" w14:paraId="41326C0C" w14:textId="77777777" w:rsidTr="00541545">
        <w:trPr>
          <w:trHeight w:val="392"/>
        </w:trPr>
        <w:tc>
          <w:tcPr>
            <w:tcW w:w="0" w:type="auto"/>
            <w:vAlign w:val="center"/>
          </w:tcPr>
          <w:p w14:paraId="43B7E5E3" w14:textId="1BED6FBA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7</w:t>
            </w:r>
          </w:p>
        </w:tc>
        <w:tc>
          <w:tcPr>
            <w:tcW w:w="8543" w:type="dxa"/>
          </w:tcPr>
          <w:p w14:paraId="00FB00B2" w14:textId="7F9BB66A" w:rsidR="008A6D27" w:rsidRPr="008A6D27" w:rsidRDefault="008A6D27" w:rsidP="008A6D27">
            <w:pPr>
              <w:pStyle w:val="Akapitzlist"/>
              <w:spacing w:line="300" w:lineRule="exact"/>
              <w:ind w:left="-93"/>
              <w:jc w:val="both"/>
              <w:rPr>
                <w:rFonts w:ascii="Fira Sans" w:hAnsi="Fira Sans"/>
              </w:rPr>
            </w:pPr>
            <w:r w:rsidRPr="008A6D27">
              <w:rPr>
                <w:rFonts w:ascii="Fira Sans" w:hAnsi="Fira Sans"/>
              </w:rPr>
              <w:t xml:space="preserve">Możliwość zdalnego podglądu trybu pracy wybranych urządzeń, m.in. wywołanie kalibracji, kontroli jakości, wyłączenie i włączenie opcji pomiaru określonych </w:t>
            </w:r>
            <w:proofErr w:type="spellStart"/>
            <w:r w:rsidRPr="008A6D27">
              <w:rPr>
                <w:rFonts w:ascii="Fira Sans" w:hAnsi="Fira Sans"/>
              </w:rPr>
              <w:t>analitów</w:t>
            </w:r>
            <w:proofErr w:type="spellEnd"/>
            <w:r w:rsidRPr="008A6D27">
              <w:rPr>
                <w:rFonts w:ascii="Fira Sans" w:hAnsi="Fira Sans"/>
              </w:rPr>
              <w:t>, wyłączenie urządzenia.</w:t>
            </w:r>
          </w:p>
        </w:tc>
        <w:tc>
          <w:tcPr>
            <w:tcW w:w="2268" w:type="dxa"/>
            <w:vAlign w:val="center"/>
          </w:tcPr>
          <w:p w14:paraId="38566E3A" w14:textId="61A99336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66CF7E70" w14:textId="77777777" w:rsidR="008A6D27" w:rsidRPr="004A171D" w:rsidRDefault="008A6D27" w:rsidP="008A6D27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8A6D27" w:rsidRPr="00C83AE3" w14:paraId="0B7E6B97" w14:textId="77777777" w:rsidTr="00541545">
        <w:trPr>
          <w:trHeight w:val="314"/>
        </w:trPr>
        <w:tc>
          <w:tcPr>
            <w:tcW w:w="0" w:type="auto"/>
            <w:vAlign w:val="center"/>
          </w:tcPr>
          <w:p w14:paraId="211D794C" w14:textId="0AC32C17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8</w:t>
            </w:r>
          </w:p>
        </w:tc>
        <w:tc>
          <w:tcPr>
            <w:tcW w:w="8543" w:type="dxa"/>
          </w:tcPr>
          <w:p w14:paraId="02C30AD1" w14:textId="13B1FD44" w:rsidR="008A6D27" w:rsidRPr="008A6D27" w:rsidRDefault="008A6D27" w:rsidP="008A6D27">
            <w:pPr>
              <w:pStyle w:val="Akapitzlist"/>
              <w:spacing w:line="300" w:lineRule="exact"/>
              <w:ind w:left="0"/>
              <w:jc w:val="both"/>
              <w:rPr>
                <w:rFonts w:ascii="Fira Sans" w:hAnsi="Fira Sans"/>
              </w:rPr>
            </w:pPr>
            <w:r w:rsidRPr="008A6D27">
              <w:rPr>
                <w:rFonts w:ascii="Fira Sans" w:hAnsi="Fira Sans"/>
              </w:rPr>
              <w:t>System współpracujący ze szpitalnym systemem informatycznym.</w:t>
            </w:r>
          </w:p>
        </w:tc>
        <w:tc>
          <w:tcPr>
            <w:tcW w:w="2268" w:type="dxa"/>
            <w:vAlign w:val="center"/>
          </w:tcPr>
          <w:p w14:paraId="0F829BDE" w14:textId="77777777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0A24003" w14:textId="77777777" w:rsidR="008A6D27" w:rsidRPr="004A171D" w:rsidRDefault="008A6D27" w:rsidP="008A6D27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8A6D27" w:rsidRPr="00C83AE3" w14:paraId="0A443DC3" w14:textId="77777777" w:rsidTr="00541545">
        <w:trPr>
          <w:trHeight w:val="314"/>
        </w:trPr>
        <w:tc>
          <w:tcPr>
            <w:tcW w:w="0" w:type="auto"/>
            <w:vAlign w:val="center"/>
          </w:tcPr>
          <w:p w14:paraId="0BF231B0" w14:textId="36E25BCA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9</w:t>
            </w:r>
          </w:p>
        </w:tc>
        <w:tc>
          <w:tcPr>
            <w:tcW w:w="8543" w:type="dxa"/>
          </w:tcPr>
          <w:p w14:paraId="02428206" w14:textId="2E4DDDD0" w:rsidR="008A6D27" w:rsidRPr="008A6D27" w:rsidRDefault="008A6D27" w:rsidP="008A6D27">
            <w:pPr>
              <w:pStyle w:val="Stopka"/>
              <w:spacing w:line="300" w:lineRule="exact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8A6D27">
              <w:rPr>
                <w:rFonts w:ascii="Fira Sans" w:hAnsi="Fira Sans"/>
                <w:sz w:val="20"/>
                <w:szCs w:val="20"/>
              </w:rPr>
              <w:t xml:space="preserve">System umożliwia każdorazową identyfikację Operatora analizatorów POCT (logowanie do analizatora) przed rozpoczęciem pracy (wykonywanie badań kontrolnych i badań pacjentów), </w:t>
            </w:r>
            <w:r w:rsidRPr="008A6D27">
              <w:rPr>
                <w:rFonts w:ascii="Fira Sans" w:hAnsi="Fira Sans"/>
                <w:sz w:val="20"/>
                <w:szCs w:val="20"/>
              </w:rPr>
              <w:lastRenderedPageBreak/>
              <w:t>przy użyciu aktualnych kart identyfikacyjnych pracowników. System zapewniający możliwość wysłania do analizatorów POCT List operatorów dopuszczonych do ich obsługi.</w:t>
            </w:r>
          </w:p>
        </w:tc>
        <w:tc>
          <w:tcPr>
            <w:tcW w:w="2268" w:type="dxa"/>
            <w:vAlign w:val="center"/>
          </w:tcPr>
          <w:p w14:paraId="4C82BFCD" w14:textId="77777777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693" w:type="dxa"/>
            <w:vAlign w:val="center"/>
          </w:tcPr>
          <w:p w14:paraId="4F04E7FA" w14:textId="77777777" w:rsidR="008A6D27" w:rsidRPr="004A171D" w:rsidRDefault="008A6D27" w:rsidP="008A6D27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8A6D27" w:rsidRPr="00C83AE3" w14:paraId="41548047" w14:textId="77777777" w:rsidTr="00541545">
        <w:trPr>
          <w:trHeight w:val="515"/>
        </w:trPr>
        <w:tc>
          <w:tcPr>
            <w:tcW w:w="0" w:type="auto"/>
            <w:vAlign w:val="center"/>
          </w:tcPr>
          <w:p w14:paraId="77021071" w14:textId="16E07CF1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10</w:t>
            </w:r>
          </w:p>
        </w:tc>
        <w:tc>
          <w:tcPr>
            <w:tcW w:w="8543" w:type="dxa"/>
          </w:tcPr>
          <w:p w14:paraId="4CC233A7" w14:textId="7C4352AB" w:rsidR="008A6D27" w:rsidRPr="008A6D27" w:rsidRDefault="008A6D27" w:rsidP="008A6D27">
            <w:pPr>
              <w:pStyle w:val="Akapitzlist"/>
              <w:spacing w:line="300" w:lineRule="exact"/>
              <w:ind w:left="0"/>
              <w:jc w:val="both"/>
              <w:rPr>
                <w:rFonts w:ascii="Fira Sans" w:hAnsi="Fira Sans"/>
              </w:rPr>
            </w:pPr>
            <w:r w:rsidRPr="008A6D27">
              <w:rPr>
                <w:rFonts w:ascii="Fira Sans" w:hAnsi="Fira Sans"/>
              </w:rPr>
              <w:t>Możliwość określania dostępu dla Operatorów w zależności od uprawnień nadanych przez Administratora (Diagnosta nadzorujący badania POCT) oraz funkcja blokowania dostępu dla operatorów bez wymaganych certyfikatów.</w:t>
            </w:r>
          </w:p>
        </w:tc>
        <w:tc>
          <w:tcPr>
            <w:tcW w:w="2268" w:type="dxa"/>
            <w:vAlign w:val="center"/>
          </w:tcPr>
          <w:p w14:paraId="514470DF" w14:textId="77777777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9AB07BB" w14:textId="77777777" w:rsidR="008A6D27" w:rsidRPr="004A171D" w:rsidRDefault="008A6D27" w:rsidP="008A6D27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8A6D27" w:rsidRPr="00C83AE3" w14:paraId="3E588E3A" w14:textId="77777777" w:rsidTr="00C83AE3">
        <w:trPr>
          <w:trHeight w:val="515"/>
        </w:trPr>
        <w:tc>
          <w:tcPr>
            <w:tcW w:w="0" w:type="auto"/>
            <w:vAlign w:val="center"/>
          </w:tcPr>
          <w:p w14:paraId="42A2778F" w14:textId="705DEA0F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11</w:t>
            </w:r>
          </w:p>
        </w:tc>
        <w:tc>
          <w:tcPr>
            <w:tcW w:w="8543" w:type="dxa"/>
          </w:tcPr>
          <w:p w14:paraId="6DD18A6E" w14:textId="3DC76FB8" w:rsidR="008A6D27" w:rsidRPr="008A6D27" w:rsidRDefault="008A6D27" w:rsidP="008A6D27">
            <w:pPr>
              <w:pStyle w:val="Akapitzlist"/>
              <w:spacing w:line="300" w:lineRule="exact"/>
              <w:ind w:left="0"/>
              <w:jc w:val="both"/>
              <w:rPr>
                <w:rFonts w:ascii="Fira Sans" w:hAnsi="Fira Sans"/>
              </w:rPr>
            </w:pPr>
            <w:r w:rsidRPr="008A6D27">
              <w:rPr>
                <w:rFonts w:ascii="Fira Sans" w:hAnsi="Fira Sans"/>
              </w:rPr>
              <w:t xml:space="preserve">Dostęp do systemu zarówno poprzez klienta zainstalowanego na serwerze, jak i poprzez przeglądarkę WWW. </w:t>
            </w:r>
          </w:p>
        </w:tc>
        <w:tc>
          <w:tcPr>
            <w:tcW w:w="2268" w:type="dxa"/>
            <w:vAlign w:val="center"/>
          </w:tcPr>
          <w:p w14:paraId="1AB883DE" w14:textId="41816066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33A79053" w14:textId="77777777" w:rsidR="008A6D27" w:rsidRPr="004A171D" w:rsidRDefault="008A6D27" w:rsidP="008A6D27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8A6D27" w:rsidRPr="00C83AE3" w14:paraId="1BAE300F" w14:textId="77777777" w:rsidTr="009B0362">
        <w:trPr>
          <w:trHeight w:val="301"/>
        </w:trPr>
        <w:tc>
          <w:tcPr>
            <w:tcW w:w="0" w:type="auto"/>
            <w:vAlign w:val="center"/>
          </w:tcPr>
          <w:p w14:paraId="246DB9ED" w14:textId="54CE205A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12</w:t>
            </w:r>
          </w:p>
        </w:tc>
        <w:tc>
          <w:tcPr>
            <w:tcW w:w="8543" w:type="dxa"/>
          </w:tcPr>
          <w:p w14:paraId="20827199" w14:textId="2715BA97" w:rsidR="008A6D27" w:rsidRPr="008A6D27" w:rsidRDefault="008A6D27" w:rsidP="008A6D27">
            <w:pPr>
              <w:pStyle w:val="Akapitzlist"/>
              <w:spacing w:line="300" w:lineRule="exact"/>
              <w:ind w:left="0"/>
              <w:jc w:val="both"/>
              <w:rPr>
                <w:rFonts w:ascii="Fira Sans" w:hAnsi="Fira Sans"/>
              </w:rPr>
            </w:pPr>
            <w:r w:rsidRPr="008A6D27">
              <w:rPr>
                <w:rFonts w:ascii="Fira Sans" w:hAnsi="Fira Sans"/>
              </w:rPr>
              <w:t>System pracujący jako aplikacja serwerowa, umożliwiający zdalny dostęp do analizatorów przez operatorów z różnymi poziomami uprawnieniami, zarówno ze stacji roboczych podłączonych do tej samej sieci szpitalnej, jak i poprzez przeglądarkę internetową.</w:t>
            </w:r>
          </w:p>
        </w:tc>
        <w:tc>
          <w:tcPr>
            <w:tcW w:w="2268" w:type="dxa"/>
            <w:vAlign w:val="center"/>
          </w:tcPr>
          <w:p w14:paraId="474CAC69" w14:textId="1B5C0478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637F09F7" w14:textId="77777777" w:rsidR="008A6D27" w:rsidRPr="004A171D" w:rsidRDefault="008A6D27" w:rsidP="008A6D27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8A6D27" w:rsidRPr="00C83AE3" w14:paraId="785A3B48" w14:textId="77777777" w:rsidTr="009B0362">
        <w:trPr>
          <w:trHeight w:val="194"/>
        </w:trPr>
        <w:tc>
          <w:tcPr>
            <w:tcW w:w="0" w:type="auto"/>
            <w:vAlign w:val="center"/>
          </w:tcPr>
          <w:p w14:paraId="1C1FF9D8" w14:textId="7EF9626E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13</w:t>
            </w:r>
          </w:p>
        </w:tc>
        <w:tc>
          <w:tcPr>
            <w:tcW w:w="8543" w:type="dxa"/>
          </w:tcPr>
          <w:p w14:paraId="11C085D3" w14:textId="07A3F70B" w:rsidR="008A6D27" w:rsidRPr="008A6D27" w:rsidRDefault="008A6D27" w:rsidP="008A6D27">
            <w:pPr>
              <w:pStyle w:val="Akapitzlist"/>
              <w:spacing w:line="300" w:lineRule="exact"/>
              <w:ind w:left="0"/>
              <w:jc w:val="both"/>
              <w:rPr>
                <w:rFonts w:ascii="Fira Sans" w:hAnsi="Fira Sans"/>
              </w:rPr>
            </w:pPr>
            <w:r w:rsidRPr="008A6D27">
              <w:rPr>
                <w:rFonts w:ascii="Fira Sans" w:hAnsi="Fira Sans"/>
              </w:rPr>
              <w:t>System umożliwiający parowanie operatora , pacjenta oraz próbki.</w:t>
            </w:r>
          </w:p>
        </w:tc>
        <w:tc>
          <w:tcPr>
            <w:tcW w:w="2268" w:type="dxa"/>
            <w:vAlign w:val="center"/>
          </w:tcPr>
          <w:p w14:paraId="21DAA587" w14:textId="487694C7" w:rsidR="008A6D27" w:rsidRPr="004A171D" w:rsidRDefault="008A6D27" w:rsidP="008A6D27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5C0CF685" w14:textId="77777777" w:rsidR="008A6D27" w:rsidRPr="004A171D" w:rsidRDefault="008A6D27" w:rsidP="008A6D27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</w:tbl>
    <w:p w14:paraId="6D38280A" w14:textId="2CA34B62" w:rsidR="00220F95" w:rsidRPr="00C83AE3" w:rsidRDefault="00220F95" w:rsidP="00C83AE3">
      <w:pPr>
        <w:pStyle w:val="Tekstpodstawowy"/>
        <w:spacing w:line="240" w:lineRule="auto"/>
        <w:ind w:left="720"/>
        <w:rPr>
          <w:rFonts w:ascii="Fira Sans" w:hAnsi="Fira Sans"/>
          <w:sz w:val="20"/>
        </w:rPr>
      </w:pPr>
    </w:p>
    <w:sectPr w:rsidR="00220F95" w:rsidRPr="00C83AE3" w:rsidSect="006769D2">
      <w:footerReference w:type="even" r:id="rId9"/>
      <w:headerReference w:type="first" r:id="rId10"/>
      <w:footerReference w:type="first" r:id="rId11"/>
      <w:pgSz w:w="16838" w:h="11906" w:orient="landscape"/>
      <w:pgMar w:top="1135" w:right="1417" w:bottom="1417" w:left="1417" w:header="114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3E03A" w14:textId="77777777" w:rsidR="0033322B" w:rsidRDefault="0033322B">
      <w:pPr>
        <w:spacing w:after="0" w:line="240" w:lineRule="auto"/>
      </w:pPr>
      <w:r>
        <w:separator/>
      </w:r>
    </w:p>
  </w:endnote>
  <w:endnote w:type="continuationSeparator" w:id="0">
    <w:p w14:paraId="55A58A6A" w14:textId="77777777" w:rsidR="0033322B" w:rsidRDefault="00333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8757A" w14:textId="115A4441" w:rsidR="00573A40" w:rsidRDefault="00573A4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EF91B33" wp14:editId="35E31E4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2" name="Text Box 2" descr="Confidential - Company Proprietar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A09248" w14:textId="4318CAC5" w:rsidR="00573A40" w:rsidRPr="00573A40" w:rsidRDefault="00573A40" w:rsidP="00573A4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D89B2B"/>
                              <w:sz w:val="20"/>
                              <w:szCs w:val="20"/>
                            </w:rPr>
                          </w:pPr>
                          <w:r w:rsidRPr="00573A40">
                            <w:rPr>
                              <w:rFonts w:ascii="Calibri" w:eastAsia="Calibri" w:hAnsi="Calibri" w:cs="Calibri"/>
                              <w:noProof/>
                              <w:color w:val="D89B2B"/>
                              <w:sz w:val="20"/>
                              <w:szCs w:val="20"/>
                            </w:rPr>
                            <w:t>Confidential - Company Proprietary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F91B3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 - Company Proprietary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78A09248" w14:textId="4318CAC5" w:rsidR="00573A40" w:rsidRPr="00573A40" w:rsidRDefault="00573A40" w:rsidP="00573A4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D89B2B"/>
                        <w:sz w:val="20"/>
                        <w:szCs w:val="20"/>
                      </w:rPr>
                    </w:pPr>
                    <w:r w:rsidRPr="00573A40">
                      <w:rPr>
                        <w:rFonts w:ascii="Calibri" w:eastAsia="Calibri" w:hAnsi="Calibri" w:cs="Calibri"/>
                        <w:noProof/>
                        <w:color w:val="D89B2B"/>
                        <w:sz w:val="20"/>
                        <w:szCs w:val="20"/>
                      </w:rPr>
                      <w:t>Confidential - Company Proprietary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375BF" w14:textId="3676C7D3" w:rsidR="005E53C1" w:rsidRPr="00EF00C8" w:rsidRDefault="005E53C1" w:rsidP="00014684">
    <w:pPr>
      <w:pStyle w:val="NormalnyWeb"/>
      <w:spacing w:before="60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  <w:lang w:val="en-A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5BA494" wp14:editId="440855CD">
              <wp:simplePos x="0" y="0"/>
              <wp:positionH relativeFrom="column">
                <wp:posOffset>-83127</wp:posOffset>
              </wp:positionH>
              <wp:positionV relativeFrom="paragraph">
                <wp:posOffset>252788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9CBC4A6" id="Łącznik prosty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55pt,19.9pt" to="444.2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" strokecolor="#0069b4" strokeweight="1pt">
              <v:stroke joinstyle="miter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3284BA2" w14:textId="26B630B1" w:rsidR="005E53C1" w:rsidRDefault="005E53C1">
    <w:pPr>
      <w:pStyle w:val="Stopka"/>
    </w:pPr>
  </w:p>
  <w:p w14:paraId="37499978" w14:textId="1D9DA0A3" w:rsidR="00573A40" w:rsidRDefault="00573A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E6E37" w14:textId="77777777" w:rsidR="0033322B" w:rsidRDefault="0033322B">
      <w:pPr>
        <w:spacing w:after="0" w:line="240" w:lineRule="auto"/>
      </w:pPr>
      <w:r>
        <w:separator/>
      </w:r>
    </w:p>
  </w:footnote>
  <w:footnote w:type="continuationSeparator" w:id="0">
    <w:p w14:paraId="736AA4B2" w14:textId="77777777" w:rsidR="0033322B" w:rsidRDefault="00333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9B2E7" w14:textId="557153C6" w:rsidR="00EF00C8" w:rsidRDefault="00C83AE3">
    <w:pPr>
      <w:pStyle w:val="Nagwek"/>
    </w:pPr>
    <w:r>
      <w:rPr>
        <w:noProof/>
      </w:rPr>
      <w:drawing>
        <wp:inline distT="0" distB="0" distL="0" distR="0" wp14:anchorId="77A7C32B" wp14:editId="79F74C91">
          <wp:extent cx="3574344" cy="360000"/>
          <wp:effectExtent l="0" t="0" r="0" b="2540"/>
          <wp:docPr id="1956686111" name="Obraz 1956686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60" t="25084" r="4891" b="26532"/>
                  <a:stretch/>
                </pic:blipFill>
                <pic:spPr bwMode="auto">
                  <a:xfrm>
                    <a:off x="0" y="0"/>
                    <a:ext cx="3574344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F2B0699"/>
    <w:multiLevelType w:val="hybridMultilevel"/>
    <w:tmpl w:val="D75EEE34"/>
    <w:lvl w:ilvl="0" w:tplc="B4F46832">
      <w:start w:val="1"/>
      <w:numFmt w:val="decimal"/>
      <w:lvlText w:val="%1"/>
      <w:lvlJc w:val="left"/>
      <w:pPr>
        <w:ind w:left="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</w:lvl>
    <w:lvl w:ilvl="3" w:tplc="0415000F" w:tentative="1">
      <w:start w:val="1"/>
      <w:numFmt w:val="decimal"/>
      <w:lvlText w:val="%4."/>
      <w:lvlJc w:val="left"/>
      <w:pPr>
        <w:ind w:left="2427" w:hanging="360"/>
      </w:p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</w:lvl>
    <w:lvl w:ilvl="6" w:tplc="0415000F" w:tentative="1">
      <w:start w:val="1"/>
      <w:numFmt w:val="decimal"/>
      <w:lvlText w:val="%7."/>
      <w:lvlJc w:val="left"/>
      <w:pPr>
        <w:ind w:left="4587" w:hanging="360"/>
      </w:p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3" w15:restartNumberingAfterBreak="0">
    <w:nsid w:val="45EC31D2"/>
    <w:multiLevelType w:val="hybridMultilevel"/>
    <w:tmpl w:val="17F68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AF72BF7"/>
    <w:multiLevelType w:val="hybridMultilevel"/>
    <w:tmpl w:val="711248EC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CB4963"/>
    <w:multiLevelType w:val="hybridMultilevel"/>
    <w:tmpl w:val="583673B2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EB515C4"/>
    <w:multiLevelType w:val="hybridMultilevel"/>
    <w:tmpl w:val="8BA83258"/>
    <w:lvl w:ilvl="0" w:tplc="961A09D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A4C9D"/>
    <w:multiLevelType w:val="hybridMultilevel"/>
    <w:tmpl w:val="CC1CDB9E"/>
    <w:lvl w:ilvl="0" w:tplc="070EF2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35776541">
    <w:abstractNumId w:val="6"/>
  </w:num>
  <w:num w:numId="2" w16cid:durableId="189531863">
    <w:abstractNumId w:val="4"/>
  </w:num>
  <w:num w:numId="3" w16cid:durableId="403069593">
    <w:abstractNumId w:val="0"/>
  </w:num>
  <w:num w:numId="4" w16cid:durableId="2035841072">
    <w:abstractNumId w:val="1"/>
  </w:num>
  <w:num w:numId="5" w16cid:durableId="315183174">
    <w:abstractNumId w:val="3"/>
  </w:num>
  <w:num w:numId="6" w16cid:durableId="1382098978">
    <w:abstractNumId w:val="2"/>
  </w:num>
  <w:num w:numId="7" w16cid:durableId="1986154112">
    <w:abstractNumId w:val="5"/>
  </w:num>
  <w:num w:numId="8" w16cid:durableId="8822573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66A9"/>
    <w:rsid w:val="000122F6"/>
    <w:rsid w:val="00014684"/>
    <w:rsid w:val="00016879"/>
    <w:rsid w:val="00073936"/>
    <w:rsid w:val="000A4FA9"/>
    <w:rsid w:val="000B32EC"/>
    <w:rsid w:val="000E43C8"/>
    <w:rsid w:val="000F4B2B"/>
    <w:rsid w:val="00144B8A"/>
    <w:rsid w:val="00166EE0"/>
    <w:rsid w:val="00172A27"/>
    <w:rsid w:val="001A56F1"/>
    <w:rsid w:val="001B60F1"/>
    <w:rsid w:val="001C357D"/>
    <w:rsid w:val="001D5C56"/>
    <w:rsid w:val="00220F95"/>
    <w:rsid w:val="00221953"/>
    <w:rsid w:val="00243CE5"/>
    <w:rsid w:val="0026599A"/>
    <w:rsid w:val="00265C0D"/>
    <w:rsid w:val="002748AE"/>
    <w:rsid w:val="002750E3"/>
    <w:rsid w:val="00291B3A"/>
    <w:rsid w:val="002955EF"/>
    <w:rsid w:val="002A15AB"/>
    <w:rsid w:val="002A2FB1"/>
    <w:rsid w:val="002A77B1"/>
    <w:rsid w:val="002C002E"/>
    <w:rsid w:val="002D3597"/>
    <w:rsid w:val="002F7A3A"/>
    <w:rsid w:val="0033322B"/>
    <w:rsid w:val="00343584"/>
    <w:rsid w:val="00344AD2"/>
    <w:rsid w:val="00384F0E"/>
    <w:rsid w:val="003C6B6C"/>
    <w:rsid w:val="003D48E1"/>
    <w:rsid w:val="003E4FB9"/>
    <w:rsid w:val="003F3852"/>
    <w:rsid w:val="003F4CF0"/>
    <w:rsid w:val="00400592"/>
    <w:rsid w:val="00431E47"/>
    <w:rsid w:val="00436B6B"/>
    <w:rsid w:val="004656D4"/>
    <w:rsid w:val="00487E3C"/>
    <w:rsid w:val="004A171D"/>
    <w:rsid w:val="004B37B6"/>
    <w:rsid w:val="004D726F"/>
    <w:rsid w:val="004F1B2E"/>
    <w:rsid w:val="004F2BCA"/>
    <w:rsid w:val="00522C07"/>
    <w:rsid w:val="00557CD5"/>
    <w:rsid w:val="005605A7"/>
    <w:rsid w:val="005614DC"/>
    <w:rsid w:val="005733D3"/>
    <w:rsid w:val="00573A40"/>
    <w:rsid w:val="00581E24"/>
    <w:rsid w:val="005B3E35"/>
    <w:rsid w:val="005C1CE8"/>
    <w:rsid w:val="005C3644"/>
    <w:rsid w:val="005E53C1"/>
    <w:rsid w:val="005F0822"/>
    <w:rsid w:val="00626C80"/>
    <w:rsid w:val="00656E84"/>
    <w:rsid w:val="006769D2"/>
    <w:rsid w:val="006801D9"/>
    <w:rsid w:val="00684C68"/>
    <w:rsid w:val="006A294B"/>
    <w:rsid w:val="006B599D"/>
    <w:rsid w:val="006C78B9"/>
    <w:rsid w:val="006F6A4E"/>
    <w:rsid w:val="006F72B1"/>
    <w:rsid w:val="00702D63"/>
    <w:rsid w:val="00712527"/>
    <w:rsid w:val="00766390"/>
    <w:rsid w:val="007762CF"/>
    <w:rsid w:val="00781BC0"/>
    <w:rsid w:val="007915A0"/>
    <w:rsid w:val="007966F4"/>
    <w:rsid w:val="007B6969"/>
    <w:rsid w:val="007C17CA"/>
    <w:rsid w:val="0080141F"/>
    <w:rsid w:val="00822BAF"/>
    <w:rsid w:val="0083002E"/>
    <w:rsid w:val="00833D38"/>
    <w:rsid w:val="008368DE"/>
    <w:rsid w:val="00845779"/>
    <w:rsid w:val="00887BCC"/>
    <w:rsid w:val="008A6D27"/>
    <w:rsid w:val="008E3119"/>
    <w:rsid w:val="00902FC0"/>
    <w:rsid w:val="00926C9E"/>
    <w:rsid w:val="00931873"/>
    <w:rsid w:val="00947A5D"/>
    <w:rsid w:val="00952EFD"/>
    <w:rsid w:val="00960825"/>
    <w:rsid w:val="00983D8F"/>
    <w:rsid w:val="00996A70"/>
    <w:rsid w:val="009B0362"/>
    <w:rsid w:val="009C322D"/>
    <w:rsid w:val="009C7D55"/>
    <w:rsid w:val="009E02D6"/>
    <w:rsid w:val="009E0C98"/>
    <w:rsid w:val="009F4507"/>
    <w:rsid w:val="00A011BC"/>
    <w:rsid w:val="00A12C80"/>
    <w:rsid w:val="00A4578C"/>
    <w:rsid w:val="00A71CAD"/>
    <w:rsid w:val="00AA25B2"/>
    <w:rsid w:val="00AC0E5A"/>
    <w:rsid w:val="00AC6693"/>
    <w:rsid w:val="00AD053F"/>
    <w:rsid w:val="00AE1EB8"/>
    <w:rsid w:val="00B601BF"/>
    <w:rsid w:val="00B76086"/>
    <w:rsid w:val="00B83939"/>
    <w:rsid w:val="00B976DD"/>
    <w:rsid w:val="00BA4115"/>
    <w:rsid w:val="00BD3F14"/>
    <w:rsid w:val="00BE0F4A"/>
    <w:rsid w:val="00BE79EF"/>
    <w:rsid w:val="00C066BD"/>
    <w:rsid w:val="00C24BE4"/>
    <w:rsid w:val="00C35097"/>
    <w:rsid w:val="00C41F6B"/>
    <w:rsid w:val="00C45D29"/>
    <w:rsid w:val="00C725AD"/>
    <w:rsid w:val="00C83AE3"/>
    <w:rsid w:val="00C9595A"/>
    <w:rsid w:val="00CF1ED7"/>
    <w:rsid w:val="00D15D2E"/>
    <w:rsid w:val="00D40F49"/>
    <w:rsid w:val="00D468CF"/>
    <w:rsid w:val="00D50F3A"/>
    <w:rsid w:val="00D54953"/>
    <w:rsid w:val="00D73E09"/>
    <w:rsid w:val="00D74CC7"/>
    <w:rsid w:val="00DB4868"/>
    <w:rsid w:val="00DC0768"/>
    <w:rsid w:val="00DD55AE"/>
    <w:rsid w:val="00DD7849"/>
    <w:rsid w:val="00DE0D25"/>
    <w:rsid w:val="00E42D6A"/>
    <w:rsid w:val="00E714AC"/>
    <w:rsid w:val="00E917BC"/>
    <w:rsid w:val="00ED181F"/>
    <w:rsid w:val="00ED39A1"/>
    <w:rsid w:val="00EF00C8"/>
    <w:rsid w:val="00F10C97"/>
    <w:rsid w:val="00F21CEE"/>
    <w:rsid w:val="00F51FAE"/>
    <w:rsid w:val="00F53B2E"/>
    <w:rsid w:val="00FE0095"/>
    <w:rsid w:val="0E314362"/>
    <w:rsid w:val="431040E0"/>
    <w:rsid w:val="78B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361CB"/>
  <w15:docId w15:val="{2AE8863B-5F12-4A8F-AFBC-E52FD10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1BF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F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0122F6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00C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20F95"/>
    <w:pPr>
      <w:spacing w:after="0" w:line="360" w:lineRule="auto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20F95"/>
    <w:rPr>
      <w:rFonts w:ascii="Times New Roman" w:eastAsia="Times New Roman" w:hAnsi="Times New Roman" w:cs="Times New Roman"/>
      <w:sz w:val="22"/>
      <w:lang w:val="x-none" w:eastAsia="x-none"/>
    </w:rPr>
  </w:style>
  <w:style w:type="paragraph" w:styleId="Akapitzlist">
    <w:name w:val="List Paragraph"/>
    <w:basedOn w:val="Normalny"/>
    <w:uiPriority w:val="34"/>
    <w:qFormat/>
    <w:rsid w:val="00220F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122F6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Default">
    <w:name w:val="Default"/>
    <w:rsid w:val="000122F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F3A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93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AF2FD7-F793-4109-A8FC-727462F39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Feszak</dc:creator>
  <cp:lastModifiedBy>Alicja Detlaf</cp:lastModifiedBy>
  <cp:revision>7</cp:revision>
  <cp:lastPrinted>2022-06-27T12:06:00Z</cp:lastPrinted>
  <dcterms:created xsi:type="dcterms:W3CDTF">2024-05-16T11:02:00Z</dcterms:created>
  <dcterms:modified xsi:type="dcterms:W3CDTF">2024-05-31T07:09:00Z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  <property fmtid="{D5CDD505-2E9C-101B-9397-08002B2CF9AE}" pid="3" name="ClassificationContentMarkingFooterShapeIds">
    <vt:lpwstr>1,2,4</vt:lpwstr>
  </property>
  <property fmtid="{D5CDD505-2E9C-101B-9397-08002B2CF9AE}" pid="4" name="ClassificationContentMarkingFooterFontProps">
    <vt:lpwstr>#d89b2b,10,Calibri</vt:lpwstr>
  </property>
  <property fmtid="{D5CDD505-2E9C-101B-9397-08002B2CF9AE}" pid="5" name="ClassificationContentMarkingFooterText">
    <vt:lpwstr>Confidential - Company Proprietary</vt:lpwstr>
  </property>
  <property fmtid="{D5CDD505-2E9C-101B-9397-08002B2CF9AE}" pid="6" name="MSIP_Label_f48041ff-f5de-4583-8841-e2a1851ee5d2_Enabled">
    <vt:lpwstr>true</vt:lpwstr>
  </property>
  <property fmtid="{D5CDD505-2E9C-101B-9397-08002B2CF9AE}" pid="7" name="MSIP_Label_f48041ff-f5de-4583-8841-e2a1851ee5d2_SetDate">
    <vt:lpwstr>2024-05-12T17:02:32Z</vt:lpwstr>
  </property>
  <property fmtid="{D5CDD505-2E9C-101B-9397-08002B2CF9AE}" pid="8" name="MSIP_Label_f48041ff-f5de-4583-8841-e2a1851ee5d2_Method">
    <vt:lpwstr>Privileged</vt:lpwstr>
  </property>
  <property fmtid="{D5CDD505-2E9C-101B-9397-08002B2CF9AE}" pid="9" name="MSIP_Label_f48041ff-f5de-4583-8841-e2a1851ee5d2_Name">
    <vt:lpwstr>Confidential</vt:lpwstr>
  </property>
  <property fmtid="{D5CDD505-2E9C-101B-9397-08002B2CF9AE}" pid="10" name="MSIP_Label_f48041ff-f5de-4583-8841-e2a1851ee5d2_SiteId">
    <vt:lpwstr>771c9c47-7f24-44dc-958e-34f8713a8394</vt:lpwstr>
  </property>
  <property fmtid="{D5CDD505-2E9C-101B-9397-08002B2CF9AE}" pid="11" name="MSIP_Label_f48041ff-f5de-4583-8841-e2a1851ee5d2_ActionId">
    <vt:lpwstr>3cc05a87-dd4c-4033-a192-0069553009f9</vt:lpwstr>
  </property>
  <property fmtid="{D5CDD505-2E9C-101B-9397-08002B2CF9AE}" pid="12" name="MSIP_Label_f48041ff-f5de-4583-8841-e2a1851ee5d2_ContentBits">
    <vt:lpwstr>2</vt:lpwstr>
  </property>
</Properties>
</file>