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6D4" w:rsidRDefault="001C231C" w:rsidP="001C231C">
      <w:pPr>
        <w:suppressAutoHyphens/>
        <w:spacing w:after="120" w:line="240" w:lineRule="auto"/>
        <w:rPr>
          <w:rFonts w:eastAsia="Times New Roman" w:cstheme="minorHAnsi"/>
          <w:b/>
          <w:lang w:eastAsia="zh-CN"/>
        </w:rPr>
      </w:pPr>
      <w:r>
        <w:rPr>
          <w:rFonts w:eastAsia="Times New Roman" w:cstheme="minorHAnsi"/>
          <w:b/>
          <w:lang w:eastAsia="zh-CN"/>
        </w:rPr>
        <w:t>Część 1 – Chłodziarki, zamrażarki</w:t>
      </w:r>
    </w:p>
    <w:p w:rsidR="001C231C" w:rsidRPr="001C231C" w:rsidRDefault="001C231C" w:rsidP="001C231C">
      <w:pPr>
        <w:suppressAutoHyphens/>
        <w:spacing w:after="120" w:line="240" w:lineRule="auto"/>
        <w:rPr>
          <w:rFonts w:eastAsia="Times New Roman" w:cstheme="minorHAnsi"/>
          <w:b/>
          <w:lang w:eastAsia="zh-CN"/>
        </w:rPr>
      </w:pPr>
    </w:p>
    <w:p w:rsidR="001C231C" w:rsidRPr="001C231C" w:rsidRDefault="001C231C" w:rsidP="001C231C">
      <w:pPr>
        <w:pStyle w:val="Tekstpodstawowy"/>
        <w:numPr>
          <w:ilvl w:val="0"/>
          <w:numId w:val="1"/>
        </w:numPr>
        <w:spacing w:after="0" w:line="240" w:lineRule="auto"/>
        <w:rPr>
          <w:rFonts w:asciiTheme="minorHAnsi" w:hAnsiTheme="minorHAnsi" w:cstheme="minorHAnsi"/>
          <w:b/>
          <w:i/>
          <w:color w:val="FF0000"/>
          <w:sz w:val="22"/>
          <w:szCs w:val="22"/>
          <w:lang w:eastAsia="zh-CN"/>
        </w:rPr>
      </w:pPr>
      <w:r w:rsidRPr="001C231C">
        <w:rPr>
          <w:rFonts w:asciiTheme="minorHAnsi" w:hAnsiTheme="minorHAnsi" w:cstheme="minorHAnsi"/>
          <w:b/>
          <w:i/>
          <w:sz w:val="22"/>
          <w:szCs w:val="22"/>
          <w:lang w:eastAsia="zh-CN"/>
        </w:rPr>
        <w:t xml:space="preserve">Zamrażarka biomedyczna - 40 °C – </w:t>
      </w:r>
      <w:r w:rsidRPr="001C231C">
        <w:rPr>
          <w:rFonts w:asciiTheme="minorHAnsi" w:hAnsiTheme="minorHAnsi" w:cstheme="minorHAnsi"/>
          <w:b/>
          <w:i/>
          <w:color w:val="000000" w:themeColor="text1"/>
          <w:sz w:val="22"/>
          <w:szCs w:val="22"/>
          <w:lang w:eastAsia="zh-CN"/>
        </w:rPr>
        <w:t>1 szt.</w:t>
      </w:r>
    </w:p>
    <w:p w:rsidR="001C231C" w:rsidRPr="001C231C" w:rsidRDefault="001C231C" w:rsidP="001C231C">
      <w:pPr>
        <w:pStyle w:val="Tekstpodstawowy"/>
        <w:numPr>
          <w:ilvl w:val="0"/>
          <w:numId w:val="1"/>
        </w:numPr>
        <w:spacing w:after="0" w:line="240" w:lineRule="auto"/>
        <w:rPr>
          <w:rFonts w:asciiTheme="minorHAnsi" w:hAnsiTheme="minorHAnsi" w:cstheme="minorHAnsi"/>
          <w:b/>
          <w:i/>
          <w:sz w:val="22"/>
          <w:szCs w:val="22"/>
          <w:lang w:eastAsia="zh-CN"/>
        </w:rPr>
      </w:pPr>
      <w:r w:rsidRPr="001C231C">
        <w:rPr>
          <w:rFonts w:asciiTheme="minorHAnsi" w:hAnsiTheme="minorHAnsi" w:cstheme="minorHAnsi"/>
          <w:b/>
          <w:i/>
          <w:sz w:val="22"/>
          <w:szCs w:val="22"/>
          <w:lang w:eastAsia="zh-CN"/>
        </w:rPr>
        <w:t>Zamrażarka niskotemperaturowa do - 8</w:t>
      </w:r>
      <w:r>
        <w:rPr>
          <w:rFonts w:asciiTheme="minorHAnsi" w:hAnsiTheme="minorHAnsi" w:cstheme="minorHAnsi"/>
          <w:b/>
          <w:i/>
          <w:sz w:val="22"/>
          <w:szCs w:val="22"/>
          <w:lang w:eastAsia="zh-CN"/>
        </w:rPr>
        <w:t>6</w:t>
      </w:r>
      <w:r w:rsidRPr="001C231C">
        <w:rPr>
          <w:rFonts w:asciiTheme="minorHAnsi" w:hAnsiTheme="minorHAnsi" w:cstheme="minorHAnsi"/>
          <w:b/>
          <w:i/>
          <w:sz w:val="22"/>
          <w:szCs w:val="22"/>
          <w:lang w:eastAsia="zh-CN"/>
        </w:rPr>
        <w:t xml:space="preserve"> °C – 1 szt.</w:t>
      </w:r>
    </w:p>
    <w:p w:rsidR="001C231C" w:rsidRPr="001C231C" w:rsidRDefault="001C231C" w:rsidP="001C231C">
      <w:pPr>
        <w:pStyle w:val="Tekstpodstawowy"/>
        <w:numPr>
          <w:ilvl w:val="0"/>
          <w:numId w:val="1"/>
        </w:numPr>
        <w:spacing w:after="0" w:line="240" w:lineRule="auto"/>
        <w:rPr>
          <w:rFonts w:asciiTheme="minorHAnsi" w:hAnsiTheme="minorHAnsi" w:cstheme="minorHAnsi"/>
          <w:b/>
          <w:i/>
          <w:sz w:val="22"/>
          <w:szCs w:val="22"/>
          <w:lang w:eastAsia="zh-CN"/>
        </w:rPr>
      </w:pPr>
      <w:r w:rsidRPr="001C231C">
        <w:rPr>
          <w:rFonts w:asciiTheme="minorHAnsi" w:hAnsiTheme="minorHAnsi" w:cstheme="minorHAnsi"/>
          <w:b/>
          <w:i/>
          <w:sz w:val="22"/>
          <w:szCs w:val="22"/>
          <w:lang w:eastAsia="zh-CN"/>
        </w:rPr>
        <w:t>Chłodziarka do przechowywania krwi szafowa – 1 szt.</w:t>
      </w:r>
    </w:p>
    <w:p w:rsidR="001C231C" w:rsidRPr="001C231C" w:rsidRDefault="001C231C" w:rsidP="001C231C">
      <w:pPr>
        <w:pStyle w:val="Tekstpodstawowy"/>
        <w:numPr>
          <w:ilvl w:val="0"/>
          <w:numId w:val="1"/>
        </w:numPr>
        <w:spacing w:after="0" w:line="240" w:lineRule="auto"/>
        <w:rPr>
          <w:rFonts w:asciiTheme="minorHAnsi" w:hAnsiTheme="minorHAnsi" w:cstheme="minorHAnsi"/>
          <w:b/>
          <w:i/>
          <w:sz w:val="22"/>
          <w:szCs w:val="22"/>
          <w:lang w:eastAsia="zh-CN"/>
        </w:rPr>
      </w:pPr>
      <w:r w:rsidRPr="001C231C">
        <w:rPr>
          <w:rFonts w:asciiTheme="minorHAnsi" w:hAnsiTheme="minorHAnsi" w:cstheme="minorHAnsi"/>
          <w:b/>
          <w:i/>
          <w:sz w:val="22"/>
          <w:szCs w:val="22"/>
          <w:lang w:eastAsia="zh-CN"/>
        </w:rPr>
        <w:t>Chłodziarka do przechowywania krwi szafowa z przegrodami do szuflad  - 1 szt.</w:t>
      </w:r>
    </w:p>
    <w:p w:rsidR="001C231C" w:rsidRDefault="001C231C" w:rsidP="001C231C">
      <w:pPr>
        <w:pStyle w:val="Tekstpodstawowy"/>
        <w:numPr>
          <w:ilvl w:val="0"/>
          <w:numId w:val="1"/>
        </w:numPr>
        <w:spacing w:after="0" w:line="240" w:lineRule="auto"/>
        <w:rPr>
          <w:rFonts w:asciiTheme="minorHAnsi" w:hAnsiTheme="minorHAnsi" w:cstheme="minorHAnsi"/>
          <w:b/>
          <w:i/>
          <w:sz w:val="22"/>
          <w:szCs w:val="22"/>
          <w:lang w:eastAsia="zh-CN"/>
        </w:rPr>
      </w:pPr>
      <w:r w:rsidRPr="001C231C">
        <w:rPr>
          <w:rFonts w:asciiTheme="minorHAnsi" w:hAnsiTheme="minorHAnsi" w:cstheme="minorHAnsi"/>
          <w:b/>
          <w:i/>
          <w:sz w:val="22"/>
          <w:szCs w:val="22"/>
          <w:lang w:eastAsia="zh-CN"/>
        </w:rPr>
        <w:t xml:space="preserve">Chłodziarka laboratoryjna na leki – 1 </w:t>
      </w:r>
      <w:proofErr w:type="spellStart"/>
      <w:r w:rsidRPr="001C231C">
        <w:rPr>
          <w:rFonts w:asciiTheme="minorHAnsi" w:hAnsiTheme="minorHAnsi" w:cstheme="minorHAnsi"/>
          <w:b/>
          <w:i/>
          <w:sz w:val="22"/>
          <w:szCs w:val="22"/>
          <w:lang w:eastAsia="zh-CN"/>
        </w:rPr>
        <w:t>kpl</w:t>
      </w:r>
      <w:proofErr w:type="spellEnd"/>
    </w:p>
    <w:p w:rsidR="001C231C" w:rsidRDefault="001C231C" w:rsidP="001C231C">
      <w:pPr>
        <w:pStyle w:val="Tekstpodstawowy"/>
        <w:spacing w:after="0" w:line="240" w:lineRule="auto"/>
        <w:rPr>
          <w:rFonts w:asciiTheme="minorHAnsi" w:hAnsiTheme="minorHAnsi" w:cstheme="minorHAnsi"/>
          <w:b/>
          <w:i/>
          <w:sz w:val="22"/>
          <w:szCs w:val="22"/>
          <w:lang w:eastAsia="zh-CN"/>
        </w:rPr>
      </w:pPr>
    </w:p>
    <w:p w:rsidR="001C231C" w:rsidRDefault="001C231C" w:rsidP="001C231C">
      <w:pPr>
        <w:pStyle w:val="Tekstpodstawowy"/>
        <w:spacing w:after="0" w:line="240" w:lineRule="auto"/>
        <w:rPr>
          <w:rFonts w:asciiTheme="minorHAnsi" w:hAnsiTheme="minorHAnsi" w:cstheme="minorHAnsi"/>
          <w:b/>
          <w:i/>
          <w:sz w:val="22"/>
          <w:szCs w:val="22"/>
          <w:lang w:eastAsia="zh-CN"/>
        </w:rPr>
      </w:pPr>
    </w:p>
    <w:tbl>
      <w:tblPr>
        <w:tblW w:w="14459" w:type="dxa"/>
        <w:tblInd w:w="-294" w:type="dxa"/>
        <w:tblLayout w:type="fixed"/>
        <w:tblCellMar>
          <w:left w:w="30" w:type="dxa"/>
          <w:right w:w="70" w:type="dxa"/>
        </w:tblCellMar>
        <w:tblLook w:val="0000" w:firstRow="0" w:lastRow="0" w:firstColumn="0" w:lastColumn="0" w:noHBand="0" w:noVBand="0"/>
      </w:tblPr>
      <w:tblGrid>
        <w:gridCol w:w="993"/>
        <w:gridCol w:w="7371"/>
        <w:gridCol w:w="993"/>
        <w:gridCol w:w="3108"/>
        <w:gridCol w:w="1994"/>
      </w:tblGrid>
      <w:tr w:rsidR="001C231C" w:rsidTr="001C231C">
        <w:trPr>
          <w:tblHeader/>
        </w:trPr>
        <w:tc>
          <w:tcPr>
            <w:tcW w:w="993" w:type="dxa"/>
            <w:tcBorders>
              <w:top w:val="single" w:sz="8" w:space="0" w:color="000080"/>
              <w:left w:val="single" w:sz="8" w:space="0" w:color="000080"/>
              <w:bottom w:val="single" w:sz="8" w:space="0" w:color="000080"/>
            </w:tcBorders>
            <w:shd w:val="clear" w:color="auto" w:fill="CCCCCC"/>
            <w:vAlign w:val="center"/>
          </w:tcPr>
          <w:p w:rsidR="001C231C" w:rsidRPr="001C231C" w:rsidRDefault="001C231C" w:rsidP="001C231C">
            <w:pPr>
              <w:widowControl w:val="0"/>
              <w:spacing w:line="288" w:lineRule="auto"/>
              <w:jc w:val="center"/>
              <w:rPr>
                <w:rFonts w:cstheme="minorHAnsi"/>
                <w:lang w:eastAsia="zh-CN"/>
              </w:rPr>
            </w:pPr>
            <w:r w:rsidRPr="001C231C">
              <w:rPr>
                <w:rFonts w:cstheme="minorHAnsi"/>
                <w:b/>
                <w:i/>
                <w:lang w:eastAsia="zh-CN"/>
              </w:rPr>
              <w:t>L.p.</w:t>
            </w:r>
          </w:p>
        </w:tc>
        <w:tc>
          <w:tcPr>
            <w:tcW w:w="7371" w:type="dxa"/>
            <w:tcBorders>
              <w:top w:val="single" w:sz="8" w:space="0" w:color="000080"/>
              <w:left w:val="single" w:sz="8" w:space="0" w:color="000080"/>
              <w:bottom w:val="single" w:sz="8" w:space="0" w:color="000080"/>
            </w:tcBorders>
            <w:shd w:val="clear" w:color="auto" w:fill="CCCCCC"/>
            <w:vAlign w:val="center"/>
          </w:tcPr>
          <w:p w:rsidR="001C231C" w:rsidRPr="001C231C" w:rsidRDefault="001C231C" w:rsidP="001C231C">
            <w:pPr>
              <w:widowControl w:val="0"/>
              <w:spacing w:line="288" w:lineRule="auto"/>
              <w:jc w:val="center"/>
              <w:rPr>
                <w:rFonts w:cstheme="minorHAnsi"/>
                <w:lang w:eastAsia="zh-CN"/>
              </w:rPr>
            </w:pPr>
            <w:r w:rsidRPr="001C231C">
              <w:rPr>
                <w:rFonts w:cstheme="minorHAnsi"/>
                <w:b/>
                <w:lang w:eastAsia="zh-CN"/>
              </w:rPr>
              <w:t>Parametr</w:t>
            </w:r>
          </w:p>
        </w:tc>
        <w:tc>
          <w:tcPr>
            <w:tcW w:w="993" w:type="dxa"/>
            <w:tcBorders>
              <w:top w:val="single" w:sz="8" w:space="0" w:color="000080"/>
              <w:left w:val="single" w:sz="8" w:space="0" w:color="000080"/>
              <w:bottom w:val="single" w:sz="8" w:space="0" w:color="000080"/>
            </w:tcBorders>
            <w:shd w:val="clear" w:color="auto" w:fill="CCCCCC"/>
            <w:vAlign w:val="center"/>
          </w:tcPr>
          <w:p w:rsidR="001C231C" w:rsidRPr="001C231C" w:rsidRDefault="001C231C" w:rsidP="001C231C">
            <w:pPr>
              <w:widowControl w:val="0"/>
              <w:spacing w:line="288" w:lineRule="auto"/>
              <w:jc w:val="center"/>
              <w:rPr>
                <w:rFonts w:cstheme="minorHAnsi"/>
                <w:lang w:eastAsia="zh-CN"/>
              </w:rPr>
            </w:pPr>
            <w:r w:rsidRPr="001C231C">
              <w:rPr>
                <w:rFonts w:cstheme="minorHAnsi"/>
                <w:b/>
                <w:lang w:eastAsia="zh-CN"/>
              </w:rPr>
              <w:t>Parametr graniczny</w:t>
            </w:r>
          </w:p>
        </w:tc>
        <w:tc>
          <w:tcPr>
            <w:tcW w:w="3108" w:type="dxa"/>
            <w:tcBorders>
              <w:top w:val="single" w:sz="8" w:space="0" w:color="000080"/>
              <w:left w:val="single" w:sz="8" w:space="0" w:color="000080"/>
              <w:bottom w:val="single" w:sz="8" w:space="0" w:color="000080"/>
            </w:tcBorders>
            <w:shd w:val="clear" w:color="auto" w:fill="CCCCCC"/>
            <w:vAlign w:val="center"/>
          </w:tcPr>
          <w:p w:rsidR="001C231C" w:rsidRPr="001C231C" w:rsidRDefault="001C231C" w:rsidP="001C231C">
            <w:pPr>
              <w:widowControl w:val="0"/>
              <w:jc w:val="center"/>
              <w:rPr>
                <w:rFonts w:cstheme="minorHAnsi"/>
                <w:lang w:eastAsia="zh-CN"/>
              </w:rPr>
            </w:pPr>
            <w:r w:rsidRPr="001C231C">
              <w:rPr>
                <w:rFonts w:cstheme="minorHAnsi"/>
                <w:b/>
                <w:bCs/>
                <w:lang w:eastAsia="zh-CN"/>
              </w:rPr>
              <w:t xml:space="preserve">Parametry oferowane </w:t>
            </w:r>
          </w:p>
          <w:p w:rsidR="001C231C" w:rsidRPr="001C231C" w:rsidRDefault="001C231C" w:rsidP="001C231C">
            <w:pPr>
              <w:widowControl w:val="0"/>
              <w:spacing w:line="288" w:lineRule="auto"/>
              <w:jc w:val="center"/>
              <w:rPr>
                <w:rFonts w:cstheme="minorHAnsi"/>
                <w:lang w:eastAsia="zh-CN"/>
              </w:rPr>
            </w:pPr>
            <w:r w:rsidRPr="001C231C">
              <w:rPr>
                <w:rFonts w:cstheme="minorHAnsi"/>
                <w:b/>
                <w:bCs/>
                <w:lang w:eastAsia="zh-CN"/>
              </w:rPr>
              <w:t>/podać zakres lub opisać/</w:t>
            </w:r>
            <w:r w:rsidRPr="001C231C">
              <w:rPr>
                <w:rFonts w:cstheme="minorHAnsi"/>
                <w:lang w:eastAsia="zh-CN"/>
              </w:rPr>
              <w:t xml:space="preserve"> / </w:t>
            </w:r>
          </w:p>
        </w:tc>
        <w:tc>
          <w:tcPr>
            <w:tcW w:w="1994" w:type="dxa"/>
            <w:tcBorders>
              <w:top w:val="single" w:sz="8" w:space="0" w:color="000080"/>
              <w:left w:val="single" w:sz="8" w:space="0" w:color="000080"/>
              <w:bottom w:val="single" w:sz="8" w:space="0" w:color="000080"/>
              <w:right w:val="single" w:sz="8" w:space="0" w:color="000080"/>
            </w:tcBorders>
            <w:shd w:val="clear" w:color="auto" w:fill="CCCCCC"/>
            <w:vAlign w:val="center"/>
          </w:tcPr>
          <w:p w:rsidR="001C231C" w:rsidRPr="001C231C" w:rsidRDefault="001C231C" w:rsidP="001C231C">
            <w:pPr>
              <w:widowControl w:val="0"/>
              <w:spacing w:line="288" w:lineRule="auto"/>
              <w:jc w:val="center"/>
              <w:rPr>
                <w:rFonts w:cstheme="minorHAnsi"/>
                <w:color w:val="00000A"/>
                <w:lang w:eastAsia="zh-CN"/>
              </w:rPr>
            </w:pPr>
            <w:r w:rsidRPr="001C231C">
              <w:rPr>
                <w:rFonts w:cstheme="minorHAnsi"/>
                <w:b/>
                <w:color w:val="00000A"/>
                <w:lang w:eastAsia="zh-CN"/>
              </w:rPr>
              <w:t>Punktacja dodatkowa</w:t>
            </w:r>
          </w:p>
        </w:tc>
      </w:tr>
      <w:tr w:rsidR="001C231C" w:rsidTr="001C231C">
        <w:trPr>
          <w:trHeight w:val="415"/>
        </w:trPr>
        <w:tc>
          <w:tcPr>
            <w:tcW w:w="14459" w:type="dxa"/>
            <w:gridSpan w:val="5"/>
            <w:tcBorders>
              <w:top w:val="single" w:sz="8" w:space="0" w:color="000001"/>
              <w:left w:val="single" w:sz="8" w:space="0" w:color="000001"/>
              <w:bottom w:val="single" w:sz="4" w:space="0" w:color="000001"/>
              <w:right w:val="single" w:sz="8" w:space="0" w:color="000001"/>
            </w:tcBorders>
            <w:shd w:val="clear" w:color="auto" w:fill="DFDFDF"/>
            <w:vAlign w:val="center"/>
          </w:tcPr>
          <w:p w:rsidR="001C231C" w:rsidRPr="001C231C" w:rsidRDefault="001C231C" w:rsidP="001C231C">
            <w:pPr>
              <w:keepNext/>
              <w:widowControl w:val="0"/>
              <w:numPr>
                <w:ilvl w:val="0"/>
                <w:numId w:val="3"/>
              </w:numPr>
              <w:suppressAutoHyphens/>
              <w:spacing w:after="0" w:line="288" w:lineRule="auto"/>
              <w:ind w:left="142"/>
              <w:outlineLvl w:val="0"/>
              <w:rPr>
                <w:rFonts w:cstheme="minorHAnsi"/>
                <w:b/>
                <w:bCs/>
                <w:lang w:eastAsia="zh-CN"/>
              </w:rPr>
            </w:pPr>
            <w:r w:rsidRPr="001C231C">
              <w:rPr>
                <w:rFonts w:cstheme="minorHAnsi"/>
                <w:b/>
                <w:i/>
                <w:lang w:eastAsia="zh-CN"/>
              </w:rPr>
              <w:t xml:space="preserve">1. Zamrażarka biomedyczna - 40 °C </w:t>
            </w:r>
            <w:r w:rsidRPr="001C231C">
              <w:rPr>
                <w:rFonts w:cstheme="minorHAnsi"/>
                <w:b/>
                <w:bCs/>
                <w:i/>
                <w:color w:val="000000" w:themeColor="text1"/>
                <w:lang w:eastAsia="zh-CN"/>
              </w:rPr>
              <w:t>– 1 szt</w:t>
            </w:r>
            <w:r>
              <w:rPr>
                <w:rFonts w:cstheme="minorHAnsi"/>
                <w:b/>
                <w:bCs/>
                <w:i/>
                <w:color w:val="000000" w:themeColor="text1"/>
                <w:lang w:eastAsia="zh-CN"/>
              </w:rPr>
              <w:t>.</w:t>
            </w:r>
          </w:p>
        </w:tc>
      </w:tr>
      <w:tr w:rsidR="001C231C" w:rsidTr="001C231C">
        <w:tc>
          <w:tcPr>
            <w:tcW w:w="14459" w:type="dxa"/>
            <w:gridSpan w:val="5"/>
            <w:tcBorders>
              <w:top w:val="single" w:sz="4" w:space="0" w:color="000001"/>
              <w:left w:val="single" w:sz="8" w:space="0" w:color="000001"/>
              <w:bottom w:val="single" w:sz="4" w:space="0" w:color="000001"/>
              <w:right w:val="single" w:sz="8" w:space="0" w:color="000001"/>
            </w:tcBorders>
            <w:shd w:val="clear" w:color="auto" w:fill="DFDFDF"/>
            <w:vAlign w:val="center"/>
          </w:tcPr>
          <w:p w:rsidR="001C231C" w:rsidRPr="001C231C" w:rsidRDefault="001C231C" w:rsidP="001C231C">
            <w:pPr>
              <w:keepNext/>
              <w:widowControl w:val="0"/>
              <w:numPr>
                <w:ilvl w:val="0"/>
                <w:numId w:val="3"/>
              </w:numPr>
              <w:suppressAutoHyphens/>
              <w:spacing w:after="0" w:line="288" w:lineRule="auto"/>
              <w:ind w:left="142"/>
              <w:outlineLvl w:val="0"/>
              <w:rPr>
                <w:rFonts w:cstheme="minorHAnsi"/>
                <w:b/>
                <w:bCs/>
                <w:lang w:eastAsia="zh-CN"/>
              </w:rPr>
            </w:pPr>
            <w:r w:rsidRPr="001C231C">
              <w:rPr>
                <w:rFonts w:cstheme="minorHAnsi"/>
                <w:b/>
                <w:bCs/>
                <w:i/>
                <w:lang w:eastAsia="zh-CN"/>
              </w:rPr>
              <w:t xml:space="preserve"> WYMAGANIA OGÓLNE</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4"/>
              <w:contextualSpacing/>
              <w:rPr>
                <w:rFonts w:eastAsia="Calibri" w:cstheme="minorHAnsi"/>
                <w:b/>
                <w:caps/>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rPr>
                <w:rFonts w:cstheme="minorHAnsi"/>
                <w:lang w:eastAsia="zh-CN"/>
              </w:rPr>
            </w:pPr>
            <w:r w:rsidRPr="001C231C">
              <w:rPr>
                <w:rFonts w:cstheme="minorHAnsi"/>
                <w:lang w:eastAsia="zh-CN"/>
              </w:rPr>
              <w:t xml:space="preserve">Oferowany model / producent / kraj pochodzenia / </w:t>
            </w:r>
          </w:p>
        </w:tc>
        <w:tc>
          <w:tcPr>
            <w:tcW w:w="993"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jc w:val="center"/>
              <w:rPr>
                <w:rFonts w:cstheme="minorHAnsi"/>
                <w:lang w:eastAsia="zh-CN"/>
              </w:rPr>
            </w:pPr>
            <w:r w:rsidRPr="001C231C">
              <w:rPr>
                <w:rFonts w:cstheme="minorHAnsi"/>
                <w:lang w:eastAsia="zh-CN"/>
              </w:rPr>
              <w:t>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1C231C" w:rsidRPr="001C231C" w:rsidRDefault="001C231C" w:rsidP="001C231C">
            <w:pPr>
              <w:widowControl w:val="0"/>
              <w:jc w:val="center"/>
              <w:rPr>
                <w:rFonts w:cstheme="minorHAnsi"/>
                <w:lang w:eastAsia="zh-CN"/>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rPr>
                <w:rFonts w:cstheme="minorHAnsi"/>
                <w:b/>
                <w:lang w:eastAsia="zh-CN"/>
              </w:rPr>
            </w:pPr>
            <w:r w:rsidRPr="001C231C">
              <w:rPr>
                <w:rFonts w:cstheme="minorHAnsi"/>
                <w:color w:val="000000" w:themeColor="text1"/>
                <w:lang w:eastAsia="zh-CN"/>
              </w:rPr>
              <w:t xml:space="preserve">Wyrób fabrycznie nowy z </w:t>
            </w:r>
            <w:r w:rsidRPr="001C231C">
              <w:rPr>
                <w:rFonts w:cstheme="minorHAnsi"/>
                <w:b/>
                <w:color w:val="000000" w:themeColor="text1"/>
                <w:lang w:eastAsia="zh-CN"/>
              </w:rPr>
              <w:t xml:space="preserve">2024 </w:t>
            </w:r>
            <w:r w:rsidRPr="001C231C">
              <w:rPr>
                <w:rFonts w:cstheme="minorHAnsi"/>
                <w:color w:val="000000" w:themeColor="text1"/>
                <w:lang w:eastAsia="zh-CN"/>
              </w:rPr>
              <w:t>roku</w:t>
            </w:r>
            <w:r w:rsidRPr="001C231C">
              <w:rPr>
                <w:rFonts w:cstheme="minorHAnsi"/>
                <w:b/>
                <w:color w:val="000000" w:themeColor="text1"/>
                <w:lang w:eastAsia="zh-CN"/>
              </w:rPr>
              <w:t xml:space="preserve"> </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widowControl w:val="0"/>
              <w:jc w:val="center"/>
              <w:rPr>
                <w:rFonts w:cstheme="minorHAnsi"/>
                <w:lang w:eastAsia="zh-CN"/>
              </w:rPr>
            </w:pPr>
            <w:r w:rsidRPr="001C231C">
              <w:rPr>
                <w:rFonts w:cstheme="minorHAnsi"/>
                <w:lang w:eastAsia="zh-CN"/>
              </w:rPr>
              <w:t xml:space="preserve">Tak </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1C231C" w:rsidRPr="001C231C" w:rsidRDefault="001C231C" w:rsidP="001C231C">
            <w:pPr>
              <w:widowControl w:val="0"/>
              <w:jc w:val="center"/>
              <w:rPr>
                <w:rFonts w:cstheme="minorHAnsi"/>
                <w:lang w:eastAsia="zh-CN"/>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231C" w:rsidRPr="001C231C" w:rsidRDefault="001C231C" w:rsidP="001C231C">
            <w:pPr>
              <w:widowControl w:val="0"/>
              <w:rPr>
                <w:rFonts w:cstheme="minorHAnsi"/>
                <w:lang w:eastAsia="zh-CN"/>
              </w:rPr>
            </w:pPr>
            <w:r w:rsidRPr="001C231C">
              <w:rPr>
                <w:rFonts w:cstheme="minorHAnsi"/>
                <w:lang w:eastAsia="zh-CN"/>
              </w:rPr>
              <w:t xml:space="preserve">Zamrażarka biomedyczna  </w:t>
            </w:r>
            <w:r w:rsidRPr="001C231C">
              <w:rPr>
                <w:rFonts w:cstheme="minorHAnsi"/>
                <w:b/>
                <w:lang w:eastAsia="zh-CN"/>
              </w:rPr>
              <w:t>- 40 °C</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widowControl w:val="0"/>
              <w:jc w:val="center"/>
              <w:rPr>
                <w:rFonts w:cstheme="minorHAnsi"/>
                <w:lang w:eastAsia="zh-CN"/>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Konstrukcja szafowa, dwukomorowa.</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Dwie niezależnie sterowane komory mrożenia zamykane oddzielnymi drzwiami.</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Łączna pojemność użytkowa: 500 litrów (±5%).</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567247" w:rsidRDefault="001C231C" w:rsidP="001C231C">
            <w:pPr>
              <w:widowControl w:val="0"/>
              <w:rPr>
                <w:rFonts w:cstheme="minorHAnsi"/>
                <w:lang w:eastAsia="zh-CN"/>
              </w:rPr>
            </w:pPr>
            <w:r w:rsidRPr="00567247">
              <w:rPr>
                <w:rFonts w:cstheme="minorHAnsi"/>
                <w:lang w:eastAsia="zh-CN"/>
              </w:rPr>
              <w:t>Maksymalne wymiary zewnętrzne:</w:t>
            </w:r>
          </w:p>
          <w:p w:rsidR="001C231C" w:rsidRPr="00567247" w:rsidRDefault="001C231C" w:rsidP="001C231C">
            <w:pPr>
              <w:widowControl w:val="0"/>
              <w:rPr>
                <w:rFonts w:cstheme="minorHAnsi"/>
                <w:lang w:eastAsia="zh-CN"/>
              </w:rPr>
            </w:pPr>
            <w:r w:rsidRPr="00567247">
              <w:rPr>
                <w:rFonts w:cstheme="minorHAnsi"/>
                <w:lang w:eastAsia="zh-CN"/>
              </w:rPr>
              <w:t>szerokość 895 mm</w:t>
            </w:r>
          </w:p>
          <w:p w:rsidR="001C231C" w:rsidRPr="00567247" w:rsidRDefault="001C231C" w:rsidP="001C231C">
            <w:pPr>
              <w:widowControl w:val="0"/>
              <w:rPr>
                <w:rFonts w:cstheme="minorHAnsi"/>
                <w:lang w:eastAsia="zh-CN"/>
              </w:rPr>
            </w:pPr>
            <w:r w:rsidRPr="00567247">
              <w:rPr>
                <w:rFonts w:cstheme="minorHAnsi"/>
                <w:lang w:eastAsia="zh-CN"/>
              </w:rPr>
              <w:t>głębokość: 840 mm</w:t>
            </w:r>
          </w:p>
          <w:p w:rsidR="001C231C" w:rsidRPr="001C231C" w:rsidRDefault="001C231C" w:rsidP="001C231C">
            <w:pPr>
              <w:widowControl w:val="0"/>
              <w:rPr>
                <w:rFonts w:cstheme="minorHAnsi"/>
                <w:lang w:eastAsia="zh-CN"/>
              </w:rPr>
            </w:pPr>
            <w:r w:rsidRPr="00567247">
              <w:rPr>
                <w:rFonts w:cstheme="minorHAnsi"/>
                <w:lang w:eastAsia="zh-CN"/>
              </w:rPr>
              <w:t>wysokość: 1860 mm</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231C" w:rsidRPr="001C231C" w:rsidRDefault="001C231C" w:rsidP="001C231C">
            <w:pPr>
              <w:widowControl w:val="0"/>
              <w:rPr>
                <w:rFonts w:cstheme="minorHAnsi"/>
                <w:lang w:eastAsia="zh-CN"/>
              </w:rPr>
            </w:pPr>
            <w:r w:rsidRPr="001C231C">
              <w:rPr>
                <w:rFonts w:cstheme="minorHAnsi"/>
                <w:lang w:eastAsia="zh-CN"/>
              </w:rPr>
              <w:t>Minimalne wymiary wewnętrzne pojedynczej komory:</w:t>
            </w:r>
          </w:p>
          <w:p w:rsidR="001C231C" w:rsidRPr="001C231C" w:rsidRDefault="001C231C" w:rsidP="001C231C">
            <w:pPr>
              <w:widowControl w:val="0"/>
              <w:rPr>
                <w:rFonts w:cstheme="minorHAnsi"/>
                <w:lang w:eastAsia="zh-CN"/>
              </w:rPr>
            </w:pPr>
            <w:r w:rsidRPr="001C231C">
              <w:rPr>
                <w:rFonts w:cstheme="minorHAnsi"/>
                <w:lang w:eastAsia="zh-CN"/>
              </w:rPr>
              <w:t>szerokość: 645 mm</w:t>
            </w:r>
          </w:p>
          <w:p w:rsidR="001C231C" w:rsidRPr="001C231C" w:rsidRDefault="001C231C" w:rsidP="001C231C">
            <w:pPr>
              <w:widowControl w:val="0"/>
              <w:rPr>
                <w:rFonts w:cstheme="minorHAnsi"/>
                <w:lang w:eastAsia="zh-CN"/>
              </w:rPr>
            </w:pPr>
            <w:r w:rsidRPr="001C231C">
              <w:rPr>
                <w:rFonts w:cstheme="minorHAnsi"/>
                <w:lang w:eastAsia="zh-CN"/>
              </w:rPr>
              <w:t>głębokość: 610 mm</w:t>
            </w:r>
          </w:p>
          <w:p w:rsidR="001C231C" w:rsidRPr="001C231C" w:rsidRDefault="001C231C" w:rsidP="001C231C">
            <w:pPr>
              <w:widowControl w:val="0"/>
              <w:rPr>
                <w:rFonts w:cstheme="minorHAnsi"/>
                <w:lang w:eastAsia="zh-CN"/>
              </w:rPr>
            </w:pPr>
            <w:r w:rsidRPr="001C231C">
              <w:rPr>
                <w:rFonts w:cstheme="minorHAnsi"/>
                <w:lang w:eastAsia="zh-CN"/>
              </w:rPr>
              <w:t>wysokość: 600 mm</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Height w:val="329"/>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Wbudowany zamek na klucz (blokada dostępu do obydwu komór jednocześnie).</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Naturalne, węglowodorowe czynniki chłodnicze (HC).</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Energooszczędne kompresory </w:t>
            </w:r>
            <w:proofErr w:type="spellStart"/>
            <w:r w:rsidRPr="001C231C">
              <w:rPr>
                <w:rFonts w:cstheme="minorHAnsi"/>
                <w:lang w:eastAsia="zh-CN"/>
              </w:rPr>
              <w:t>inwerterowe</w:t>
            </w:r>
            <w:proofErr w:type="spellEnd"/>
            <w:r w:rsidRPr="001C231C">
              <w:rPr>
                <w:rFonts w:cstheme="minorHAnsi"/>
                <w:lang w:eastAsia="zh-CN"/>
              </w:rPr>
              <w:t xml:space="preserve"> o zmiennej prędkości działania.</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Obudowa w kolorze białym.</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Wnętrze wykonane z tworzywa sztucznego w kolorze białym lub stali z białą powłoką.</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Każda z komór mrożenia wyposażona w:</w:t>
            </w:r>
          </w:p>
          <w:p w:rsidR="001C231C" w:rsidRPr="001C231C" w:rsidRDefault="001C231C" w:rsidP="001C231C">
            <w:pPr>
              <w:widowControl w:val="0"/>
              <w:rPr>
                <w:rFonts w:cstheme="minorHAnsi"/>
                <w:lang w:eastAsia="zh-CN"/>
              </w:rPr>
            </w:pPr>
            <w:r w:rsidRPr="001C231C">
              <w:rPr>
                <w:rFonts w:cstheme="minorHAnsi"/>
                <w:lang w:eastAsia="zh-CN"/>
              </w:rPr>
              <w:t>- uchwyt drzwi przystosowany do montażu kłódki</w:t>
            </w:r>
          </w:p>
          <w:p w:rsidR="001C231C" w:rsidRPr="001C231C" w:rsidRDefault="001C231C" w:rsidP="001C231C">
            <w:pPr>
              <w:widowControl w:val="0"/>
              <w:rPr>
                <w:rFonts w:cstheme="minorHAnsi"/>
                <w:lang w:eastAsia="zh-CN"/>
              </w:rPr>
            </w:pPr>
            <w:r w:rsidRPr="001C231C">
              <w:rPr>
                <w:rFonts w:cstheme="minorHAnsi"/>
                <w:lang w:eastAsia="zh-CN"/>
              </w:rPr>
              <w:t>- stalowe półki ażurowe z regulacją wysokości zawieszenia (3 sztuki)</w:t>
            </w:r>
          </w:p>
          <w:p w:rsidR="001C231C" w:rsidRPr="001C231C" w:rsidRDefault="001C231C" w:rsidP="001C231C">
            <w:pPr>
              <w:widowControl w:val="0"/>
              <w:rPr>
                <w:rFonts w:cstheme="minorHAnsi"/>
                <w:lang w:eastAsia="zh-CN"/>
              </w:rPr>
            </w:pPr>
            <w:r w:rsidRPr="001C231C">
              <w:rPr>
                <w:rFonts w:cstheme="minorHAnsi"/>
                <w:lang w:eastAsia="zh-CN"/>
              </w:rPr>
              <w:t>- fabrycznie wykonany port kablowy o średnicy nie mniejszej niż 30 mm</w:t>
            </w:r>
          </w:p>
          <w:p w:rsidR="001C231C" w:rsidRPr="001C231C" w:rsidRDefault="001C231C" w:rsidP="001C231C">
            <w:pPr>
              <w:widowControl w:val="0"/>
              <w:rPr>
                <w:rFonts w:cstheme="minorHAnsi"/>
                <w:lang w:eastAsia="zh-CN"/>
              </w:rPr>
            </w:pPr>
            <w:r w:rsidRPr="001C231C">
              <w:rPr>
                <w:rFonts w:cstheme="minorHAnsi"/>
                <w:lang w:eastAsia="zh-CN"/>
              </w:rPr>
              <w:t>- otwór odpływowy w dnie z wyprowadzeniem na zewnątrz urządzenia poprzez chowany w obudowie wąż</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Sterownik mikroprocesorowy z wyświetlaczem typu LED.</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widowControl w:val="0"/>
              <w:jc w:val="center"/>
              <w:rPr>
                <w:rFonts w:cstheme="minorHAnsi"/>
                <w:lang w:eastAsia="zh-CN"/>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Zakres kontroli temperatury od -20°C do -40°C (temperatura programowana indywidualnie dla każdej z 2 komór mrożenia).</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Height w:val="441"/>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Wymagane zabezpieczenia i alarmy:</w:t>
            </w:r>
          </w:p>
          <w:p w:rsidR="001C231C" w:rsidRPr="001C231C" w:rsidRDefault="001C231C" w:rsidP="001C231C">
            <w:pPr>
              <w:widowControl w:val="0"/>
              <w:rPr>
                <w:rFonts w:cstheme="minorHAnsi"/>
                <w:lang w:eastAsia="zh-CN"/>
              </w:rPr>
            </w:pPr>
            <w:r w:rsidRPr="001C231C">
              <w:rPr>
                <w:rFonts w:cstheme="minorHAnsi"/>
                <w:lang w:eastAsia="zh-CN"/>
              </w:rPr>
              <w:t>- wizualny i akustyczny alarm zbyt wysokiej i zbyt niskiej temperatury</w:t>
            </w:r>
          </w:p>
          <w:p w:rsidR="001C231C" w:rsidRPr="001C231C" w:rsidRDefault="001C231C" w:rsidP="001C231C">
            <w:pPr>
              <w:widowControl w:val="0"/>
              <w:rPr>
                <w:rFonts w:cstheme="minorHAnsi"/>
                <w:lang w:eastAsia="zh-CN"/>
              </w:rPr>
            </w:pPr>
            <w:r w:rsidRPr="001C231C">
              <w:rPr>
                <w:rFonts w:cstheme="minorHAnsi"/>
                <w:lang w:eastAsia="zh-CN"/>
              </w:rPr>
              <w:t xml:space="preserve">  • alarm ustawiany niezależnie dla każdej komory</w:t>
            </w:r>
          </w:p>
          <w:p w:rsidR="001C231C" w:rsidRPr="001C231C" w:rsidRDefault="001C231C" w:rsidP="001C231C">
            <w:pPr>
              <w:widowControl w:val="0"/>
              <w:rPr>
                <w:rFonts w:cstheme="minorHAnsi"/>
                <w:lang w:eastAsia="zh-CN"/>
              </w:rPr>
            </w:pPr>
            <w:r w:rsidRPr="001C231C">
              <w:rPr>
                <w:rFonts w:cstheme="minorHAnsi"/>
                <w:lang w:eastAsia="zh-CN"/>
              </w:rPr>
              <w:t xml:space="preserve">  • możliwość regulacji progów w przedziale od ±5°C do ±15°C</w:t>
            </w:r>
          </w:p>
          <w:p w:rsidR="001C231C" w:rsidRPr="001C231C" w:rsidRDefault="001C231C" w:rsidP="001C231C">
            <w:pPr>
              <w:widowControl w:val="0"/>
              <w:rPr>
                <w:rFonts w:cstheme="minorHAnsi"/>
                <w:lang w:eastAsia="zh-CN"/>
              </w:rPr>
            </w:pPr>
            <w:r w:rsidRPr="001C231C">
              <w:rPr>
                <w:rFonts w:cstheme="minorHAnsi"/>
                <w:lang w:eastAsia="zh-CN"/>
              </w:rPr>
              <w:t xml:space="preserve">  • regulowany czas zwłoki (od 0 do 15 minut od chwili przekroczenia ustawionego progu alarmowego)</w:t>
            </w:r>
          </w:p>
          <w:p w:rsidR="001C231C" w:rsidRPr="001C231C" w:rsidRDefault="001C231C" w:rsidP="001C231C">
            <w:pPr>
              <w:widowControl w:val="0"/>
              <w:rPr>
                <w:rFonts w:cstheme="minorHAnsi"/>
                <w:lang w:eastAsia="zh-CN"/>
              </w:rPr>
            </w:pPr>
            <w:r w:rsidRPr="001C231C">
              <w:rPr>
                <w:rFonts w:cstheme="minorHAnsi"/>
                <w:lang w:eastAsia="zh-CN"/>
              </w:rPr>
              <w:t>- wizualny i akustyczny alarm zaniku napięcia</w:t>
            </w:r>
          </w:p>
          <w:p w:rsidR="001C231C" w:rsidRPr="001C231C" w:rsidRDefault="001C231C" w:rsidP="001C231C">
            <w:pPr>
              <w:widowControl w:val="0"/>
              <w:rPr>
                <w:rFonts w:cstheme="minorHAnsi"/>
                <w:lang w:eastAsia="zh-CN"/>
              </w:rPr>
            </w:pPr>
            <w:r w:rsidRPr="001C231C">
              <w:rPr>
                <w:rFonts w:cstheme="minorHAnsi"/>
                <w:lang w:eastAsia="zh-CN"/>
              </w:rPr>
              <w:t>- sygnalizacja zużycia baterii zasilającej układ alarmowy</w:t>
            </w:r>
          </w:p>
          <w:p w:rsidR="001C231C" w:rsidRPr="001C231C" w:rsidRDefault="001C231C" w:rsidP="001C231C">
            <w:pPr>
              <w:widowControl w:val="0"/>
              <w:rPr>
                <w:rFonts w:cstheme="minorHAnsi"/>
                <w:lang w:eastAsia="zh-CN"/>
              </w:rPr>
            </w:pPr>
            <w:r w:rsidRPr="001C231C">
              <w:rPr>
                <w:rFonts w:cstheme="minorHAnsi"/>
                <w:lang w:eastAsia="zh-CN"/>
              </w:rPr>
              <w:t>- funkcja blokady klawiatury zapobiegająca przypadkowej zmianie parametrów</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Dedykowany przycisk wyciszający alarm akustyczny. Możliwość zmiany czasu trwania wyciszenia lub ustawienia wyciszenia permanentnego.</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System automatycznej diagnostyki do szybkiej identyfikacji przyczyn usterek.</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Możliwość wyposażenia urządzenia w pochodzący od producenta, zintegrowany w obudowie, graficzny rejestrator temperatury (dostępny wariant na krążki lub taśmy).</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Maksymalny poziom generowanego hałasu: 40 </w:t>
            </w:r>
            <w:proofErr w:type="spellStart"/>
            <w:r w:rsidRPr="001C231C">
              <w:rPr>
                <w:rFonts w:cstheme="minorHAnsi"/>
                <w:lang w:eastAsia="zh-CN"/>
              </w:rPr>
              <w:t>dB</w:t>
            </w:r>
            <w:proofErr w:type="spellEnd"/>
            <w:r w:rsidRPr="001C231C">
              <w:rPr>
                <w:rFonts w:cstheme="minorHAnsi"/>
                <w:lang w:eastAsia="zh-CN"/>
              </w:rPr>
              <w:t xml:space="preserve"> (dopuszczalne odchylenie od podanej wartości o nie więcej niż 2 </w:t>
            </w:r>
            <w:proofErr w:type="spellStart"/>
            <w:r w:rsidRPr="001C231C">
              <w:rPr>
                <w:rFonts w:cstheme="minorHAnsi"/>
                <w:lang w:eastAsia="zh-CN"/>
              </w:rPr>
              <w:t>dB</w:t>
            </w:r>
            <w:proofErr w:type="spellEnd"/>
            <w:r w:rsidRPr="001C231C">
              <w:rPr>
                <w:rFonts w:cstheme="minorHAnsi"/>
                <w:lang w:eastAsia="zh-CN"/>
              </w:rPr>
              <w:t>).</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Kółka transportowe ułatwiające relokację urządzenia (4 sztuki w tym dwa z dodatkowymi stopkami do stabilizacji i poziomowania).</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Zasilanie jednofazowe 230 V / 50 </w:t>
            </w:r>
            <w:proofErr w:type="spellStart"/>
            <w:r w:rsidRPr="001C231C">
              <w:rPr>
                <w:rFonts w:cstheme="minorHAnsi"/>
                <w:lang w:eastAsia="zh-CN"/>
              </w:rPr>
              <w:t>Hz</w:t>
            </w:r>
            <w:proofErr w:type="spellEnd"/>
            <w:r w:rsidRPr="001C231C">
              <w:rPr>
                <w:rFonts w:cstheme="minorHAnsi"/>
                <w:lang w:eastAsia="zh-CN"/>
              </w:rPr>
              <w:t>.</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lang w:eastAsia="zh-CN"/>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highlight w:val="white"/>
                <w:lang w:eastAsia="zh-CN"/>
              </w:rPr>
            </w:pPr>
            <w:r w:rsidRPr="001C231C">
              <w:rPr>
                <w:rFonts w:cstheme="minorHAnsi"/>
                <w:highlight w:val="white"/>
                <w:lang w:eastAsia="zh-CN"/>
              </w:rPr>
              <w:t>Bez punktacji</w:t>
            </w:r>
          </w:p>
        </w:tc>
      </w:tr>
      <w:tr w:rsidR="001C231C" w:rsidTr="001C231C">
        <w:trPr>
          <w:trHeight w:val="415"/>
        </w:trPr>
        <w:tc>
          <w:tcPr>
            <w:tcW w:w="14459" w:type="dxa"/>
            <w:gridSpan w:val="5"/>
            <w:tcBorders>
              <w:top w:val="single" w:sz="8" w:space="0" w:color="000001"/>
              <w:left w:val="single" w:sz="8" w:space="0" w:color="000001"/>
              <w:bottom w:val="single" w:sz="4" w:space="0" w:color="000001"/>
              <w:right w:val="single" w:sz="8" w:space="0" w:color="000001"/>
            </w:tcBorders>
            <w:shd w:val="clear" w:color="auto" w:fill="DFDFDF"/>
            <w:vAlign w:val="center"/>
          </w:tcPr>
          <w:p w:rsidR="001C231C" w:rsidRPr="001C231C" w:rsidRDefault="001C231C" w:rsidP="001C231C">
            <w:pPr>
              <w:keepNext/>
              <w:widowControl w:val="0"/>
              <w:numPr>
                <w:ilvl w:val="0"/>
                <w:numId w:val="3"/>
              </w:numPr>
              <w:suppressAutoHyphens/>
              <w:spacing w:after="0" w:line="288" w:lineRule="auto"/>
              <w:ind w:left="142"/>
              <w:outlineLvl w:val="0"/>
              <w:rPr>
                <w:rFonts w:cstheme="minorHAnsi"/>
                <w:b/>
                <w:bCs/>
                <w:lang w:eastAsia="zh-CN"/>
              </w:rPr>
            </w:pPr>
            <w:bookmarkStart w:id="0" w:name="_Hlk173409626"/>
            <w:r w:rsidRPr="001C231C">
              <w:rPr>
                <w:rFonts w:cstheme="minorHAnsi"/>
                <w:b/>
                <w:i/>
                <w:lang w:eastAsia="zh-CN"/>
              </w:rPr>
              <w:t xml:space="preserve">2. Zamrażarka niskotemperaturowa do -86 °C  </w:t>
            </w:r>
            <w:r w:rsidRPr="001C231C">
              <w:rPr>
                <w:rFonts w:cstheme="minorHAnsi"/>
                <w:b/>
                <w:bCs/>
                <w:i/>
                <w:color w:val="000000" w:themeColor="text1"/>
                <w:lang w:eastAsia="zh-CN"/>
              </w:rPr>
              <w:t xml:space="preserve">– 1 </w:t>
            </w:r>
            <w:proofErr w:type="spellStart"/>
            <w:r w:rsidRPr="001C231C">
              <w:rPr>
                <w:rFonts w:cstheme="minorHAnsi"/>
                <w:b/>
                <w:bCs/>
                <w:i/>
                <w:color w:val="000000" w:themeColor="text1"/>
                <w:lang w:eastAsia="zh-CN"/>
              </w:rPr>
              <w:t>szt</w:t>
            </w:r>
            <w:proofErr w:type="spellEnd"/>
          </w:p>
        </w:tc>
      </w:tr>
      <w:tr w:rsidR="001C231C" w:rsidTr="001C231C">
        <w:tc>
          <w:tcPr>
            <w:tcW w:w="14459" w:type="dxa"/>
            <w:gridSpan w:val="5"/>
            <w:tcBorders>
              <w:top w:val="single" w:sz="4" w:space="0" w:color="000001"/>
              <w:left w:val="single" w:sz="8" w:space="0" w:color="000001"/>
              <w:bottom w:val="single" w:sz="4" w:space="0" w:color="000001"/>
              <w:right w:val="single" w:sz="8" w:space="0" w:color="000001"/>
            </w:tcBorders>
            <w:shd w:val="clear" w:color="auto" w:fill="DFDFDF"/>
            <w:vAlign w:val="center"/>
          </w:tcPr>
          <w:p w:rsidR="001C231C" w:rsidRPr="001C231C" w:rsidRDefault="001C231C" w:rsidP="001C231C">
            <w:pPr>
              <w:keepNext/>
              <w:widowControl w:val="0"/>
              <w:numPr>
                <w:ilvl w:val="0"/>
                <w:numId w:val="3"/>
              </w:numPr>
              <w:suppressAutoHyphens/>
              <w:spacing w:after="0" w:line="288" w:lineRule="auto"/>
              <w:ind w:left="142"/>
              <w:outlineLvl w:val="0"/>
              <w:rPr>
                <w:rFonts w:cstheme="minorHAnsi"/>
                <w:b/>
                <w:bCs/>
                <w:lang w:eastAsia="zh-CN"/>
              </w:rPr>
            </w:pPr>
            <w:r w:rsidRPr="001C231C">
              <w:rPr>
                <w:rFonts w:cstheme="minorHAnsi"/>
                <w:b/>
                <w:bCs/>
                <w:i/>
                <w:lang w:eastAsia="zh-CN"/>
              </w:rPr>
              <w:t xml:space="preserve"> WYMAGANIA OGÓLNE</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4"/>
              <w:contextualSpacing/>
              <w:rPr>
                <w:rFonts w:eastAsia="Calibri" w:cstheme="minorHAnsi"/>
                <w:b/>
                <w:caps/>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rPr>
                <w:rFonts w:cstheme="minorHAnsi"/>
                <w:lang w:eastAsia="zh-CN"/>
              </w:rPr>
            </w:pPr>
            <w:r w:rsidRPr="001C231C">
              <w:rPr>
                <w:rFonts w:cstheme="minorHAnsi"/>
                <w:lang w:eastAsia="zh-CN"/>
              </w:rPr>
              <w:t xml:space="preserve">Oferowany model / producent / kraj pochodzenia / </w:t>
            </w:r>
          </w:p>
        </w:tc>
        <w:tc>
          <w:tcPr>
            <w:tcW w:w="993"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jc w:val="center"/>
              <w:rPr>
                <w:rFonts w:cstheme="minorHAnsi"/>
                <w:lang w:eastAsia="zh-CN"/>
              </w:rPr>
            </w:pPr>
            <w:r w:rsidRPr="001C231C">
              <w:rPr>
                <w:rFonts w:cstheme="minorHAnsi"/>
                <w:lang w:eastAsia="zh-CN"/>
              </w:rPr>
              <w:t>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1C231C" w:rsidRPr="001C231C" w:rsidRDefault="001C231C" w:rsidP="001C231C">
            <w:pPr>
              <w:widowControl w:val="0"/>
              <w:jc w:val="center"/>
              <w:rPr>
                <w:rFonts w:cstheme="minorHAnsi"/>
                <w:lang w:eastAsia="zh-CN"/>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rPr>
                <w:rFonts w:cstheme="minorHAnsi"/>
                <w:b/>
                <w:lang w:eastAsia="zh-CN"/>
              </w:rPr>
            </w:pPr>
            <w:r w:rsidRPr="001C231C">
              <w:rPr>
                <w:rFonts w:cstheme="minorHAnsi"/>
                <w:lang w:eastAsia="zh-CN"/>
              </w:rPr>
              <w:t xml:space="preserve">Wyrób fabrycznie nowy </w:t>
            </w:r>
            <w:r w:rsidRPr="001C231C">
              <w:rPr>
                <w:rFonts w:cstheme="minorHAnsi"/>
                <w:color w:val="000000" w:themeColor="text1"/>
                <w:lang w:eastAsia="zh-CN"/>
              </w:rPr>
              <w:t xml:space="preserve">z </w:t>
            </w:r>
            <w:r w:rsidRPr="001C231C">
              <w:rPr>
                <w:rFonts w:cstheme="minorHAnsi"/>
                <w:b/>
                <w:color w:val="000000" w:themeColor="text1"/>
                <w:lang w:eastAsia="zh-CN"/>
              </w:rPr>
              <w:t xml:space="preserve">2024 </w:t>
            </w:r>
            <w:r w:rsidRPr="001C231C">
              <w:rPr>
                <w:rFonts w:cstheme="minorHAnsi"/>
                <w:color w:val="000000" w:themeColor="text1"/>
                <w:lang w:eastAsia="zh-CN"/>
              </w:rPr>
              <w:t>roku</w:t>
            </w:r>
            <w:r w:rsidRPr="001C231C">
              <w:rPr>
                <w:rFonts w:cstheme="minorHAnsi"/>
                <w:b/>
                <w:color w:val="000000" w:themeColor="text1"/>
                <w:lang w:eastAsia="zh-CN"/>
              </w:rPr>
              <w:t xml:space="preserve"> </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widowControl w:val="0"/>
              <w:jc w:val="center"/>
              <w:rPr>
                <w:rFonts w:cstheme="minorHAnsi"/>
                <w:lang w:eastAsia="zh-CN"/>
              </w:rPr>
            </w:pPr>
            <w:r w:rsidRPr="001C231C">
              <w:rPr>
                <w:rFonts w:cstheme="minorHAnsi"/>
                <w:lang w:eastAsia="zh-CN"/>
              </w:rPr>
              <w:t xml:space="preserve">Tak </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1C231C" w:rsidRPr="001C231C" w:rsidRDefault="001C231C" w:rsidP="001C231C">
            <w:pPr>
              <w:widowControl w:val="0"/>
              <w:jc w:val="center"/>
              <w:rPr>
                <w:rFonts w:cstheme="minorHAnsi"/>
                <w:lang w:eastAsia="zh-CN"/>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231C" w:rsidRPr="001C231C" w:rsidRDefault="001C231C" w:rsidP="001C231C">
            <w:pPr>
              <w:widowControl w:val="0"/>
              <w:rPr>
                <w:rFonts w:cstheme="minorHAnsi"/>
                <w:lang w:eastAsia="zh-CN"/>
              </w:rPr>
            </w:pPr>
            <w:r w:rsidRPr="001C231C">
              <w:rPr>
                <w:rFonts w:cstheme="minorHAnsi"/>
                <w:lang w:eastAsia="zh-CN"/>
              </w:rPr>
              <w:t>Zamrażarka niskotemperaturowa do -86 °C</w:t>
            </w:r>
            <w:r w:rsidRPr="001C231C">
              <w:rPr>
                <w:rFonts w:cstheme="minorHAnsi"/>
                <w:b/>
                <w:i/>
                <w:lang w:eastAsia="zh-CN"/>
              </w:rPr>
              <w:t xml:space="preserve">  </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Wykonanie zamrażarki - pionowe (szafowe).</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Pojemność użytkowa komory : 500 litrów (±5%).</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Możliwość pomieszczenia co </w:t>
            </w:r>
            <w:r w:rsidRPr="00567247">
              <w:rPr>
                <w:rFonts w:cstheme="minorHAnsi"/>
                <w:lang w:eastAsia="zh-CN"/>
              </w:rPr>
              <w:t xml:space="preserve">najmniej 380 pudełek </w:t>
            </w:r>
            <w:r w:rsidRPr="001C231C">
              <w:rPr>
                <w:rFonts w:cstheme="minorHAnsi"/>
                <w:lang w:eastAsia="zh-CN"/>
              </w:rPr>
              <w:t>kriogenicznych o wymiarach 133x133x50 mm przy zastosowaniu dedykowanych, metalowych stelaży.</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Zakres kontroli temperatury: od -40°C do -86°C.</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231C" w:rsidRPr="001C231C" w:rsidRDefault="001C231C" w:rsidP="001C231C">
            <w:pPr>
              <w:widowControl w:val="0"/>
              <w:rPr>
                <w:rFonts w:cstheme="minorHAnsi"/>
                <w:lang w:eastAsia="zh-CN"/>
              </w:rPr>
            </w:pPr>
            <w:r w:rsidRPr="001C231C">
              <w:rPr>
                <w:rFonts w:cstheme="minorHAnsi"/>
                <w:lang w:eastAsia="zh-CN"/>
              </w:rPr>
              <w:t>Maksymalne wymiary zewnętrzne:</w:t>
            </w:r>
          </w:p>
          <w:p w:rsidR="001C231C" w:rsidRPr="00567247" w:rsidRDefault="001C231C" w:rsidP="001C231C">
            <w:pPr>
              <w:widowControl w:val="0"/>
              <w:rPr>
                <w:rFonts w:cstheme="minorHAnsi"/>
                <w:lang w:eastAsia="zh-CN"/>
              </w:rPr>
            </w:pPr>
            <w:r w:rsidRPr="00567247">
              <w:rPr>
                <w:rFonts w:cstheme="minorHAnsi"/>
                <w:lang w:eastAsia="zh-CN"/>
              </w:rPr>
              <w:t>szerokość 945 mm</w:t>
            </w:r>
          </w:p>
          <w:p w:rsidR="001C231C" w:rsidRPr="00567247" w:rsidRDefault="001C231C" w:rsidP="001C231C">
            <w:pPr>
              <w:widowControl w:val="0"/>
              <w:rPr>
                <w:rFonts w:cstheme="minorHAnsi"/>
                <w:lang w:eastAsia="zh-CN"/>
              </w:rPr>
            </w:pPr>
            <w:r w:rsidRPr="00567247">
              <w:rPr>
                <w:rFonts w:cstheme="minorHAnsi"/>
                <w:lang w:eastAsia="zh-CN"/>
              </w:rPr>
              <w:t>głębokość 900 mm</w:t>
            </w:r>
          </w:p>
          <w:p w:rsidR="001C231C" w:rsidRPr="001C231C" w:rsidRDefault="001C231C" w:rsidP="001C231C">
            <w:pPr>
              <w:widowControl w:val="0"/>
              <w:rPr>
                <w:rFonts w:cstheme="minorHAnsi"/>
                <w:lang w:eastAsia="zh-CN"/>
              </w:rPr>
            </w:pPr>
            <w:r w:rsidRPr="00567247">
              <w:rPr>
                <w:rFonts w:cstheme="minorHAnsi"/>
                <w:lang w:eastAsia="zh-CN"/>
              </w:rPr>
              <w:t>wysokość 1995 mm</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Height w:val="901"/>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231C" w:rsidRPr="001C231C" w:rsidRDefault="001C231C" w:rsidP="001C231C">
            <w:pPr>
              <w:widowControl w:val="0"/>
              <w:rPr>
                <w:rFonts w:cstheme="minorHAnsi"/>
                <w:lang w:eastAsia="zh-CN"/>
              </w:rPr>
            </w:pPr>
            <w:r w:rsidRPr="001C231C">
              <w:rPr>
                <w:rFonts w:cstheme="minorHAnsi"/>
                <w:lang w:eastAsia="zh-CN"/>
              </w:rPr>
              <w:t>Minimalne wymiary wewnętrzne:</w:t>
            </w:r>
          </w:p>
          <w:p w:rsidR="001C231C" w:rsidRPr="001C231C" w:rsidRDefault="001C231C" w:rsidP="001C231C">
            <w:pPr>
              <w:widowControl w:val="0"/>
              <w:rPr>
                <w:rFonts w:cstheme="minorHAnsi"/>
                <w:lang w:eastAsia="zh-CN"/>
              </w:rPr>
            </w:pPr>
            <w:r w:rsidRPr="001C231C">
              <w:rPr>
                <w:rFonts w:cstheme="minorHAnsi"/>
                <w:lang w:eastAsia="zh-CN"/>
              </w:rPr>
              <w:t>szerokość 630 mm</w:t>
            </w:r>
          </w:p>
          <w:p w:rsidR="001C231C" w:rsidRPr="001C231C" w:rsidRDefault="001C231C" w:rsidP="001C231C">
            <w:pPr>
              <w:widowControl w:val="0"/>
              <w:rPr>
                <w:rFonts w:cstheme="minorHAnsi"/>
                <w:lang w:eastAsia="zh-CN"/>
              </w:rPr>
            </w:pPr>
            <w:r w:rsidRPr="001C231C">
              <w:rPr>
                <w:rFonts w:cstheme="minorHAnsi"/>
                <w:lang w:eastAsia="zh-CN"/>
              </w:rPr>
              <w:t>głębokość 600 mm</w:t>
            </w:r>
          </w:p>
          <w:p w:rsidR="001C231C" w:rsidRPr="001C231C" w:rsidRDefault="001C231C" w:rsidP="001C231C">
            <w:pPr>
              <w:widowControl w:val="0"/>
              <w:rPr>
                <w:rFonts w:cstheme="minorHAnsi"/>
                <w:lang w:eastAsia="zh-CN"/>
              </w:rPr>
            </w:pPr>
            <w:r w:rsidRPr="001C231C">
              <w:rPr>
                <w:rFonts w:cstheme="minorHAnsi"/>
                <w:lang w:eastAsia="zh-CN"/>
              </w:rPr>
              <w:t>wysokość 1400 mm</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Wnętrze ze stali pokrytej łatwo zmywalną, gładką powłoką w kolorze białym.</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Drzwi zewnętrzne zamykane mechanicznie (nie dopuszcza się urządzeń wyposażonych w zamek elektromagnetyczny).</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Drzwi zewnętrzne zamykane na klucz z zamkiem wbudowanym w uchwyt drzwi.</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Możliwość wymiany uszczelki drzwi zewnętrznych bez użycia narzędzi.</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System zapobiegający przysysaniu drzwi zewnętrznych, wykorzystujący dwa porty wyrównywania ciśnienia - automatyczny oraz ręczny.</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Dodatkowe, izolowane drzwi wewnętrzne (nie więcej niż 2 szt.) z możliwością łatwego demontażu bez użycia narzędzi.</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Drzwi wewnętrzne z zamknięciem mechanicznym zapewniającym prawidłowy docisk uszczelek.</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tabs>
                <w:tab w:val="left" w:pos="751"/>
              </w:tabs>
              <w:rPr>
                <w:rFonts w:cstheme="minorHAnsi"/>
                <w:lang w:eastAsia="zh-CN"/>
              </w:rPr>
            </w:pPr>
            <w:r w:rsidRPr="001C231C">
              <w:rPr>
                <w:rFonts w:cstheme="minorHAnsi"/>
                <w:color w:val="000000" w:themeColor="text1"/>
                <w:lang w:eastAsia="zh-CN"/>
              </w:rPr>
              <w:t>Cztery poziomy przechowywania (3 półki + podłoga zamrażarki)</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Płaskie, nieperforowane półki ze stali nierdzewnej (minimum 3 szt.)</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Izolacja termiczna próżniowa z rdzeniem z włókna szklanego.</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Kaskadowy układ chłodzenia z energooszczędnymi kompresorami </w:t>
            </w:r>
            <w:proofErr w:type="spellStart"/>
            <w:r w:rsidRPr="001C231C">
              <w:rPr>
                <w:rFonts w:cstheme="minorHAnsi"/>
                <w:lang w:eastAsia="zh-CN"/>
              </w:rPr>
              <w:t>inwerterowymi</w:t>
            </w:r>
            <w:proofErr w:type="spellEnd"/>
            <w:r w:rsidRPr="001C231C">
              <w:rPr>
                <w:rFonts w:cstheme="minorHAnsi"/>
                <w:lang w:eastAsia="zh-CN"/>
              </w:rPr>
              <w:t>.</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Zużycie energii poniżej 7 kWh na dobę (przy nastawie -80°C).</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Naturalne węglowodorowe czynniki chłodnicze typu HC.</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Sterownik z funkcją rejestracji temperatury, stanów otwarcia drzwi oraz stanów alarmowych. Wbudowany w panel sterowania port USB umożliwiający przesłanie zarejestrowanych danych na pamięć typu </w:t>
            </w:r>
            <w:proofErr w:type="spellStart"/>
            <w:r w:rsidRPr="001C231C">
              <w:rPr>
                <w:rFonts w:cstheme="minorHAnsi"/>
                <w:lang w:eastAsia="zh-CN"/>
              </w:rPr>
              <w:t>pendrive</w:t>
            </w:r>
            <w:proofErr w:type="spellEnd"/>
            <w:r w:rsidRPr="001C231C">
              <w:rPr>
                <w:rFonts w:cstheme="minorHAnsi"/>
                <w:lang w:eastAsia="zh-CN"/>
              </w:rPr>
              <w:t>.</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val="499"/>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231C" w:rsidRPr="001C231C" w:rsidRDefault="001C231C" w:rsidP="001C231C">
            <w:pPr>
              <w:widowControl w:val="0"/>
              <w:rPr>
                <w:rFonts w:cstheme="minorHAnsi"/>
                <w:color w:val="000000" w:themeColor="text1"/>
                <w:lang w:eastAsia="zh-CN"/>
              </w:rPr>
            </w:pPr>
            <w:r w:rsidRPr="001C231C">
              <w:rPr>
                <w:rFonts w:cstheme="minorHAnsi"/>
                <w:color w:val="000000" w:themeColor="text1"/>
                <w:lang w:eastAsia="zh-CN"/>
              </w:rPr>
              <w:t>Umieszczony w centralnej części drzwi panel sterowania z kolorowym, dotykowym wyświetlaczem LCD o rozdzielczości WVGA lub wyższej. Wyświetlacz wykonany w technologii oporowej.</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Height w:hRule="exact" w:val="3635"/>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231C" w:rsidRPr="001C231C" w:rsidRDefault="001C231C" w:rsidP="001C231C">
            <w:pPr>
              <w:widowControl w:val="0"/>
              <w:rPr>
                <w:rFonts w:cstheme="minorHAnsi"/>
                <w:color w:val="000000" w:themeColor="text1"/>
                <w:lang w:eastAsia="zh-CN"/>
              </w:rPr>
            </w:pPr>
            <w:r w:rsidRPr="001C231C">
              <w:rPr>
                <w:rFonts w:cstheme="minorHAnsi"/>
                <w:color w:val="000000" w:themeColor="text1"/>
                <w:lang w:eastAsia="zh-CN"/>
              </w:rPr>
              <w:t>Sygnalizacja stanów alarmowych:</w:t>
            </w:r>
          </w:p>
          <w:p w:rsidR="001C231C" w:rsidRPr="001C231C" w:rsidRDefault="001C231C" w:rsidP="001C231C">
            <w:pPr>
              <w:widowControl w:val="0"/>
              <w:ind w:left="42" w:hanging="42"/>
              <w:rPr>
                <w:rFonts w:cstheme="minorHAnsi"/>
                <w:color w:val="000000" w:themeColor="text1"/>
                <w:lang w:eastAsia="zh-CN"/>
              </w:rPr>
            </w:pPr>
            <w:r w:rsidRPr="001C231C">
              <w:rPr>
                <w:rFonts w:cstheme="minorHAnsi"/>
                <w:color w:val="000000" w:themeColor="text1"/>
                <w:lang w:eastAsia="zh-CN"/>
              </w:rPr>
              <w:t>- zbyt wysokiej i zbyt niskiej temperatury (z możliwością regulacji temperatury granicznej w   zakresie od ±5°C do ±20°C oraz opóźnienia w zakresie od 0 do 15 minut)</w:t>
            </w:r>
          </w:p>
          <w:p w:rsidR="001C231C" w:rsidRPr="001C231C" w:rsidRDefault="001C231C" w:rsidP="001C231C">
            <w:pPr>
              <w:widowControl w:val="0"/>
              <w:rPr>
                <w:rFonts w:cstheme="minorHAnsi"/>
                <w:color w:val="000000" w:themeColor="text1"/>
                <w:lang w:eastAsia="zh-CN"/>
              </w:rPr>
            </w:pPr>
            <w:r w:rsidRPr="001C231C">
              <w:rPr>
                <w:rFonts w:cstheme="minorHAnsi"/>
                <w:color w:val="000000" w:themeColor="text1"/>
                <w:lang w:eastAsia="zh-CN"/>
              </w:rPr>
              <w:t>- zaniku napięcia (podtrzymywany bateryjnie)</w:t>
            </w:r>
          </w:p>
          <w:p w:rsidR="001C231C" w:rsidRPr="001C231C" w:rsidRDefault="001C231C" w:rsidP="001C231C">
            <w:pPr>
              <w:widowControl w:val="0"/>
              <w:rPr>
                <w:rFonts w:cstheme="minorHAnsi"/>
                <w:color w:val="000000" w:themeColor="text1"/>
                <w:lang w:eastAsia="zh-CN"/>
              </w:rPr>
            </w:pPr>
            <w:r w:rsidRPr="001C231C">
              <w:rPr>
                <w:rFonts w:cstheme="minorHAnsi"/>
                <w:color w:val="000000" w:themeColor="text1"/>
                <w:lang w:eastAsia="zh-CN"/>
              </w:rPr>
              <w:t xml:space="preserve">- niedomknięcia drzwi (z opóźnieniem czasowym regulowanym w zakresie od 0 do 15 </w:t>
            </w:r>
            <w:proofErr w:type="spellStart"/>
            <w:r w:rsidRPr="001C231C">
              <w:rPr>
                <w:rFonts w:cstheme="minorHAnsi"/>
                <w:color w:val="000000" w:themeColor="text1"/>
                <w:lang w:eastAsia="zh-CN"/>
              </w:rPr>
              <w:t>miniut</w:t>
            </w:r>
            <w:proofErr w:type="spellEnd"/>
            <w:r w:rsidRPr="001C231C">
              <w:rPr>
                <w:rFonts w:cstheme="minorHAnsi"/>
                <w:color w:val="000000" w:themeColor="text1"/>
                <w:lang w:eastAsia="zh-CN"/>
              </w:rPr>
              <w:t>)</w:t>
            </w:r>
          </w:p>
          <w:p w:rsidR="001C231C" w:rsidRPr="001C231C" w:rsidRDefault="001C231C" w:rsidP="001C231C">
            <w:pPr>
              <w:widowControl w:val="0"/>
              <w:rPr>
                <w:rFonts w:cstheme="minorHAnsi"/>
                <w:color w:val="000000" w:themeColor="text1"/>
                <w:lang w:eastAsia="zh-CN"/>
              </w:rPr>
            </w:pPr>
            <w:r w:rsidRPr="001C231C">
              <w:rPr>
                <w:rFonts w:cstheme="minorHAnsi"/>
                <w:color w:val="000000" w:themeColor="text1"/>
                <w:lang w:eastAsia="zh-CN"/>
              </w:rPr>
              <w:t>- zanieczyszczenia filtra skraplacza.</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1C231C" w:rsidRPr="001C231C" w:rsidRDefault="001C231C" w:rsidP="001C231C">
            <w:pPr>
              <w:widowControl w:val="0"/>
              <w:spacing w:before="120" w:after="120"/>
              <w:jc w:val="center"/>
              <w:rPr>
                <w:rFonts w:cstheme="minorHAnsi"/>
                <w:lang w:eastAsia="zh-CN"/>
              </w:rPr>
            </w:pPr>
            <w:r w:rsidRPr="001C231C">
              <w:rPr>
                <w:rFonts w:cstheme="minorHAnsi"/>
                <w:highlight w:val="white"/>
                <w:lang w:eastAsia="zh-CN"/>
              </w:rPr>
              <w:t>Bez punktacji</w:t>
            </w:r>
          </w:p>
        </w:tc>
      </w:tr>
      <w:tr w:rsidR="001C231C" w:rsidTr="001C231C">
        <w:trPr>
          <w:trHeight w:hRule="exact" w:val="709"/>
        </w:trPr>
        <w:tc>
          <w:tcPr>
            <w:tcW w:w="993" w:type="dxa"/>
            <w:tcBorders>
              <w:top w:val="single" w:sz="4" w:space="0" w:color="000080"/>
              <w:left w:val="single" w:sz="8" w:space="0" w:color="000080"/>
              <w:bottom w:val="single" w:sz="4" w:space="0" w:color="00008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ind w:left="42" w:hanging="42"/>
              <w:rPr>
                <w:rFonts w:cstheme="minorHAnsi"/>
                <w:color w:val="000000" w:themeColor="text1"/>
                <w:lang w:eastAsia="zh-CN"/>
              </w:rPr>
            </w:pPr>
            <w:r w:rsidRPr="001C231C">
              <w:rPr>
                <w:rFonts w:cstheme="minorHAnsi"/>
                <w:color w:val="000000" w:themeColor="text1"/>
                <w:lang w:eastAsia="zh-CN"/>
              </w:rPr>
              <w:t>Możliwość ręcznego wyciszenia alarmu akustycznego na ustalony czas (regulacja czasu w zakresie od 1 do 99 minut).</w:t>
            </w:r>
          </w:p>
        </w:tc>
        <w:tc>
          <w:tcPr>
            <w:tcW w:w="993"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975"/>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ind w:left="42" w:hanging="42"/>
              <w:rPr>
                <w:rFonts w:cstheme="minorHAnsi"/>
                <w:color w:val="000000" w:themeColor="text1"/>
                <w:lang w:eastAsia="zh-CN"/>
              </w:rPr>
            </w:pPr>
            <w:r w:rsidRPr="001C231C">
              <w:rPr>
                <w:rFonts w:cstheme="minorHAnsi"/>
                <w:color w:val="000000" w:themeColor="text1"/>
                <w:lang w:eastAsia="zh-CN"/>
              </w:rPr>
              <w:t>Automatyczna diagnostyka usterek. Komunikaty ostrzegające o konieczności wymiany komponentów zużywalnych, nieprawidłowej temperaturze otoczenia, przeciążeniu układu chłodzenia.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71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ind w:left="42" w:hanging="42"/>
              <w:rPr>
                <w:rFonts w:cstheme="minorHAnsi"/>
                <w:color w:val="000000" w:themeColor="text1"/>
                <w:lang w:eastAsia="zh-CN"/>
              </w:rPr>
            </w:pPr>
            <w:r w:rsidRPr="001C231C">
              <w:rPr>
                <w:rFonts w:cstheme="minorHAnsi"/>
                <w:color w:val="000000" w:themeColor="text1"/>
                <w:lang w:eastAsia="zh-CN"/>
              </w:rPr>
              <w:t>Zabezpieczenie przed zmianą nastaw przy pomocy hasła. Możliwość ustawienia hasła głównego i zapasowego.</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70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ind w:left="42" w:hanging="42"/>
              <w:rPr>
                <w:rFonts w:cstheme="minorHAnsi"/>
                <w:color w:val="000000" w:themeColor="text1"/>
                <w:lang w:eastAsia="zh-CN"/>
              </w:rPr>
            </w:pPr>
            <w:r w:rsidRPr="001C231C">
              <w:rPr>
                <w:rFonts w:cstheme="minorHAnsi"/>
                <w:color w:val="000000" w:themeColor="text1"/>
                <w:lang w:eastAsia="zh-CN"/>
              </w:rPr>
              <w:t>Fabrycznie wykonane porty kablowe o średnicy minimum 15 mm (nie mniej niż 3 porty).</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ind w:left="42" w:hanging="42"/>
              <w:rPr>
                <w:rFonts w:cstheme="minorHAnsi"/>
                <w:color w:val="000000" w:themeColor="text1"/>
                <w:lang w:eastAsia="zh-CN"/>
              </w:rPr>
            </w:pPr>
            <w:proofErr w:type="spellStart"/>
            <w:r w:rsidRPr="001C231C">
              <w:rPr>
                <w:rFonts w:cstheme="minorHAnsi"/>
                <w:color w:val="000000" w:themeColor="text1"/>
                <w:lang w:eastAsia="zh-CN"/>
              </w:rPr>
              <w:t>Bezpotencjałowe</w:t>
            </w:r>
            <w:proofErr w:type="spellEnd"/>
            <w:r w:rsidRPr="001C231C">
              <w:rPr>
                <w:rFonts w:cstheme="minorHAnsi"/>
                <w:color w:val="000000" w:themeColor="text1"/>
                <w:lang w:eastAsia="zh-CN"/>
              </w:rPr>
              <w:t xml:space="preserve"> styki alarmowe NO/NC.</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ind w:left="42" w:hanging="42"/>
              <w:rPr>
                <w:rFonts w:cstheme="minorHAnsi"/>
                <w:color w:val="000000" w:themeColor="text1"/>
                <w:lang w:eastAsia="zh-CN"/>
              </w:rPr>
            </w:pPr>
            <w:r w:rsidRPr="001C231C">
              <w:rPr>
                <w:rFonts w:cstheme="minorHAnsi"/>
                <w:color w:val="000000" w:themeColor="text1"/>
                <w:lang w:eastAsia="zh-CN"/>
              </w:rPr>
              <w:t>Podstawa wyposażona w 4 kółka ułatwiające relokację urządzenia.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ind w:left="42" w:hanging="42"/>
              <w:rPr>
                <w:rFonts w:cstheme="minorHAnsi"/>
                <w:color w:val="000000" w:themeColor="text1"/>
                <w:lang w:eastAsia="zh-CN"/>
              </w:rPr>
            </w:pPr>
            <w:r w:rsidRPr="001C231C">
              <w:rPr>
                <w:rFonts w:cstheme="minorHAnsi"/>
                <w:color w:val="000000" w:themeColor="text1"/>
                <w:lang w:eastAsia="zh-CN"/>
              </w:rPr>
              <w:t xml:space="preserve">Zasilanie jednofazowe 230 V / 50 </w:t>
            </w:r>
            <w:proofErr w:type="spellStart"/>
            <w:r w:rsidRPr="001C231C">
              <w:rPr>
                <w:rFonts w:cstheme="minorHAnsi"/>
                <w:color w:val="000000" w:themeColor="text1"/>
                <w:lang w:eastAsia="zh-CN"/>
              </w:rPr>
              <w:t>Hz</w:t>
            </w:r>
            <w:proofErr w:type="spellEnd"/>
            <w:r w:rsidRPr="001C231C">
              <w:rPr>
                <w:rFonts w:cstheme="minorHAnsi"/>
                <w:color w:val="000000" w:themeColor="text1"/>
                <w:lang w:eastAsia="zh-CN"/>
              </w:rPr>
              <w: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7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ind w:left="42" w:hanging="42"/>
              <w:rPr>
                <w:rFonts w:cstheme="minorHAnsi"/>
                <w:color w:val="000000" w:themeColor="text1"/>
                <w:lang w:eastAsia="zh-CN"/>
              </w:rPr>
            </w:pPr>
            <w:r w:rsidRPr="001C231C">
              <w:rPr>
                <w:rFonts w:cstheme="minorHAnsi"/>
                <w:color w:val="000000" w:themeColor="text1"/>
                <w:lang w:eastAsia="zh-CN"/>
              </w:rPr>
              <w:t xml:space="preserve">Maksymalny poziom hałasu 52 </w:t>
            </w:r>
            <w:proofErr w:type="spellStart"/>
            <w:r w:rsidRPr="001C231C">
              <w:rPr>
                <w:rFonts w:cstheme="minorHAnsi"/>
                <w:color w:val="000000" w:themeColor="text1"/>
                <w:lang w:eastAsia="zh-CN"/>
              </w:rPr>
              <w:t>dB</w:t>
            </w:r>
            <w:proofErr w:type="spellEnd"/>
            <w:r w:rsidRPr="001C231C">
              <w:rPr>
                <w:rFonts w:cstheme="minorHAnsi"/>
                <w:color w:val="000000" w:themeColor="text1"/>
                <w:lang w:eastAsia="zh-CN"/>
              </w:rPr>
              <w: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64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ind w:left="42" w:hanging="42"/>
              <w:rPr>
                <w:rFonts w:cstheme="minorHAnsi"/>
                <w:color w:val="000000" w:themeColor="text1"/>
                <w:lang w:eastAsia="zh-CN"/>
              </w:rPr>
            </w:pPr>
            <w:r w:rsidRPr="001C231C">
              <w:rPr>
                <w:rFonts w:cstheme="minorHAnsi"/>
                <w:color w:val="000000" w:themeColor="text1"/>
                <w:lang w:eastAsia="zh-CN"/>
              </w:rPr>
              <w:t>Maksymalna waga urządzenia 250 kg.</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CF32E8" w:rsidTr="00CF32E8">
        <w:trPr>
          <w:trHeight w:hRule="exact" w:val="510"/>
        </w:trPr>
        <w:tc>
          <w:tcPr>
            <w:tcW w:w="14459" w:type="dxa"/>
            <w:gridSpan w:val="5"/>
            <w:tcBorders>
              <w:top w:val="single" w:sz="4" w:space="0" w:color="000080"/>
              <w:left w:val="single" w:sz="8" w:space="0" w:color="000080"/>
              <w:bottom w:val="single" w:sz="4" w:space="0" w:color="000080"/>
              <w:right w:val="single" w:sz="8" w:space="0" w:color="000080"/>
            </w:tcBorders>
            <w:shd w:val="clear" w:color="auto" w:fill="BFBFBF" w:themeFill="background1" w:themeFillShade="BF"/>
            <w:vAlign w:val="center"/>
          </w:tcPr>
          <w:p w:rsidR="00CF32E8" w:rsidRPr="00CF32E8" w:rsidRDefault="00CF32E8" w:rsidP="001C231C">
            <w:pPr>
              <w:widowControl w:val="0"/>
              <w:spacing w:before="120" w:after="120"/>
              <w:jc w:val="center"/>
              <w:rPr>
                <w:rFonts w:cstheme="minorHAnsi"/>
                <w:lang w:eastAsia="zh-CN"/>
              </w:rPr>
            </w:pPr>
            <w:r w:rsidRPr="00CF32E8">
              <w:rPr>
                <w:rFonts w:cstheme="minorHAnsi"/>
                <w:b/>
                <w:lang w:eastAsia="zh-CN"/>
              </w:rPr>
              <w:t>3. Chłodziarka do przechowywania krwi szafowa – 1 szt</w:t>
            </w:r>
            <w:r>
              <w:rPr>
                <w:rFonts w:cstheme="minorHAnsi"/>
                <w:b/>
                <w:lang w:eastAsia="zh-CN"/>
              </w:rPr>
              <w:t>.</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rPr>
                <w:rFonts w:cstheme="minorHAnsi"/>
                <w:lang w:eastAsia="zh-CN"/>
              </w:rPr>
            </w:pPr>
            <w:r w:rsidRPr="001C231C">
              <w:rPr>
                <w:rFonts w:cstheme="minorHAnsi"/>
                <w:lang w:eastAsia="zh-CN"/>
              </w:rPr>
              <w:t xml:space="preserve">Oferowany model / producent / kraj pochodzenia / </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widowControl w:val="0"/>
              <w:jc w:val="center"/>
              <w:rPr>
                <w:rFonts w:cstheme="minorHAnsi"/>
                <w:lang w:eastAsia="zh-CN"/>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rPr>
                <w:rFonts w:cstheme="minorHAnsi"/>
                <w:b/>
                <w:lang w:eastAsia="zh-CN"/>
              </w:rPr>
            </w:pPr>
            <w:r w:rsidRPr="001C231C">
              <w:rPr>
                <w:rFonts w:cstheme="minorHAnsi"/>
                <w:color w:val="000000" w:themeColor="text1"/>
                <w:lang w:eastAsia="zh-CN"/>
              </w:rPr>
              <w:t xml:space="preserve">Wyrób fabrycznie nowy z </w:t>
            </w:r>
            <w:r w:rsidRPr="001C231C">
              <w:rPr>
                <w:rFonts w:cstheme="minorHAnsi"/>
                <w:b/>
                <w:color w:val="000000" w:themeColor="text1"/>
                <w:lang w:eastAsia="zh-CN"/>
              </w:rPr>
              <w:t xml:space="preserve">2024 </w:t>
            </w:r>
            <w:r w:rsidRPr="001C231C">
              <w:rPr>
                <w:rFonts w:cstheme="minorHAnsi"/>
                <w:color w:val="000000" w:themeColor="text1"/>
                <w:lang w:eastAsia="zh-CN"/>
              </w:rPr>
              <w:t>roku</w:t>
            </w:r>
            <w:r w:rsidRPr="001C231C">
              <w:rPr>
                <w:rFonts w:cstheme="minorHAnsi"/>
                <w:b/>
                <w:color w:val="000000" w:themeColor="text1"/>
                <w:lang w:eastAsia="zh-CN"/>
              </w:rPr>
              <w:t xml:space="preserve"> </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231C" w:rsidRPr="001C231C" w:rsidRDefault="001C231C" w:rsidP="001C231C">
            <w:pPr>
              <w:widowControl w:val="0"/>
              <w:rPr>
                <w:rFonts w:cstheme="minorHAnsi"/>
                <w:lang w:eastAsia="zh-CN"/>
              </w:rPr>
            </w:pPr>
            <w:r w:rsidRPr="001C231C">
              <w:rPr>
                <w:rFonts w:cstheme="minorHAnsi"/>
                <w:lang w:eastAsia="zh-CN"/>
              </w:rPr>
              <w:t>Chłodziarka do przechowywania krwi szafowa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Konstrukcja szafowa z pojedynczą komorą chłodzenia.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71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567247">
              <w:rPr>
                <w:rFonts w:cstheme="minorHAnsi"/>
                <w:lang w:eastAsia="zh-CN"/>
              </w:rPr>
              <w:t>Pojemność komory: 750 litrów ±5%.</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225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Maksymalne wymiary zewnętrzne (z uwzględnieniem wszystkich wystających elementów):</w:t>
            </w:r>
          </w:p>
          <w:p w:rsidR="001C231C" w:rsidRPr="001C231C" w:rsidRDefault="001C231C" w:rsidP="001C231C">
            <w:pPr>
              <w:widowControl w:val="0"/>
              <w:rPr>
                <w:rFonts w:cstheme="minorHAnsi"/>
                <w:lang w:eastAsia="zh-CN"/>
              </w:rPr>
            </w:pPr>
            <w:r w:rsidRPr="001C231C">
              <w:rPr>
                <w:rFonts w:cstheme="minorHAnsi"/>
                <w:lang w:eastAsia="zh-CN"/>
              </w:rPr>
              <w:t>szerokość: 800 mm</w:t>
            </w:r>
          </w:p>
          <w:p w:rsidR="001C231C" w:rsidRPr="001C231C" w:rsidRDefault="001C231C" w:rsidP="001C231C">
            <w:pPr>
              <w:widowControl w:val="0"/>
              <w:rPr>
                <w:rFonts w:cstheme="minorHAnsi"/>
                <w:lang w:eastAsia="zh-CN"/>
              </w:rPr>
            </w:pPr>
            <w:r w:rsidRPr="001C231C">
              <w:rPr>
                <w:rFonts w:cstheme="minorHAnsi"/>
                <w:lang w:eastAsia="zh-CN"/>
              </w:rPr>
              <w:t>głębokość: 1000 mm</w:t>
            </w:r>
          </w:p>
          <w:p w:rsidR="001C231C" w:rsidRPr="001C231C" w:rsidRDefault="001C231C" w:rsidP="001C231C">
            <w:pPr>
              <w:widowControl w:val="0"/>
              <w:rPr>
                <w:rFonts w:cstheme="minorHAnsi"/>
                <w:lang w:eastAsia="zh-CN"/>
              </w:rPr>
            </w:pPr>
            <w:r w:rsidRPr="001C231C">
              <w:rPr>
                <w:rFonts w:cstheme="minorHAnsi"/>
                <w:lang w:eastAsia="zh-CN"/>
              </w:rPr>
              <w:t>wysokość: 1990 mm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56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Zakres ustawiania temperatury +2°C do +6°C z możliwością utrzymania stałej temperatury +4°C zgodnie z wymogami przechowywania </w:t>
            </w:r>
            <w:proofErr w:type="spellStart"/>
            <w:r w:rsidRPr="001C231C">
              <w:rPr>
                <w:rFonts w:cstheme="minorHAnsi"/>
                <w:lang w:eastAsia="zh-CN"/>
              </w:rPr>
              <w:t>KKCz</w:t>
            </w:r>
            <w:proofErr w:type="spellEnd"/>
            <w:r w:rsidRPr="001C231C">
              <w:rPr>
                <w:rFonts w:cstheme="minorHAnsi"/>
                <w:lang w:eastAsia="zh-CN"/>
              </w:rPr>
              <w: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Wyświetlanie temperatury z dokładnością do 0,1°C.</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Cyrkulacja powietrza wspomagana przez wentylator.</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7"/>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System automatycznego </w:t>
            </w:r>
            <w:proofErr w:type="spellStart"/>
            <w:r w:rsidRPr="001C231C">
              <w:rPr>
                <w:rFonts w:cstheme="minorHAnsi"/>
                <w:lang w:eastAsia="zh-CN"/>
              </w:rPr>
              <w:t>odszraniania</w:t>
            </w:r>
            <w:proofErr w:type="spellEnd"/>
            <w:r w:rsidRPr="001C231C">
              <w:rPr>
                <w:rFonts w:cstheme="minorHAnsi"/>
                <w:lang w:eastAsia="zh-CN"/>
              </w:rPr>
              <w: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Obudowa ze stali lakierowanej na kolor biały.</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Wnętrze ze stali nierdzewnej.</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65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Drzwi zewnętrzne uchylne z oknem witrynowym oraz mechanizmem samoczynnego domykania.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41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Zamknięcie na klucz.</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169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Wysuwane na rolkach szuflady ze stali nierdzewnej z płaskim perforowanym dnem i przezroczystym frontem. Każda z szuflad wyposażona dodatkowo w system przegród umożliwiających przechowywanie worków z krwią w pozycji pionowej i w pełnej separacji (pojedyncze worki umieszczone w oddzielnych przegrodach).</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721"/>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Minimalna liczba szuflad: 6 szt.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70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Minimalne wymiary szuflady: szerokość 560 mm x głębokość 740 mm.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713"/>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Panel kontrolny z kolorowym, w pełni dotykowym wyświetlaczem LCD o przekątnej co najmniej 5 cali (obsługa bez użycia przycisków fizycznych).</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97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Sterownik z funkcją rejestrowania parametrów pracy i zdarzeń alarmowych. Możliwość podglądu danych archiwalnych na wyświetlaczu oraz przesyłania ich na pamięć typu </w:t>
            </w:r>
            <w:proofErr w:type="spellStart"/>
            <w:r w:rsidRPr="001C231C">
              <w:rPr>
                <w:rFonts w:cstheme="minorHAnsi"/>
                <w:lang w:eastAsia="zh-CN"/>
              </w:rPr>
              <w:t>pendrive</w:t>
            </w:r>
            <w:proofErr w:type="spellEnd"/>
            <w:r w:rsidRPr="001C231C">
              <w:rPr>
                <w:rFonts w:cstheme="minorHAnsi"/>
                <w:lang w:eastAsia="zh-CN"/>
              </w:rPr>
              <w:t xml:space="preserve"> podłączoną do portu USB chłodziarki.</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71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Dwa czujniki temperatury gdzie przynajmniej jeden z czujników jest czujnikiem referencyjnym zanurzonym w pojemniku z płynem.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Czujnik referencyjny minimum klasy Pt1000.</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71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Dedykowane przyciski ekranowe do włączania/wyłączania urządzenia oraz wewnętrznego oświetlenia LED.</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65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Funkcja blokowania dostępu do panelu sterowania przy pomocy indywidualnych haseł użytkowników.</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695"/>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Podtrzymywany bateryjnie alarm zaniku napięcia z podglądem poziomu naładowania baterii na wyświetlaczu chłodziarki.</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71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Wizualne i akustyczne alarmy informujące o wzroście lub spadku temperatury, niedomknięciu drzwi, rozładowaniu baterii zasilającej alarm zaniku napięcia.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43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Styki </w:t>
            </w:r>
            <w:proofErr w:type="spellStart"/>
            <w:r w:rsidRPr="001C231C">
              <w:rPr>
                <w:rFonts w:cstheme="minorHAnsi"/>
                <w:lang w:eastAsia="zh-CN"/>
              </w:rPr>
              <w:t>bezpotencjałowe</w:t>
            </w:r>
            <w:proofErr w:type="spellEnd"/>
            <w:r w:rsidRPr="001C231C">
              <w:rPr>
                <w:rFonts w:cstheme="minorHAnsi"/>
                <w:lang w:eastAsia="zh-CN"/>
              </w:rPr>
              <w:t xml:space="preserve"> i port RS485 dla centralnych systemów monitorowania.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693"/>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Fabrycznie wykonany port kablowy umożliwiający wprowadzenie do komory dodatkowych zewnętrznych przyrządów pomiarowych.</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43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Funkcja kalibracji czujnika temperatury (co najmniej 3-punktowa).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426"/>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Naturalne czynniki chłodnicze HC.</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43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4 kółka transportowe o średnicy co najmniej 80 mm.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CF32E8">
        <w:trPr>
          <w:trHeight w:hRule="exact" w:val="42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Zasilanie 230 V/50 </w:t>
            </w:r>
            <w:proofErr w:type="spellStart"/>
            <w:r w:rsidRPr="001C231C">
              <w:rPr>
                <w:rFonts w:cstheme="minorHAnsi"/>
                <w:lang w:eastAsia="zh-CN"/>
              </w:rPr>
              <w:t>Hz</w:t>
            </w:r>
            <w:proofErr w:type="spellEnd"/>
            <w:r w:rsidRPr="001C231C">
              <w:rPr>
                <w:rFonts w:cstheme="minorHAnsi"/>
                <w:lang w:eastAsia="zh-CN"/>
              </w:rPr>
              <w: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CF32E8" w:rsidTr="00CF32E8">
        <w:trPr>
          <w:trHeight w:hRule="exact" w:val="572"/>
        </w:trPr>
        <w:tc>
          <w:tcPr>
            <w:tcW w:w="14459" w:type="dxa"/>
            <w:gridSpan w:val="5"/>
            <w:tcBorders>
              <w:top w:val="single" w:sz="4" w:space="0" w:color="000080"/>
              <w:left w:val="single" w:sz="8" w:space="0" w:color="000080"/>
              <w:bottom w:val="single" w:sz="4" w:space="0" w:color="000080"/>
              <w:right w:val="single" w:sz="8" w:space="0" w:color="000080"/>
            </w:tcBorders>
            <w:shd w:val="clear" w:color="auto" w:fill="BFBFBF" w:themeFill="background1" w:themeFillShade="BF"/>
            <w:vAlign w:val="center"/>
          </w:tcPr>
          <w:p w:rsidR="00CF32E8" w:rsidRPr="001C231C" w:rsidRDefault="00CF32E8" w:rsidP="001C231C">
            <w:pPr>
              <w:widowControl w:val="0"/>
              <w:spacing w:before="120" w:after="120"/>
              <w:jc w:val="center"/>
              <w:rPr>
                <w:rFonts w:cstheme="minorHAnsi"/>
                <w:highlight w:val="white"/>
                <w:lang w:eastAsia="zh-CN"/>
              </w:rPr>
            </w:pPr>
            <w:r w:rsidRPr="00CF32E8">
              <w:rPr>
                <w:rFonts w:cstheme="minorHAnsi"/>
                <w:b/>
                <w:lang w:eastAsia="zh-CN"/>
              </w:rPr>
              <w:t>4. Chłodziarka do przechowywania krwi szafowa z przegrodami do szuflad  – 1 szt.</w:t>
            </w:r>
          </w:p>
        </w:tc>
      </w:tr>
      <w:tr w:rsidR="001C231C" w:rsidTr="00A33D97">
        <w:trPr>
          <w:trHeight w:hRule="exact" w:val="41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rPr>
                <w:rFonts w:cstheme="minorHAnsi"/>
                <w:lang w:eastAsia="zh-CN"/>
              </w:rPr>
            </w:pPr>
            <w:r w:rsidRPr="001C231C">
              <w:rPr>
                <w:rFonts w:cstheme="minorHAnsi"/>
                <w:lang w:eastAsia="zh-CN"/>
              </w:rPr>
              <w:t xml:space="preserve">Oferowany model / producent / kraj pochodzenia / </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3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rPr>
                <w:rFonts w:cstheme="minorHAnsi"/>
                <w:b/>
                <w:lang w:eastAsia="zh-CN"/>
              </w:rPr>
            </w:pPr>
            <w:r w:rsidRPr="001C231C">
              <w:rPr>
                <w:rFonts w:cstheme="minorHAnsi"/>
                <w:color w:val="000000" w:themeColor="text1"/>
                <w:lang w:eastAsia="zh-CN"/>
              </w:rPr>
              <w:t xml:space="preserve">Wyrób fabrycznie nowy z </w:t>
            </w:r>
            <w:r w:rsidRPr="001C231C">
              <w:rPr>
                <w:rFonts w:cstheme="minorHAnsi"/>
                <w:b/>
                <w:color w:val="000000" w:themeColor="text1"/>
                <w:lang w:eastAsia="zh-CN"/>
              </w:rPr>
              <w:t xml:space="preserve">2024 </w:t>
            </w:r>
            <w:r w:rsidRPr="001C231C">
              <w:rPr>
                <w:rFonts w:cstheme="minorHAnsi"/>
                <w:color w:val="000000" w:themeColor="text1"/>
                <w:lang w:eastAsia="zh-CN"/>
              </w:rPr>
              <w:t>roku</w:t>
            </w:r>
            <w:r w:rsidRPr="001C231C">
              <w:rPr>
                <w:rFonts w:cstheme="minorHAnsi"/>
                <w:b/>
                <w:color w:val="000000" w:themeColor="text1"/>
                <w:lang w:eastAsia="zh-CN"/>
              </w:rPr>
              <w:t xml:space="preserve"> </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2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rPr>
                <w:rFonts w:cstheme="minorHAnsi"/>
                <w:lang w:eastAsia="zh-CN"/>
              </w:rPr>
            </w:pPr>
            <w:r w:rsidRPr="001C231C">
              <w:rPr>
                <w:rFonts w:cstheme="minorHAnsi"/>
                <w:lang w:eastAsia="zh-CN"/>
              </w:rPr>
              <w:t>Deklaracja zgodności i CE , Certyfikat CE</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2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231C" w:rsidRPr="001C231C" w:rsidRDefault="001C231C" w:rsidP="001C231C">
            <w:pPr>
              <w:widowControl w:val="0"/>
              <w:rPr>
                <w:rFonts w:cstheme="minorHAnsi"/>
                <w:lang w:eastAsia="zh-CN"/>
              </w:rPr>
            </w:pPr>
            <w:r w:rsidRPr="001C231C">
              <w:rPr>
                <w:rFonts w:cstheme="minorHAnsi"/>
                <w:lang w:eastAsia="zh-CN"/>
              </w:rPr>
              <w:t xml:space="preserve">Chłodziarka do przechowywania krwi szafowa z przegrodami do szuflad  </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3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Konstrukcja szafowa z pojedynczą komorą chłodzenia.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65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Pojemność komory: </w:t>
            </w:r>
            <w:r w:rsidRPr="00567247">
              <w:rPr>
                <w:rFonts w:cstheme="minorHAnsi"/>
                <w:lang w:eastAsia="zh-CN"/>
              </w:rPr>
              <w:t>500 litrów ±5%.</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236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Maksymalne wymiary zewnętrzne (z uwzględnieniem wszystkich wystających elementów):</w:t>
            </w:r>
          </w:p>
          <w:p w:rsidR="001C231C" w:rsidRPr="001C231C" w:rsidRDefault="001C231C" w:rsidP="001C231C">
            <w:pPr>
              <w:widowControl w:val="0"/>
              <w:rPr>
                <w:rFonts w:cstheme="minorHAnsi"/>
                <w:lang w:eastAsia="zh-CN"/>
              </w:rPr>
            </w:pPr>
            <w:r w:rsidRPr="001C231C">
              <w:rPr>
                <w:rFonts w:cstheme="minorHAnsi"/>
                <w:lang w:eastAsia="zh-CN"/>
              </w:rPr>
              <w:t>szerokość: 700 mm</w:t>
            </w:r>
          </w:p>
          <w:p w:rsidR="001C231C" w:rsidRPr="001C231C" w:rsidRDefault="001C231C" w:rsidP="001C231C">
            <w:pPr>
              <w:widowControl w:val="0"/>
              <w:rPr>
                <w:rFonts w:cstheme="minorHAnsi"/>
                <w:lang w:eastAsia="zh-CN"/>
              </w:rPr>
            </w:pPr>
            <w:r w:rsidRPr="001C231C">
              <w:rPr>
                <w:rFonts w:cstheme="minorHAnsi"/>
                <w:lang w:eastAsia="zh-CN"/>
              </w:rPr>
              <w:t>głębokość: 870 mm</w:t>
            </w:r>
          </w:p>
          <w:p w:rsidR="001C231C" w:rsidRPr="001C231C" w:rsidRDefault="001C231C" w:rsidP="001C231C">
            <w:pPr>
              <w:widowControl w:val="0"/>
              <w:rPr>
                <w:rFonts w:cstheme="minorHAnsi"/>
                <w:lang w:eastAsia="zh-CN"/>
              </w:rPr>
            </w:pPr>
            <w:r w:rsidRPr="001C231C">
              <w:rPr>
                <w:rFonts w:cstheme="minorHAnsi"/>
                <w:lang w:eastAsia="zh-CN"/>
              </w:rPr>
              <w:t>wysokość: 2040 mm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615"/>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Zakres ustawiania temperatury +2°C do +6°C z możliwością utrzymania stałej temperatury +4°C zgodnie z wymogami przechowywania </w:t>
            </w:r>
            <w:proofErr w:type="spellStart"/>
            <w:r w:rsidRPr="001C231C">
              <w:rPr>
                <w:rFonts w:cstheme="minorHAnsi"/>
                <w:lang w:eastAsia="zh-CN"/>
              </w:rPr>
              <w:t>KKCz</w:t>
            </w:r>
            <w:proofErr w:type="spellEnd"/>
            <w:r w:rsidRPr="001C231C">
              <w:rPr>
                <w:rFonts w:cstheme="minorHAnsi"/>
                <w:lang w:eastAsia="zh-CN"/>
              </w:rPr>
              <w: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Wyświetlanie temperatury z dokładnością do 0,1°C.</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3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Cyrkulacja powietrza wspomagana przez wentylator.</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0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System automatycznego </w:t>
            </w:r>
            <w:proofErr w:type="spellStart"/>
            <w:r w:rsidRPr="001C231C">
              <w:rPr>
                <w:rFonts w:cstheme="minorHAnsi"/>
                <w:lang w:eastAsia="zh-CN"/>
              </w:rPr>
              <w:t>odszraniania</w:t>
            </w:r>
            <w:proofErr w:type="spellEnd"/>
            <w:r w:rsidRPr="001C231C">
              <w:rPr>
                <w:rFonts w:cstheme="minorHAnsi"/>
                <w:lang w:eastAsia="zh-CN"/>
              </w:rPr>
              <w: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2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Obudowa ze stali lakierowanej na kolor biały.</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2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Wnętrze ze stali nierdzewnej.</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70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Drzwi zewnętrzne uchylne z oknem witrynowym oraz mechanizmem samoczynnego domykania.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28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Zamknięcie na klucz.</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1277"/>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Wysuwane na rolkach szuflady ze stali nierdzewnej z płaskim perforowanym dnem i przezroczystym frontem. Każda z szuflad wyposażona dodatkowo w system przegród umożliwiających przechowywanie worków z krwią w pozycji pionowej.</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647"/>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Minimalna liczba szuflad: 6 szt.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2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Minimalne wymiary szuflady: szerokość 450 mm x 580 mm.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705"/>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Panel kontrolny z kolorowym, w pełni dotykowym wyświetlaczem LCD o przekątnej co najmniej 5 cali (obsługa bez użycia przycisków fizycznych).</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99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Sterownik z funkcją rejestrowania parametrów pracy i zdarzeń alarmowych. Możliwość podglądu danych archiwalnych na wyświetlaczu oraz przesyłania ich na pamięć typu </w:t>
            </w:r>
            <w:proofErr w:type="spellStart"/>
            <w:r w:rsidRPr="001C231C">
              <w:rPr>
                <w:rFonts w:cstheme="minorHAnsi"/>
                <w:lang w:eastAsia="zh-CN"/>
              </w:rPr>
              <w:t>pendrive</w:t>
            </w:r>
            <w:proofErr w:type="spellEnd"/>
            <w:r w:rsidRPr="001C231C">
              <w:rPr>
                <w:rFonts w:cstheme="minorHAnsi"/>
                <w:lang w:eastAsia="zh-CN"/>
              </w:rPr>
              <w:t xml:space="preserve"> podłączoną do portu USB chłodziarki.</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857"/>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Dwa czujniki temperatury gdzie przynajmniej jeden z czujników jest czujnikiem referencyjnym zanurzonym w pojemniku z płynem.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1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Czujnik referencyjny minimum klasy Pt1000.</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715"/>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Dedykowane przyciski ekranowe do włączania/wyłączania urządzenia oraz wewnętrznego oświetlenia LED.</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711"/>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Funkcja blokowania dostępu do panelu sterowania przy pomocy indywidualnych haseł użytkowników.</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84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Podtrzymywany bateryjnie alarm zaniku napięcia z podglądem poziomu naładowania baterii na wyświetlaczu chłodziarki.</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80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Wizualne i akustyczne alarmy informujące o wzroście lub spadku temperatury, niedomknięciu drzwi, rozładowaniu baterii zasilającej alarm zaniku napięcia.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56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Styki </w:t>
            </w:r>
            <w:proofErr w:type="spellStart"/>
            <w:r w:rsidRPr="001C231C">
              <w:rPr>
                <w:rFonts w:cstheme="minorHAnsi"/>
                <w:lang w:eastAsia="zh-CN"/>
              </w:rPr>
              <w:t>bezpotencjałowe</w:t>
            </w:r>
            <w:proofErr w:type="spellEnd"/>
            <w:r w:rsidRPr="001C231C">
              <w:rPr>
                <w:rFonts w:cstheme="minorHAnsi"/>
                <w:lang w:eastAsia="zh-CN"/>
              </w:rPr>
              <w:t xml:space="preserve"> i port RS485 dla centralnych systemów monitorowania.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847"/>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Fabrycznie wykonany port kablowy umożliwiający wprowadzenie do komory dodatkowych zewnętrznych przyrządów pomiarowych.</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trHeight w:hRule="exact" w:val="416"/>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Funkcja kalibracji czujnika temperatury (co najmniej 3-punktowa).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3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Naturalne czynniki chłodnicze HC.</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55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4 kółka transportowe o średnicy co najmniej 80 mm.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57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Zasilanie 230 V/50 </w:t>
            </w:r>
            <w:proofErr w:type="spellStart"/>
            <w:r w:rsidRPr="001C231C">
              <w:rPr>
                <w:rFonts w:cstheme="minorHAnsi"/>
                <w:lang w:eastAsia="zh-CN"/>
              </w:rPr>
              <w:t>Hz</w:t>
            </w:r>
            <w:proofErr w:type="spellEnd"/>
            <w:r w:rsidRPr="001C231C">
              <w:rPr>
                <w:rFonts w:cstheme="minorHAnsi"/>
                <w:lang w:eastAsia="zh-CN"/>
              </w:rPr>
              <w: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A33D97" w:rsidTr="00A33D97">
        <w:trPr>
          <w:trHeight w:hRule="exact" w:val="686"/>
        </w:trPr>
        <w:tc>
          <w:tcPr>
            <w:tcW w:w="14459" w:type="dxa"/>
            <w:gridSpan w:val="5"/>
            <w:tcBorders>
              <w:top w:val="single" w:sz="4" w:space="0" w:color="000080"/>
              <w:left w:val="single" w:sz="8" w:space="0" w:color="000080"/>
              <w:bottom w:val="single" w:sz="4" w:space="0" w:color="000080"/>
              <w:right w:val="single" w:sz="8" w:space="0" w:color="000080"/>
            </w:tcBorders>
            <w:shd w:val="clear" w:color="auto" w:fill="BFBFBF" w:themeFill="background1" w:themeFillShade="BF"/>
            <w:vAlign w:val="center"/>
          </w:tcPr>
          <w:p w:rsidR="00A33D97" w:rsidRPr="001C231C" w:rsidRDefault="00A33D97" w:rsidP="001C231C">
            <w:pPr>
              <w:widowControl w:val="0"/>
              <w:spacing w:before="120" w:after="120"/>
              <w:jc w:val="center"/>
              <w:rPr>
                <w:rFonts w:cstheme="minorHAnsi"/>
                <w:highlight w:val="white"/>
                <w:lang w:eastAsia="zh-CN"/>
              </w:rPr>
            </w:pPr>
            <w:r w:rsidRPr="00A33D97">
              <w:rPr>
                <w:rFonts w:cstheme="minorHAnsi"/>
                <w:b/>
                <w:lang w:eastAsia="zh-CN"/>
              </w:rPr>
              <w:t xml:space="preserve">5. Chłodziarka laboratoryjna na leki – 1 </w:t>
            </w:r>
            <w:proofErr w:type="spellStart"/>
            <w:r w:rsidRPr="00A33D97">
              <w:rPr>
                <w:rFonts w:cstheme="minorHAnsi"/>
                <w:b/>
                <w:lang w:eastAsia="zh-CN"/>
              </w:rPr>
              <w:t>kpl</w:t>
            </w:r>
            <w:proofErr w:type="spellEnd"/>
            <w:r w:rsidRPr="00A33D97">
              <w:rPr>
                <w:rFonts w:cstheme="minorHAnsi"/>
                <w:b/>
                <w:lang w:eastAsia="zh-CN"/>
              </w:rPr>
              <w:t>.</w:t>
            </w:r>
          </w:p>
        </w:tc>
      </w:tr>
      <w:tr w:rsidR="001C231C" w:rsidTr="00A33D97">
        <w:trPr>
          <w:trHeight w:hRule="exact" w:val="44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567247" w:rsidRDefault="001C231C" w:rsidP="001C231C">
            <w:pPr>
              <w:widowControl w:val="0"/>
              <w:rPr>
                <w:rFonts w:cstheme="minorHAnsi"/>
                <w:lang w:eastAsia="zh-CN"/>
              </w:rPr>
            </w:pPr>
            <w:r w:rsidRPr="00567247">
              <w:rPr>
                <w:rFonts w:cstheme="minorHAnsi"/>
                <w:lang w:eastAsia="zh-CN"/>
              </w:rPr>
              <w:t xml:space="preserve">Oferowany model / producent / kraj pochodzenia / </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563"/>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80"/>
              <w:left w:val="single" w:sz="4" w:space="0" w:color="000080"/>
              <w:bottom w:val="single" w:sz="4" w:space="0" w:color="000080"/>
            </w:tcBorders>
            <w:shd w:val="clear" w:color="auto" w:fill="FFFFFF"/>
            <w:vAlign w:val="center"/>
          </w:tcPr>
          <w:p w:rsidR="001C231C" w:rsidRPr="00567247" w:rsidRDefault="001C231C" w:rsidP="001C231C">
            <w:pPr>
              <w:widowControl w:val="0"/>
              <w:rPr>
                <w:rFonts w:cstheme="minorHAnsi"/>
                <w:b/>
                <w:lang w:eastAsia="zh-CN"/>
              </w:rPr>
            </w:pPr>
            <w:r w:rsidRPr="00567247">
              <w:rPr>
                <w:rFonts w:cstheme="minorHAnsi"/>
                <w:lang w:eastAsia="zh-CN"/>
              </w:rPr>
              <w:t xml:space="preserve">Wyrób fabrycznie nowy z </w:t>
            </w:r>
            <w:r w:rsidRPr="00567247">
              <w:rPr>
                <w:rFonts w:cstheme="minorHAnsi"/>
                <w:b/>
                <w:lang w:eastAsia="zh-CN"/>
              </w:rPr>
              <w:t xml:space="preserve">2024 </w:t>
            </w:r>
            <w:r w:rsidRPr="00567247">
              <w:rPr>
                <w:rFonts w:cstheme="minorHAnsi"/>
                <w:lang w:eastAsia="zh-CN"/>
              </w:rPr>
              <w:t>roku</w:t>
            </w:r>
            <w:r w:rsidRPr="00567247">
              <w:rPr>
                <w:rFonts w:cstheme="minorHAnsi"/>
                <w:b/>
                <w:lang w:eastAsia="zh-CN"/>
              </w:rPr>
              <w:t xml:space="preserve"> </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571"/>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Konstrukcja szafowa z pojedynczą komorą chłodzenia.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3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Pojemność 350 litrów (±10 litrów).</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2076"/>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Maksymalne wymiary zewnętrzne:</w:t>
            </w:r>
          </w:p>
          <w:p w:rsidR="001C231C" w:rsidRPr="001C231C" w:rsidRDefault="001C231C" w:rsidP="001C231C">
            <w:pPr>
              <w:widowControl w:val="0"/>
              <w:rPr>
                <w:rFonts w:cstheme="minorHAnsi"/>
                <w:lang w:eastAsia="zh-CN"/>
              </w:rPr>
            </w:pPr>
            <w:r w:rsidRPr="001C231C">
              <w:rPr>
                <w:rFonts w:cstheme="minorHAnsi"/>
                <w:lang w:eastAsia="zh-CN"/>
              </w:rPr>
              <w:t>szerokość 800 mm</w:t>
            </w:r>
          </w:p>
          <w:p w:rsidR="001C231C" w:rsidRPr="001C231C" w:rsidRDefault="001C231C" w:rsidP="001C231C">
            <w:pPr>
              <w:widowControl w:val="0"/>
              <w:rPr>
                <w:rFonts w:cstheme="minorHAnsi"/>
                <w:lang w:eastAsia="zh-CN"/>
              </w:rPr>
            </w:pPr>
            <w:r w:rsidRPr="001C231C">
              <w:rPr>
                <w:rFonts w:cstheme="minorHAnsi"/>
                <w:lang w:eastAsia="zh-CN"/>
              </w:rPr>
              <w:t>głębokość 500 mm</w:t>
            </w:r>
          </w:p>
          <w:p w:rsidR="001C231C" w:rsidRPr="001C231C" w:rsidRDefault="001C231C" w:rsidP="001C231C">
            <w:pPr>
              <w:widowControl w:val="0"/>
              <w:rPr>
                <w:rFonts w:cstheme="minorHAnsi"/>
                <w:lang w:eastAsia="zh-CN"/>
              </w:rPr>
            </w:pPr>
            <w:r w:rsidRPr="001C231C">
              <w:rPr>
                <w:rFonts w:cstheme="minorHAnsi"/>
                <w:lang w:eastAsia="zh-CN"/>
              </w:rPr>
              <w:t>wysokość 1820 mm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193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Minimalne wymiary wewnętrzne:</w:t>
            </w:r>
          </w:p>
          <w:p w:rsidR="001C231C" w:rsidRPr="001C231C" w:rsidRDefault="001C231C" w:rsidP="001C231C">
            <w:pPr>
              <w:widowControl w:val="0"/>
              <w:rPr>
                <w:rFonts w:cstheme="minorHAnsi"/>
                <w:lang w:eastAsia="zh-CN"/>
              </w:rPr>
            </w:pPr>
            <w:r w:rsidRPr="001C231C">
              <w:rPr>
                <w:rFonts w:cstheme="minorHAnsi"/>
                <w:lang w:eastAsia="zh-CN"/>
              </w:rPr>
              <w:t>szerokość 720 mm</w:t>
            </w:r>
          </w:p>
          <w:p w:rsidR="001C231C" w:rsidRPr="001C231C" w:rsidRDefault="001C231C" w:rsidP="001C231C">
            <w:pPr>
              <w:widowControl w:val="0"/>
              <w:rPr>
                <w:rFonts w:cstheme="minorHAnsi"/>
                <w:lang w:eastAsia="zh-CN"/>
              </w:rPr>
            </w:pPr>
            <w:r w:rsidRPr="001C231C">
              <w:rPr>
                <w:rFonts w:cstheme="minorHAnsi"/>
                <w:lang w:eastAsia="zh-CN"/>
              </w:rPr>
              <w:t>głębokość 360 mm</w:t>
            </w:r>
          </w:p>
          <w:p w:rsidR="001C231C" w:rsidRPr="001C231C" w:rsidRDefault="001C231C" w:rsidP="001C231C">
            <w:pPr>
              <w:widowControl w:val="0"/>
              <w:rPr>
                <w:rFonts w:cstheme="minorHAnsi"/>
                <w:lang w:eastAsia="zh-CN"/>
              </w:rPr>
            </w:pPr>
            <w:r w:rsidRPr="001C231C">
              <w:rPr>
                <w:rFonts w:cstheme="minorHAnsi"/>
                <w:lang w:eastAsia="zh-CN"/>
              </w:rPr>
              <w:t>wysokość 1420 mm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67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C231C" w:rsidRPr="001C231C" w:rsidRDefault="001C231C" w:rsidP="001C231C">
            <w:pPr>
              <w:widowControl w:val="0"/>
              <w:rPr>
                <w:rFonts w:cstheme="minorHAnsi"/>
                <w:lang w:eastAsia="zh-CN"/>
              </w:rPr>
            </w:pPr>
            <w:r w:rsidRPr="001C231C">
              <w:rPr>
                <w:rFonts w:cstheme="minorHAnsi"/>
                <w:lang w:eastAsia="zh-CN"/>
              </w:rPr>
              <w:t>2-skrzydłowe, przesuwne drzwi witrynowe z szybą zespoloną wypełnioną gazem szlachetnym.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96"/>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rPr>
                <w:rFonts w:cstheme="minorHAnsi"/>
                <w:lang w:eastAsia="zh-CN"/>
              </w:rPr>
            </w:pPr>
            <w:r w:rsidRPr="001C231C">
              <w:rPr>
                <w:rFonts w:cstheme="minorHAnsi"/>
                <w:lang w:eastAsia="zh-CN"/>
              </w:rPr>
              <w:t>Wymuszony obieg powietrza.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43"/>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rPr>
                <w:rFonts w:cstheme="minorHAnsi"/>
                <w:lang w:eastAsia="zh-CN"/>
              </w:rPr>
            </w:pPr>
            <w:r w:rsidRPr="001C231C">
              <w:rPr>
                <w:rFonts w:cstheme="minorHAnsi"/>
                <w:lang w:eastAsia="zh-CN"/>
              </w:rPr>
              <w:t>Naturalny, węglowodorowy czynnik chłodniczy (HC).</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21"/>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rPr>
                <w:rFonts w:cstheme="minorHAnsi"/>
                <w:lang w:eastAsia="zh-CN"/>
              </w:rPr>
            </w:pPr>
            <w:r w:rsidRPr="001C231C">
              <w:rPr>
                <w:rFonts w:cstheme="minorHAnsi"/>
                <w:lang w:eastAsia="zh-CN"/>
              </w:rPr>
              <w:t xml:space="preserve">Kompresor </w:t>
            </w:r>
            <w:proofErr w:type="spellStart"/>
            <w:r w:rsidRPr="001C231C">
              <w:rPr>
                <w:rFonts w:cstheme="minorHAnsi"/>
                <w:lang w:eastAsia="zh-CN"/>
              </w:rPr>
              <w:t>inwerterowy</w:t>
            </w:r>
            <w:proofErr w:type="spellEnd"/>
            <w:r w:rsidRPr="001C231C">
              <w:rPr>
                <w:rFonts w:cstheme="minorHAnsi"/>
                <w:lang w:eastAsia="zh-CN"/>
              </w:rPr>
              <w:t xml:space="preserve"> ze automatyczną regulacją prędkości działania.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711"/>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rPr>
                <w:rFonts w:cstheme="minorHAnsi"/>
                <w:lang w:eastAsia="zh-CN"/>
              </w:rPr>
            </w:pPr>
            <w:r w:rsidRPr="001C231C">
              <w:rPr>
                <w:rFonts w:cstheme="minorHAnsi"/>
                <w:lang w:eastAsia="zh-CN"/>
              </w:rPr>
              <w:t>Oświetlenie wewnętrzne (diody LED). Światło włączane automatycznie po otwarciu drzwi oraz dedykowanym przyciskiem na panelu sterowania.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423"/>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rPr>
                <w:rFonts w:cstheme="minorHAnsi"/>
                <w:lang w:eastAsia="zh-CN"/>
              </w:rPr>
            </w:pPr>
            <w:r w:rsidRPr="001C231C">
              <w:rPr>
                <w:rFonts w:cstheme="minorHAnsi"/>
                <w:lang w:eastAsia="zh-CN"/>
              </w:rPr>
              <w:t>Rozmrażanie automatyczne niewywołujące wahań temperatury w komorze.</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A33D97">
        <w:trPr>
          <w:trHeight w:hRule="exact" w:val="55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rPr>
                <w:rFonts w:cstheme="minorHAnsi"/>
                <w:lang w:eastAsia="zh-CN"/>
              </w:rPr>
            </w:pPr>
            <w:r w:rsidRPr="001C231C">
              <w:rPr>
                <w:rFonts w:cstheme="minorHAnsi"/>
                <w:lang w:eastAsia="zh-CN"/>
              </w:rPr>
              <w:t>Półki stalowe, ażurowe (co najmniej 6 sztuk).</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517"/>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rPr>
                <w:rFonts w:cstheme="minorHAnsi"/>
                <w:lang w:eastAsia="zh-CN"/>
              </w:rPr>
            </w:pPr>
            <w:r w:rsidRPr="001C231C">
              <w:rPr>
                <w:rFonts w:cstheme="minorHAnsi"/>
                <w:lang w:eastAsia="zh-CN"/>
              </w:rPr>
              <w:t>Zakres ustawiania temperatury od +2°C do +14°C.</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708"/>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rPr>
                <w:rFonts w:cstheme="minorHAnsi"/>
                <w:lang w:eastAsia="zh-CN"/>
              </w:rPr>
            </w:pPr>
            <w:r w:rsidRPr="001C231C">
              <w:rPr>
                <w:rFonts w:cstheme="minorHAnsi"/>
                <w:lang w:eastAsia="zh-CN"/>
              </w:rPr>
              <w:t>Panel sterowania z tekstowym wyświetlaczem OLED oraz klawiaturą membranową.</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42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rPr>
                <w:rFonts w:cstheme="minorHAnsi"/>
                <w:lang w:eastAsia="zh-CN"/>
              </w:rPr>
            </w:pPr>
            <w:r w:rsidRPr="001C231C">
              <w:rPr>
                <w:rFonts w:cstheme="minorHAnsi"/>
                <w:lang w:eastAsia="zh-CN"/>
              </w:rPr>
              <w:t>Pomiar i wyświetlanie temperatury z dokładnością do 0,1°C.</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71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rPr>
                <w:rFonts w:cstheme="minorHAnsi"/>
                <w:lang w:eastAsia="zh-CN"/>
              </w:rPr>
            </w:pPr>
            <w:r w:rsidRPr="001C231C">
              <w:rPr>
                <w:rFonts w:cstheme="minorHAnsi"/>
                <w:lang w:eastAsia="zh-CN"/>
              </w:rPr>
              <w:t>Przycisk do włączania/wyłączania urządzenia ulokowany bezpośrednio na panelu sterowania.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1131"/>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Wewnętrzny rejestrator danych zapisujący informacje o temperaturze, alarmach oraz otwieraniu drzwi chłodziarki. Możliwość archiwizacji danych na </w:t>
            </w:r>
            <w:proofErr w:type="spellStart"/>
            <w:r w:rsidRPr="001C231C">
              <w:rPr>
                <w:rFonts w:cstheme="minorHAnsi"/>
                <w:lang w:eastAsia="zh-CN"/>
              </w:rPr>
              <w:t>pendrive</w:t>
            </w:r>
            <w:proofErr w:type="spellEnd"/>
            <w:r w:rsidRPr="001C231C">
              <w:rPr>
                <w:rFonts w:cstheme="minorHAnsi"/>
                <w:lang w:eastAsia="zh-CN"/>
              </w:rPr>
              <w:t xml:space="preserve"> podłączany do wbudowanego w panel sterowania portu USB.</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1997"/>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Wymagane zabezpieczenia i alarmy:</w:t>
            </w:r>
          </w:p>
          <w:p w:rsidR="001C231C" w:rsidRPr="001C231C" w:rsidRDefault="001C231C" w:rsidP="001C231C">
            <w:pPr>
              <w:widowControl w:val="0"/>
              <w:rPr>
                <w:rFonts w:cstheme="minorHAnsi"/>
                <w:lang w:eastAsia="zh-CN"/>
              </w:rPr>
            </w:pPr>
            <w:r w:rsidRPr="001C231C">
              <w:rPr>
                <w:rFonts w:cstheme="minorHAnsi"/>
                <w:lang w:eastAsia="zh-CN"/>
              </w:rPr>
              <w:t>- wizualny i dźwiękowy alarm zbyt wysokiej oraz zbyt niskiej temperatury z możliwością dostosowania progów granicznych</w:t>
            </w:r>
          </w:p>
          <w:p w:rsidR="001C231C" w:rsidRPr="001C231C" w:rsidRDefault="001C231C" w:rsidP="001C231C">
            <w:pPr>
              <w:widowControl w:val="0"/>
              <w:rPr>
                <w:rFonts w:cstheme="minorHAnsi"/>
                <w:lang w:eastAsia="zh-CN"/>
              </w:rPr>
            </w:pPr>
            <w:r w:rsidRPr="001C231C">
              <w:rPr>
                <w:rFonts w:cstheme="minorHAnsi"/>
                <w:lang w:eastAsia="zh-CN"/>
              </w:rPr>
              <w:t>- wizualny i dźwiękowy alarm zbyt długiego otwarcia drzwi z możliwością dostosowania czasu zwłoki</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694"/>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Automatyczna diagnostyka usterek wykorzystująca kody błędów i komunikaty tekstowe.</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420"/>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Fabrycznie montowany port kablowy o średnicy minimum 30 mm.</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426"/>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Drzwi zewnętrzne zamykane na klucz.</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573"/>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Funkcja blokady klawiatury zapobiegająca przypadkowej zmianie parametrów.</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375"/>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 xml:space="preserve">Poziom hałasu nieprzekraczający 40 </w:t>
            </w:r>
            <w:proofErr w:type="spellStart"/>
            <w:r w:rsidRPr="001C231C">
              <w:rPr>
                <w:rFonts w:cstheme="minorHAnsi"/>
                <w:lang w:eastAsia="zh-CN"/>
              </w:rPr>
              <w:t>dB</w:t>
            </w:r>
            <w:proofErr w:type="spellEnd"/>
            <w:r w:rsidRPr="001C231C">
              <w:rPr>
                <w:rFonts w:cstheme="minorHAnsi"/>
                <w:lang w:eastAsia="zh-CN"/>
              </w:rPr>
              <w:t>.</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842E18">
        <w:trPr>
          <w:trHeight w:hRule="exact" w:val="706"/>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lang w:eastAsia="zh-CN"/>
              </w:rPr>
            </w:pPr>
            <w:r w:rsidRPr="001C231C">
              <w:rPr>
                <w:rFonts w:cstheme="minorHAnsi"/>
                <w:lang w:eastAsia="zh-CN"/>
              </w:rPr>
              <w:t>Kółka transportowe ułatwiające relokację urządzenia (4 sztuki w tym dwie z dodatkowymi stopkami do stabilizacji i poziomowania).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1C231C">
            <w:pPr>
              <w:jc w:val="center"/>
              <w:rPr>
                <w:rFonts w:cstheme="minorHAnsi"/>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vAlign w:val="center"/>
          </w:tcPr>
          <w:p w:rsidR="001C231C" w:rsidRPr="001C231C" w:rsidRDefault="001C231C" w:rsidP="001C231C">
            <w:pPr>
              <w:widowControl w:val="0"/>
              <w:snapToGrid w:val="0"/>
              <w:jc w:val="center"/>
              <w:rPr>
                <w:rFonts w:cstheme="minorHAnsi"/>
                <w:lang w:eastAsia="zh-CN"/>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rPr>
            </w:pPr>
            <w:r w:rsidRPr="001C231C">
              <w:rPr>
                <w:rFonts w:cstheme="minorHAnsi"/>
                <w:highlight w:val="white"/>
                <w:lang w:eastAsia="zh-CN"/>
              </w:rPr>
              <w:t>Bez punktacji</w:t>
            </w:r>
          </w:p>
        </w:tc>
      </w:tr>
      <w:tr w:rsidR="001C231C" w:rsidTr="001C231C">
        <w:trPr>
          <w:cantSplit/>
          <w:trHeight w:val="343"/>
        </w:trPr>
        <w:tc>
          <w:tcPr>
            <w:tcW w:w="14459" w:type="dxa"/>
            <w:gridSpan w:val="5"/>
            <w:tcBorders>
              <w:top w:val="single" w:sz="4" w:space="0" w:color="000080"/>
              <w:left w:val="single" w:sz="8" w:space="0" w:color="000080"/>
              <w:bottom w:val="single" w:sz="4" w:space="0" w:color="000080"/>
              <w:right w:val="single" w:sz="8" w:space="0" w:color="000080"/>
            </w:tcBorders>
            <w:shd w:val="clear" w:color="auto" w:fill="D9D9D9"/>
            <w:vAlign w:val="center"/>
          </w:tcPr>
          <w:p w:rsidR="001C231C" w:rsidRPr="001C231C" w:rsidRDefault="001C231C" w:rsidP="00842E18">
            <w:pPr>
              <w:widowControl w:val="0"/>
              <w:jc w:val="center"/>
              <w:rPr>
                <w:rFonts w:cstheme="minorHAnsi"/>
                <w:lang w:eastAsia="zh-CN"/>
              </w:rPr>
            </w:pPr>
            <w:r w:rsidRPr="001C231C">
              <w:rPr>
                <w:rFonts w:cstheme="minorHAnsi"/>
                <w:b/>
                <w:lang w:eastAsia="zh-CN"/>
              </w:rPr>
              <w:t xml:space="preserve">Inne </w:t>
            </w:r>
            <w:r w:rsidR="00842E18">
              <w:rPr>
                <w:rFonts w:cstheme="minorHAnsi"/>
                <w:b/>
                <w:lang w:eastAsia="zh-CN"/>
              </w:rPr>
              <w:t>– dotyczy poz. 1, 2, 3, 4, 5</w:t>
            </w:r>
          </w:p>
        </w:tc>
      </w:tr>
      <w:tr w:rsidR="001C231C" w:rsidTr="00842E18">
        <w:trPr>
          <w:trHeight w:hRule="exact" w:val="893"/>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rPr>
                <w:rFonts w:cstheme="minorHAnsi"/>
                <w:color w:val="000000" w:themeColor="text1"/>
              </w:rPr>
            </w:pPr>
            <w:r w:rsidRPr="001C231C">
              <w:rPr>
                <w:rFonts w:cstheme="minorHAnsi"/>
                <w:color w:val="000000" w:themeColor="text1"/>
              </w:rPr>
              <w:t>Autoryzowany Serwis Producenta  (podać nazwę i adres serwisu)</w:t>
            </w:r>
          </w:p>
        </w:tc>
        <w:tc>
          <w:tcPr>
            <w:tcW w:w="993" w:type="dxa"/>
            <w:tcBorders>
              <w:top w:val="single" w:sz="4" w:space="0" w:color="000080"/>
              <w:left w:val="single" w:sz="4" w:space="0" w:color="002060"/>
              <w:bottom w:val="single" w:sz="4" w:space="0" w:color="000080"/>
            </w:tcBorders>
            <w:shd w:val="clear" w:color="auto" w:fill="FFFFFF"/>
            <w:vAlign w:val="center"/>
          </w:tcPr>
          <w:p w:rsidR="001C231C" w:rsidRPr="001C231C" w:rsidRDefault="001C231C" w:rsidP="001C231C">
            <w:pPr>
              <w:widowControl w:val="0"/>
              <w:spacing w:before="120" w:after="120"/>
              <w:ind w:right="-30"/>
              <w:jc w:val="center"/>
              <w:rPr>
                <w:rFonts w:cstheme="minorHAnsi"/>
                <w:lang w:eastAsia="zh-CN"/>
              </w:rPr>
            </w:pPr>
            <w:r w:rsidRPr="001C231C">
              <w:rPr>
                <w:rFonts w:cstheme="minorHAnsi"/>
                <w:lang w:eastAsia="zh-CN"/>
              </w:rPr>
              <w:t>TAK, podać</w:t>
            </w:r>
          </w:p>
        </w:tc>
        <w:tc>
          <w:tcPr>
            <w:tcW w:w="3108"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pStyle w:val="Domylnie"/>
              <w:widowControl w:val="0"/>
              <w:ind w:left="566" w:hanging="283"/>
              <w:jc w:val="center"/>
              <w:rPr>
                <w:rFonts w:asciiTheme="minorHAnsi" w:hAnsiTheme="minorHAnsi" w:cstheme="minorHAnsi"/>
                <w:color w:val="000000"/>
                <w:sz w:val="22"/>
                <w:szCs w:val="22"/>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lang w:eastAsia="zh-CN"/>
              </w:rPr>
            </w:pPr>
            <w:r w:rsidRPr="001C231C">
              <w:rPr>
                <w:rFonts w:cstheme="minorHAnsi"/>
                <w:lang w:eastAsia="zh-CN"/>
              </w:rPr>
              <w:t>Bez punktacji</w:t>
            </w:r>
          </w:p>
        </w:tc>
      </w:tr>
      <w:tr w:rsidR="001C231C" w:rsidTr="00842E18">
        <w:trPr>
          <w:trHeight w:hRule="exact" w:val="1713"/>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1C231C" w:rsidRPr="001C231C" w:rsidRDefault="001C231C" w:rsidP="001C231C">
            <w:pPr>
              <w:widowControl w:val="0"/>
              <w:jc w:val="both"/>
              <w:rPr>
                <w:rFonts w:cstheme="minorHAnsi"/>
                <w:color w:val="000000" w:themeColor="text1"/>
              </w:rPr>
            </w:pPr>
            <w:r w:rsidRPr="001C231C">
              <w:rPr>
                <w:rFonts w:cstheme="minorHAnsi"/>
                <w:color w:val="000000" w:themeColor="text1"/>
              </w:rPr>
              <w:t>Deklaracje zgodności lub Certyfikaty CE  oraz  inne dokumenty potwierdzające, że oferowane urządzenie medyczne jest dopuszczone do obrotu i używania zgodnie z ustawą o wyrobach medycznych z dnia 7 kwietnia 2022. (Dz. U z 2022 r. poz. 974). W przypadku, gdy urządzenie nie jest urządzeniem medycznym inne dokumenty wymagane prawem dla danego typu urządzeń.</w:t>
            </w:r>
          </w:p>
        </w:tc>
        <w:tc>
          <w:tcPr>
            <w:tcW w:w="993" w:type="dxa"/>
            <w:tcBorders>
              <w:top w:val="single" w:sz="4" w:space="0" w:color="000080"/>
              <w:left w:val="single" w:sz="4" w:space="0" w:color="002060"/>
              <w:bottom w:val="single" w:sz="4" w:space="0" w:color="000080"/>
            </w:tcBorders>
            <w:shd w:val="clear" w:color="auto" w:fill="FFFFFF"/>
            <w:vAlign w:val="center"/>
          </w:tcPr>
          <w:p w:rsidR="001C231C" w:rsidRPr="001C231C" w:rsidRDefault="001C231C" w:rsidP="001C231C">
            <w:pPr>
              <w:widowControl w:val="0"/>
              <w:spacing w:before="120" w:after="120"/>
              <w:ind w:right="-30"/>
              <w:jc w:val="center"/>
              <w:rPr>
                <w:rFonts w:cstheme="minorHAnsi"/>
                <w:lang w:eastAsia="zh-CN"/>
              </w:rPr>
            </w:pPr>
            <w:r w:rsidRPr="001C231C">
              <w:rPr>
                <w:rFonts w:cstheme="minorHAnsi"/>
                <w:lang w:eastAsia="zh-CN"/>
              </w:rPr>
              <w:t>TAK</w:t>
            </w:r>
          </w:p>
        </w:tc>
        <w:tc>
          <w:tcPr>
            <w:tcW w:w="3108"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pStyle w:val="Domylnie"/>
              <w:widowControl w:val="0"/>
              <w:ind w:left="566" w:hanging="283"/>
              <w:jc w:val="center"/>
              <w:rPr>
                <w:rFonts w:asciiTheme="minorHAnsi" w:hAnsiTheme="minorHAnsi" w:cstheme="minorHAnsi"/>
                <w:color w:val="000000"/>
                <w:sz w:val="22"/>
                <w:szCs w:val="22"/>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lang w:eastAsia="zh-CN"/>
              </w:rPr>
            </w:pPr>
            <w:r w:rsidRPr="001C231C">
              <w:rPr>
                <w:rFonts w:cstheme="minorHAnsi"/>
                <w:lang w:eastAsia="zh-CN"/>
              </w:rPr>
              <w:t>Bez punktacji</w:t>
            </w:r>
          </w:p>
        </w:tc>
      </w:tr>
      <w:tr w:rsidR="001C231C" w:rsidTr="00842E18">
        <w:trPr>
          <w:trHeight w:hRule="exact" w:val="987"/>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842E18" w:rsidRDefault="001C231C" w:rsidP="001C231C">
            <w:pPr>
              <w:widowControl w:val="0"/>
              <w:ind w:right="-1391"/>
              <w:rPr>
                <w:rFonts w:cstheme="minorHAnsi"/>
                <w:color w:val="000000" w:themeColor="text1"/>
              </w:rPr>
            </w:pPr>
            <w:r w:rsidRPr="001C231C">
              <w:rPr>
                <w:rFonts w:cstheme="minorHAnsi"/>
                <w:color w:val="000000" w:themeColor="text1"/>
              </w:rPr>
              <w:t xml:space="preserve">W komplecie Instrukcje Obsługi w języku polskim. Instrukcja w formie </w:t>
            </w:r>
          </w:p>
          <w:p w:rsidR="001C231C" w:rsidRPr="00842E18" w:rsidRDefault="00842E18" w:rsidP="001C231C">
            <w:pPr>
              <w:widowControl w:val="0"/>
              <w:ind w:right="-1391"/>
              <w:rPr>
                <w:rFonts w:cstheme="minorHAnsi"/>
                <w:color w:val="000000" w:themeColor="text1"/>
              </w:rPr>
            </w:pPr>
            <w:r>
              <w:rPr>
                <w:rFonts w:cstheme="minorHAnsi"/>
                <w:color w:val="000000" w:themeColor="text1"/>
              </w:rPr>
              <w:t xml:space="preserve">wydrukowanej </w:t>
            </w:r>
            <w:r w:rsidR="001C231C" w:rsidRPr="001C231C">
              <w:rPr>
                <w:rFonts w:cstheme="minorHAnsi"/>
                <w:color w:val="000000" w:themeColor="text1"/>
              </w:rPr>
              <w:t>i w wersji elektronicznej.</w:t>
            </w:r>
          </w:p>
        </w:tc>
        <w:tc>
          <w:tcPr>
            <w:tcW w:w="993" w:type="dxa"/>
            <w:tcBorders>
              <w:top w:val="single" w:sz="4" w:space="0" w:color="000080"/>
              <w:left w:val="single" w:sz="4" w:space="0" w:color="002060"/>
              <w:bottom w:val="single" w:sz="4" w:space="0" w:color="000080"/>
            </w:tcBorders>
            <w:shd w:val="clear" w:color="auto" w:fill="FFFFFF"/>
            <w:vAlign w:val="center"/>
          </w:tcPr>
          <w:p w:rsidR="001C231C" w:rsidRPr="001C231C" w:rsidRDefault="001C231C" w:rsidP="00842E18">
            <w:pPr>
              <w:pStyle w:val="Domylnie"/>
              <w:widowControl w:val="0"/>
              <w:ind w:left="566" w:hanging="283"/>
              <w:rPr>
                <w:rFonts w:asciiTheme="minorHAnsi" w:hAnsiTheme="minorHAnsi" w:cstheme="minorHAnsi"/>
                <w:color w:val="000000"/>
                <w:sz w:val="22"/>
                <w:szCs w:val="22"/>
              </w:rPr>
            </w:pPr>
            <w:r w:rsidRPr="001C231C">
              <w:rPr>
                <w:rFonts w:asciiTheme="minorHAnsi" w:hAnsiTheme="minorHAnsi" w:cstheme="minorHAnsi"/>
                <w:color w:val="000000"/>
                <w:sz w:val="22"/>
                <w:szCs w:val="22"/>
              </w:rPr>
              <w:t>TAK</w:t>
            </w:r>
          </w:p>
        </w:tc>
        <w:tc>
          <w:tcPr>
            <w:tcW w:w="3108"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pStyle w:val="Domylnie"/>
              <w:widowControl w:val="0"/>
              <w:ind w:left="566" w:hanging="283"/>
              <w:jc w:val="center"/>
              <w:rPr>
                <w:rFonts w:asciiTheme="minorHAnsi" w:hAnsiTheme="minorHAnsi" w:cstheme="minorHAnsi"/>
                <w:color w:val="000000"/>
                <w:sz w:val="22"/>
                <w:szCs w:val="22"/>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lang w:eastAsia="zh-CN"/>
              </w:rPr>
            </w:pPr>
            <w:r w:rsidRPr="001C231C">
              <w:rPr>
                <w:rFonts w:cstheme="minorHAnsi"/>
                <w:lang w:eastAsia="zh-CN"/>
              </w:rPr>
              <w:t>Bez punktacji</w:t>
            </w:r>
          </w:p>
        </w:tc>
      </w:tr>
      <w:tr w:rsidR="001C231C" w:rsidTr="00842E18">
        <w:trPr>
          <w:trHeight w:hRule="exact" w:val="226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31C" w:rsidRPr="001C231C" w:rsidRDefault="001C231C" w:rsidP="001C231C">
            <w:pPr>
              <w:widowControl w:val="0"/>
              <w:jc w:val="both"/>
              <w:rPr>
                <w:rFonts w:cstheme="minorHAnsi"/>
                <w:color w:val="000000" w:themeColor="text1"/>
              </w:rPr>
            </w:pPr>
            <w:r w:rsidRPr="001C231C">
              <w:rPr>
                <w:rFonts w:cstheme="minorHAnsi"/>
                <w:color w:val="000000" w:themeColor="text1"/>
              </w:rPr>
              <w:t>W okresie gwarancji wykonywanie bez dodatkowych opłat  niezbędnych napraw oraz przeglądów technicznych zgodnie z wymaganiami/zaleceniami producenta, potwierdzane wpisem w raporcie serwisowym. Koszty dojazdu serwisu do i z miejsca użytkowania lub przewóz uszkodzonego sprzętu medycznego do i po naprawie w okresie trwania gwarancji obciążają Wykonawcę. Należy podać zalecaną przez producenta częstość przeglądów w okresie gwarancji i po gwarancji.</w:t>
            </w:r>
          </w:p>
        </w:tc>
        <w:tc>
          <w:tcPr>
            <w:tcW w:w="993" w:type="dxa"/>
            <w:tcBorders>
              <w:top w:val="single" w:sz="4" w:space="0" w:color="000080"/>
              <w:left w:val="single" w:sz="4" w:space="0" w:color="002060"/>
              <w:bottom w:val="single" w:sz="4" w:space="0" w:color="000080"/>
            </w:tcBorders>
            <w:shd w:val="clear" w:color="auto" w:fill="FFFFFF"/>
            <w:vAlign w:val="center"/>
          </w:tcPr>
          <w:p w:rsidR="001C231C" w:rsidRPr="001C231C" w:rsidRDefault="001C231C" w:rsidP="00842E18">
            <w:pPr>
              <w:pStyle w:val="Domylnie"/>
              <w:widowControl w:val="0"/>
              <w:jc w:val="center"/>
              <w:rPr>
                <w:rFonts w:asciiTheme="minorHAnsi" w:hAnsiTheme="minorHAnsi" w:cstheme="minorHAnsi"/>
                <w:color w:val="000000"/>
                <w:sz w:val="22"/>
                <w:szCs w:val="22"/>
              </w:rPr>
            </w:pPr>
            <w:r w:rsidRPr="001C231C">
              <w:rPr>
                <w:rFonts w:asciiTheme="minorHAnsi" w:hAnsiTheme="minorHAnsi" w:cstheme="minorHAnsi"/>
                <w:color w:val="000000"/>
                <w:sz w:val="22"/>
                <w:szCs w:val="22"/>
              </w:rPr>
              <w:t>TAK, podać</w:t>
            </w:r>
          </w:p>
        </w:tc>
        <w:tc>
          <w:tcPr>
            <w:tcW w:w="3108"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pStyle w:val="Domylnie"/>
              <w:widowControl w:val="0"/>
              <w:ind w:left="566" w:hanging="283"/>
              <w:jc w:val="center"/>
              <w:rPr>
                <w:rFonts w:asciiTheme="minorHAnsi" w:hAnsiTheme="minorHAnsi" w:cstheme="minorHAnsi"/>
                <w:color w:val="000000"/>
                <w:sz w:val="22"/>
                <w:szCs w:val="22"/>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lang w:eastAsia="zh-CN"/>
              </w:rPr>
            </w:pPr>
            <w:r w:rsidRPr="001C231C">
              <w:rPr>
                <w:rFonts w:cstheme="minorHAnsi"/>
                <w:lang w:eastAsia="zh-CN"/>
              </w:rPr>
              <w:t>Bez punktacji</w:t>
            </w:r>
          </w:p>
        </w:tc>
      </w:tr>
      <w:tr w:rsidR="001C231C" w:rsidTr="00842E18">
        <w:trPr>
          <w:trHeight w:hRule="exact" w:val="942"/>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C231C" w:rsidRPr="001C231C" w:rsidRDefault="001C231C" w:rsidP="001C231C">
            <w:pPr>
              <w:widowControl w:val="0"/>
              <w:autoSpaceDE w:val="0"/>
              <w:rPr>
                <w:rFonts w:cstheme="minorHAnsi"/>
                <w:color w:val="000000" w:themeColor="text1"/>
                <w:highlight w:val="yellow"/>
                <w:lang w:eastAsia="zh-CN" w:bidi="hi-IN"/>
              </w:rPr>
            </w:pPr>
            <w:r w:rsidRPr="001C231C">
              <w:rPr>
                <w:rFonts w:cstheme="minorHAnsi"/>
                <w:color w:val="000000" w:themeColor="text1"/>
                <w:lang w:eastAsia="zh-CN"/>
              </w:rPr>
              <w:t>Wsparcie serwisowe oraz dostępność części zamiennych co najmniej przez 7 lat po zakupie urządzenia.</w:t>
            </w:r>
          </w:p>
        </w:tc>
        <w:tc>
          <w:tcPr>
            <w:tcW w:w="993" w:type="dxa"/>
            <w:tcBorders>
              <w:top w:val="single" w:sz="4" w:space="0" w:color="000080"/>
              <w:left w:val="single" w:sz="4" w:space="0" w:color="002060"/>
              <w:bottom w:val="single" w:sz="4" w:space="0" w:color="000080"/>
            </w:tcBorders>
            <w:shd w:val="clear" w:color="auto" w:fill="FFFFFF"/>
            <w:vAlign w:val="center"/>
          </w:tcPr>
          <w:p w:rsidR="001C231C" w:rsidRPr="001C231C" w:rsidRDefault="001C231C" w:rsidP="00842E18">
            <w:pPr>
              <w:pStyle w:val="Domylnie"/>
              <w:widowControl w:val="0"/>
              <w:jc w:val="center"/>
              <w:rPr>
                <w:rFonts w:asciiTheme="minorHAnsi" w:hAnsiTheme="minorHAnsi" w:cstheme="minorHAnsi"/>
                <w:color w:val="000000"/>
                <w:sz w:val="22"/>
                <w:szCs w:val="22"/>
              </w:rPr>
            </w:pPr>
            <w:r w:rsidRPr="001C231C">
              <w:rPr>
                <w:rFonts w:asciiTheme="minorHAnsi" w:hAnsiTheme="minorHAnsi" w:cstheme="minorHAnsi"/>
                <w:color w:val="000000"/>
                <w:sz w:val="22"/>
                <w:szCs w:val="22"/>
              </w:rPr>
              <w:t>TAK, podać</w:t>
            </w:r>
          </w:p>
        </w:tc>
        <w:tc>
          <w:tcPr>
            <w:tcW w:w="3108"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pStyle w:val="Domylnie"/>
              <w:widowControl w:val="0"/>
              <w:ind w:left="566" w:hanging="283"/>
              <w:jc w:val="center"/>
              <w:rPr>
                <w:rFonts w:asciiTheme="minorHAnsi" w:hAnsiTheme="minorHAnsi" w:cstheme="minorHAnsi"/>
                <w:color w:val="000000"/>
                <w:sz w:val="22"/>
                <w:szCs w:val="22"/>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lang w:eastAsia="zh-CN"/>
              </w:rPr>
            </w:pPr>
            <w:r w:rsidRPr="001C231C">
              <w:rPr>
                <w:rFonts w:cstheme="minorHAnsi"/>
                <w:lang w:eastAsia="zh-CN"/>
              </w:rPr>
              <w:t>Bez punktacji</w:t>
            </w:r>
          </w:p>
        </w:tc>
      </w:tr>
      <w:tr w:rsidR="001C231C" w:rsidTr="00842E18">
        <w:trPr>
          <w:trHeight w:hRule="exact" w:val="1409"/>
        </w:trPr>
        <w:tc>
          <w:tcPr>
            <w:tcW w:w="993" w:type="dxa"/>
            <w:tcBorders>
              <w:top w:val="single" w:sz="4" w:space="0" w:color="000080"/>
              <w:left w:val="single" w:sz="8" w:space="0" w:color="000080"/>
              <w:bottom w:val="single" w:sz="4" w:space="0" w:color="000080"/>
              <w:right w:val="single" w:sz="4" w:space="0" w:color="002060"/>
            </w:tcBorders>
            <w:shd w:val="clear" w:color="auto" w:fill="FFFFFF"/>
            <w:vAlign w:val="center"/>
          </w:tcPr>
          <w:p w:rsidR="001C231C" w:rsidRPr="001C231C" w:rsidRDefault="001C231C" w:rsidP="001C231C">
            <w:pPr>
              <w:widowControl w:val="0"/>
              <w:numPr>
                <w:ilvl w:val="0"/>
                <w:numId w:val="2"/>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842E18" w:rsidRDefault="001C231C" w:rsidP="001C231C">
            <w:pPr>
              <w:ind w:right="-1391"/>
              <w:jc w:val="both"/>
              <w:rPr>
                <w:rFonts w:cstheme="minorHAnsi"/>
                <w:color w:val="000000" w:themeColor="text1"/>
              </w:rPr>
            </w:pPr>
            <w:r w:rsidRPr="001C231C">
              <w:rPr>
                <w:rFonts w:cstheme="minorHAnsi"/>
                <w:color w:val="000000" w:themeColor="text1"/>
              </w:rPr>
              <w:t>Bezpłatne szkolenie personelu w zakresie eksploatacji i obsługi urządzenia,</w:t>
            </w:r>
          </w:p>
          <w:p w:rsidR="00842E18" w:rsidRDefault="00842E18" w:rsidP="001C231C">
            <w:pPr>
              <w:ind w:right="-1391"/>
              <w:jc w:val="both"/>
              <w:rPr>
                <w:rFonts w:cstheme="minorHAnsi"/>
                <w:color w:val="000000" w:themeColor="text1"/>
              </w:rPr>
            </w:pPr>
            <w:r>
              <w:rPr>
                <w:rFonts w:cstheme="minorHAnsi"/>
                <w:color w:val="000000" w:themeColor="text1"/>
              </w:rPr>
              <w:t xml:space="preserve">Przeprowadzone </w:t>
            </w:r>
            <w:r w:rsidR="001C231C" w:rsidRPr="001C231C">
              <w:rPr>
                <w:rFonts w:cstheme="minorHAnsi"/>
                <w:color w:val="000000" w:themeColor="text1"/>
              </w:rPr>
              <w:t xml:space="preserve">w miejscu instalacji produktu, poświadczone certyfikatem </w:t>
            </w:r>
          </w:p>
          <w:p w:rsidR="001C231C" w:rsidRPr="001C231C" w:rsidRDefault="001C231C" w:rsidP="001C231C">
            <w:pPr>
              <w:ind w:right="-1391"/>
              <w:jc w:val="both"/>
              <w:rPr>
                <w:rFonts w:cstheme="minorHAnsi"/>
                <w:color w:val="000000" w:themeColor="text1"/>
              </w:rPr>
            </w:pPr>
            <w:r w:rsidRPr="001C231C">
              <w:rPr>
                <w:rFonts w:cstheme="minorHAnsi"/>
                <w:color w:val="000000" w:themeColor="text1"/>
              </w:rPr>
              <w:t>lub protokołem szkolenia.</w:t>
            </w:r>
          </w:p>
        </w:tc>
        <w:tc>
          <w:tcPr>
            <w:tcW w:w="993" w:type="dxa"/>
            <w:tcBorders>
              <w:top w:val="single" w:sz="4" w:space="0" w:color="000080"/>
              <w:left w:val="single" w:sz="4" w:space="0" w:color="002060"/>
              <w:bottom w:val="single" w:sz="4" w:space="0" w:color="000080"/>
            </w:tcBorders>
            <w:shd w:val="clear" w:color="auto" w:fill="FFFFFF"/>
          </w:tcPr>
          <w:p w:rsidR="001C231C" w:rsidRPr="001C231C" w:rsidRDefault="001C231C" w:rsidP="00BE5B09">
            <w:pPr>
              <w:widowControl w:val="0"/>
              <w:ind w:left="566" w:hanging="283"/>
              <w:rPr>
                <w:rFonts w:cstheme="minorHAnsi"/>
              </w:rPr>
            </w:pPr>
            <w:r w:rsidRPr="001C231C">
              <w:rPr>
                <w:rFonts w:cstheme="minorHAnsi"/>
              </w:rPr>
              <w:t>TAK</w:t>
            </w:r>
          </w:p>
        </w:tc>
        <w:tc>
          <w:tcPr>
            <w:tcW w:w="3108" w:type="dxa"/>
            <w:tcBorders>
              <w:top w:val="single" w:sz="4" w:space="0" w:color="000080"/>
              <w:left w:val="single" w:sz="4" w:space="0" w:color="000080"/>
              <w:bottom w:val="single" w:sz="4" w:space="0" w:color="000080"/>
            </w:tcBorders>
            <w:shd w:val="clear" w:color="auto" w:fill="FFFFFF"/>
          </w:tcPr>
          <w:p w:rsidR="001C231C" w:rsidRPr="001C231C" w:rsidRDefault="001C231C" w:rsidP="001C231C">
            <w:pPr>
              <w:widowControl w:val="0"/>
              <w:ind w:left="566" w:hanging="283"/>
              <w:rPr>
                <w:rFonts w:cstheme="minorHAnsi"/>
              </w:rPr>
            </w:pPr>
          </w:p>
        </w:tc>
        <w:tc>
          <w:tcPr>
            <w:tcW w:w="1994" w:type="dxa"/>
            <w:tcBorders>
              <w:top w:val="single" w:sz="4" w:space="0" w:color="000080"/>
              <w:left w:val="single" w:sz="4" w:space="0" w:color="000080"/>
              <w:bottom w:val="single" w:sz="4" w:space="0" w:color="000080"/>
              <w:right w:val="single" w:sz="8" w:space="0" w:color="000080"/>
            </w:tcBorders>
            <w:shd w:val="clear" w:color="auto" w:fill="FFFFFF"/>
          </w:tcPr>
          <w:p w:rsidR="001C231C" w:rsidRPr="001C231C" w:rsidRDefault="001C231C" w:rsidP="001C231C">
            <w:pPr>
              <w:jc w:val="center"/>
              <w:rPr>
                <w:rFonts w:cstheme="minorHAnsi"/>
                <w:lang w:eastAsia="zh-CN"/>
              </w:rPr>
            </w:pPr>
            <w:r w:rsidRPr="001C231C">
              <w:rPr>
                <w:rFonts w:cstheme="minorHAnsi"/>
                <w:lang w:eastAsia="zh-CN"/>
              </w:rPr>
              <w:t>Bez punktacji</w:t>
            </w:r>
          </w:p>
        </w:tc>
      </w:tr>
      <w:bookmarkEnd w:id="0"/>
    </w:tbl>
    <w:p w:rsidR="00E84E8D" w:rsidRPr="00E84E8D" w:rsidRDefault="00E84E8D" w:rsidP="00E84E8D">
      <w:pPr>
        <w:suppressLineNumbers/>
        <w:suppressAutoHyphens/>
        <w:spacing w:after="0" w:line="240" w:lineRule="auto"/>
        <w:rPr>
          <w:rFonts w:eastAsia="Times New Roman" w:cstheme="minorHAnsi"/>
          <w:i/>
          <w:iCs/>
          <w:lang w:eastAsia="zh-CN"/>
        </w:rPr>
      </w:pPr>
    </w:p>
    <w:p w:rsidR="00E84E8D" w:rsidRPr="00E84E8D" w:rsidRDefault="00E84E8D" w:rsidP="00E84E8D">
      <w:pPr>
        <w:suppressLineNumbers/>
        <w:suppressAutoHyphens/>
        <w:spacing w:after="0" w:line="240" w:lineRule="auto"/>
        <w:rPr>
          <w:rFonts w:eastAsia="Times New Roman" w:cstheme="minorHAnsi"/>
          <w:i/>
          <w:iCs/>
          <w:lang w:eastAsia="zh-CN"/>
        </w:rPr>
      </w:pPr>
      <w:r w:rsidRPr="00E84E8D">
        <w:rPr>
          <w:rFonts w:eastAsia="Times New Roman" w:cstheme="minorHAnsi"/>
          <w:i/>
          <w:iCs/>
          <w:lang w:eastAsia="zh-CN"/>
        </w:rPr>
        <w:t>*wypełnia Wykonawca</w:t>
      </w:r>
    </w:p>
    <w:p w:rsidR="00E84E8D" w:rsidRPr="00E84E8D" w:rsidRDefault="00E84E8D" w:rsidP="00E84E8D">
      <w:pPr>
        <w:suppressLineNumbers/>
        <w:suppressAutoHyphens/>
        <w:spacing w:after="0" w:line="240" w:lineRule="auto"/>
        <w:rPr>
          <w:rFonts w:eastAsia="Times New Roman" w:cstheme="minorHAnsi"/>
          <w:i/>
          <w:iCs/>
          <w:lang w:eastAsia="zh-CN"/>
        </w:rPr>
      </w:pPr>
    </w:p>
    <w:p w:rsidR="00E84E8D" w:rsidRPr="00E84E8D" w:rsidRDefault="00E84E8D" w:rsidP="00E84E8D">
      <w:pPr>
        <w:suppressLineNumbers/>
        <w:suppressAutoHyphens/>
        <w:spacing w:after="0" w:line="240" w:lineRule="auto"/>
        <w:rPr>
          <w:rFonts w:eastAsia="Times New Roman" w:cstheme="minorHAnsi"/>
          <w:i/>
          <w:iCs/>
          <w:lang w:eastAsia="pl-PL"/>
        </w:rPr>
      </w:pPr>
      <w:r w:rsidRPr="00E84E8D">
        <w:rPr>
          <w:rFonts w:eastAsia="Times New Roman" w:cstheme="minorHAnsi"/>
          <w:i/>
          <w:iCs/>
          <w:lang w:eastAsia="pl-PL"/>
        </w:rPr>
        <w:t>Oferta nie spełniająca parametrów granicznych  podlega odrzuceniu bez dalszego rozpatrywania.</w:t>
      </w:r>
    </w:p>
    <w:p w:rsidR="00E84E8D" w:rsidRPr="00E84E8D" w:rsidRDefault="00E84E8D" w:rsidP="00E84E8D">
      <w:pPr>
        <w:suppressLineNumbers/>
        <w:suppressAutoHyphens/>
        <w:spacing w:after="0" w:line="240" w:lineRule="auto"/>
        <w:rPr>
          <w:rFonts w:eastAsia="Times New Roman" w:cstheme="minorHAnsi"/>
          <w:i/>
          <w:iCs/>
          <w:lang w:eastAsia="zh-CN"/>
        </w:rPr>
      </w:pPr>
    </w:p>
    <w:p w:rsidR="00E84E8D" w:rsidRPr="00E84E8D" w:rsidRDefault="00E84E8D" w:rsidP="00BE5B09">
      <w:pPr>
        <w:suppressAutoHyphens/>
        <w:spacing w:after="0" w:line="240" w:lineRule="auto"/>
        <w:jc w:val="both"/>
        <w:rPr>
          <w:rFonts w:eastAsia="Times New Roman" w:cstheme="minorHAnsi"/>
          <w:lang w:eastAsia="pl-PL"/>
        </w:rPr>
      </w:pPr>
      <w:r w:rsidRPr="00E84E8D">
        <w:rPr>
          <w:rFonts w:eastAsia="Times New Roman" w:cstheme="minorHAnsi"/>
          <w:lang w:eastAsia="pl-PL"/>
        </w:rPr>
        <w:t>Oświadczamy, że:</w:t>
      </w:r>
    </w:p>
    <w:p w:rsidR="00E84E8D" w:rsidRPr="00E84E8D" w:rsidRDefault="00E84E8D"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oferowany przez nas sprzęt jest nowy, nie był przedmiotem ekspozycji, wystaw itp.;</w:t>
      </w:r>
    </w:p>
    <w:p w:rsidR="00E84E8D" w:rsidRPr="00E84E8D" w:rsidRDefault="00E84E8D"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oferowane przez nas urządzenie jest gotowe do pracy, zawiera wszystkie niezbędne akcesoria, bez dodatkowych zakupów</w:t>
      </w:r>
      <w:r w:rsidR="00BE5B09">
        <w:rPr>
          <w:rFonts w:eastAsia="Times New Roman" w:cstheme="minorHAnsi"/>
          <w:lang w:eastAsia="pl-PL"/>
        </w:rPr>
        <w:t xml:space="preserve"> i inwestycji (poza materiałami </w:t>
      </w:r>
      <w:r w:rsidRPr="00E84E8D">
        <w:rPr>
          <w:rFonts w:eastAsia="Times New Roman" w:cstheme="minorHAnsi"/>
          <w:lang w:eastAsia="pl-PL"/>
        </w:rPr>
        <w:t>eksploatacyjnymi)</w:t>
      </w:r>
    </w:p>
    <w:p w:rsidR="00E84E8D" w:rsidRPr="00E84E8D" w:rsidRDefault="00E84E8D"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zobowiązujemy się do dostarczenia, montażu i uruchomienia sprzętu w miejscu jego przeznaczenia</w:t>
      </w:r>
    </w:p>
    <w:p w:rsidR="00E84E8D" w:rsidRPr="00E84E8D" w:rsidRDefault="00E84E8D"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zobowiązujemy się do przeszkolenia personelu w obsłudze urządzenia</w:t>
      </w:r>
    </w:p>
    <w:p w:rsidR="00E84E8D" w:rsidRPr="00E84E8D" w:rsidRDefault="00E84E8D"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przeglądy techniczne wymagane przez producenta w okresie gwarancji na koszt wykonawcy</w:t>
      </w:r>
    </w:p>
    <w:p w:rsidR="00E84E8D" w:rsidRPr="00E84E8D" w:rsidRDefault="00E84E8D"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 xml:space="preserve">ostatni przegląd w ostatnim miesiącu gwarancji  </w:t>
      </w:r>
    </w:p>
    <w:p w:rsidR="00E84E8D" w:rsidRPr="00E84E8D" w:rsidRDefault="00E84E8D"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inne:  w ostatnim miesiącu gwarancji</w:t>
      </w:r>
      <w:r w:rsidRPr="00E84E8D">
        <w:rPr>
          <w:rFonts w:eastAsia="Times New Roman" w:cstheme="minorHAnsi"/>
          <w:b/>
          <w:lang w:eastAsia="pl-PL"/>
        </w:rPr>
        <w:t xml:space="preserve"> </w:t>
      </w:r>
      <w:r w:rsidRPr="00E84E8D">
        <w:rPr>
          <w:rFonts w:eastAsia="Times New Roman" w:cstheme="minorHAnsi"/>
          <w:lang w:eastAsia="pl-PL"/>
        </w:rPr>
        <w:t xml:space="preserve">aktualizacja oprogramowania (jeśli dotyczy) </w:t>
      </w:r>
    </w:p>
    <w:p w:rsidR="00E84E8D" w:rsidRPr="00E84E8D" w:rsidRDefault="00E84E8D" w:rsidP="00E84E8D">
      <w:pPr>
        <w:suppressAutoHyphens/>
        <w:spacing w:after="0" w:line="240" w:lineRule="auto"/>
        <w:rPr>
          <w:rFonts w:eastAsia="Times New Roman" w:cstheme="minorHAnsi"/>
          <w:lang w:eastAsia="pl-PL"/>
        </w:rPr>
      </w:pPr>
    </w:p>
    <w:p w:rsidR="00E84E8D" w:rsidRPr="00E84E8D" w:rsidRDefault="00E84E8D" w:rsidP="00E84E8D">
      <w:pPr>
        <w:suppressAutoHyphens/>
        <w:spacing w:after="0" w:line="240" w:lineRule="auto"/>
        <w:rPr>
          <w:rFonts w:eastAsia="Times New Roman" w:cstheme="minorHAnsi"/>
          <w:lang w:eastAsia="pl-PL"/>
        </w:rPr>
      </w:pPr>
    </w:p>
    <w:p w:rsidR="00E84E8D" w:rsidRPr="00E84E8D" w:rsidRDefault="00E84E8D" w:rsidP="00E84E8D">
      <w:pPr>
        <w:suppressAutoHyphens/>
        <w:spacing w:after="0" w:line="240" w:lineRule="auto"/>
        <w:rPr>
          <w:rFonts w:eastAsia="Times New Roman" w:cstheme="minorHAnsi"/>
          <w:lang w:eastAsia="pl-PL"/>
        </w:rPr>
      </w:pPr>
    </w:p>
    <w:p w:rsidR="00E84E8D" w:rsidRPr="00E84E8D" w:rsidRDefault="00E84E8D" w:rsidP="00E84E8D">
      <w:pPr>
        <w:suppressAutoHyphens/>
        <w:spacing w:after="0" w:line="240" w:lineRule="auto"/>
        <w:rPr>
          <w:rFonts w:eastAsia="Times New Roman" w:cstheme="minorHAnsi"/>
          <w:lang w:eastAsia="pl-PL"/>
        </w:rPr>
      </w:pPr>
    </w:p>
    <w:p w:rsidR="00E84E8D" w:rsidRPr="00E84E8D" w:rsidRDefault="00E84E8D" w:rsidP="00E84E8D">
      <w:pPr>
        <w:suppressAutoHyphens/>
        <w:spacing w:after="0" w:line="240" w:lineRule="auto"/>
        <w:jc w:val="right"/>
        <w:rPr>
          <w:rFonts w:eastAsia="Times New Roman" w:cstheme="minorHAnsi"/>
          <w:lang w:eastAsia="pl-PL"/>
        </w:rPr>
      </w:pPr>
      <w:r w:rsidRPr="00E84E8D">
        <w:rPr>
          <w:rFonts w:eastAsia="Times New Roman" w:cstheme="minorHAnsi"/>
          <w:lang w:eastAsia="pl-PL"/>
        </w:rPr>
        <w:t>………………………………………………………………………</w:t>
      </w:r>
    </w:p>
    <w:p w:rsidR="00E84E8D" w:rsidRPr="00E84E8D" w:rsidRDefault="00E84E8D" w:rsidP="00E84E8D">
      <w:pPr>
        <w:suppressAutoHyphens/>
        <w:spacing w:after="0" w:line="240" w:lineRule="auto"/>
        <w:jc w:val="right"/>
        <w:rPr>
          <w:rFonts w:eastAsia="Times New Roman" w:cstheme="minorHAnsi"/>
          <w:lang w:eastAsia="pl-PL"/>
        </w:rPr>
      </w:pPr>
      <w:r w:rsidRPr="00E84E8D">
        <w:rPr>
          <w:rFonts w:eastAsia="Times New Roman" w:cstheme="minorHAnsi"/>
          <w:lang w:eastAsia="pl-PL"/>
        </w:rPr>
        <w:tab/>
      </w:r>
      <w:r w:rsidRPr="00E84E8D">
        <w:rPr>
          <w:rFonts w:eastAsia="Times New Roman" w:cstheme="minorHAnsi"/>
          <w:lang w:eastAsia="pl-PL"/>
        </w:rPr>
        <w:tab/>
      </w:r>
      <w:r w:rsidRPr="00E84E8D">
        <w:rPr>
          <w:rFonts w:eastAsia="Times New Roman" w:cstheme="minorHAnsi"/>
          <w:lang w:eastAsia="pl-PL"/>
        </w:rPr>
        <w:tab/>
      </w:r>
      <w:r w:rsidRPr="00E84E8D">
        <w:rPr>
          <w:rFonts w:eastAsia="Times New Roman" w:cstheme="minorHAnsi"/>
          <w:lang w:eastAsia="pl-PL"/>
        </w:rPr>
        <w:tab/>
      </w:r>
      <w:r w:rsidRPr="00E84E8D">
        <w:rPr>
          <w:rFonts w:eastAsia="Times New Roman" w:cstheme="minorHAnsi"/>
          <w:lang w:eastAsia="pl-PL"/>
        </w:rPr>
        <w:tab/>
      </w:r>
      <w:r w:rsidRPr="00E84E8D">
        <w:rPr>
          <w:rFonts w:eastAsia="Times New Roman" w:cstheme="minorHAnsi"/>
          <w:lang w:eastAsia="pl-PL"/>
        </w:rPr>
        <w:tab/>
      </w:r>
      <w:r w:rsidRPr="00E84E8D">
        <w:rPr>
          <w:rFonts w:eastAsia="Times New Roman" w:cstheme="minorHAnsi"/>
          <w:lang w:eastAsia="pl-PL"/>
        </w:rPr>
        <w:tab/>
        <w:t>kwalifikowany podpis elektroniczny</w:t>
      </w:r>
    </w:p>
    <w:p w:rsidR="00E84E8D" w:rsidRDefault="00E84E8D" w:rsidP="00E84E8D">
      <w:pPr>
        <w:suppressAutoHyphens/>
        <w:spacing w:after="0" w:line="240" w:lineRule="auto"/>
        <w:jc w:val="right"/>
        <w:rPr>
          <w:rFonts w:eastAsia="Times New Roman" w:cstheme="minorHAnsi"/>
          <w:lang w:eastAsia="pl-PL"/>
        </w:rPr>
      </w:pPr>
    </w:p>
    <w:p w:rsidR="00BE5B09" w:rsidRPr="00941718" w:rsidRDefault="00BE5B09" w:rsidP="00BE5B09">
      <w:pPr>
        <w:suppressAutoHyphens/>
        <w:spacing w:after="120" w:line="240" w:lineRule="auto"/>
        <w:rPr>
          <w:rFonts w:eastAsia="Times New Roman" w:cstheme="minorHAnsi"/>
          <w:b/>
          <w:lang w:eastAsia="zh-CN"/>
        </w:rPr>
      </w:pPr>
      <w:r>
        <w:rPr>
          <w:rFonts w:eastAsia="Times New Roman" w:cstheme="minorHAnsi"/>
          <w:b/>
          <w:lang w:eastAsia="zh-CN"/>
        </w:rPr>
        <w:t>Część 2 – Skaner naczyń krwionośnych</w:t>
      </w:r>
    </w:p>
    <w:p w:rsidR="00BE5B09" w:rsidRDefault="00BE5B09" w:rsidP="00BE5B09">
      <w:pPr>
        <w:suppressAutoHyphens/>
        <w:spacing w:after="0" w:line="240" w:lineRule="auto"/>
        <w:rPr>
          <w:rFonts w:eastAsia="Times New Roman" w:cstheme="minorHAnsi"/>
          <w:lang w:eastAsia="pl-PL"/>
        </w:rPr>
      </w:pPr>
    </w:p>
    <w:tbl>
      <w:tblPr>
        <w:tblW w:w="15562" w:type="dxa"/>
        <w:jc w:val="center"/>
        <w:tblLayout w:type="fixed"/>
        <w:tblCellMar>
          <w:left w:w="30" w:type="dxa"/>
          <w:right w:w="70" w:type="dxa"/>
        </w:tblCellMar>
        <w:tblLook w:val="0000" w:firstRow="0" w:lastRow="0" w:firstColumn="0" w:lastColumn="0" w:noHBand="0" w:noVBand="0"/>
      </w:tblPr>
      <w:tblGrid>
        <w:gridCol w:w="1052"/>
        <w:gridCol w:w="7302"/>
        <w:gridCol w:w="1134"/>
        <w:gridCol w:w="3588"/>
        <w:gridCol w:w="2478"/>
        <w:gridCol w:w="8"/>
      </w:tblGrid>
      <w:tr w:rsidR="00BE5B09" w:rsidRPr="00BE5B09" w:rsidTr="00D508B2">
        <w:trPr>
          <w:gridAfter w:val="1"/>
          <w:wAfter w:w="8" w:type="dxa"/>
          <w:tblHeader/>
          <w:jc w:val="center"/>
        </w:trPr>
        <w:tc>
          <w:tcPr>
            <w:tcW w:w="1052" w:type="dxa"/>
            <w:tcBorders>
              <w:top w:val="single" w:sz="8" w:space="0" w:color="000080"/>
              <w:left w:val="single" w:sz="8" w:space="0" w:color="000080"/>
              <w:bottom w:val="single" w:sz="8" w:space="0" w:color="000080"/>
            </w:tcBorders>
            <w:shd w:val="clear" w:color="auto" w:fill="CCCCCC"/>
            <w:vAlign w:val="center"/>
          </w:tcPr>
          <w:p w:rsidR="00BE5B09" w:rsidRPr="00BE5B09" w:rsidRDefault="00BE5B09" w:rsidP="00BE5B09">
            <w:pPr>
              <w:widowControl w:val="0"/>
              <w:suppressAutoHyphens/>
              <w:spacing w:after="0" w:line="288" w:lineRule="auto"/>
              <w:jc w:val="center"/>
              <w:rPr>
                <w:rFonts w:eastAsia="Times New Roman" w:cstheme="minorHAnsi"/>
                <w:lang w:eastAsia="zh-CN"/>
              </w:rPr>
            </w:pPr>
            <w:r w:rsidRPr="00BE5B09">
              <w:rPr>
                <w:rFonts w:eastAsia="Times New Roman" w:cstheme="minorHAnsi"/>
                <w:b/>
                <w:i/>
                <w:lang w:eastAsia="zh-CN"/>
              </w:rPr>
              <w:t>L.p.</w:t>
            </w:r>
          </w:p>
        </w:tc>
        <w:tc>
          <w:tcPr>
            <w:tcW w:w="7302" w:type="dxa"/>
            <w:tcBorders>
              <w:top w:val="single" w:sz="8" w:space="0" w:color="000080"/>
              <w:left w:val="single" w:sz="8" w:space="0" w:color="000080"/>
              <w:bottom w:val="single" w:sz="8" w:space="0" w:color="000080"/>
            </w:tcBorders>
            <w:shd w:val="clear" w:color="auto" w:fill="CCCCCC"/>
            <w:vAlign w:val="center"/>
          </w:tcPr>
          <w:p w:rsidR="00BE5B09" w:rsidRPr="00BE5B09" w:rsidRDefault="00BE5B09" w:rsidP="00BE5B09">
            <w:pPr>
              <w:widowControl w:val="0"/>
              <w:suppressAutoHyphens/>
              <w:spacing w:after="0" w:line="288" w:lineRule="auto"/>
              <w:jc w:val="center"/>
              <w:rPr>
                <w:rFonts w:eastAsia="Times New Roman" w:cstheme="minorHAnsi"/>
                <w:lang w:eastAsia="zh-CN"/>
              </w:rPr>
            </w:pPr>
            <w:r w:rsidRPr="00BE5B09">
              <w:rPr>
                <w:rFonts w:eastAsia="Times New Roman" w:cstheme="minorHAnsi"/>
                <w:b/>
                <w:lang w:eastAsia="zh-CN"/>
              </w:rPr>
              <w:t>Parametr</w:t>
            </w:r>
          </w:p>
        </w:tc>
        <w:tc>
          <w:tcPr>
            <w:tcW w:w="1134" w:type="dxa"/>
            <w:tcBorders>
              <w:top w:val="single" w:sz="8" w:space="0" w:color="000080"/>
              <w:left w:val="single" w:sz="8" w:space="0" w:color="000080"/>
              <w:bottom w:val="single" w:sz="8" w:space="0" w:color="000080"/>
            </w:tcBorders>
            <w:shd w:val="clear" w:color="auto" w:fill="CCCCCC"/>
            <w:vAlign w:val="center"/>
          </w:tcPr>
          <w:p w:rsidR="00BE5B09" w:rsidRPr="00BE5B09" w:rsidRDefault="00BE5B09" w:rsidP="00BE5B09">
            <w:pPr>
              <w:widowControl w:val="0"/>
              <w:suppressAutoHyphens/>
              <w:spacing w:after="0" w:line="288" w:lineRule="auto"/>
              <w:jc w:val="center"/>
              <w:rPr>
                <w:rFonts w:eastAsia="Times New Roman" w:cstheme="minorHAnsi"/>
                <w:lang w:eastAsia="zh-CN"/>
              </w:rPr>
            </w:pPr>
            <w:r w:rsidRPr="00BE5B09">
              <w:rPr>
                <w:rFonts w:eastAsia="Times New Roman" w:cstheme="minorHAnsi"/>
                <w:b/>
                <w:lang w:eastAsia="zh-CN"/>
              </w:rPr>
              <w:t>Parametr graniczny</w:t>
            </w:r>
          </w:p>
        </w:tc>
        <w:tc>
          <w:tcPr>
            <w:tcW w:w="3588" w:type="dxa"/>
            <w:tcBorders>
              <w:top w:val="single" w:sz="8" w:space="0" w:color="000080"/>
              <w:left w:val="single" w:sz="8" w:space="0" w:color="000080"/>
              <w:bottom w:val="single" w:sz="8" w:space="0" w:color="000080"/>
            </w:tcBorders>
            <w:shd w:val="clear" w:color="auto" w:fill="CCCCCC"/>
            <w:vAlign w:val="center"/>
          </w:tcPr>
          <w:p w:rsidR="00BE5B09" w:rsidRPr="00BE5B09" w:rsidRDefault="00BE5B09" w:rsidP="00BE5B09">
            <w:pPr>
              <w:widowControl w:val="0"/>
              <w:suppressAutoHyphens/>
              <w:spacing w:after="0" w:line="240" w:lineRule="auto"/>
              <w:jc w:val="center"/>
              <w:rPr>
                <w:rFonts w:eastAsia="Times New Roman" w:cstheme="minorHAnsi"/>
                <w:lang w:eastAsia="zh-CN"/>
              </w:rPr>
            </w:pPr>
            <w:r w:rsidRPr="00BE5B09">
              <w:rPr>
                <w:rFonts w:eastAsia="Times New Roman" w:cstheme="minorHAnsi"/>
                <w:b/>
                <w:bCs/>
                <w:lang w:eastAsia="zh-CN"/>
              </w:rPr>
              <w:t xml:space="preserve">Parametry oferowane </w:t>
            </w:r>
          </w:p>
          <w:p w:rsidR="00BE5B09" w:rsidRPr="00BE5B09" w:rsidRDefault="00BE5B09" w:rsidP="00BE5B09">
            <w:pPr>
              <w:widowControl w:val="0"/>
              <w:suppressAutoHyphens/>
              <w:spacing w:after="0" w:line="288" w:lineRule="auto"/>
              <w:jc w:val="center"/>
              <w:rPr>
                <w:rFonts w:eastAsia="Times New Roman" w:cstheme="minorHAnsi"/>
                <w:lang w:eastAsia="zh-CN"/>
              </w:rPr>
            </w:pPr>
            <w:r w:rsidRPr="00BE5B09">
              <w:rPr>
                <w:rFonts w:eastAsia="Times New Roman" w:cstheme="minorHAnsi"/>
                <w:b/>
                <w:bCs/>
                <w:lang w:eastAsia="zh-CN"/>
              </w:rPr>
              <w:t>/podać zakres lub opisać/</w:t>
            </w:r>
            <w:r w:rsidRPr="00BE5B09">
              <w:rPr>
                <w:rFonts w:eastAsia="Times New Roman" w:cstheme="minorHAnsi"/>
                <w:lang w:eastAsia="zh-CN"/>
              </w:rPr>
              <w:t xml:space="preserve"> / </w:t>
            </w:r>
          </w:p>
        </w:tc>
        <w:tc>
          <w:tcPr>
            <w:tcW w:w="2478" w:type="dxa"/>
            <w:tcBorders>
              <w:top w:val="single" w:sz="8" w:space="0" w:color="000080"/>
              <w:left w:val="single" w:sz="8" w:space="0" w:color="000080"/>
              <w:bottom w:val="single" w:sz="8" w:space="0" w:color="000080"/>
              <w:right w:val="single" w:sz="8" w:space="0" w:color="000080"/>
            </w:tcBorders>
            <w:shd w:val="clear" w:color="auto" w:fill="CCCCCC"/>
            <w:vAlign w:val="center"/>
          </w:tcPr>
          <w:p w:rsidR="00BE5B09" w:rsidRPr="00BE5B09" w:rsidRDefault="00BE5B09" w:rsidP="00BE5B09">
            <w:pPr>
              <w:widowControl w:val="0"/>
              <w:suppressAutoHyphens/>
              <w:spacing w:after="0" w:line="288" w:lineRule="auto"/>
              <w:jc w:val="center"/>
              <w:rPr>
                <w:rFonts w:eastAsia="Times New Roman" w:cstheme="minorHAnsi"/>
                <w:color w:val="00000A"/>
                <w:lang w:eastAsia="zh-CN"/>
              </w:rPr>
            </w:pPr>
            <w:r w:rsidRPr="00BE5B09">
              <w:rPr>
                <w:rFonts w:eastAsia="Times New Roman" w:cstheme="minorHAnsi"/>
                <w:b/>
                <w:color w:val="00000A"/>
                <w:lang w:eastAsia="zh-CN"/>
              </w:rPr>
              <w:t>Punktacja dodatkowa</w:t>
            </w:r>
          </w:p>
        </w:tc>
      </w:tr>
      <w:tr w:rsidR="00BE5B09" w:rsidRPr="00BE5B09" w:rsidTr="00D508B2">
        <w:trPr>
          <w:trHeight w:val="377"/>
          <w:jc w:val="center"/>
        </w:trPr>
        <w:tc>
          <w:tcPr>
            <w:tcW w:w="15562" w:type="dxa"/>
            <w:gridSpan w:val="6"/>
            <w:tcBorders>
              <w:top w:val="single" w:sz="8" w:space="0" w:color="000001"/>
              <w:left w:val="single" w:sz="8" w:space="0" w:color="000001"/>
              <w:bottom w:val="single" w:sz="4" w:space="0" w:color="000001"/>
              <w:right w:val="single" w:sz="8" w:space="0" w:color="000001"/>
            </w:tcBorders>
            <w:shd w:val="clear" w:color="auto" w:fill="DFDFDF"/>
            <w:vAlign w:val="center"/>
          </w:tcPr>
          <w:p w:rsidR="00BE5B09" w:rsidRPr="00BE5B09" w:rsidRDefault="00BE5B09" w:rsidP="00BE5B09">
            <w:pPr>
              <w:tabs>
                <w:tab w:val="left" w:pos="2410"/>
              </w:tabs>
              <w:suppressAutoHyphens/>
              <w:spacing w:after="140"/>
              <w:jc w:val="center"/>
              <w:rPr>
                <w:rFonts w:eastAsia="Times New Roman" w:cstheme="minorHAnsi"/>
                <w:b/>
                <w:lang w:eastAsia="zh-CN"/>
              </w:rPr>
            </w:pPr>
            <w:r w:rsidRPr="00BE5B09">
              <w:rPr>
                <w:rFonts w:eastAsia="Times New Roman" w:cstheme="minorHAnsi"/>
                <w:b/>
                <w:lang w:eastAsia="zh-CN"/>
              </w:rPr>
              <w:t xml:space="preserve">Skaner naczyń krwionośnych </w:t>
            </w:r>
            <w:r w:rsidRPr="00BE5B09">
              <w:rPr>
                <w:rFonts w:eastAsia="Times New Roman" w:cstheme="minorHAnsi"/>
                <w:b/>
                <w:color w:val="000000"/>
                <w:lang w:eastAsia="zh-CN"/>
              </w:rPr>
              <w:t>– 1 szt.</w:t>
            </w:r>
          </w:p>
        </w:tc>
      </w:tr>
      <w:tr w:rsidR="00BE5B09" w:rsidRPr="00BE5B09" w:rsidTr="00D508B2">
        <w:trPr>
          <w:jc w:val="center"/>
        </w:trPr>
        <w:tc>
          <w:tcPr>
            <w:tcW w:w="15562" w:type="dxa"/>
            <w:gridSpan w:val="6"/>
            <w:tcBorders>
              <w:top w:val="single" w:sz="4" w:space="0" w:color="000001"/>
              <w:left w:val="single" w:sz="8" w:space="0" w:color="000001"/>
              <w:bottom w:val="single" w:sz="4" w:space="0" w:color="000001"/>
              <w:right w:val="single" w:sz="8" w:space="0" w:color="000001"/>
            </w:tcBorders>
            <w:shd w:val="clear" w:color="auto" w:fill="DFDFDF"/>
            <w:vAlign w:val="center"/>
          </w:tcPr>
          <w:p w:rsidR="00BE5B09" w:rsidRPr="00BE5B09" w:rsidRDefault="00BE5B09" w:rsidP="00BE5B09">
            <w:pPr>
              <w:keepNext/>
              <w:widowControl w:val="0"/>
              <w:numPr>
                <w:ilvl w:val="0"/>
                <w:numId w:val="3"/>
              </w:numPr>
              <w:suppressAutoHyphens/>
              <w:spacing w:after="0" w:line="288" w:lineRule="auto"/>
              <w:ind w:left="142"/>
              <w:outlineLvl w:val="0"/>
              <w:rPr>
                <w:rFonts w:eastAsia="Times New Roman" w:cstheme="minorHAnsi"/>
                <w:b/>
                <w:bCs/>
                <w:lang w:eastAsia="zh-CN"/>
              </w:rPr>
            </w:pPr>
            <w:r w:rsidRPr="00BE5B09">
              <w:rPr>
                <w:rFonts w:eastAsia="Times New Roman" w:cstheme="minorHAnsi"/>
                <w:b/>
                <w:bCs/>
                <w:i/>
                <w:lang w:eastAsia="zh-CN"/>
              </w:rPr>
              <w:t xml:space="preserve"> WYMAGANIA OGÓLNE</w:t>
            </w:r>
          </w:p>
        </w:tc>
      </w:tr>
      <w:tr w:rsidR="00BE5B09" w:rsidRPr="00BE5B09" w:rsidTr="00D508B2">
        <w:trPr>
          <w:gridAfter w:val="1"/>
          <w:wAfter w:w="8" w:type="dxa"/>
          <w:cantSplit/>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tabs>
                <w:tab w:val="left" w:pos="-207"/>
              </w:tabs>
              <w:suppressAutoHyphens/>
              <w:snapToGrid w:val="0"/>
              <w:spacing w:after="0" w:line="100" w:lineRule="atLeast"/>
              <w:ind w:right="-354"/>
              <w:contextualSpacing/>
              <w:rPr>
                <w:rFonts w:eastAsia="Calibri" w:cstheme="minorHAnsi"/>
                <w:b/>
                <w:caps/>
                <w:color w:val="00000A"/>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 xml:space="preserve">Oferowany model / producent / kraj pochodzenia / </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pacing w:after="0" w:line="240" w:lineRule="auto"/>
              <w:jc w:val="center"/>
              <w:rPr>
                <w:rFonts w:eastAsia="Times New Roman" w:cstheme="minorHAnsi"/>
                <w:lang w:eastAsia="zh-CN"/>
              </w:rPr>
            </w:pPr>
            <w:r w:rsidRPr="00BE5B09">
              <w:rPr>
                <w:rFonts w:eastAsia="Times New Roman" w:cstheme="minorHAnsi"/>
                <w:lang w:eastAsia="zh-CN"/>
              </w:rPr>
              <w:t>Podać</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after="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BE5B09" w:rsidRPr="00BE5B09" w:rsidRDefault="00BE5B09" w:rsidP="00BE5B09">
            <w:pPr>
              <w:widowControl w:val="0"/>
              <w:suppressAutoHyphens/>
              <w:spacing w:after="0" w:line="240" w:lineRule="auto"/>
              <w:jc w:val="center"/>
              <w:rPr>
                <w:rFonts w:eastAsia="Times New Roman" w:cstheme="minorHAnsi"/>
                <w:lang w:eastAsia="zh-CN"/>
              </w:rPr>
            </w:pPr>
            <w:r w:rsidRPr="00BE5B09">
              <w:rPr>
                <w:rFonts w:eastAsia="Times New Roman" w:cstheme="minorHAnsi"/>
                <w:highlight w:val="white"/>
                <w:lang w:eastAsia="zh-CN"/>
              </w:rPr>
              <w:t>Bez punktacji</w:t>
            </w:r>
          </w:p>
        </w:tc>
      </w:tr>
      <w:tr w:rsidR="00BE5B09" w:rsidRPr="00BE5B09" w:rsidTr="00D508B2">
        <w:trPr>
          <w:gridAfter w:val="1"/>
          <w:wAfter w:w="8" w:type="dxa"/>
          <w:cantSplit/>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 xml:space="preserve">Wyrób fabrycznie nowy z 2024 roku </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suppressAutoHyphens/>
              <w:spacing w:after="0" w:line="240" w:lineRule="auto"/>
              <w:jc w:val="center"/>
              <w:rPr>
                <w:rFonts w:eastAsia="Times New Roman" w:cstheme="minorHAnsi"/>
                <w:lang w:eastAsia="zh-CN"/>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after="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BE5B09" w:rsidRPr="00BE5B09" w:rsidRDefault="00BE5B09" w:rsidP="00BE5B09">
            <w:pPr>
              <w:widowControl w:val="0"/>
              <w:suppressAutoHyphens/>
              <w:spacing w:after="0" w:line="240" w:lineRule="auto"/>
              <w:jc w:val="center"/>
              <w:rPr>
                <w:rFonts w:eastAsia="Times New Roman" w:cstheme="minorHAnsi"/>
                <w:lang w:eastAsia="zh-CN"/>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val="263"/>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pacing w:after="0" w:line="240" w:lineRule="auto"/>
              <w:rPr>
                <w:rFonts w:eastAsia="Times New Roman" w:cstheme="minorHAnsi"/>
                <w:b/>
                <w:i/>
                <w:lang w:eastAsia="zh-CN"/>
              </w:rPr>
            </w:pPr>
            <w:r w:rsidRPr="00BE5B09">
              <w:rPr>
                <w:rFonts w:eastAsia="Times New Roman" w:cstheme="minorHAnsi"/>
                <w:color w:val="000000"/>
                <w:lang w:eastAsia="zh-CN"/>
              </w:rPr>
              <w:t>Skaner naczyń krwionośnych</w:t>
            </w:r>
            <w:r w:rsidRPr="00BE5B09">
              <w:rPr>
                <w:rFonts w:eastAsia="Times New Roman" w:cstheme="minorHAnsi"/>
                <w:b/>
                <w:i/>
                <w:lang w:eastAsia="zh-CN"/>
              </w:rPr>
              <w:t xml:space="preserve"> </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suppressAutoHyphens/>
              <w:spacing w:after="0" w:line="240" w:lineRule="auto"/>
              <w:jc w:val="center"/>
              <w:rPr>
                <w:rFonts w:eastAsia="Times New Roman" w:cstheme="minorHAnsi"/>
                <w:lang w:eastAsia="zh-CN"/>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after="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BE5B09" w:rsidRPr="00BE5B09" w:rsidRDefault="00BE5B09" w:rsidP="00BE5B09">
            <w:pPr>
              <w:widowControl w:val="0"/>
              <w:suppressAutoHyphens/>
              <w:spacing w:after="0" w:line="240" w:lineRule="auto"/>
              <w:jc w:val="center"/>
              <w:rPr>
                <w:rFonts w:eastAsia="Times New Roman" w:cstheme="minorHAnsi"/>
                <w:highlight w:val="white"/>
                <w:lang w:eastAsia="zh-CN"/>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val="553"/>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Skaner naczyń krwionośnych emitujący promieniowanie podczerwone, które wykorzystane jest do lokalizacji naczyń podskórnych oraz podświetlenia ich pozycji na skórze pacjenta bezpośrednio nad żyłami. Lokalizacja naczyń krwionośnych dokonywana jest poprzez wchłanianie promieniowania podczerwieni przez hemoglobinę we krwi – brak bezpośredniego kontaktu urządzenia z pacjentem.</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pacing w:after="0" w:line="240" w:lineRule="auto"/>
              <w:jc w:val="center"/>
              <w:rPr>
                <w:rFonts w:eastAsia="Times New Roman" w:cstheme="minorHAnsi"/>
                <w:lang w:eastAsia="zh-CN"/>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after="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BE5B09" w:rsidRPr="00BE5B09" w:rsidRDefault="00BE5B09" w:rsidP="00BE5B09">
            <w:pPr>
              <w:widowControl w:val="0"/>
              <w:suppressAutoHyphens/>
              <w:spacing w:after="0" w:line="240" w:lineRule="auto"/>
              <w:jc w:val="center"/>
              <w:rPr>
                <w:rFonts w:eastAsia="Times New Roman" w:cstheme="minorHAnsi"/>
                <w:highlight w:val="white"/>
                <w:lang w:eastAsia="zh-CN"/>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val="538"/>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02" w:type="dxa"/>
            <w:tcBorders>
              <w:left w:val="single" w:sz="1" w:space="0" w:color="000000"/>
              <w:bottom w:val="single" w:sz="4" w:space="0" w:color="auto"/>
            </w:tcBorders>
            <w:vAlign w:val="center"/>
          </w:tcPr>
          <w:p w:rsidR="00BE5B09" w:rsidRPr="00BE5B09" w:rsidRDefault="00BE5B09" w:rsidP="00BE5B09">
            <w:pPr>
              <w:widowControl w:val="0"/>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Obudowa ze specjalnym otworem pozwalającym na zamocowanie smyczy na nadgarstek zapobiegającej upadkowi urządzenia po wypadnięciu z ręki.</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after="0" w:line="240" w:lineRule="auto"/>
              <w:jc w:val="center"/>
              <w:rPr>
                <w:rFonts w:eastAsia="Times New Roman" w:cstheme="minorHAnsi"/>
                <w:lang w:eastAsia="zh-CN"/>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after="0" w:line="240" w:lineRule="auto"/>
              <w:jc w:val="center"/>
              <w:rPr>
                <w:rFonts w:eastAsia="Times New Roman" w:cstheme="minorHAnsi"/>
                <w:lang w:eastAsia="zh-CN"/>
              </w:rPr>
            </w:pPr>
            <w:r w:rsidRPr="00BE5B09">
              <w:rPr>
                <w:rFonts w:eastAsia="Times New Roman" w:cstheme="minorHAnsi"/>
                <w:lang w:eastAsia="zh-CN"/>
              </w:rPr>
              <w:t xml:space="preserve"> </w:t>
            </w: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val="413"/>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tabs>
                <w:tab w:val="left" w:pos="-207"/>
              </w:tabs>
              <w:suppressAutoHyphens/>
              <w:snapToGrid w:val="0"/>
              <w:spacing w:after="0" w:line="100" w:lineRule="atLeast"/>
              <w:ind w:right="-353"/>
              <w:contextualSpacing/>
              <w:rPr>
                <w:rFonts w:eastAsia="Calibri" w:cstheme="minorHAnsi"/>
                <w:b/>
                <w:color w:val="00000A"/>
                <w:lang w:eastAsia="zh-CN"/>
              </w:rPr>
            </w:pPr>
          </w:p>
        </w:tc>
        <w:tc>
          <w:tcPr>
            <w:tcW w:w="7302" w:type="dxa"/>
            <w:tcBorders>
              <w:left w:val="single" w:sz="1" w:space="0" w:color="000000"/>
              <w:bottom w:val="single" w:sz="4" w:space="0" w:color="auto"/>
            </w:tcBorders>
            <w:vAlign w:val="center"/>
          </w:tcPr>
          <w:p w:rsidR="00BE5B09" w:rsidRPr="00BE5B09" w:rsidRDefault="00BE5B09" w:rsidP="00BE5B09">
            <w:pPr>
              <w:widowControl w:val="0"/>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 xml:space="preserve">Emisja promieniowania podczerwonego z dwóch niezależnych źródeł o długości fali  850nm (+/- 50 </w:t>
            </w:r>
            <w:proofErr w:type="spellStart"/>
            <w:r w:rsidRPr="00BE5B09">
              <w:rPr>
                <w:rFonts w:eastAsia="Times New Roman" w:cstheme="minorHAnsi"/>
                <w:color w:val="000000"/>
                <w:lang w:eastAsia="zh-CN"/>
              </w:rPr>
              <w:t>nm</w:t>
            </w:r>
            <w:proofErr w:type="spellEnd"/>
            <w:r w:rsidRPr="00BE5B09">
              <w:rPr>
                <w:rFonts w:eastAsia="Times New Roman" w:cstheme="minorHAnsi"/>
                <w:color w:val="000000"/>
                <w:lang w:eastAsia="zh-CN"/>
              </w:rPr>
              <w:t xml:space="preserve">)  </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after="0" w:line="240" w:lineRule="auto"/>
              <w:jc w:val="center"/>
              <w:rPr>
                <w:rFonts w:eastAsia="Times New Roman" w:cstheme="minorHAnsi"/>
                <w:lang w:eastAsia="zh-CN"/>
              </w:rPr>
            </w:pPr>
            <w:r w:rsidRPr="00BE5B09">
              <w:rPr>
                <w:rFonts w:eastAsia="Times New Roman" w:cstheme="minorHAnsi"/>
                <w:lang w:eastAsia="zh-CN"/>
              </w:rPr>
              <w:t>TAK, podać</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after="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hRule="exact" w:val="54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2" w:space="0" w:color="000000"/>
              <w:bottom w:val="single" w:sz="4" w:space="0" w:color="auto"/>
              <w:right w:val="single" w:sz="2" w:space="0" w:color="000000"/>
            </w:tcBorders>
            <w:vAlign w:val="center"/>
          </w:tcPr>
          <w:p w:rsidR="00BE5B09" w:rsidRPr="00BE5B09" w:rsidRDefault="00BE5B09" w:rsidP="00BE5B09">
            <w:pPr>
              <w:widowControl w:val="0"/>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Drugie niezależne źródło światła podczerwonego zwiększające jakość wyświetlanej mapy żylnej.</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bookmarkStart w:id="1" w:name="_Hlk164678491"/>
            <w:r w:rsidRPr="00BE5B09">
              <w:rPr>
                <w:rFonts w:eastAsia="Times New Roman" w:cstheme="minorHAnsi"/>
                <w:lang w:eastAsia="zh-CN"/>
              </w:rPr>
              <w:t>TAK</w:t>
            </w:r>
            <w:bookmarkEnd w:id="1"/>
            <w:r w:rsidRPr="00BE5B09">
              <w:rPr>
                <w:rFonts w:eastAsia="Times New Roman" w:cstheme="minorHAnsi"/>
                <w:lang w:eastAsia="zh-CN"/>
              </w:rPr>
              <w:t>, podać</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BE5B09">
        <w:trPr>
          <w:gridAfter w:val="1"/>
          <w:wAfter w:w="8" w:type="dxa"/>
          <w:cantSplit/>
          <w:trHeight w:hRule="exact" w:val="607"/>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Możliwość pracy w trybach wyświetlania minimum: pozytyw, negatyw, pomiar głębokość naczyń</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BE5B09">
        <w:trPr>
          <w:gridAfter w:val="1"/>
          <w:wAfter w:w="8" w:type="dxa"/>
          <w:cantSplit/>
          <w:trHeight w:hRule="exact" w:val="999"/>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Automatyczny pomiar głębokości żył z trójstopniowym wskazaniem jego wyniku poprzez projekcję trójkolorowej mapy żył wskazującej ich głębokość: żyły czerwone do 2 mm, żyły niebieskie 2-4 mm, żyły zielone powyżej 4 mm.</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TAK, podać</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hRule="exact" w:val="29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Ilość kolorów wyświetlania: min. 5</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TAK, podać</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hRule="exact" w:val="330"/>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Ilość poziomów jasności wyświetlania: min. 4</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TAK, podać</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hRule="exact" w:val="370"/>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 xml:space="preserve">Ilość rozmiarów okna wyświetlania: min. 3 </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TAK, podać</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BE5B09">
        <w:trPr>
          <w:gridAfter w:val="1"/>
          <w:wAfter w:w="8" w:type="dxa"/>
          <w:cantSplit/>
          <w:trHeight w:hRule="exact" w:val="672"/>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Rozdzielczość wyświetlanej mapy naczyń krwionośnych minimum 414 500 pikseli</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BE5B09">
        <w:trPr>
          <w:gridAfter w:val="1"/>
          <w:wAfter w:w="8" w:type="dxa"/>
          <w:cantSplit/>
          <w:trHeight w:hRule="exact" w:val="440"/>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Skaner wyświetlający informację o rozdzielczości okna wyświetlania w pikselach</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highlight w:val="white"/>
                <w:lang w:eastAsia="zh-CN"/>
              </w:rPr>
            </w:pPr>
            <w:r w:rsidRPr="00BE5B09">
              <w:rPr>
                <w:rFonts w:eastAsia="Times New Roman" w:cstheme="minorHAnsi"/>
                <w:highlight w:val="white"/>
                <w:lang w:eastAsia="zh-CN"/>
              </w:rPr>
              <w:t>Bez punktacji</w:t>
            </w:r>
          </w:p>
        </w:tc>
      </w:tr>
      <w:tr w:rsidR="00BE5B09" w:rsidRPr="00BE5B09" w:rsidTr="00BE5B09">
        <w:trPr>
          <w:gridAfter w:val="1"/>
          <w:wAfter w:w="8" w:type="dxa"/>
          <w:cantSplit/>
          <w:trHeight w:hRule="exact" w:val="125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Wbudowany wyświetlacz o wielkości minimum 1,3 cala wskazujący wszystkie uruchomione na urządzeniu funkcje, minimum: rozdzielczość wyświetlanej mapy naczyń w pikselach, poziom jasności, kolor, stan baterii, tryb pomiaru głębokości.</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TAK, podać</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BE5B09">
        <w:trPr>
          <w:gridAfter w:val="1"/>
          <w:wAfter w:w="8" w:type="dxa"/>
          <w:cantSplit/>
          <w:trHeight w:hRule="exact" w:val="1003"/>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 xml:space="preserve">Urządzenie wyposażone w klawiaturę składającą się z przycisków niewystających w żadnym z kierunków poza płaszczyznę ściany obudowy, ułatwiających czyszczenie urządzenia. </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hRule="exact" w:val="56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 xml:space="preserve">Przyciski jednofunkcyjne oznaczone graficznie, zgodnie z funkcją przeznaczenia </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hRule="exact" w:val="56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Kolorowe Diody LED wyświetlające na obudowie urządzenia informacje o włączeniu urządzenia, stanie baterii oraz ładowaniu baterii</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hRule="exact" w:val="439"/>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 xml:space="preserve">Wbudowana bateria </w:t>
            </w:r>
            <w:proofErr w:type="spellStart"/>
            <w:r w:rsidRPr="00BE5B09">
              <w:rPr>
                <w:rFonts w:eastAsia="Times New Roman" w:cstheme="minorHAnsi"/>
                <w:color w:val="000000"/>
                <w:lang w:eastAsia="zh-CN"/>
              </w:rPr>
              <w:t>litowo</w:t>
            </w:r>
            <w:proofErr w:type="spellEnd"/>
            <w:r w:rsidRPr="00BE5B09">
              <w:rPr>
                <w:rFonts w:eastAsia="Times New Roman" w:cstheme="minorHAnsi"/>
                <w:color w:val="000000"/>
                <w:lang w:eastAsia="zh-CN"/>
              </w:rPr>
              <w:t>-jonowa</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hRule="exact" w:val="56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 xml:space="preserve">Możliwość pracy na zasilaniu sieciowym przy rozładowanej baterii </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BE5B09">
        <w:trPr>
          <w:gridAfter w:val="1"/>
          <w:wAfter w:w="8" w:type="dxa"/>
          <w:cantSplit/>
          <w:trHeight w:hRule="exact" w:val="1275"/>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Statyw jezdny z elastycznym ramieniem, blokadą zapobiegającą upadkowi urządzenia, niewymagający przykręcania urządzenia do statywu, blokadą kół oraz uchwytem na ładowarkę i rączką z możliwością regulacji wysokości oraz kierunku jej zamocowania</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hRule="exact" w:val="56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 xml:space="preserve">Samozatrzaskowa głowica pozwalająca na montaż urządzenia w 3 sekundy </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BE5B09">
        <w:trPr>
          <w:gridAfter w:val="1"/>
          <w:wAfter w:w="8" w:type="dxa"/>
          <w:cantSplit/>
          <w:trHeight w:hRule="exact" w:val="908"/>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Podstawa statywu jezdnego o kształcie umożliwiającym ustawienie statywu w taki sposób, aby wystawała maksymalnie 12cm spod mebla (łóżka, fotela, biurka, stołu)</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BE5B09">
        <w:trPr>
          <w:gridAfter w:val="1"/>
          <w:wAfter w:w="8" w:type="dxa"/>
          <w:cantSplit/>
          <w:trHeight w:hRule="exact" w:val="693"/>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W zestawie mobilna ładowarka ze standardowym, wytrzymałym złączem DC umożliwiająca używanie jej wraz ze statywem i bez niego.</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gridAfter w:val="1"/>
          <w:wAfter w:w="8" w:type="dxa"/>
          <w:cantSplit/>
          <w:trHeight w:hRule="exact" w:val="56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ind w:left="599"/>
              <w:contextualSpacing/>
              <w:jc w:val="right"/>
              <w:rPr>
                <w:rFonts w:eastAsia="Calibri" w:cstheme="minorHAnsi"/>
                <w:b/>
                <w:color w:val="00000A"/>
                <w:lang w:eastAsia="zh-CN"/>
              </w:rPr>
            </w:pPr>
          </w:p>
        </w:tc>
        <w:tc>
          <w:tcPr>
            <w:tcW w:w="7302" w:type="dxa"/>
            <w:tcBorders>
              <w:top w:val="single" w:sz="4" w:space="0" w:color="auto"/>
              <w:left w:val="single" w:sz="1" w:space="0" w:color="000000"/>
              <w:bottom w:val="single" w:sz="4" w:space="0" w:color="auto"/>
            </w:tcBorders>
          </w:tcPr>
          <w:p w:rsidR="00BE5B09" w:rsidRPr="00BE5B09" w:rsidRDefault="00BE5B09" w:rsidP="00BE5B09">
            <w:pPr>
              <w:suppressAutoHyphens/>
              <w:spacing w:after="0" w:line="240" w:lineRule="auto"/>
              <w:rPr>
                <w:rFonts w:eastAsia="Times New Roman" w:cstheme="minorHAnsi"/>
                <w:color w:val="000000"/>
                <w:lang w:eastAsia="zh-CN"/>
              </w:rPr>
            </w:pPr>
            <w:r w:rsidRPr="00BE5B09">
              <w:rPr>
                <w:rFonts w:eastAsia="Times New Roman" w:cstheme="minorHAnsi"/>
                <w:color w:val="000000"/>
                <w:lang w:eastAsia="zh-CN"/>
              </w:rPr>
              <w:t>Waga urządzenia: max. 500 g</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napToGrid w:val="0"/>
              <w:spacing w:before="120" w:after="120" w:line="240" w:lineRule="auto"/>
              <w:jc w:val="center"/>
              <w:rPr>
                <w:rFonts w:eastAsia="Times New Roman" w:cstheme="minorHAnsi"/>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pl-PL"/>
              </w:rPr>
            </w:pPr>
            <w:r w:rsidRPr="00BE5B09">
              <w:rPr>
                <w:rFonts w:eastAsia="Times New Roman" w:cstheme="minorHAnsi"/>
                <w:highlight w:val="white"/>
                <w:lang w:eastAsia="zh-CN"/>
              </w:rPr>
              <w:t>Bez punktacji</w:t>
            </w:r>
          </w:p>
        </w:tc>
      </w:tr>
      <w:tr w:rsidR="00BE5B09" w:rsidRPr="00BE5B09" w:rsidTr="00D508B2">
        <w:trPr>
          <w:cantSplit/>
          <w:trHeight w:val="343"/>
          <w:jc w:val="center"/>
        </w:trPr>
        <w:tc>
          <w:tcPr>
            <w:tcW w:w="15562" w:type="dxa"/>
            <w:gridSpan w:val="6"/>
            <w:tcBorders>
              <w:top w:val="single" w:sz="4" w:space="0" w:color="000080"/>
              <w:left w:val="single" w:sz="8" w:space="0" w:color="000080"/>
              <w:bottom w:val="single" w:sz="4" w:space="0" w:color="000080"/>
              <w:right w:val="single" w:sz="8" w:space="0" w:color="000080"/>
            </w:tcBorders>
            <w:shd w:val="clear" w:color="auto" w:fill="D9D9D9"/>
            <w:vAlign w:val="center"/>
          </w:tcPr>
          <w:p w:rsidR="00BE5B09" w:rsidRPr="00BE5B09" w:rsidRDefault="00BE5B09" w:rsidP="00BE5B09">
            <w:pPr>
              <w:widowControl w:val="0"/>
              <w:suppressAutoHyphens/>
              <w:spacing w:after="0" w:line="240" w:lineRule="auto"/>
              <w:rPr>
                <w:rFonts w:eastAsia="Times New Roman" w:cstheme="minorHAnsi"/>
                <w:lang w:eastAsia="zh-CN"/>
              </w:rPr>
            </w:pPr>
            <w:r w:rsidRPr="00BE5B09">
              <w:rPr>
                <w:rFonts w:eastAsia="Times New Roman" w:cstheme="minorHAnsi"/>
                <w:b/>
                <w:lang w:eastAsia="zh-CN"/>
              </w:rPr>
              <w:t xml:space="preserve">        Inne </w:t>
            </w:r>
          </w:p>
        </w:tc>
      </w:tr>
      <w:tr w:rsidR="00BE5B09" w:rsidRPr="00BE5B09" w:rsidTr="00BE5B09">
        <w:trPr>
          <w:gridAfter w:val="1"/>
          <w:wAfter w:w="8" w:type="dxa"/>
          <w:cantSplit/>
          <w:trHeight w:val="626"/>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contextualSpacing/>
              <w:jc w:val="right"/>
              <w:rPr>
                <w:rFonts w:eastAsia="Calibri" w:cstheme="minorHAnsi"/>
                <w:color w:val="00000A"/>
                <w:lang w:eastAsia="zh-CN"/>
              </w:rPr>
            </w:pPr>
          </w:p>
        </w:tc>
        <w:tc>
          <w:tcPr>
            <w:tcW w:w="7302"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suppressAutoHyphens/>
              <w:spacing w:after="0" w:line="240" w:lineRule="auto"/>
              <w:rPr>
                <w:rFonts w:eastAsia="Times New Roman" w:cstheme="minorHAnsi"/>
                <w:color w:val="000000"/>
                <w:lang w:eastAsia="pl-PL"/>
              </w:rPr>
            </w:pPr>
            <w:r w:rsidRPr="00BE5B09">
              <w:rPr>
                <w:rFonts w:eastAsia="Times New Roman" w:cstheme="minorHAnsi"/>
                <w:color w:val="000000"/>
                <w:lang w:eastAsia="pl-PL"/>
              </w:rPr>
              <w:t>Autoryzowany Serwis Producenta  (podać nazwę i adres serwisu)</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pacing w:before="120" w:after="120" w:line="240" w:lineRule="auto"/>
              <w:ind w:right="-30"/>
              <w:jc w:val="center"/>
              <w:rPr>
                <w:rFonts w:eastAsia="Times New Roman" w:cstheme="minorHAnsi"/>
                <w:lang w:eastAsia="zh-CN"/>
              </w:rPr>
            </w:pPr>
            <w:r w:rsidRPr="00BE5B09">
              <w:rPr>
                <w:rFonts w:eastAsia="Times New Roman" w:cstheme="minorHAnsi"/>
                <w:lang w:eastAsia="zh-CN"/>
              </w:rPr>
              <w:t>TAK, podać</w:t>
            </w:r>
          </w:p>
        </w:tc>
        <w:tc>
          <w:tcPr>
            <w:tcW w:w="3588"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tabs>
                <w:tab w:val="left" w:pos="708"/>
              </w:tabs>
              <w:suppressAutoHyphens/>
              <w:spacing w:after="0" w:line="240" w:lineRule="auto"/>
              <w:ind w:left="566" w:hanging="283"/>
              <w:jc w:val="center"/>
              <w:rPr>
                <w:rFonts w:eastAsia="Times New Roman" w:cstheme="minorHAnsi"/>
                <w:color w:val="000000"/>
                <w:lang w:eastAsia="ar-SA"/>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Bez punktacji</w:t>
            </w:r>
          </w:p>
        </w:tc>
      </w:tr>
      <w:tr w:rsidR="00BE5B09" w:rsidRPr="00BE5B09" w:rsidTr="00BE5B09">
        <w:trPr>
          <w:gridAfter w:val="1"/>
          <w:wAfter w:w="8" w:type="dxa"/>
          <w:cantSplit/>
          <w:trHeight w:val="1556"/>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contextualSpacing/>
              <w:jc w:val="right"/>
              <w:rPr>
                <w:rFonts w:eastAsia="Calibri" w:cstheme="minorHAnsi"/>
                <w:color w:val="00000A"/>
                <w:lang w:eastAsia="zh-CN"/>
              </w:rPr>
            </w:pPr>
          </w:p>
        </w:tc>
        <w:tc>
          <w:tcPr>
            <w:tcW w:w="7302"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suppressAutoHyphens/>
              <w:spacing w:after="0" w:line="240" w:lineRule="auto"/>
              <w:jc w:val="both"/>
              <w:rPr>
                <w:rFonts w:eastAsia="Times New Roman" w:cstheme="minorHAnsi"/>
                <w:color w:val="000000"/>
                <w:lang w:eastAsia="pl-PL"/>
              </w:rPr>
            </w:pPr>
            <w:r w:rsidRPr="00BE5B09">
              <w:rPr>
                <w:rFonts w:eastAsia="Times New Roman" w:cstheme="minorHAnsi"/>
                <w:color w:val="000000"/>
                <w:lang w:eastAsia="pl-PL"/>
              </w:rPr>
              <w:t>Deklaracje zgodności lub Certyfikaty CE  oraz  inne dokumenty potwierdzające, że oferowane urządzenie medyczne jest dopuszczone do obrotu i używania zgodnie z ustawą o wyrobach medycznych z dnia 7 kwietnia 2022. (Dz. U z 2022 r. poz. 974). W przypadku, gdy urządzenie nie jest urządzeniem medycznym inne dokumenty wymagane prawem dla danego typu urządzeń.</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spacing w:before="120" w:after="120" w:line="240" w:lineRule="auto"/>
              <w:ind w:right="-30"/>
              <w:jc w:val="center"/>
              <w:rPr>
                <w:rFonts w:eastAsia="Times New Roman" w:cstheme="minorHAnsi"/>
                <w:lang w:eastAsia="zh-CN"/>
              </w:rPr>
            </w:pPr>
            <w:r w:rsidRPr="00BE5B09">
              <w:rPr>
                <w:rFonts w:eastAsia="Times New Roman" w:cstheme="minorHAnsi"/>
                <w:lang w:eastAsia="zh-CN"/>
              </w:rPr>
              <w:t>TAK</w:t>
            </w:r>
          </w:p>
        </w:tc>
        <w:tc>
          <w:tcPr>
            <w:tcW w:w="3588"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tabs>
                <w:tab w:val="left" w:pos="708"/>
              </w:tabs>
              <w:suppressAutoHyphens/>
              <w:spacing w:after="0" w:line="240" w:lineRule="auto"/>
              <w:ind w:left="566" w:hanging="283"/>
              <w:jc w:val="center"/>
              <w:rPr>
                <w:rFonts w:eastAsia="Times New Roman" w:cstheme="minorHAnsi"/>
                <w:color w:val="000000"/>
                <w:lang w:eastAsia="ar-SA"/>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Bez punktacji</w:t>
            </w:r>
          </w:p>
        </w:tc>
      </w:tr>
      <w:tr w:rsidR="00BE5B09" w:rsidRPr="00BE5B09" w:rsidTr="00BE5B09">
        <w:trPr>
          <w:gridAfter w:val="1"/>
          <w:wAfter w:w="8" w:type="dxa"/>
          <w:cantSplit/>
          <w:trHeight w:val="686"/>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contextualSpacing/>
              <w:jc w:val="right"/>
              <w:rPr>
                <w:rFonts w:eastAsia="Calibri" w:cstheme="minorHAnsi"/>
                <w:color w:val="00000A"/>
                <w:lang w:eastAsia="zh-CN"/>
              </w:rPr>
            </w:pPr>
          </w:p>
        </w:tc>
        <w:tc>
          <w:tcPr>
            <w:tcW w:w="7302"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suppressAutoHyphens/>
              <w:spacing w:after="0" w:line="240" w:lineRule="auto"/>
              <w:ind w:right="-1391"/>
              <w:rPr>
                <w:rFonts w:eastAsia="Times New Roman" w:cstheme="minorHAnsi"/>
                <w:color w:val="000000"/>
                <w:lang w:eastAsia="pl-PL"/>
              </w:rPr>
            </w:pPr>
            <w:r w:rsidRPr="00BE5B09">
              <w:rPr>
                <w:rFonts w:eastAsia="Times New Roman" w:cstheme="minorHAnsi"/>
                <w:color w:val="000000"/>
                <w:lang w:eastAsia="pl-PL"/>
              </w:rPr>
              <w:t xml:space="preserve">W komplecie Instrukcje Obsługi w języku polskim. Instrukcja w formie wydrukowanej </w:t>
            </w:r>
          </w:p>
          <w:p w:rsidR="00BE5B09" w:rsidRPr="00BE5B09" w:rsidRDefault="00BE5B09" w:rsidP="00BE5B09">
            <w:pPr>
              <w:widowControl w:val="0"/>
              <w:suppressAutoHyphens/>
              <w:spacing w:after="0" w:line="240" w:lineRule="auto"/>
              <w:ind w:right="-1391"/>
              <w:rPr>
                <w:rFonts w:eastAsia="Times New Roman" w:cstheme="minorHAnsi"/>
                <w:color w:val="000000"/>
                <w:highlight w:val="yellow"/>
                <w:lang w:eastAsia="pl-PL"/>
              </w:rPr>
            </w:pPr>
            <w:r w:rsidRPr="00BE5B09">
              <w:rPr>
                <w:rFonts w:eastAsia="Times New Roman" w:cstheme="minorHAnsi"/>
                <w:color w:val="000000"/>
                <w:lang w:eastAsia="pl-PL"/>
              </w:rPr>
              <w:t>i w wersji elektronicznej.</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tabs>
                <w:tab w:val="left" w:pos="708"/>
              </w:tabs>
              <w:suppressAutoHyphens/>
              <w:spacing w:after="0" w:line="240" w:lineRule="auto"/>
              <w:ind w:left="566" w:hanging="283"/>
              <w:jc w:val="center"/>
              <w:rPr>
                <w:rFonts w:eastAsia="Times New Roman" w:cstheme="minorHAnsi"/>
                <w:color w:val="000000"/>
                <w:lang w:eastAsia="ar-SA"/>
              </w:rPr>
            </w:pPr>
            <w:r w:rsidRPr="00BE5B09">
              <w:rPr>
                <w:rFonts w:eastAsia="Times New Roman" w:cstheme="minorHAnsi"/>
                <w:color w:val="000000"/>
                <w:lang w:eastAsia="ar-SA"/>
              </w:rPr>
              <w:t>TAK</w:t>
            </w:r>
          </w:p>
        </w:tc>
        <w:tc>
          <w:tcPr>
            <w:tcW w:w="3588"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tabs>
                <w:tab w:val="left" w:pos="708"/>
              </w:tabs>
              <w:suppressAutoHyphens/>
              <w:spacing w:after="0" w:line="240" w:lineRule="auto"/>
              <w:ind w:left="566" w:hanging="283"/>
              <w:jc w:val="center"/>
              <w:rPr>
                <w:rFonts w:eastAsia="Times New Roman" w:cstheme="minorHAnsi"/>
                <w:color w:val="000000"/>
                <w:lang w:eastAsia="ar-SA"/>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Bez punktacji</w:t>
            </w:r>
          </w:p>
        </w:tc>
      </w:tr>
      <w:tr w:rsidR="00BE5B09" w:rsidRPr="00BE5B09" w:rsidTr="00BE5B09">
        <w:trPr>
          <w:gridAfter w:val="1"/>
          <w:wAfter w:w="8" w:type="dxa"/>
          <w:cantSplit/>
          <w:trHeight w:val="1418"/>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contextualSpacing/>
              <w:jc w:val="right"/>
              <w:rPr>
                <w:rFonts w:eastAsia="Calibri" w:cstheme="minorHAnsi"/>
                <w:color w:val="00000A"/>
                <w:lang w:eastAsia="zh-CN"/>
              </w:rPr>
            </w:pPr>
          </w:p>
        </w:tc>
        <w:tc>
          <w:tcPr>
            <w:tcW w:w="7302" w:type="dxa"/>
            <w:tcBorders>
              <w:top w:val="single" w:sz="4" w:space="0" w:color="000080"/>
              <w:left w:val="single" w:sz="4" w:space="0" w:color="000080"/>
              <w:bottom w:val="single" w:sz="4" w:space="0" w:color="000080"/>
            </w:tcBorders>
            <w:shd w:val="clear" w:color="auto" w:fill="FFFFFF"/>
          </w:tcPr>
          <w:p w:rsidR="00BE5B09" w:rsidRDefault="00BE5B09" w:rsidP="00BE5B09">
            <w:pPr>
              <w:suppressAutoHyphens/>
              <w:spacing w:after="0" w:line="240" w:lineRule="auto"/>
              <w:ind w:right="-1391"/>
              <w:jc w:val="both"/>
              <w:rPr>
                <w:rFonts w:eastAsia="Times New Roman" w:cstheme="minorHAnsi"/>
                <w:color w:val="000000"/>
                <w:lang w:eastAsia="pl-PL"/>
              </w:rPr>
            </w:pPr>
            <w:r w:rsidRPr="00BE5B09">
              <w:rPr>
                <w:rFonts w:eastAsia="Times New Roman" w:cstheme="minorHAnsi"/>
                <w:color w:val="000000"/>
                <w:lang w:eastAsia="pl-PL"/>
              </w:rPr>
              <w:t xml:space="preserve">W okresie gwarancji wykonywanie bez dodatkowych opłat  niezbędnych napraw </w:t>
            </w:r>
          </w:p>
          <w:p w:rsidR="00BE5B09" w:rsidRDefault="00BE5B09" w:rsidP="00BE5B09">
            <w:pPr>
              <w:suppressAutoHyphens/>
              <w:spacing w:after="0" w:line="240" w:lineRule="auto"/>
              <w:ind w:right="-1391"/>
              <w:jc w:val="both"/>
              <w:rPr>
                <w:rFonts w:eastAsia="Times New Roman" w:cstheme="minorHAnsi"/>
                <w:color w:val="000000"/>
                <w:lang w:eastAsia="pl-PL"/>
              </w:rPr>
            </w:pPr>
            <w:r w:rsidRPr="00BE5B09">
              <w:rPr>
                <w:rFonts w:eastAsia="Times New Roman" w:cstheme="minorHAnsi"/>
                <w:color w:val="000000"/>
                <w:lang w:eastAsia="pl-PL"/>
              </w:rPr>
              <w:t>oraz przeglądów</w:t>
            </w:r>
            <w:r>
              <w:rPr>
                <w:rFonts w:eastAsia="Times New Roman" w:cstheme="minorHAnsi"/>
                <w:color w:val="000000"/>
                <w:lang w:eastAsia="pl-PL"/>
              </w:rPr>
              <w:t xml:space="preserve"> </w:t>
            </w:r>
            <w:r w:rsidRPr="00BE5B09">
              <w:rPr>
                <w:rFonts w:eastAsia="Times New Roman" w:cstheme="minorHAnsi"/>
                <w:color w:val="000000"/>
                <w:lang w:eastAsia="pl-PL"/>
              </w:rPr>
              <w:t xml:space="preserve">technicznych zgodnie z wymaganiami/zaleceniami </w:t>
            </w:r>
          </w:p>
          <w:p w:rsidR="00BE5B09" w:rsidRDefault="00BE5B09" w:rsidP="00BE5B09">
            <w:pPr>
              <w:suppressAutoHyphens/>
              <w:spacing w:after="0" w:line="240" w:lineRule="auto"/>
              <w:ind w:right="-1391"/>
              <w:jc w:val="both"/>
              <w:rPr>
                <w:rFonts w:eastAsia="Times New Roman" w:cstheme="minorHAnsi"/>
                <w:color w:val="000000"/>
                <w:lang w:eastAsia="pl-PL"/>
              </w:rPr>
            </w:pPr>
            <w:r w:rsidRPr="00BE5B09">
              <w:rPr>
                <w:rFonts w:eastAsia="Times New Roman" w:cstheme="minorHAnsi"/>
                <w:color w:val="000000"/>
                <w:lang w:eastAsia="pl-PL"/>
              </w:rPr>
              <w:t>producenta, potwierdzane wpisem w raporcie</w:t>
            </w:r>
            <w:r>
              <w:rPr>
                <w:rFonts w:eastAsia="Times New Roman" w:cstheme="minorHAnsi"/>
                <w:color w:val="000000"/>
                <w:lang w:eastAsia="pl-PL"/>
              </w:rPr>
              <w:t xml:space="preserve"> </w:t>
            </w:r>
            <w:r w:rsidRPr="00BE5B09">
              <w:rPr>
                <w:rFonts w:eastAsia="Times New Roman" w:cstheme="minorHAnsi"/>
                <w:color w:val="000000"/>
                <w:lang w:eastAsia="pl-PL"/>
              </w:rPr>
              <w:t xml:space="preserve">serwisowym. Koszty dojazdu </w:t>
            </w:r>
          </w:p>
          <w:p w:rsidR="00BE5B09" w:rsidRDefault="00BE5B09" w:rsidP="00BE5B09">
            <w:pPr>
              <w:suppressAutoHyphens/>
              <w:spacing w:after="0" w:line="240" w:lineRule="auto"/>
              <w:ind w:right="-1391"/>
              <w:jc w:val="both"/>
              <w:rPr>
                <w:rFonts w:eastAsia="Times New Roman" w:cstheme="minorHAnsi"/>
                <w:color w:val="000000"/>
                <w:lang w:eastAsia="pl-PL"/>
              </w:rPr>
            </w:pPr>
            <w:r w:rsidRPr="00BE5B09">
              <w:rPr>
                <w:rFonts w:eastAsia="Times New Roman" w:cstheme="minorHAnsi"/>
                <w:color w:val="000000"/>
                <w:lang w:eastAsia="pl-PL"/>
              </w:rPr>
              <w:t>serwisu do i z miejsca użytkowania lub przewóz uszkodzonego</w:t>
            </w:r>
            <w:r>
              <w:rPr>
                <w:rFonts w:eastAsia="Times New Roman" w:cstheme="minorHAnsi"/>
                <w:color w:val="000000"/>
                <w:lang w:eastAsia="pl-PL"/>
              </w:rPr>
              <w:t xml:space="preserve"> </w:t>
            </w:r>
            <w:r w:rsidRPr="00BE5B09">
              <w:rPr>
                <w:rFonts w:eastAsia="Times New Roman" w:cstheme="minorHAnsi"/>
                <w:color w:val="000000"/>
                <w:lang w:eastAsia="pl-PL"/>
              </w:rPr>
              <w:t xml:space="preserve">sprzętu </w:t>
            </w:r>
          </w:p>
          <w:p w:rsidR="00BE5B09" w:rsidRPr="00BE5B09" w:rsidRDefault="00BE5B09" w:rsidP="00BE5B09">
            <w:pPr>
              <w:suppressAutoHyphens/>
              <w:spacing w:after="0" w:line="240" w:lineRule="auto"/>
              <w:ind w:right="-1391"/>
              <w:jc w:val="both"/>
              <w:rPr>
                <w:rFonts w:eastAsia="Times New Roman" w:cstheme="minorHAnsi"/>
                <w:color w:val="000000"/>
                <w:lang w:eastAsia="pl-PL"/>
              </w:rPr>
            </w:pPr>
            <w:r w:rsidRPr="00BE5B09">
              <w:rPr>
                <w:rFonts w:eastAsia="Times New Roman" w:cstheme="minorHAnsi"/>
                <w:color w:val="000000"/>
                <w:lang w:eastAsia="pl-PL"/>
              </w:rPr>
              <w:t>medycznego do i po naprawie w okresie trwania gwarancji obciążają Wykonawcę.</w:t>
            </w:r>
          </w:p>
          <w:p w:rsidR="00BE5B09" w:rsidRDefault="00BE5B09" w:rsidP="00BE5B09">
            <w:pPr>
              <w:suppressAutoHyphens/>
              <w:spacing w:after="0" w:line="240" w:lineRule="auto"/>
              <w:ind w:right="-1391"/>
              <w:jc w:val="both"/>
              <w:rPr>
                <w:rFonts w:eastAsia="Times New Roman" w:cstheme="minorHAnsi"/>
                <w:color w:val="000000"/>
                <w:lang w:eastAsia="pl-PL"/>
              </w:rPr>
            </w:pPr>
            <w:r w:rsidRPr="00BE5B09">
              <w:rPr>
                <w:rFonts w:eastAsia="Times New Roman" w:cstheme="minorHAnsi"/>
                <w:color w:val="000000"/>
                <w:lang w:eastAsia="pl-PL"/>
              </w:rPr>
              <w:t xml:space="preserve">Należy podać zalecaną przez producenta częstość przeglądów w okresie </w:t>
            </w:r>
          </w:p>
          <w:p w:rsidR="00BE5B09" w:rsidRPr="00BE5B09" w:rsidRDefault="00BE5B09" w:rsidP="00BE5B09">
            <w:pPr>
              <w:suppressAutoHyphens/>
              <w:spacing w:after="0" w:line="240" w:lineRule="auto"/>
              <w:ind w:right="-1391"/>
              <w:jc w:val="both"/>
              <w:rPr>
                <w:rFonts w:eastAsia="Times New Roman" w:cstheme="minorHAnsi"/>
                <w:color w:val="000000"/>
                <w:highlight w:val="yellow"/>
                <w:lang w:eastAsia="pl-PL"/>
              </w:rPr>
            </w:pPr>
            <w:r w:rsidRPr="00BE5B09">
              <w:rPr>
                <w:rFonts w:eastAsia="Times New Roman" w:cstheme="minorHAnsi"/>
                <w:color w:val="000000"/>
                <w:lang w:eastAsia="pl-PL"/>
              </w:rPr>
              <w:t>gwarancji i po gwarancji.</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tabs>
                <w:tab w:val="left" w:pos="708"/>
              </w:tabs>
              <w:suppressAutoHyphens/>
              <w:spacing w:after="0" w:line="240" w:lineRule="auto"/>
              <w:rPr>
                <w:rFonts w:eastAsia="Times New Roman" w:cstheme="minorHAnsi"/>
                <w:color w:val="000000"/>
                <w:lang w:eastAsia="ar-SA"/>
              </w:rPr>
            </w:pPr>
            <w:r w:rsidRPr="00BE5B09">
              <w:rPr>
                <w:rFonts w:eastAsia="Times New Roman" w:cstheme="minorHAnsi"/>
                <w:color w:val="000000"/>
                <w:lang w:eastAsia="ar-SA"/>
              </w:rPr>
              <w:t>TAK, podać</w:t>
            </w:r>
          </w:p>
        </w:tc>
        <w:tc>
          <w:tcPr>
            <w:tcW w:w="3588"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tabs>
                <w:tab w:val="left" w:pos="708"/>
              </w:tabs>
              <w:suppressAutoHyphens/>
              <w:spacing w:after="0" w:line="240" w:lineRule="auto"/>
              <w:ind w:left="566" w:hanging="283"/>
              <w:jc w:val="center"/>
              <w:rPr>
                <w:rFonts w:eastAsia="Times New Roman" w:cstheme="minorHAnsi"/>
                <w:color w:val="000000"/>
                <w:lang w:eastAsia="ar-SA"/>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Bez punktacji</w:t>
            </w:r>
          </w:p>
        </w:tc>
      </w:tr>
      <w:tr w:rsidR="00BE5B09" w:rsidRPr="00BE5B09" w:rsidTr="00D508B2">
        <w:trPr>
          <w:gridAfter w:val="1"/>
          <w:wAfter w:w="8" w:type="dxa"/>
          <w:cantSplit/>
          <w:trHeight w:val="417"/>
          <w:jc w:val="center"/>
        </w:trPr>
        <w:tc>
          <w:tcPr>
            <w:tcW w:w="1052" w:type="dxa"/>
            <w:tcBorders>
              <w:top w:val="single" w:sz="4" w:space="0" w:color="000080"/>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contextualSpacing/>
              <w:jc w:val="right"/>
              <w:rPr>
                <w:rFonts w:eastAsia="Calibri" w:cstheme="minorHAnsi"/>
                <w:color w:val="00000A"/>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suppressAutoHyphens/>
              <w:autoSpaceDE w:val="0"/>
              <w:spacing w:after="0" w:line="240" w:lineRule="auto"/>
              <w:rPr>
                <w:rFonts w:eastAsia="Times New Roman" w:cstheme="minorHAnsi"/>
                <w:color w:val="000000"/>
                <w:highlight w:val="yellow"/>
                <w:lang w:eastAsia="zh-CN" w:bidi="hi-IN"/>
              </w:rPr>
            </w:pPr>
            <w:r w:rsidRPr="00BE5B09">
              <w:rPr>
                <w:rFonts w:eastAsia="Times New Roman" w:cstheme="minorHAnsi"/>
                <w:color w:val="000000"/>
                <w:lang w:eastAsia="zh-CN"/>
              </w:rPr>
              <w:t>Wsparcie serwisowe oraz dostępność części zamiennych co najmniej przez 7 lat po zakupie urządzenia.</w:t>
            </w:r>
          </w:p>
        </w:tc>
        <w:tc>
          <w:tcPr>
            <w:tcW w:w="1134" w:type="dxa"/>
            <w:tcBorders>
              <w:top w:val="single" w:sz="4" w:space="0" w:color="000080"/>
              <w:left w:val="single" w:sz="4" w:space="0" w:color="000080"/>
              <w:bottom w:val="single" w:sz="4" w:space="0" w:color="000080"/>
            </w:tcBorders>
            <w:shd w:val="clear" w:color="auto" w:fill="FFFFFF"/>
            <w:vAlign w:val="center"/>
          </w:tcPr>
          <w:p w:rsidR="00BE5B09" w:rsidRPr="00BE5B09" w:rsidRDefault="00BE5B09" w:rsidP="00BE5B09">
            <w:pPr>
              <w:widowControl w:val="0"/>
              <w:tabs>
                <w:tab w:val="left" w:pos="708"/>
              </w:tabs>
              <w:suppressAutoHyphens/>
              <w:spacing w:after="0" w:line="240" w:lineRule="auto"/>
              <w:rPr>
                <w:rFonts w:eastAsia="Times New Roman" w:cstheme="minorHAnsi"/>
                <w:color w:val="000000"/>
                <w:lang w:eastAsia="ar-SA"/>
              </w:rPr>
            </w:pPr>
            <w:r w:rsidRPr="00BE5B09">
              <w:rPr>
                <w:rFonts w:eastAsia="Times New Roman" w:cstheme="minorHAnsi"/>
                <w:color w:val="000000"/>
                <w:lang w:eastAsia="ar-SA"/>
              </w:rPr>
              <w:t>TAK, podać</w:t>
            </w:r>
          </w:p>
        </w:tc>
        <w:tc>
          <w:tcPr>
            <w:tcW w:w="3588"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tabs>
                <w:tab w:val="left" w:pos="708"/>
              </w:tabs>
              <w:suppressAutoHyphens/>
              <w:spacing w:after="0" w:line="240" w:lineRule="auto"/>
              <w:ind w:left="566" w:hanging="283"/>
              <w:jc w:val="center"/>
              <w:rPr>
                <w:rFonts w:eastAsia="Times New Roman" w:cstheme="minorHAnsi"/>
                <w:color w:val="000000"/>
                <w:lang w:eastAsia="ar-SA"/>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Bez punktacji</w:t>
            </w:r>
          </w:p>
        </w:tc>
      </w:tr>
      <w:tr w:rsidR="00BE5B09" w:rsidRPr="00BE5B09" w:rsidTr="00D508B2">
        <w:trPr>
          <w:gridAfter w:val="1"/>
          <w:wAfter w:w="8" w:type="dxa"/>
          <w:cantSplit/>
          <w:trHeight w:val="532"/>
          <w:jc w:val="center"/>
        </w:trPr>
        <w:tc>
          <w:tcPr>
            <w:tcW w:w="1052" w:type="dxa"/>
            <w:tcBorders>
              <w:left w:val="single" w:sz="8" w:space="0" w:color="000080"/>
              <w:bottom w:val="single" w:sz="4" w:space="0" w:color="000080"/>
            </w:tcBorders>
            <w:shd w:val="clear" w:color="auto" w:fill="FFFFFF"/>
            <w:vAlign w:val="center"/>
          </w:tcPr>
          <w:p w:rsidR="00BE5B09" w:rsidRPr="00BE5B09" w:rsidRDefault="00BE5B09" w:rsidP="00BE5B09">
            <w:pPr>
              <w:widowControl w:val="0"/>
              <w:numPr>
                <w:ilvl w:val="0"/>
                <w:numId w:val="9"/>
              </w:numPr>
              <w:suppressAutoHyphens/>
              <w:snapToGrid w:val="0"/>
              <w:spacing w:after="0" w:line="100" w:lineRule="atLeast"/>
              <w:contextualSpacing/>
              <w:jc w:val="right"/>
              <w:rPr>
                <w:rFonts w:eastAsia="Calibri" w:cstheme="minorHAnsi"/>
                <w:color w:val="00000A"/>
                <w:lang w:eastAsia="zh-CN"/>
              </w:rPr>
            </w:pPr>
          </w:p>
        </w:tc>
        <w:tc>
          <w:tcPr>
            <w:tcW w:w="7302" w:type="dxa"/>
            <w:tcBorders>
              <w:left w:val="single" w:sz="4" w:space="0" w:color="000080"/>
              <w:bottom w:val="single" w:sz="4" w:space="0" w:color="000080"/>
            </w:tcBorders>
            <w:shd w:val="clear" w:color="auto" w:fill="FFFFFF"/>
          </w:tcPr>
          <w:p w:rsidR="00BE5B09" w:rsidRDefault="00BE5B09" w:rsidP="00BE5B09">
            <w:pPr>
              <w:suppressAutoHyphens/>
              <w:spacing w:after="0" w:line="240" w:lineRule="auto"/>
              <w:ind w:right="-1391"/>
              <w:jc w:val="both"/>
              <w:rPr>
                <w:rFonts w:eastAsia="Times New Roman" w:cstheme="minorHAnsi"/>
                <w:color w:val="000000"/>
                <w:lang w:eastAsia="pl-PL"/>
              </w:rPr>
            </w:pPr>
            <w:r w:rsidRPr="00BE5B09">
              <w:rPr>
                <w:rFonts w:eastAsia="Times New Roman" w:cstheme="minorHAnsi"/>
                <w:color w:val="000000"/>
                <w:lang w:eastAsia="pl-PL"/>
              </w:rPr>
              <w:t xml:space="preserve">Bezpłatne szkolenie personelu w zakresie eksploatacji i obsługi urządzenia,  </w:t>
            </w:r>
          </w:p>
          <w:p w:rsidR="00BE5B09" w:rsidRDefault="00BE5B09" w:rsidP="00BE5B09">
            <w:pPr>
              <w:suppressAutoHyphens/>
              <w:spacing w:after="0" w:line="240" w:lineRule="auto"/>
              <w:ind w:right="-1391"/>
              <w:jc w:val="both"/>
              <w:rPr>
                <w:rFonts w:eastAsia="Times New Roman" w:cstheme="minorHAnsi"/>
                <w:color w:val="000000"/>
                <w:lang w:eastAsia="pl-PL"/>
              </w:rPr>
            </w:pPr>
            <w:r w:rsidRPr="00BE5B09">
              <w:rPr>
                <w:rFonts w:eastAsia="Times New Roman" w:cstheme="minorHAnsi"/>
                <w:color w:val="000000"/>
                <w:lang w:eastAsia="pl-PL"/>
              </w:rPr>
              <w:t>Przeprowadzone</w:t>
            </w:r>
            <w:r>
              <w:rPr>
                <w:rFonts w:eastAsia="Times New Roman" w:cstheme="minorHAnsi"/>
                <w:color w:val="000000"/>
                <w:lang w:eastAsia="pl-PL"/>
              </w:rPr>
              <w:t xml:space="preserve"> </w:t>
            </w:r>
            <w:r w:rsidRPr="00BE5B09">
              <w:rPr>
                <w:rFonts w:eastAsia="Times New Roman" w:cstheme="minorHAnsi"/>
                <w:color w:val="000000"/>
                <w:lang w:eastAsia="pl-PL"/>
              </w:rPr>
              <w:t>w miejscu instalacji produktu, poświadczone certyfikatem</w:t>
            </w:r>
          </w:p>
          <w:p w:rsidR="00BE5B09" w:rsidRPr="00BE5B09" w:rsidRDefault="00BE5B09" w:rsidP="00BE5B09">
            <w:pPr>
              <w:suppressAutoHyphens/>
              <w:spacing w:after="0" w:line="240" w:lineRule="auto"/>
              <w:ind w:right="-1391"/>
              <w:jc w:val="both"/>
              <w:rPr>
                <w:rFonts w:eastAsia="Times New Roman" w:cstheme="minorHAnsi"/>
                <w:color w:val="000000"/>
                <w:lang w:eastAsia="pl-PL"/>
              </w:rPr>
            </w:pPr>
            <w:r w:rsidRPr="00BE5B09">
              <w:rPr>
                <w:rFonts w:eastAsia="Times New Roman" w:cstheme="minorHAnsi"/>
                <w:color w:val="000000"/>
                <w:lang w:eastAsia="pl-PL"/>
              </w:rPr>
              <w:t>lub protokołem szkolenia.</w:t>
            </w:r>
          </w:p>
        </w:tc>
        <w:tc>
          <w:tcPr>
            <w:tcW w:w="1134"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suppressAutoHyphens/>
              <w:spacing w:after="0" w:line="240" w:lineRule="auto"/>
              <w:ind w:left="566" w:hanging="283"/>
              <w:rPr>
                <w:rFonts w:eastAsia="Times New Roman" w:cstheme="minorHAnsi"/>
                <w:lang w:eastAsia="pl-PL"/>
              </w:rPr>
            </w:pPr>
            <w:r w:rsidRPr="00BE5B09">
              <w:rPr>
                <w:rFonts w:eastAsia="Times New Roman" w:cstheme="minorHAnsi"/>
                <w:lang w:eastAsia="pl-PL"/>
              </w:rPr>
              <w:t>TAK</w:t>
            </w:r>
          </w:p>
        </w:tc>
        <w:tc>
          <w:tcPr>
            <w:tcW w:w="3588" w:type="dxa"/>
            <w:tcBorders>
              <w:top w:val="single" w:sz="4" w:space="0" w:color="000080"/>
              <w:left w:val="single" w:sz="4" w:space="0" w:color="000080"/>
              <w:bottom w:val="single" w:sz="4" w:space="0" w:color="000080"/>
            </w:tcBorders>
            <w:shd w:val="clear" w:color="auto" w:fill="FFFFFF"/>
          </w:tcPr>
          <w:p w:rsidR="00BE5B09" w:rsidRPr="00BE5B09" w:rsidRDefault="00BE5B09" w:rsidP="00BE5B09">
            <w:pPr>
              <w:widowControl w:val="0"/>
              <w:suppressAutoHyphens/>
              <w:spacing w:after="0" w:line="240" w:lineRule="auto"/>
              <w:ind w:left="566" w:hanging="283"/>
              <w:rPr>
                <w:rFonts w:eastAsia="Times New Roman" w:cstheme="minorHAnsi"/>
                <w:lang w:eastAsia="pl-PL"/>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BE5B09" w:rsidRPr="00BE5B09" w:rsidRDefault="00BE5B09" w:rsidP="00BE5B09">
            <w:pPr>
              <w:suppressAutoHyphens/>
              <w:spacing w:after="0" w:line="240" w:lineRule="auto"/>
              <w:jc w:val="center"/>
              <w:rPr>
                <w:rFonts w:eastAsia="Times New Roman" w:cstheme="minorHAnsi"/>
                <w:lang w:eastAsia="zh-CN"/>
              </w:rPr>
            </w:pPr>
            <w:r w:rsidRPr="00BE5B09">
              <w:rPr>
                <w:rFonts w:eastAsia="Times New Roman" w:cstheme="minorHAnsi"/>
                <w:lang w:eastAsia="zh-CN"/>
              </w:rPr>
              <w:t>Bez punktacji</w:t>
            </w:r>
          </w:p>
        </w:tc>
      </w:tr>
    </w:tbl>
    <w:p w:rsidR="00BE5B09" w:rsidRPr="00E84E8D" w:rsidRDefault="00BE5B09" w:rsidP="00BE5B09">
      <w:pPr>
        <w:suppressAutoHyphens/>
        <w:spacing w:after="0" w:line="240" w:lineRule="auto"/>
        <w:rPr>
          <w:rFonts w:eastAsia="Times New Roman" w:cstheme="minorHAnsi"/>
          <w:lang w:eastAsia="pl-PL"/>
        </w:rPr>
      </w:pPr>
    </w:p>
    <w:p w:rsidR="00E84E8D" w:rsidRDefault="00E84E8D"/>
    <w:p w:rsidR="00BE5B09" w:rsidRPr="00E84E8D" w:rsidRDefault="00BE5B09" w:rsidP="00BE5B09">
      <w:pPr>
        <w:suppressLineNumbers/>
        <w:suppressAutoHyphens/>
        <w:spacing w:after="0" w:line="240" w:lineRule="auto"/>
        <w:rPr>
          <w:rFonts w:eastAsia="Times New Roman" w:cstheme="minorHAnsi"/>
          <w:i/>
          <w:iCs/>
          <w:lang w:eastAsia="pl-PL"/>
        </w:rPr>
      </w:pPr>
      <w:r w:rsidRPr="00E84E8D">
        <w:rPr>
          <w:rFonts w:eastAsia="Times New Roman" w:cstheme="minorHAnsi"/>
          <w:i/>
          <w:iCs/>
          <w:lang w:eastAsia="pl-PL"/>
        </w:rPr>
        <w:t>Oferta nie spełniająca parametrów granicznych  podlega odrzuceniu bez dalszego rozpatrywania.</w:t>
      </w:r>
    </w:p>
    <w:p w:rsidR="00BE5B09" w:rsidRPr="00E84E8D" w:rsidRDefault="00BE5B09" w:rsidP="00BE5B09">
      <w:pPr>
        <w:suppressLineNumbers/>
        <w:suppressAutoHyphens/>
        <w:spacing w:after="0" w:line="240" w:lineRule="auto"/>
        <w:rPr>
          <w:rFonts w:eastAsia="Times New Roman" w:cstheme="minorHAnsi"/>
          <w:i/>
          <w:iCs/>
          <w:lang w:eastAsia="zh-CN"/>
        </w:rPr>
      </w:pPr>
    </w:p>
    <w:p w:rsidR="00BE5B09" w:rsidRPr="00E84E8D" w:rsidRDefault="00BE5B09" w:rsidP="00BE5B09">
      <w:pPr>
        <w:suppressAutoHyphens/>
        <w:spacing w:after="0" w:line="240" w:lineRule="auto"/>
        <w:jc w:val="both"/>
        <w:rPr>
          <w:rFonts w:eastAsia="Times New Roman" w:cstheme="minorHAnsi"/>
          <w:lang w:eastAsia="pl-PL"/>
        </w:rPr>
      </w:pPr>
      <w:r w:rsidRPr="00E84E8D">
        <w:rPr>
          <w:rFonts w:eastAsia="Times New Roman" w:cstheme="minorHAnsi"/>
          <w:lang w:eastAsia="pl-PL"/>
        </w:rPr>
        <w:t>Oświadczamy, że:</w:t>
      </w:r>
    </w:p>
    <w:p w:rsidR="00BE5B09" w:rsidRPr="00E84E8D" w:rsidRDefault="00BE5B09"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oferowany przez nas sprzęt jest nowy, nie był przedmiotem ekspozycji, wystaw itp.;</w:t>
      </w:r>
    </w:p>
    <w:p w:rsidR="00BE5B09" w:rsidRPr="00E84E8D" w:rsidRDefault="00BE5B09"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oferowane przez nas urządzenie jest gotowe do pracy, zawiera wszystkie niezbędne akcesoria, bez dodatkowych zakupów</w:t>
      </w:r>
      <w:r>
        <w:rPr>
          <w:rFonts w:eastAsia="Times New Roman" w:cstheme="minorHAnsi"/>
          <w:lang w:eastAsia="pl-PL"/>
        </w:rPr>
        <w:t xml:space="preserve"> i inwestycji (poza materiałami </w:t>
      </w:r>
      <w:r w:rsidRPr="00E84E8D">
        <w:rPr>
          <w:rFonts w:eastAsia="Times New Roman" w:cstheme="minorHAnsi"/>
          <w:lang w:eastAsia="pl-PL"/>
        </w:rPr>
        <w:t>eksploatacyjnymi)</w:t>
      </w:r>
    </w:p>
    <w:p w:rsidR="00BE5B09" w:rsidRPr="00E84E8D" w:rsidRDefault="00BE5B09"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zobowiązujemy się do dostarczenia, montażu i uruchomienia sprzętu w miejscu jego przeznaczenia</w:t>
      </w:r>
    </w:p>
    <w:p w:rsidR="00BE5B09" w:rsidRPr="00E84E8D" w:rsidRDefault="00BE5B09"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zobowiązujemy się do przeszkolenia personelu w obsłudze urządzenia</w:t>
      </w:r>
    </w:p>
    <w:p w:rsidR="00BE5B09" w:rsidRPr="00E84E8D" w:rsidRDefault="00BE5B09"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przeglądy techniczne wymagane przez producenta w okresie gwarancji na koszt wykonawcy</w:t>
      </w:r>
    </w:p>
    <w:p w:rsidR="00BE5B09" w:rsidRPr="00E84E8D" w:rsidRDefault="00BE5B09"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 xml:space="preserve">ostatni przegląd w ostatnim miesiącu gwarancji  </w:t>
      </w:r>
    </w:p>
    <w:p w:rsidR="00BE5B09" w:rsidRPr="00E84E8D" w:rsidRDefault="00BE5B09" w:rsidP="00BE5B09">
      <w:pPr>
        <w:tabs>
          <w:tab w:val="num" w:pos="360"/>
        </w:tabs>
        <w:suppressAutoHyphens/>
        <w:spacing w:after="0" w:line="240" w:lineRule="auto"/>
        <w:contextualSpacing/>
        <w:jc w:val="both"/>
        <w:rPr>
          <w:rFonts w:eastAsia="Times New Roman" w:cstheme="minorHAnsi"/>
          <w:lang w:eastAsia="pl-PL"/>
        </w:rPr>
      </w:pPr>
      <w:r w:rsidRPr="00E84E8D">
        <w:rPr>
          <w:rFonts w:eastAsia="Times New Roman" w:cstheme="minorHAnsi"/>
          <w:lang w:eastAsia="pl-PL"/>
        </w:rPr>
        <w:t>inne:  w ostatnim miesiącu gwarancji</w:t>
      </w:r>
      <w:r w:rsidRPr="00E84E8D">
        <w:rPr>
          <w:rFonts w:eastAsia="Times New Roman" w:cstheme="minorHAnsi"/>
          <w:b/>
          <w:lang w:eastAsia="pl-PL"/>
        </w:rPr>
        <w:t xml:space="preserve"> </w:t>
      </w:r>
      <w:r w:rsidRPr="00E84E8D">
        <w:rPr>
          <w:rFonts w:eastAsia="Times New Roman" w:cstheme="minorHAnsi"/>
          <w:lang w:eastAsia="pl-PL"/>
        </w:rPr>
        <w:t xml:space="preserve">aktualizacja oprogramowania (jeśli dotyczy) </w:t>
      </w:r>
    </w:p>
    <w:p w:rsidR="00BE5B09" w:rsidRPr="00E84E8D" w:rsidRDefault="00BE5B09" w:rsidP="00BE5B09">
      <w:pPr>
        <w:suppressAutoHyphens/>
        <w:spacing w:after="0" w:line="240" w:lineRule="auto"/>
        <w:rPr>
          <w:rFonts w:eastAsia="Times New Roman" w:cstheme="minorHAnsi"/>
          <w:lang w:eastAsia="pl-PL"/>
        </w:rPr>
      </w:pPr>
    </w:p>
    <w:p w:rsidR="00BE5B09" w:rsidRPr="00E84E8D" w:rsidRDefault="00BE5B09" w:rsidP="00BE5B09">
      <w:pPr>
        <w:suppressAutoHyphens/>
        <w:spacing w:after="0" w:line="240" w:lineRule="auto"/>
        <w:rPr>
          <w:rFonts w:eastAsia="Times New Roman" w:cstheme="minorHAnsi"/>
          <w:lang w:eastAsia="pl-PL"/>
        </w:rPr>
      </w:pPr>
    </w:p>
    <w:p w:rsidR="00BE5B09" w:rsidRPr="00E84E8D" w:rsidRDefault="00BE5B09" w:rsidP="00BE5B09">
      <w:pPr>
        <w:suppressAutoHyphens/>
        <w:spacing w:after="0" w:line="240" w:lineRule="auto"/>
        <w:rPr>
          <w:rFonts w:eastAsia="Times New Roman" w:cstheme="minorHAnsi"/>
          <w:lang w:eastAsia="pl-PL"/>
        </w:rPr>
      </w:pPr>
    </w:p>
    <w:p w:rsidR="00BE5B09" w:rsidRPr="00E84E8D" w:rsidRDefault="00BE5B09" w:rsidP="00BE5B09">
      <w:pPr>
        <w:suppressAutoHyphens/>
        <w:spacing w:after="0" w:line="240" w:lineRule="auto"/>
        <w:rPr>
          <w:rFonts w:eastAsia="Times New Roman" w:cstheme="minorHAnsi"/>
          <w:lang w:eastAsia="pl-PL"/>
        </w:rPr>
      </w:pPr>
    </w:p>
    <w:p w:rsidR="00BE5B09" w:rsidRPr="00E84E8D" w:rsidRDefault="00BE5B09" w:rsidP="00BE5B09">
      <w:pPr>
        <w:suppressAutoHyphens/>
        <w:spacing w:after="0" w:line="240" w:lineRule="auto"/>
        <w:jc w:val="right"/>
        <w:rPr>
          <w:rFonts w:eastAsia="Times New Roman" w:cstheme="minorHAnsi"/>
          <w:lang w:eastAsia="pl-PL"/>
        </w:rPr>
      </w:pPr>
      <w:r w:rsidRPr="00E84E8D">
        <w:rPr>
          <w:rFonts w:eastAsia="Times New Roman" w:cstheme="minorHAnsi"/>
          <w:lang w:eastAsia="pl-PL"/>
        </w:rPr>
        <w:t>………………………………………………………………………</w:t>
      </w:r>
    </w:p>
    <w:p w:rsidR="00E84E8D" w:rsidRPr="00567247" w:rsidRDefault="00BE5B09" w:rsidP="00567247">
      <w:pPr>
        <w:suppressAutoHyphens/>
        <w:spacing w:after="0" w:line="240" w:lineRule="auto"/>
        <w:jc w:val="right"/>
        <w:rPr>
          <w:rFonts w:eastAsia="Times New Roman" w:cstheme="minorHAnsi"/>
          <w:lang w:eastAsia="pl-PL"/>
        </w:rPr>
      </w:pPr>
      <w:r w:rsidRPr="00E84E8D">
        <w:rPr>
          <w:rFonts w:eastAsia="Times New Roman" w:cstheme="minorHAnsi"/>
          <w:lang w:eastAsia="pl-PL"/>
        </w:rPr>
        <w:tab/>
      </w:r>
      <w:r w:rsidRPr="00E84E8D">
        <w:rPr>
          <w:rFonts w:eastAsia="Times New Roman" w:cstheme="minorHAnsi"/>
          <w:lang w:eastAsia="pl-PL"/>
        </w:rPr>
        <w:tab/>
      </w:r>
      <w:r w:rsidRPr="00E84E8D">
        <w:rPr>
          <w:rFonts w:eastAsia="Times New Roman" w:cstheme="minorHAnsi"/>
          <w:lang w:eastAsia="pl-PL"/>
        </w:rPr>
        <w:tab/>
      </w:r>
      <w:r w:rsidRPr="00E84E8D">
        <w:rPr>
          <w:rFonts w:eastAsia="Times New Roman" w:cstheme="minorHAnsi"/>
          <w:lang w:eastAsia="pl-PL"/>
        </w:rPr>
        <w:tab/>
      </w:r>
      <w:r w:rsidRPr="00E84E8D">
        <w:rPr>
          <w:rFonts w:eastAsia="Times New Roman" w:cstheme="minorHAnsi"/>
          <w:lang w:eastAsia="pl-PL"/>
        </w:rPr>
        <w:tab/>
      </w:r>
      <w:r w:rsidRPr="00E84E8D">
        <w:rPr>
          <w:rFonts w:eastAsia="Times New Roman" w:cstheme="minorHAnsi"/>
          <w:lang w:eastAsia="pl-PL"/>
        </w:rPr>
        <w:tab/>
      </w:r>
      <w:r w:rsidRPr="00E84E8D">
        <w:rPr>
          <w:rFonts w:eastAsia="Times New Roman" w:cstheme="minorHAnsi"/>
          <w:lang w:eastAsia="pl-PL"/>
        </w:rPr>
        <w:tab/>
        <w:t>kwalifikowany podpis elektroniczny</w:t>
      </w:r>
    </w:p>
    <w:p w:rsidR="00E84E8D" w:rsidRDefault="00E84E8D"/>
    <w:p w:rsidR="00E84E8D" w:rsidRDefault="00E84E8D"/>
    <w:p w:rsidR="00E84E8D" w:rsidRDefault="00E84E8D"/>
    <w:p w:rsidR="00E84E8D" w:rsidRDefault="00E84E8D">
      <w:bookmarkStart w:id="2" w:name="_GoBack"/>
      <w:bookmarkEnd w:id="2"/>
    </w:p>
    <w:sectPr w:rsidR="00E84E8D" w:rsidSect="00AC61A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C97" w:rsidRDefault="006B4C97" w:rsidP="001C231C">
      <w:pPr>
        <w:spacing w:after="0" w:line="240" w:lineRule="auto"/>
      </w:pPr>
      <w:r>
        <w:separator/>
      </w:r>
    </w:p>
  </w:endnote>
  <w:endnote w:type="continuationSeparator" w:id="0">
    <w:p w:rsidR="006B4C97" w:rsidRDefault="006B4C97" w:rsidP="001C2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3" w:name="_Hlk168646104"/>
  <w:p w:rsidR="001C231C" w:rsidRDefault="001C231C" w:rsidP="001C231C">
    <w:pPr>
      <w:pStyle w:val="Stopka"/>
      <w:jc w:val="center"/>
    </w:pPr>
    <w:r w:rsidRPr="00AF5FB0">
      <w:object w:dxaOrig="28080"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48pt" o:ole="">
          <v:imagedata r:id="rId1" o:title=""/>
        </v:shape>
        <o:OLEObject Type="Embed" ProgID="Unknown" ShapeID="_x0000_i1025" DrawAspect="Content" ObjectID="_1785749812" r:id="rId2"/>
      </w:object>
    </w:r>
    <w:bookmarkEnd w:id="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C97" w:rsidRDefault="006B4C97" w:rsidP="001C231C">
      <w:pPr>
        <w:spacing w:after="0" w:line="240" w:lineRule="auto"/>
      </w:pPr>
      <w:r>
        <w:separator/>
      </w:r>
    </w:p>
  </w:footnote>
  <w:footnote w:type="continuationSeparator" w:id="0">
    <w:p w:rsidR="006B4C97" w:rsidRDefault="006B4C97" w:rsidP="001C23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31C" w:rsidRPr="001C231C" w:rsidRDefault="001C231C" w:rsidP="001C231C">
    <w:pPr>
      <w:tabs>
        <w:tab w:val="center" w:pos="4536"/>
        <w:tab w:val="right" w:pos="9072"/>
      </w:tabs>
      <w:suppressAutoHyphens/>
      <w:spacing w:after="0" w:line="240" w:lineRule="auto"/>
      <w:rPr>
        <w:rFonts w:eastAsia="Times New Roman" w:cstheme="minorHAnsi"/>
        <w:b/>
        <w:szCs w:val="24"/>
        <w:lang w:eastAsia="pl-PL"/>
      </w:rPr>
    </w:pPr>
    <w:r w:rsidRPr="001C231C">
      <w:rPr>
        <w:rFonts w:eastAsia="Times New Roman" w:cstheme="minorHAnsi"/>
        <w:b/>
        <w:szCs w:val="24"/>
        <w:lang w:eastAsia="pl-PL"/>
      </w:rPr>
      <w:t>Załącznik nr 2a – Szczegółowy opis przedmiotu zamówienia</w:t>
    </w:r>
  </w:p>
  <w:p w:rsidR="001C231C" w:rsidRDefault="001C231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548BC42"/>
    <w:lvl w:ilvl="0">
      <w:start w:val="1"/>
      <w:numFmt w:val="bullet"/>
      <w:pStyle w:val="Listapunktowana"/>
      <w:lvlText w:val=""/>
      <w:lvlJc w:val="left"/>
      <w:pPr>
        <w:tabs>
          <w:tab w:val="num" w:pos="360"/>
        </w:tabs>
        <w:ind w:left="360" w:hanging="360"/>
      </w:pPr>
      <w:rPr>
        <w:rFonts w:ascii="Symbol" w:hAnsi="Symbol" w:hint="default"/>
        <w:sz w:val="16"/>
      </w:rPr>
    </w:lvl>
  </w:abstractNum>
  <w:abstractNum w:abstractNumId="1">
    <w:nsid w:val="06B16E30"/>
    <w:multiLevelType w:val="hybridMultilevel"/>
    <w:tmpl w:val="632619C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2D546F"/>
    <w:multiLevelType w:val="multilevel"/>
    <w:tmpl w:val="CA8E4676"/>
    <w:lvl w:ilvl="0">
      <w:start w:val="1"/>
      <w:numFmt w:val="decimal"/>
      <w:lvlText w:val="%1."/>
      <w:lvlJc w:val="left"/>
      <w:pPr>
        <w:tabs>
          <w:tab w:val="num" w:pos="1"/>
        </w:tabs>
        <w:ind w:left="928" w:hanging="360"/>
      </w:pPr>
      <w:rPr>
        <w:b/>
        <w:sz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19DD7A25"/>
    <w:multiLevelType w:val="hybridMultilevel"/>
    <w:tmpl w:val="0E1207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E362BC2"/>
    <w:multiLevelType w:val="hybridMultilevel"/>
    <w:tmpl w:val="280A80CE"/>
    <w:lvl w:ilvl="0" w:tplc="AA0ADFDA">
      <w:numFmt w:val="bullet"/>
      <w:lvlText w:val="-"/>
      <w:lvlJc w:val="left"/>
      <w:pPr>
        <w:ind w:left="720" w:hanging="360"/>
      </w:pPr>
      <w:rPr>
        <w:rFonts w:ascii="Arial Narrow" w:eastAsia="Times New Roman" w:hAnsi="Arial Narrow" w:cs="Times New Roman" w:hint="default"/>
        <w:color w:val="00B05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EB17023"/>
    <w:multiLevelType w:val="multilevel"/>
    <w:tmpl w:val="CA8E4676"/>
    <w:lvl w:ilvl="0">
      <w:start w:val="1"/>
      <w:numFmt w:val="decimal"/>
      <w:lvlText w:val="%1."/>
      <w:lvlJc w:val="left"/>
      <w:pPr>
        <w:tabs>
          <w:tab w:val="num" w:pos="1"/>
        </w:tabs>
        <w:ind w:left="928" w:hanging="360"/>
      </w:pPr>
      <w:rPr>
        <w:b/>
        <w:sz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37545580"/>
    <w:multiLevelType w:val="hybridMultilevel"/>
    <w:tmpl w:val="C98201AC"/>
    <w:lvl w:ilvl="0" w:tplc="9EDCC99A">
      <w:numFmt w:val="bullet"/>
      <w:lvlText w:val="-"/>
      <w:lvlJc w:val="left"/>
      <w:pPr>
        <w:ind w:left="720" w:hanging="360"/>
      </w:pPr>
      <w:rPr>
        <w:rFonts w:ascii="Arial Narrow" w:eastAsia="Times New Roman" w:hAnsi="Arial Narro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6556054"/>
    <w:multiLevelType w:val="hybridMultilevel"/>
    <w:tmpl w:val="99FAA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6AA023F"/>
    <w:multiLevelType w:val="multilevel"/>
    <w:tmpl w:val="CE5C48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8"/>
  </w:num>
  <w:num w:numId="4">
    <w:abstractNumId w:val="0"/>
  </w:num>
  <w:num w:numId="5">
    <w:abstractNumId w:val="7"/>
  </w:num>
  <w:num w:numId="6">
    <w:abstractNumId w:val="4"/>
  </w:num>
  <w:num w:numId="7">
    <w:abstractNumId w:val="6"/>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E00"/>
    <w:rsid w:val="000C3371"/>
    <w:rsid w:val="000F06D4"/>
    <w:rsid w:val="001C231C"/>
    <w:rsid w:val="00567247"/>
    <w:rsid w:val="006B4C97"/>
    <w:rsid w:val="00842E18"/>
    <w:rsid w:val="00A33D97"/>
    <w:rsid w:val="00AC61A5"/>
    <w:rsid w:val="00BE5B09"/>
    <w:rsid w:val="00C3784A"/>
    <w:rsid w:val="00CF32E8"/>
    <w:rsid w:val="00E84E8D"/>
    <w:rsid w:val="00E95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E38175B-4164-4DB9-9145-62901954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Arial Narrow"/>
        <w:bCs/>
        <w:iCs/>
        <w:kern w:val="3"/>
        <w:sz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231C"/>
    <w:pPr>
      <w:spacing w:after="200" w:line="276" w:lineRule="auto"/>
    </w:pPr>
    <w:rPr>
      <w:rFonts w:asciiTheme="minorHAnsi" w:hAnsiTheme="minorHAnsi" w:cstheme="minorBidi"/>
      <w:bCs w:val="0"/>
      <w:iCs w:val="0"/>
      <w:kern w:val="0"/>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2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231C"/>
  </w:style>
  <w:style w:type="paragraph" w:styleId="Stopka">
    <w:name w:val="footer"/>
    <w:basedOn w:val="Normalny"/>
    <w:link w:val="StopkaZnak"/>
    <w:uiPriority w:val="99"/>
    <w:unhideWhenUsed/>
    <w:rsid w:val="001C231C"/>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1C231C"/>
  </w:style>
  <w:style w:type="paragraph" w:styleId="Tekstpodstawowy">
    <w:name w:val="Body Text"/>
    <w:basedOn w:val="Normalny"/>
    <w:link w:val="TekstpodstawowyZnak"/>
    <w:rsid w:val="001C231C"/>
    <w:pPr>
      <w:suppressAutoHyphens/>
      <w:spacing w:after="14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1C231C"/>
    <w:rPr>
      <w:rFonts w:eastAsia="Times New Roman" w:cs="Times New Roman"/>
      <w:bCs w:val="0"/>
      <w:iCs w:val="0"/>
      <w:kern w:val="0"/>
      <w:sz w:val="24"/>
      <w:szCs w:val="24"/>
      <w:lang w:eastAsia="pl-PL"/>
    </w:rPr>
  </w:style>
  <w:style w:type="paragraph" w:styleId="Legenda">
    <w:name w:val="caption"/>
    <w:basedOn w:val="Normalny"/>
    <w:qFormat/>
    <w:rsid w:val="001C231C"/>
    <w:pPr>
      <w:suppressLineNumbers/>
      <w:suppressAutoHyphens/>
      <w:spacing w:before="120" w:after="120" w:line="240" w:lineRule="auto"/>
    </w:pPr>
    <w:rPr>
      <w:rFonts w:ascii="Times New Roman" w:eastAsia="Times New Roman" w:hAnsi="Times New Roman" w:cs="Arial"/>
      <w:i/>
      <w:iCs/>
      <w:sz w:val="24"/>
      <w:szCs w:val="24"/>
      <w:lang w:eastAsia="pl-PL"/>
    </w:rPr>
  </w:style>
  <w:style w:type="paragraph" w:customStyle="1" w:styleId="Domylnie">
    <w:name w:val="Domyślnie"/>
    <w:qFormat/>
    <w:rsid w:val="001C231C"/>
    <w:pPr>
      <w:tabs>
        <w:tab w:val="left" w:pos="708"/>
      </w:tabs>
      <w:suppressAutoHyphens/>
      <w:spacing w:after="0" w:line="240" w:lineRule="auto"/>
    </w:pPr>
    <w:rPr>
      <w:rFonts w:eastAsia="Times New Roman" w:cs="Times New Roman"/>
      <w:bCs w:val="0"/>
      <w:iCs w:val="0"/>
      <w:color w:val="00000A"/>
      <w:kern w:val="0"/>
      <w:sz w:val="24"/>
      <w:szCs w:val="24"/>
      <w:lang w:eastAsia="ar-SA"/>
    </w:rPr>
  </w:style>
  <w:style w:type="paragraph" w:styleId="Listapunktowana">
    <w:name w:val="List Bullet"/>
    <w:basedOn w:val="Normalny"/>
    <w:uiPriority w:val="99"/>
    <w:unhideWhenUsed/>
    <w:rsid w:val="001C231C"/>
    <w:pPr>
      <w:numPr>
        <w:numId w:val="4"/>
      </w:numPr>
      <w:suppressAutoHyphens/>
      <w:spacing w:after="0" w:line="240" w:lineRule="auto"/>
      <w:contextualSpacing/>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1C231C"/>
    <w:pPr>
      <w:suppressAutoHyphens/>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TreA">
    <w:name w:val="Treść A"/>
    <w:rsid w:val="001C231C"/>
    <w:pPr>
      <w:autoSpaceDN w:val="0"/>
      <w:spacing w:after="0" w:line="240" w:lineRule="auto"/>
      <w:textAlignment w:val="baseline"/>
    </w:pPr>
    <w:rPr>
      <w:rFonts w:eastAsia="Arial Unicode MS" w:cs="Arial Unicode MS"/>
      <w:bCs w:val="0"/>
      <w:iCs w:val="0"/>
      <w:color w:val="000000"/>
      <w:kern w:val="0"/>
      <w:sz w:val="24"/>
      <w:szCs w:val="24"/>
      <w:lang w:eastAsia="zh-CN" w:bidi="hi-IN"/>
    </w:rPr>
  </w:style>
  <w:style w:type="paragraph" w:customStyle="1" w:styleId="Standard">
    <w:name w:val="Standard"/>
    <w:rsid w:val="001C231C"/>
    <w:pPr>
      <w:suppressAutoHyphens/>
      <w:autoSpaceDN w:val="0"/>
      <w:spacing w:after="0" w:line="240" w:lineRule="auto"/>
      <w:textAlignment w:val="baseline"/>
    </w:pPr>
    <w:rPr>
      <w:rFonts w:ascii="Liberation Serif" w:eastAsia="NSimSun" w:hAnsi="Liberation Serif" w:cs="Arial"/>
      <w:bCs w:val="0"/>
      <w:iCs w:val="0"/>
      <w:sz w:val="24"/>
      <w:szCs w:val="24"/>
      <w:lang w:eastAsia="zh-CN" w:bidi="hi-IN"/>
    </w:rPr>
  </w:style>
  <w:style w:type="paragraph" w:styleId="Tekstdymka">
    <w:name w:val="Balloon Text"/>
    <w:basedOn w:val="Normalny"/>
    <w:link w:val="TekstdymkaZnak"/>
    <w:uiPriority w:val="99"/>
    <w:semiHidden/>
    <w:unhideWhenUsed/>
    <w:rsid w:val="0056724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7247"/>
    <w:rPr>
      <w:rFonts w:ascii="Segoe UI" w:hAnsi="Segoe UI" w:cs="Segoe UI"/>
      <w:bCs w:val="0"/>
      <w:iCs w:val="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3488</Words>
  <Characters>20934</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Kwiatkowska</dc:creator>
  <cp:keywords/>
  <dc:description/>
  <cp:lastModifiedBy>Anna Kwiatkowska</cp:lastModifiedBy>
  <cp:revision>6</cp:revision>
  <cp:lastPrinted>2024-08-21T10:49:00Z</cp:lastPrinted>
  <dcterms:created xsi:type="dcterms:W3CDTF">2024-08-21T08:42:00Z</dcterms:created>
  <dcterms:modified xsi:type="dcterms:W3CDTF">2024-08-21T10:50:00Z</dcterms:modified>
</cp:coreProperties>
</file>