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F313" w14:textId="63C037DE" w:rsidR="00715CEE" w:rsidRPr="000E7F2A" w:rsidRDefault="00715CEE" w:rsidP="008A3FC9">
      <w:pPr>
        <w:pStyle w:val="Tytu"/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Hlk140140473"/>
      <w:r w:rsidRPr="000E7F2A">
        <w:rPr>
          <w:rFonts w:asciiTheme="minorHAnsi" w:hAnsiTheme="minorHAnsi" w:cstheme="minorHAnsi"/>
          <w:b/>
          <w:bCs/>
          <w:sz w:val="16"/>
          <w:szCs w:val="16"/>
        </w:rPr>
        <w:t>Pakiet 1</w:t>
      </w:r>
    </w:p>
    <w:p w14:paraId="3929073A" w14:textId="0EB5C27D" w:rsidR="008A3FC9" w:rsidRPr="000E7F2A" w:rsidRDefault="008A3FC9" w:rsidP="008A3FC9">
      <w:pPr>
        <w:pStyle w:val="Tytu"/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r w:rsidRPr="000E7F2A">
        <w:rPr>
          <w:rFonts w:asciiTheme="minorHAnsi" w:hAnsiTheme="minorHAnsi" w:cstheme="minorHAnsi"/>
          <w:sz w:val="16"/>
          <w:szCs w:val="16"/>
        </w:rPr>
        <w:t>Przedmiot  zamówienia</w:t>
      </w:r>
      <w:r w:rsidRPr="000E7F2A">
        <w:rPr>
          <w:rFonts w:asciiTheme="minorHAnsi" w:hAnsiTheme="minorHAnsi" w:cstheme="minorHAnsi"/>
          <w:b/>
          <w:sz w:val="16"/>
          <w:szCs w:val="16"/>
        </w:rPr>
        <w:t>:</w:t>
      </w:r>
      <w:bookmarkEnd w:id="0"/>
      <w:r w:rsidRPr="000E7F2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91604" w:rsidRPr="000E7F2A">
        <w:rPr>
          <w:rFonts w:asciiTheme="minorHAnsi" w:hAnsiTheme="minorHAnsi" w:cstheme="minorHAnsi"/>
          <w:b/>
          <w:sz w:val="16"/>
          <w:szCs w:val="16"/>
        </w:rPr>
        <w:t>Cyfrowy aparat rentgenowski</w:t>
      </w:r>
      <w:r w:rsidR="00591604" w:rsidRPr="000E7F2A">
        <w:rPr>
          <w:rFonts w:asciiTheme="minorHAnsi" w:hAnsiTheme="minorHAnsi" w:cstheme="minorHAnsi"/>
          <w:sz w:val="16"/>
          <w:szCs w:val="16"/>
        </w:rPr>
        <w:t> </w:t>
      </w:r>
    </w:p>
    <w:p w14:paraId="76071EAC" w14:textId="77777777" w:rsidR="008A3FC9" w:rsidRPr="000E7F2A" w:rsidRDefault="008A3FC9" w:rsidP="008A3FC9">
      <w:pPr>
        <w:pStyle w:val="Tytu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729" w:type="dxa"/>
        <w:tblInd w:w="4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01"/>
        <w:gridCol w:w="5528"/>
      </w:tblGrid>
      <w:tr w:rsidR="008A3FC9" w:rsidRPr="000E7F2A" w14:paraId="2A5D38BF" w14:textId="77777777" w:rsidTr="005A31E9">
        <w:trPr>
          <w:trHeight w:val="25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0AE30" w14:textId="77777777" w:rsidR="008A3FC9" w:rsidRPr="000E7F2A" w:rsidRDefault="008A3FC9" w:rsidP="00715CEE">
            <w:pPr>
              <w:pStyle w:val="Nagwek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E7F2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NAZWA OFERENTA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72B1A" w14:textId="77777777" w:rsidR="008A3FC9" w:rsidRPr="000E7F2A" w:rsidRDefault="008A3FC9" w:rsidP="00715CE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FC9" w:rsidRPr="000E7F2A" w14:paraId="497B2571" w14:textId="77777777" w:rsidTr="005A31E9">
        <w:trPr>
          <w:trHeight w:val="127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6C8FC" w14:textId="77777777" w:rsidR="008A3FC9" w:rsidRPr="000E7F2A" w:rsidRDefault="008A3FC9" w:rsidP="00B81023">
            <w:pPr>
              <w:pStyle w:val="Nagwek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E7F2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PRODUCENT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93DF7" w14:textId="77777777" w:rsidR="008A3FC9" w:rsidRPr="000E7F2A" w:rsidRDefault="008A3FC9" w:rsidP="00B8102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A3FC9" w:rsidRPr="000E7F2A" w14:paraId="6223E9E1" w14:textId="77777777" w:rsidTr="005A31E9">
        <w:trPr>
          <w:trHeight w:val="246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2B82" w14:textId="77777777" w:rsidR="008A3FC9" w:rsidRPr="000E7F2A" w:rsidRDefault="008A3FC9" w:rsidP="00715CEE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7F2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MODEL/TYP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9CA55" w14:textId="77777777" w:rsidR="008A3FC9" w:rsidRPr="000E7F2A" w:rsidRDefault="008A3FC9" w:rsidP="00715CEE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</w:tr>
      <w:tr w:rsidR="008A3FC9" w:rsidRPr="000E7F2A" w14:paraId="6DD2CF0B" w14:textId="77777777" w:rsidTr="005A31E9">
        <w:trPr>
          <w:trHeight w:val="28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05620" w14:textId="77777777" w:rsidR="008A3FC9" w:rsidRPr="000E7F2A" w:rsidRDefault="008A3FC9" w:rsidP="00715CEE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E7F2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KRAJ POCHODZENIA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C6FE" w14:textId="77777777" w:rsidR="008A3FC9" w:rsidRPr="000E7F2A" w:rsidRDefault="008A3FC9" w:rsidP="00715CEE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</w:tr>
      <w:tr w:rsidR="008A3FC9" w:rsidRPr="000E7F2A" w14:paraId="20FA1381" w14:textId="77777777" w:rsidTr="005A31E9">
        <w:trPr>
          <w:trHeight w:val="269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DD1DB" w14:textId="77777777" w:rsidR="008A3FC9" w:rsidRPr="000E7F2A" w:rsidRDefault="008A3FC9" w:rsidP="00715CEE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ROK PRODUKCJI /</w:t>
            </w:r>
            <w:r w:rsidRPr="000E7F2A">
              <w:rPr>
                <w:rFonts w:cstheme="minorHAnsi"/>
                <w:i/>
                <w:sz w:val="16"/>
                <w:szCs w:val="16"/>
              </w:rPr>
              <w:t>wymagane fabrycznie nowe/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897F2" w14:textId="77777777" w:rsidR="008A3FC9" w:rsidRPr="000E7F2A" w:rsidRDefault="008A3FC9" w:rsidP="00715CE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2023</w:t>
            </w:r>
          </w:p>
        </w:tc>
      </w:tr>
      <w:tr w:rsidR="008A3FC9" w:rsidRPr="000E7F2A" w14:paraId="71E4B7C1" w14:textId="77777777" w:rsidTr="005A31E9">
        <w:trPr>
          <w:trHeight w:val="232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B079E" w14:textId="77777777" w:rsidR="008A3FC9" w:rsidRPr="000E7F2A" w:rsidRDefault="008A3FC9" w:rsidP="00715CE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LICZBA SZTUK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00460" w14:textId="32A97CC2" w:rsidR="008A3FC9" w:rsidRPr="000E7F2A" w:rsidRDefault="008A3FC9" w:rsidP="00715CE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b/>
                <w:sz w:val="16"/>
                <w:szCs w:val="16"/>
              </w:rPr>
              <w:t>1</w:t>
            </w:r>
            <w:r w:rsidR="001E011D">
              <w:rPr>
                <w:rFonts w:cstheme="minorHAnsi"/>
                <w:b/>
                <w:sz w:val="16"/>
                <w:szCs w:val="16"/>
              </w:rPr>
              <w:t xml:space="preserve"> zestaw</w:t>
            </w:r>
          </w:p>
        </w:tc>
      </w:tr>
    </w:tbl>
    <w:p w14:paraId="6E6A6211" w14:textId="77777777" w:rsidR="004D22CF" w:rsidRPr="000E7F2A" w:rsidRDefault="004D22CF">
      <w:pPr>
        <w:rPr>
          <w:rFonts w:cstheme="minorHAnsi"/>
          <w:sz w:val="16"/>
          <w:szCs w:val="16"/>
        </w:rPr>
      </w:pPr>
    </w:p>
    <w:tbl>
      <w:tblPr>
        <w:tblW w:w="12878" w:type="dxa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28"/>
        <w:gridCol w:w="1276"/>
        <w:gridCol w:w="1418"/>
        <w:gridCol w:w="1492"/>
        <w:gridCol w:w="2626"/>
      </w:tblGrid>
      <w:tr w:rsidR="004D22CF" w:rsidRPr="000E7F2A" w14:paraId="6FEAF3E0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241293B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8D76413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A26E3C1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Parametry graniczne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0FC2C17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Punktacja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45346B69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Parametry oferowane – należy podać i szczegółowo</w:t>
            </w:r>
          </w:p>
          <w:p w14:paraId="07097B0E" w14:textId="77777777" w:rsidR="004D22CF" w:rsidRPr="001E011D" w:rsidRDefault="004D22CF" w:rsidP="00B8102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11D">
              <w:rPr>
                <w:rFonts w:cstheme="minorHAnsi"/>
                <w:b/>
                <w:bCs/>
                <w:sz w:val="16"/>
                <w:szCs w:val="16"/>
              </w:rPr>
              <w:t>opisać każdy oferowany parametr</w:t>
            </w:r>
          </w:p>
        </w:tc>
        <w:tc>
          <w:tcPr>
            <w:tcW w:w="2626" w:type="dxa"/>
            <w:shd w:val="clear" w:color="auto" w:fill="auto"/>
          </w:tcPr>
          <w:p w14:paraId="11C28EB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612910D" w14:textId="77777777" w:rsidTr="00DC3983">
        <w:trPr>
          <w:trHeight w:val="1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9AC4F3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25966" w14:textId="77777777" w:rsidR="004D22CF" w:rsidRPr="000E7F2A" w:rsidRDefault="004D22CF" w:rsidP="00715CEE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I Wymagania ogólne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AC5D98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18F6B43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6A8FF1E" w14:textId="77777777" w:rsidTr="00DC3983">
        <w:trPr>
          <w:trHeight w:val="2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5383E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F814C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Nazwa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40EFC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3C747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4C259D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F4BB69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0FE46CD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50258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BD4B3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Typ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FC6C21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CD095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EB9F1A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D437C24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00CB0EA" w14:textId="77777777" w:rsidTr="00DC3983">
        <w:trPr>
          <w:trHeight w:val="96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EED22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011E6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F80F0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65C04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8D84B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02900B3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08E7F0A" w14:textId="77777777" w:rsidTr="00DC3983">
        <w:trPr>
          <w:trHeight w:val="17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EBCB5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E4834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Kraj pochodzenia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CF6F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EB0FD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CA6D3D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8CD8C5C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092F74D" w14:textId="77777777" w:rsidTr="00DC3983">
        <w:trPr>
          <w:trHeight w:val="39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AC5F6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D4B1D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Rok produkcji 2023, urządzenie fabrycznie nowe, nie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rykondycjonowane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, nie powystawowe.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B61F4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BA34B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143CDB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36F516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62E2E57" w14:textId="77777777" w:rsidTr="00B81023">
        <w:trPr>
          <w:trHeight w:val="24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25F108" w14:textId="77777777" w:rsidR="004D22CF" w:rsidRPr="000E7F2A" w:rsidRDefault="004D22CF" w:rsidP="008D309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9C9241" w14:textId="77777777" w:rsidR="004D22CF" w:rsidRPr="000E7F2A" w:rsidRDefault="004D22CF" w:rsidP="008D3098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II Parametry techniczne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A39E7E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C0425E3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8448AA4" w14:textId="77777777" w:rsidTr="00DC3983">
        <w:trPr>
          <w:trHeight w:val="482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B46DEA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E9673A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Zawieszenie sufitowe lamy RTG, statyw płucny, stół, generator, oprogramowanie wyprodukowane przez jednego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9DEE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59450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B9A962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6A3E2E7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8B9D4A1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877D7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3EC9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Aparat z zawieszeniem sufitowym z lampą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, stołem i statywem kostno-płucnym i 2 detektorami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F7E12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4700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CA897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6099584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55C90D4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1ED8A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69CF3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Generator typu HF (wysokiej częstotliwości)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4031D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C43D3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6E92AB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8FDA2D4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7EF9382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2D11D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127CD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Częstotliwość pracy generatora ≥ 120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4BF0C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Tak, podać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04C91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664DC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BC3F73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AED7E9C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AA13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08982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Moc generatora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C1AE5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65 kW,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4B075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65817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924FC3C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BB3D32B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1F075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69077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napięć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514EC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40- 150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kV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48189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E4FD3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AD36AC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73D660A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B8FD0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CFB84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Zakres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DE5C2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0,5 – 800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83345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≥1000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mAs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- 5 pkt.</w:t>
            </w:r>
          </w:p>
          <w:p w14:paraId="0B7CC3F5" w14:textId="3A8D221D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Mniejsze wartości </w:t>
            </w:r>
            <w:r w:rsidR="00B8102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 pkt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763E5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F4222C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A97D15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80728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B7CB7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prądów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0657B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20-600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F270D" w14:textId="53628EC5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800 mA-5 pkt</w:t>
            </w:r>
          </w:p>
          <w:p w14:paraId="4469D9F7" w14:textId="070C0C6A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1000 mA-10 pkt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DBB412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697DA20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35D2F78" w14:textId="77777777" w:rsidTr="00DC3983">
        <w:tblPrEx>
          <w:tblCellMar>
            <w:left w:w="70" w:type="dxa"/>
            <w:right w:w="70" w:type="dxa"/>
          </w:tblCellMar>
        </w:tblPrEx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0C8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A94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Najkrótszy czas ekspozycji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B84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≤ 1 ms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1B9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right w:val="single" w:sz="4" w:space="0" w:color="000000"/>
            </w:tcBorders>
            <w:shd w:val="clear" w:color="auto" w:fill="auto"/>
          </w:tcPr>
          <w:p w14:paraId="474A63D8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single" w:sz="4" w:space="0" w:color="000000"/>
            </w:tcBorders>
            <w:shd w:val="clear" w:color="auto" w:fill="auto"/>
          </w:tcPr>
          <w:p w14:paraId="0BE53634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D22CF" w:rsidRPr="000E7F2A" w14:paraId="0B27706D" w14:textId="77777777" w:rsidTr="00DC3983">
        <w:tblPrEx>
          <w:tblCellMar>
            <w:left w:w="70" w:type="dxa"/>
            <w:right w:w="70" w:type="dxa"/>
          </w:tblCellMar>
        </w:tblPrEx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12D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B2E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Automatyka zdjęciowa (AEC) z możliwością jej wyłączenia i pracy z ręcznym doborem parametrów ekspozycji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FD0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3A6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right w:val="single" w:sz="4" w:space="0" w:color="000000"/>
            </w:tcBorders>
            <w:shd w:val="clear" w:color="auto" w:fill="auto"/>
          </w:tcPr>
          <w:p w14:paraId="527143C2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single" w:sz="4" w:space="0" w:color="000000"/>
            </w:tcBorders>
            <w:shd w:val="clear" w:color="auto" w:fill="auto"/>
          </w:tcPr>
          <w:p w14:paraId="5E415359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D22CF" w:rsidRPr="000E7F2A" w14:paraId="4E37B95A" w14:textId="77777777" w:rsidTr="00DC3983">
        <w:tblPrEx>
          <w:tblCellMar>
            <w:left w:w="70" w:type="dxa"/>
            <w:right w:w="70" w:type="dxa"/>
          </w:tblCellMar>
        </w:tblPrEx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B91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DF9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Zasilanie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E3C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3x400V / 50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C7F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481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single" w:sz="4" w:space="0" w:color="000000"/>
            </w:tcBorders>
            <w:shd w:val="clear" w:color="auto" w:fill="auto"/>
          </w:tcPr>
          <w:p w14:paraId="581C3C07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D22CF" w:rsidRPr="000E7F2A" w14:paraId="7A409C18" w14:textId="77777777" w:rsidTr="00B8102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E7F3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 xml:space="preserve">III. Zawieszenie sufitowe lampy </w:t>
            </w:r>
            <w:proofErr w:type="spellStart"/>
            <w:r w:rsidRPr="000E7F2A">
              <w:rPr>
                <w:rFonts w:cstheme="minorHAnsi"/>
                <w:b/>
                <w:bCs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b/>
                <w:bCs/>
                <w:sz w:val="16"/>
                <w:szCs w:val="16"/>
              </w:rPr>
              <w:t xml:space="preserve"> i kolimator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F46DA6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21F6A5F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6E8D95A" w14:textId="77777777" w:rsidTr="000E7F2A">
        <w:trPr>
          <w:trHeight w:val="10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13FE7" w14:textId="77777777" w:rsidR="004D22CF" w:rsidRPr="000E7F2A" w:rsidRDefault="004D22CF" w:rsidP="000E7F2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ED4C11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obrotu  lampy wokół osi poziomej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C2F80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+/-115°,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06F6C6" w14:textId="77777777" w:rsidR="004D22CF" w:rsidRPr="000E7F2A" w:rsidRDefault="004D22CF" w:rsidP="000E7F2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35E964" w14:textId="77777777" w:rsidR="004D22CF" w:rsidRPr="000E7F2A" w:rsidRDefault="004D22CF" w:rsidP="000E7F2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D47648A" w14:textId="77777777" w:rsidR="004D22CF" w:rsidRPr="000E7F2A" w:rsidRDefault="004D22CF" w:rsidP="000E7F2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E8BFA2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E715A7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369E3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obrotu  lampy wokół osi pionowej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60188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330°,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9961CF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4A2494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26A2EA4" w14:textId="77777777" w:rsidR="004D22CF" w:rsidRPr="000E7F2A" w:rsidRDefault="004D22CF" w:rsidP="008D309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6C225D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7B8C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49882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ruchu pionowego kolumny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F85D4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155 cm 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1EB62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3F7FD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8191ED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23E642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32278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36D5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ruchu wzdłużnego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7646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320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4462B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8B09E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306AD9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159941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9608E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DFAD9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ruchu poprzecznego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12DAA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≥ 190cm,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5C563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63A83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138F69C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C3D42B0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9312E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489B2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Minimalna odległość środka promienia poziomego od podłogi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76123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35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A4E3E1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30 cm-5 pkt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C6EEC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BC413EE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F66A16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3440B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A4749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Funkcja automatycznego pionowego ruchu nadążnego lampy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względem detektora w stole oraz detektora w statywie (detektor z statywie w pozycji pionowej i poziomej)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19AE3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3CE991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D9300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A133F0E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AF759C1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4AB16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85879A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Cyfrowy dotykowy ekran LCD min. 9 cali w okolicy lampy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z informacją o parametrach wykonywanego badania minimum: kąt lampy, SID, nazwa badania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AFF31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0D928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Bez punktacji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BAD80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2FD501E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715692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3B063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69982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Funkcja wyświetlania danych pacjenta ułatwiająca identyfikację na ekranie LCD przy lampie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FE46B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EC9A3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E472C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11393A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E6491C9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70E3E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E4C94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Kolimator z automatyczną i ręczna kolimacją.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09610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C665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5004A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CCF7912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088D5C6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39BB9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DE551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Uchwyt (rączka) lampy pozwalający na zwolnienie min. 3 hamulców zawieszenia sufitowego jednocześnie (min. zwolnienie hamulców ruchów: x, y i góra - dół)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7326E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A84AB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46AC9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958D8FB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04BFFD0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7DD67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98416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Kolimator ze źródłem świata i wskaźnikiem laserowym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3026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4F593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1F921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B344BC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492254C" w14:textId="77777777" w:rsidTr="00DC398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1A554" w14:textId="77777777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IV. Lampa </w:t>
            </w:r>
            <w:proofErr w:type="spellStart"/>
            <w:r w:rsidRPr="000E7F2A">
              <w:rPr>
                <w:rFonts w:cstheme="minorHAnsi"/>
                <w:b/>
                <w:bCs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b/>
                <w:bCs/>
                <w:sz w:val="16"/>
                <w:szCs w:val="16"/>
              </w:rPr>
              <w:t xml:space="preserve"> i kolimator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506E64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AA7DB3A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5CCD089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ADBDA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51C95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Ogniska lampy (Zgodnie z IEC 60336)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A623B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0,6/1,2 mm,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B4E8C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5367F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6C88617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9EA904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68E9B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DBECE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Pojemność cieplna anody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1CFDD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≥ 300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kHU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42EE5B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BEFD5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B08C141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7E143B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AD364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0816C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Pojemność cieplna kołpaka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5E101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1,2 MHU,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9BB5F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2MHU – 5 pkt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A1AC3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359676A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E6B60D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F0C22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54AB0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Prędkość wirowania anody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3318F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9000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obr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/min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51B69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D77AAD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68A304A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F378D6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702A9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1FE6E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Szybkość chłodzenia anody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EA479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60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kHU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/min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CA637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56E21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52C4A9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827C67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397C5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64FFF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Moc ogniska małego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BC43BA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30 kW,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7F2739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10A66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DCC7816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E7BA959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F4F755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C12B4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Moc ogniska dużego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A633D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75 kW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205C6F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86DC2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8B9799F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BC4D51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1C73FB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9A23F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Zabezpieczenie przeciążeniowe lampy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61EADC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BBBA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Bez punktacji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DA1B2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1509731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FE4E149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30C11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6C182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Filtry w kolimatorze w zależności od programów anatomicznych min. 2 filtry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E7B0B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72B67E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CFD617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95513CA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4F543F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A36A23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2B988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Miernik wartości DAP (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Dose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Area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Products) przypisujący wartość dawki do obrazu lub automatyczna kalkulacja dawki. Informacja o dawce zawarta w obrazach DICOM.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876EC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B09151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C3BAE6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EE5E7A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A31553A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3E3C0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915000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Wykonywanie badań przy użyciu dwóch ognisk lampy jednocześnie w programowalnej proporcji mocy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B6F514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4DB62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 - 5 pkt.</w:t>
            </w:r>
          </w:p>
          <w:p w14:paraId="66C0ED4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Nie - 0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5BC338" w14:textId="77777777" w:rsidR="004D22CF" w:rsidRPr="000E7F2A" w:rsidRDefault="004D22CF" w:rsidP="008D3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55CF509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1AAF6A8" w14:textId="77777777" w:rsidTr="00DC398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9F6EAF" w14:textId="77777777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V. Bezprzewodowy detektor cyfrowy przenośny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65F688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EAF99C5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090391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C54792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7A34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Detektor przenośny bezprzewodowy w technologii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CsI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umożliwiający wykonanie badania pacjenta na blacie stołu RTG oraz do różnorodnych projekcji poza obszarem stołu RTG np.  dla pacjentów na wózkach transportowych, wózkach inwalidzkich oraz swobodnych projekcji promieniami poziomymi i pionowymi. Detektor przeznaczony do pracy w szufladzie stołu.</w:t>
            </w:r>
          </w:p>
          <w:p w14:paraId="721EA7B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Lub </w:t>
            </w:r>
          </w:p>
          <w:p w14:paraId="1D14ECA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Detektor wbudowany na stałe w technologii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CsI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umożliwiający wykonanie badania pacjenta na blacie stołu RTG wraz z detektorem bezprzewodowym do różnorodnych projekcji poza obszarem stołu RTG np.  dla pacjentów na wózkach transportowych, wózkach inwalidzkich oraz swobodnych projekcji promieniami poziomymi i pionowymi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8708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92CAE9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7EFF86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71D77F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F0B1F7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EAF29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69260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Aktywne pole obrazowania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E5C9E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≥42 x 34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80064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7CA2D6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B7FC091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3989AAD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C2F93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E81E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Klasa odporności detektora wraz z akumulatorem min. IP43.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2B329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41C93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D11973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BCA1BC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A857606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72C29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9F788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Maksymalna waga pacjenta do zdjęć, w których detektor jest obciążony na całej powierzchni (np. klatka piersiowa na łóżku)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E018A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150 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1DB1E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3DD2F7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1D3197C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C0F657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0DA51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822B5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Maksymalne obciążenie detektora punktowe dla projekcji wykorzystujących mobilność detektora bez zabudowy - ekspozycje z tzw. wolnej ręki lub dopuszcza się dostawę wraz z detektorem dedykowanego uchwytu ochronnego zapewniającego wymaganą obciążalność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C5318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100 kg,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09ACD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384857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33BE6BB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FAE911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404F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2F018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Rozdzielczość detektora wyrażona liczbą pikseli (min)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B29D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5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Mpiksela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609F4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CB4AE6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B0526CE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F1FD11D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0FA8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98828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Rozmiar piksela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D3912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160 µm,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74CD4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F4E309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7B67E80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BFCF1B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A60C7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3A182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Wyjmowany akumulator bez użycia narzędzi; w zestawie z detektorem min. 2 akumulatory lub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superkondensator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dla zapewnienia szybkiego ładowania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CD2C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EFE56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3F8B17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EC7A47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E144A7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D127A9" w14:textId="04EAD0A0" w:rsidR="004D22CF" w:rsidRPr="000E7F2A" w:rsidRDefault="00B81023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</w:t>
            </w:r>
            <w:r w:rsidR="004D22CF"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EB4AC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Detektor ładowany w szufladzie stołu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F5EC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02ABA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 - 5 pkt.</w:t>
            </w:r>
          </w:p>
          <w:p w14:paraId="0A80704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Nie - 0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600D42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BE9A96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8D9193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7917EA" w14:textId="53C3EF94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</w:t>
            </w:r>
            <w:r w:rsidR="00B81023" w:rsidRPr="000E7F2A">
              <w:rPr>
                <w:rFonts w:cstheme="minorHAnsi"/>
                <w:sz w:val="16"/>
                <w:szCs w:val="16"/>
              </w:rPr>
              <w:t>0</w:t>
            </w:r>
            <w:r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97225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Zewnętrzna ładowarka akumulatorów lub doładowywanie akumulatora w szufladzie stołu bez podpinania przewodu (dotyczy detektorów z wymiennymi bateriami)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0CE4C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B2891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41A0BA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1BFDEF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53D4CF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AA613A" w14:textId="6861F045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</w:t>
            </w:r>
            <w:r w:rsidR="00B81023" w:rsidRPr="000E7F2A">
              <w:rPr>
                <w:rFonts w:cstheme="minorHAnsi"/>
                <w:sz w:val="16"/>
                <w:szCs w:val="16"/>
              </w:rPr>
              <w:t>1</w:t>
            </w:r>
            <w:r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60B1A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DQE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8C4DB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≥ 65%, podać wartość DQE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EAE5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C3FECE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912E73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886908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BFC400" w14:textId="3A46CE1F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</w:t>
            </w:r>
            <w:r w:rsidR="00B81023" w:rsidRPr="000E7F2A">
              <w:rPr>
                <w:rFonts w:cstheme="minorHAnsi"/>
                <w:sz w:val="16"/>
                <w:szCs w:val="16"/>
              </w:rPr>
              <w:t>2</w:t>
            </w:r>
            <w:r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CF2D6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Maksymalna waga detektora z zainstalowanym akumulatorem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0CEC5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4 kg,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D349A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BD5E2B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2D24AA6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16E631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637D28" w14:textId="4263DE95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</w:t>
            </w:r>
            <w:r w:rsidR="00B81023" w:rsidRPr="000E7F2A">
              <w:rPr>
                <w:rFonts w:cstheme="minorHAnsi"/>
                <w:sz w:val="16"/>
                <w:szCs w:val="16"/>
              </w:rPr>
              <w:t>3</w:t>
            </w:r>
            <w:r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C559E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Czas do pojawienia się obrazu w pełnej rozdzielczości na konsoli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5A10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8s,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0057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6E008A" w14:textId="77777777" w:rsidR="004D22CF" w:rsidRPr="000E7F2A" w:rsidRDefault="004D22CF" w:rsidP="00B810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C17A053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19D76E6" w14:textId="77777777" w:rsidTr="00DC398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C92D8" w14:textId="1DE6A4F4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VI. Detektor cyfrowy w statywie 1</w:t>
            </w:r>
            <w:r w:rsidR="00B81023" w:rsidRPr="000E7F2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0E7F2A"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FA3D83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516AAA5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38A41C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7322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7C629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Przenośny, bezprzewodowy detektor cyfrowy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CsI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lub detektor wbudowany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EA22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FEB38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3A902B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4B9B610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0D6454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0A517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E380A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DQE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BFC8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50%, podać wartość DQE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A2DFB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6D5D2E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39C5E31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8F6BE9B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2CBFE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CC198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Minimalny rozmiar aktywny detektora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FB2FF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42 x 42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6D241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0DCFF6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BEFC8CA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31E6E1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B164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917C3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Rozdzielczość detektora wyrażona liczbą pikseli (min)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56A06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8,0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Mpx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5423C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EE328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0157B0C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DE84F9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1AC5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D4C7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Rozmiar piksela taki sam jak w detektorze przenośnym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9C41C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150 µm,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95795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&lt;140 µm – 10 pkt.</w:t>
            </w:r>
          </w:p>
          <w:p w14:paraId="0C5CE1F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Większe wartości –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556EA9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2833080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F5DEE8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41B9A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7B56B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Głębokość akwizycji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BB772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16 bit,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D74C5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Bez punktacji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9792E6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FEB425F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06CAC0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95B8B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lastRenderedPageBreak/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DB48D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Rozdzielczość obrazowa minimum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86920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≥3,5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Lp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/mm,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9E328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4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lp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/mm – 5 pkt.</w:t>
            </w:r>
          </w:p>
          <w:p w14:paraId="4304254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Mniejsze wartości –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17DBC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B575535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172DA3C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0068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D6F9D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Detektor ładowany w szufladzie statywu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3B07D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A99EE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42A478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FAC562D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5C30931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2AFA2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CA7EA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Czas do pojawienia się obrazu w pełnej rozdzielczości na konsoli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69D57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8s 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2FE9C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299C64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B617B46" w14:textId="77777777" w:rsidR="004D22CF" w:rsidRPr="000E7F2A" w:rsidRDefault="004D22CF" w:rsidP="00B8102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1B2FF6C" w14:textId="77777777" w:rsidTr="00DC398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471B2" w14:textId="77777777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VII. Stół pacjenta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A8BC9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7617ADB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D7B8D91" w14:textId="77777777" w:rsidTr="000E7F2A">
        <w:trPr>
          <w:trHeight w:val="20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FDA03C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F8FB02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Stół z zmotoryzowanym ruchem góra - dół oraz pływającym blatem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C25411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1FEFEE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4482E9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D5EEB73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E716FC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F2D80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55808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Szuflada na detektor bezprzewodowy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30463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023B9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B3FB21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3B5BF1D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613E6E8" w14:textId="77777777" w:rsidTr="000E7F2A">
        <w:trPr>
          <w:trHeight w:val="309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D961F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904C3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ruchu szuflady min. 40cm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C9EEF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B986E3" w14:textId="77EBDAFC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40-65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0pkt</w:t>
            </w:r>
            <w:r w:rsidR="00DC3983" w:rsidRPr="000E7F2A">
              <w:rPr>
                <w:rFonts w:cstheme="minorHAnsi"/>
                <w:sz w:val="16"/>
                <w:szCs w:val="16"/>
              </w:rPr>
              <w:t xml:space="preserve"> </w:t>
            </w:r>
            <w:r w:rsidRPr="000E7F2A">
              <w:rPr>
                <w:rFonts w:cstheme="minorHAnsi"/>
                <w:sz w:val="16"/>
                <w:szCs w:val="16"/>
              </w:rPr>
              <w:t xml:space="preserve">&gt;65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 pkt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78838A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E5B0D24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FFB035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8E416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6FCE3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Minimalna odległość blatu od podłogi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468D2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52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A249D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F899AC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92C350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88A0EA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BC0A7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EADD6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Zmotoryzowany zakres ruchu pionowego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3CDEF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433B4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468C9C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58CE06A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C5A6B6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604BA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43D1C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Maksymalna wysokość blatu od podłogi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2FC3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88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234DD5" w14:textId="6CAA595D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≤90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 pkt.</w:t>
            </w:r>
          </w:p>
          <w:p w14:paraId="5E6DBB85" w14:textId="6BD13EEF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&gt;90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BFC0AC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14F5AC8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E5AF04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D6D923" w14:textId="77777777" w:rsidR="004D22CF" w:rsidRPr="000E7F2A" w:rsidRDefault="004D22CF" w:rsidP="00F72DF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54D1AE" w14:textId="77777777" w:rsidR="004D22CF" w:rsidRPr="000E7F2A" w:rsidRDefault="004D22CF" w:rsidP="000E7F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Wymagane pokrycie pacjenta (bez przemieszczania pacjenta względem blatu) min. 190 cm.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FCE25E" w14:textId="77777777" w:rsidR="004D22CF" w:rsidRPr="000E7F2A" w:rsidRDefault="004D22CF" w:rsidP="00F72DF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85080A" w14:textId="77777777" w:rsidR="004D22CF" w:rsidRPr="000E7F2A" w:rsidRDefault="004D22CF" w:rsidP="00F72DF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9243F1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C456C5D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379E9F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C061A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6F34B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Maksymalne obciążenie stołu (ciężar pacjenta na środku stołu) z zachowaniem wszystkich ruchów stołu i blatu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46EDC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≥250 kg,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1E030D" w14:textId="38C18761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300 kg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5pkt. </w:t>
            </w:r>
          </w:p>
          <w:p w14:paraId="0F67F64C" w14:textId="737365AF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&lt; 300 kg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0pkt. 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607CBB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A9DD178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4C208E9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12A9B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58F4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Pochłanialność blatu – ekwiwalent 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572AD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1,2 mm Al,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12E72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3A785D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32886A5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354D68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DCA97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5EFEE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Długość płyty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6572E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220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F5EE5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C58B6B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D8285D3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EE5BC2C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B6E1F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06BFC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Szerokość płyty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F81E5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75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B0E2EB" w14:textId="79D86AF8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≥80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 pkt.</w:t>
            </w:r>
          </w:p>
          <w:p w14:paraId="7DFE4030" w14:textId="7589D3A0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&lt;80 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F16415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09929CF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326BB81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70B2E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8B6C3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Przesuw wzdłużny blatu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C2FA8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75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110B3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E738F5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380E6E6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B886DC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F4155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E2628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Przesuw poprzeczny blatu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EB6F7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24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1F597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B8A131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E0CC903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52E9F5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E9390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D761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Nadążanie lampy za zmianą wysokości stołu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E750A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0EE94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7CF8A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181A1F2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80CF2D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A307E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72C6B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Automatyczny ruch nadążny detektora w stole za ruchem lampy wzdłuż stołu z zachowaniem synchronizacji promień centralny – środek detektora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3F25B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79ED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B5C6D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F9A2868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D64799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CC68B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D9E2D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Przyciski nożne do sterowania ruchem stołu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E0FC7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426CD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559D5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C81DF68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2F51316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99636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87668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Wyjmowana bez użycia narzędzi kratka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przeciwrozproszeniowa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75D38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4218E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C20472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D3181E6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2E2EB5B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E0A53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E16C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Automatyczne obrazowanie długich kości na leżąco (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stitching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2D93A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8778E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3688C4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229A671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D66F173" w14:textId="77777777" w:rsidTr="00DC3983">
        <w:tc>
          <w:tcPr>
            <w:tcW w:w="8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6BE5A4" w14:textId="77777777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VIII. Statyw kostno-płucny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55876A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038C83F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4CCE50D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49BD7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F56AC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Statyw kostno-płucny z bezprzewodowym detektorem lub wbudowanym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0DF5C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9B0148" w14:textId="37C2DC29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Bezprzewodowy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10 pkt.</w:t>
            </w:r>
          </w:p>
          <w:p w14:paraId="558CD1CA" w14:textId="081D434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Wbudowany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 pkt.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5919C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33F0C6F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E0FCDC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7BFEC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94CE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Minimalna odległość środka detektora od podłogi dla promienia poziomego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38913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32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26B2A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FA0B72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39FA1D2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6B55AD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5638F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D518C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Maksymalna odległość środka detektora od podłogi dla promienia poziomego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236BA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 172 cm,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E66ADE" w14:textId="61BB29EA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≥ 180cm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 pkt.</w:t>
            </w:r>
          </w:p>
          <w:p w14:paraId="6E9EA847" w14:textId="1C85FB98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&lt;180cm </w:t>
            </w:r>
            <w:r w:rsidR="00DC3983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 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AA9FA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7BADCCC" w14:textId="77777777" w:rsidR="004D22CF" w:rsidRPr="000E7F2A" w:rsidRDefault="004D22CF" w:rsidP="00DC398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0D7B95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6BF1E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2C236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Zakres ruchu pionowego min. 140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57034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24B07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93065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0665501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B91579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E1E5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0FB4D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Zmotoryzowany i ręczny przesuw detektora w pionie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9A95B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6F85D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6E97E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60C6F42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1B0091A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D9B9A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B53E2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Wyjmowana bez użycia narzędzi kratka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przeciwrozproszeniowa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E0DE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07FF1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D189E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02A3D1B0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23D8376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A252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51346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Kratka lub kratki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przeciwrozproszeniowe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zapewniające zakres pracy SID min. 110-180cm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54DD7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C1DE7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80AE8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DB48ACC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99AAD8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E91E0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32F74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Automatyka AEC  min. 3 komorowa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44F96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205DAD" w14:textId="57235AB1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&gt;5 komór- 5pkt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B6825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DB37BA0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FA53FE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FC60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5C8D9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Uchwyt do pozycjonowania pacjenta w trakcie wykonywania zdjęć klatki piersiowej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B01FA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A84E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88B5A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49AEBD69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C9F9A4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9099A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64036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Pochłanialność blatu stojaka – ekwiwalent 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E418F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≤ 0,7mm Al, podać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E36DC" w14:textId="1498AA48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≤ 0,5mm Al </w:t>
            </w:r>
            <w:r w:rsidR="00B46BA5" w:rsidRPr="000E7F2A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 5 pkt.</w:t>
            </w:r>
          </w:p>
          <w:p w14:paraId="23AB772E" w14:textId="2A9D2D5B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&gt; 0,5mm Al </w:t>
            </w:r>
            <w:r w:rsidR="00B46BA5" w:rsidRPr="000E7F2A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 0 pkt.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07F0D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0E7F2A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3FAFF6E6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4D22CF" w:rsidRPr="000E7F2A" w14:paraId="710616BE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EDEBD5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7D2F02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Automatyczne obrazowanie długich kości na stojąco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13779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39C4F8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4637C8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7FD6DDC0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A2DD3E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A36AF1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4A5307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Maksymalna długość obrazowania dla zdjęć kości długich min. 120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600537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B4E85F" w14:textId="1AA51686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&gt;140 cm </w:t>
            </w:r>
            <w:r w:rsidR="00B46BA5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5pkt.</w:t>
            </w:r>
          </w:p>
          <w:p w14:paraId="044352BE" w14:textId="4A5DC628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&lt;140 cm </w:t>
            </w:r>
            <w:r w:rsidR="00B46BA5" w:rsidRPr="000E7F2A">
              <w:rPr>
                <w:rFonts w:cstheme="minorHAnsi"/>
                <w:sz w:val="16"/>
                <w:szCs w:val="16"/>
              </w:rPr>
              <w:t>-</w:t>
            </w:r>
            <w:r w:rsidRPr="000E7F2A">
              <w:rPr>
                <w:rFonts w:cstheme="minorHAnsi"/>
                <w:sz w:val="16"/>
                <w:szCs w:val="16"/>
              </w:rPr>
              <w:t xml:space="preserve"> 0pkt.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C9E86A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4DE5F67C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4C6283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2825FC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45E3D3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Dedykowany podest do zdjęć kości długich z linijką ołowiową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420719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16FDDC" w14:textId="77777777" w:rsidR="004D22CF" w:rsidRPr="000E7F2A" w:rsidRDefault="004D22CF" w:rsidP="00C822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15A81A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4DEDCB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9B3FBD4" w14:textId="77777777" w:rsidTr="00EF49E0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0136EC" w14:textId="77777777" w:rsidR="004D22CF" w:rsidRPr="000E7F2A" w:rsidRDefault="004D22CF" w:rsidP="004D22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IX. Konsola technika</w:t>
            </w:r>
          </w:p>
        </w:tc>
        <w:tc>
          <w:tcPr>
            <w:tcW w:w="2626" w:type="dxa"/>
            <w:shd w:val="clear" w:color="auto" w:fill="auto"/>
          </w:tcPr>
          <w:p w14:paraId="16A4C205" w14:textId="77777777" w:rsidR="004D22CF" w:rsidRPr="000E7F2A" w:rsidRDefault="004D22CF" w:rsidP="004D22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4943E8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D0CED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9B7A8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Konsola generatora zintegrowana z konsolą obrazową technika i monitorem. (NIE dopuszcza się rozwiązań np.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retrofit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czyli tzw. ucyfrowień za pomocą niezależnego modułu ekspozycyjnego wpinanego pomiędzy konsolę aparatu i generatora z niezależnym włącznikiem ekspozycji. Aparat RTG ma posiadać oryginalną dedykowaną stację technika będącą również konsolą generatora z oprogramowaniem obrazowym producenta aparatu.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B93D6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56B8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AA6B5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60E5A267" w14:textId="77777777" w:rsidR="004D22CF" w:rsidRPr="000E7F2A" w:rsidRDefault="004D22CF" w:rsidP="00C8228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81E833F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FBD9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885E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Monitor  LCD, ≥21”, jasność: min: 170cd/m2, kontrast minimum: 700:1, monitor kalibrowany z krzywą DICOM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8585B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  <w:p w14:paraId="7D66DFE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A8330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BB521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  <w:p w14:paraId="3E480FA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6D8D12FE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2FB2B6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9DF42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AC8E6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Dodatkowy monitor min. 2 MP</w:t>
            </w:r>
          </w:p>
          <w:p w14:paraId="71E0DB0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≥21”, rozdzielczość 1600x1200, jasność min. 400 cd/m2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3F061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Tak/Nie,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DA627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 – 10 pkt.</w:t>
            </w:r>
          </w:p>
          <w:p w14:paraId="5B0090E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Nie – 0 pkt.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C4AD3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734E326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A3C864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BCFF5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C55D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Konsola na bazie sytemu Windows 10 lub nowszego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95090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87D35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C3983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8B3F14A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62D95E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F7A52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6FFA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Pamięć obrazów w pełnej rozdzielczości ≥ 5 000 obrazów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0AEF5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Tak, podać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8C49C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F8009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5E3C30EB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471DF9C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DC229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28081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Bezprzewodowy pilot pozwalający na sterowanie funkcjami aparatu RTG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CB699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9FB7A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545E2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AADB126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D53AFCA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9C579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D8EF4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Czas do pojawienia się obrazu w pełnej rozdzielczości na konsoli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F81A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≤ 8 s,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FECDB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27000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2B3A0EBA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87A8A77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BB76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075D7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Regulacja jasności i kontrastu obrazów, wstawianie oznaczeń stron i dowolnych tekstów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991B1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0DCB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0FCAB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7ADFD851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50FB470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1EFEE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26A22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Programy anatomiczne w języku polskim z możliwością edycji nazw i możliwością tworzenia nowych programów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2702F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Tak, podać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A986F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AA6A6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32C184C8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F7E446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8A06F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3A79F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E7F2A">
              <w:rPr>
                <w:rFonts w:cstheme="minorHAnsi"/>
                <w:sz w:val="16"/>
                <w:szCs w:val="16"/>
                <w:lang w:val="en-US"/>
              </w:rPr>
              <w:t>Obsługa</w:t>
            </w:r>
            <w:proofErr w:type="spellEnd"/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7F2A">
              <w:rPr>
                <w:rFonts w:cstheme="minorHAnsi"/>
                <w:sz w:val="16"/>
                <w:szCs w:val="16"/>
                <w:lang w:val="en-US"/>
              </w:rPr>
              <w:t>protokołów</w:t>
            </w:r>
            <w:proofErr w:type="spellEnd"/>
            <w:r w:rsidRPr="000E7F2A">
              <w:rPr>
                <w:rFonts w:cstheme="minorHAnsi"/>
                <w:sz w:val="16"/>
                <w:szCs w:val="16"/>
                <w:lang w:val="en-US"/>
              </w:rPr>
              <w:t xml:space="preserve"> DICOM min:</w:t>
            </w:r>
            <w:r w:rsidRPr="000E7F2A">
              <w:rPr>
                <w:rFonts w:cstheme="minorHAnsi"/>
                <w:sz w:val="16"/>
                <w:szCs w:val="16"/>
                <w:lang w:val="en-US"/>
              </w:rPr>
              <w:br/>
              <w:t>• DICOM Send</w:t>
            </w:r>
            <w:r w:rsidRPr="000E7F2A">
              <w:rPr>
                <w:rFonts w:cstheme="minorHAnsi"/>
                <w:sz w:val="16"/>
                <w:szCs w:val="16"/>
                <w:lang w:val="en-US"/>
              </w:rPr>
              <w:br/>
              <w:t>• DICOM Print</w:t>
            </w:r>
          </w:p>
          <w:p w14:paraId="7664D33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0E7F2A">
              <w:rPr>
                <w:rFonts w:cstheme="minorHAnsi"/>
                <w:sz w:val="16"/>
                <w:szCs w:val="16"/>
                <w:lang w:val="en-US"/>
              </w:rPr>
              <w:t>• DICOM Storage Commitment</w:t>
            </w:r>
          </w:p>
          <w:p w14:paraId="1507B58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• DICOM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CBE01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FFF3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CD967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2A119498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75E85DD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27A8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F2A07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Analiza zdjęć odrzuconych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03143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2BDFD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37352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33FF61FA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98AB34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426B8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2386E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Zdalna diagnostyka i usuwanie części usterek bez konieczności wizyt serwisu w miejscu instalacji aparatu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FC72D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CD764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40083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5B871DAF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66F9F9C2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0C18B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1DC6C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UPS do konsoli technika zapewniający czas na zakończenie badania oraz bezpieczne zamknięcie systemu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5EA78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4D3EC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6E519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626" w:type="dxa"/>
            <w:shd w:val="clear" w:color="auto" w:fill="auto"/>
          </w:tcPr>
          <w:p w14:paraId="783D6934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AF6E671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EF69B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B7239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Funkcje obróbki obrazów, min:</w:t>
            </w:r>
            <w:r w:rsidRPr="000E7F2A">
              <w:rPr>
                <w:rFonts w:cstheme="minorHAnsi"/>
                <w:sz w:val="16"/>
                <w:szCs w:val="16"/>
              </w:rPr>
              <w:br/>
              <w:t>• obrót obrazów - opisać</w:t>
            </w:r>
            <w:r w:rsidRPr="000E7F2A">
              <w:rPr>
                <w:rFonts w:cstheme="minorHAnsi"/>
                <w:sz w:val="16"/>
                <w:szCs w:val="16"/>
              </w:rPr>
              <w:br/>
              <w:t>• lustrzane odbicie</w:t>
            </w:r>
            <w:r w:rsidRPr="000E7F2A">
              <w:rPr>
                <w:rFonts w:cstheme="minorHAnsi"/>
                <w:sz w:val="16"/>
                <w:szCs w:val="16"/>
              </w:rPr>
              <w:br/>
              <w:t>• powiększenie (zoom)</w:t>
            </w:r>
            <w:r w:rsidRPr="000E7F2A">
              <w:rPr>
                <w:rFonts w:cstheme="minorHAnsi"/>
                <w:sz w:val="16"/>
                <w:szCs w:val="16"/>
              </w:rPr>
              <w:br/>
              <w:t>• funkcje ustawiania okna optycznego (zmiana jasności i kontrastu)</w:t>
            </w:r>
            <w:r w:rsidRPr="000E7F2A">
              <w:rPr>
                <w:rFonts w:cstheme="minorHAnsi"/>
                <w:sz w:val="16"/>
                <w:szCs w:val="16"/>
              </w:rPr>
              <w:br/>
              <w:t xml:space="preserve">• wyświetlanie znaczników </w:t>
            </w:r>
          </w:p>
          <w:p w14:paraId="49DE163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• dodawanie komentarzy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0780E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E8922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3BCE8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46E6A76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A5EFA78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3520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9E62E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Oprogramowanie do automatycznego łączenia obrazów przy obrazowaniu kości długich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45370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5BB0E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9D4BD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F73D92A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7B6C913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BBC21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1270F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Przenoszenie obrazów z jednej wybranej projekcji do drugiej oraz z jednego pacjenta do drugiego wraz z automatyczną obróbką danych pod kątem projekcji i anatomii docelowej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84371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42C0F3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128A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CB28575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3C887D9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27CD22" w14:textId="1CA9BC3B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</w:t>
            </w:r>
            <w:r w:rsidR="001E011D">
              <w:rPr>
                <w:rFonts w:cstheme="minorHAnsi"/>
                <w:sz w:val="16"/>
                <w:szCs w:val="16"/>
              </w:rPr>
              <w:t>7</w:t>
            </w:r>
            <w:r w:rsidR="00473A32" w:rsidRPr="000E7F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F58E42" w14:textId="66A46BE6" w:rsidR="004D22CF" w:rsidRPr="001E011D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E011D">
              <w:rPr>
                <w:rFonts w:cstheme="minorHAnsi"/>
                <w:sz w:val="16"/>
                <w:szCs w:val="16"/>
              </w:rPr>
              <w:t xml:space="preserve">Konfiguracja aparatu RTG </w:t>
            </w:r>
            <w:r w:rsidR="001E011D" w:rsidRPr="001E011D">
              <w:rPr>
                <w:rFonts w:cstheme="minorHAnsi"/>
                <w:sz w:val="16"/>
                <w:szCs w:val="16"/>
              </w:rPr>
              <w:t xml:space="preserve">wraz z urządzeniami towarzyszącymi </w:t>
            </w:r>
            <w:r w:rsidRPr="001E011D">
              <w:rPr>
                <w:rFonts w:cstheme="minorHAnsi"/>
                <w:sz w:val="16"/>
                <w:szCs w:val="16"/>
              </w:rPr>
              <w:t xml:space="preserve">z systemem  </w:t>
            </w:r>
            <w:proofErr w:type="spellStart"/>
            <w:r w:rsidR="008D3098" w:rsidRPr="001E011D">
              <w:rPr>
                <w:rFonts w:cstheme="minorHAnsi"/>
                <w:sz w:val="16"/>
                <w:szCs w:val="16"/>
              </w:rPr>
              <w:t>Pacs</w:t>
            </w:r>
            <w:proofErr w:type="spellEnd"/>
            <w:r w:rsidR="008D3098" w:rsidRPr="001E011D">
              <w:rPr>
                <w:rFonts w:cstheme="minorHAnsi"/>
                <w:sz w:val="16"/>
                <w:szCs w:val="16"/>
              </w:rPr>
              <w:t xml:space="preserve"> Zamawiającego. (Zamawiający posiada system </w:t>
            </w:r>
            <w:proofErr w:type="spellStart"/>
            <w:r w:rsidR="008D3098" w:rsidRPr="001E011D">
              <w:rPr>
                <w:rFonts w:cstheme="minorHAnsi"/>
                <w:sz w:val="16"/>
                <w:szCs w:val="16"/>
              </w:rPr>
              <w:t>Arpacs</w:t>
            </w:r>
            <w:proofErr w:type="spellEnd"/>
            <w:r w:rsidR="008D3098" w:rsidRPr="001E011D">
              <w:rPr>
                <w:rFonts w:cstheme="minorHAnsi"/>
                <w:sz w:val="16"/>
                <w:szCs w:val="16"/>
              </w:rPr>
              <w:t xml:space="preserve">) firmy </w:t>
            </w:r>
            <w:proofErr w:type="spellStart"/>
            <w:r w:rsidR="008D3098" w:rsidRPr="001E011D">
              <w:rPr>
                <w:rFonts w:cstheme="minorHAnsi"/>
                <w:sz w:val="16"/>
                <w:szCs w:val="16"/>
              </w:rPr>
              <w:t>Synektik</w:t>
            </w:r>
            <w:proofErr w:type="spellEnd"/>
            <w:r w:rsidR="008D3098" w:rsidRPr="001E011D">
              <w:rPr>
                <w:rFonts w:cstheme="minorHAnsi"/>
                <w:sz w:val="16"/>
                <w:szCs w:val="16"/>
              </w:rPr>
              <w:t>. Obecnie użytkowane licencje DICOM zostaną przeniesione do zakup</w:t>
            </w:r>
            <w:r w:rsidR="000E7F2A" w:rsidRPr="001E011D">
              <w:rPr>
                <w:rFonts w:cstheme="minorHAnsi"/>
                <w:sz w:val="16"/>
                <w:szCs w:val="16"/>
              </w:rPr>
              <w:t>ionego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5F4BF2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F1782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9C3A7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D7B4164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9B19FA0" w14:textId="77777777" w:rsidTr="00EF49E0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69851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 xml:space="preserve">X. Dodatkowe wyposażenie </w:t>
            </w:r>
          </w:p>
        </w:tc>
        <w:tc>
          <w:tcPr>
            <w:tcW w:w="2626" w:type="dxa"/>
            <w:shd w:val="clear" w:color="auto" w:fill="auto"/>
          </w:tcPr>
          <w:p w14:paraId="3E4E3770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1D55AC54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59219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027BD0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Klimatyzator ścienny min. 5Kw - 1 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548CEA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Tak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AEC93F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6B405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F911EC2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58AB7440" w14:textId="77777777" w:rsidTr="00EF49E0"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1ED17E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XI  - Prace adaptacyjne</w:t>
            </w:r>
          </w:p>
        </w:tc>
        <w:tc>
          <w:tcPr>
            <w:tcW w:w="2626" w:type="dxa"/>
            <w:shd w:val="clear" w:color="auto" w:fill="auto"/>
          </w:tcPr>
          <w:p w14:paraId="0A577836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0C9965C5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7A3C6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72CBAF" w14:textId="77777777" w:rsidR="004D22CF" w:rsidRPr="000E7F2A" w:rsidRDefault="00BB0B5A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Obudowa konstrukcji zawieszenia sufitowego płytami typu </w:t>
            </w:r>
            <w:r w:rsidR="004D22CF" w:rsidRPr="000E7F2A">
              <w:rPr>
                <w:rFonts w:cstheme="minorHAnsi"/>
                <w:sz w:val="16"/>
                <w:szCs w:val="16"/>
              </w:rPr>
              <w:t xml:space="preserve"> </w:t>
            </w:r>
            <w:r w:rsidRPr="000E7F2A">
              <w:rPr>
                <w:rStyle w:val="Uwydatnienie"/>
                <w:rFonts w:cstheme="minorHAnsi"/>
                <w:i w:val="0"/>
                <w:sz w:val="16"/>
                <w:szCs w:val="16"/>
              </w:rPr>
              <w:t>Armstrong</w:t>
            </w:r>
            <w:r w:rsidRPr="000E7F2A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0E7F2A">
              <w:rPr>
                <w:rFonts w:cstheme="minorHAnsi"/>
                <w:sz w:val="16"/>
                <w:szCs w:val="16"/>
              </w:rPr>
              <w:t>montaż opraw oświetleniowych Led 60x60 w konstrukcji sufitowej.</w:t>
            </w:r>
            <w:r w:rsidR="004D22CF" w:rsidRPr="000E7F2A">
              <w:rPr>
                <w:rFonts w:cstheme="minorHAnsi"/>
                <w:sz w:val="16"/>
                <w:szCs w:val="16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FCA981" w14:textId="123B2353" w:rsidR="004D22CF" w:rsidRPr="000E7F2A" w:rsidRDefault="001E011D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FF84CB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962BCD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A1B18F6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44CE3698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E1E63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49E044" w14:textId="77777777" w:rsidR="004D22CF" w:rsidRPr="000E7F2A" w:rsidRDefault="000A25FC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Odtworzenie</w:t>
            </w:r>
            <w:r w:rsidR="00BB0B5A" w:rsidRPr="000E7F2A">
              <w:rPr>
                <w:rFonts w:cstheme="minorHAnsi"/>
                <w:sz w:val="16"/>
                <w:szCs w:val="16"/>
              </w:rPr>
              <w:t xml:space="preserve"> wykładziny podłogowej </w:t>
            </w:r>
            <w:r w:rsidRPr="000E7F2A">
              <w:rPr>
                <w:rFonts w:cstheme="minorHAnsi"/>
                <w:sz w:val="16"/>
                <w:szCs w:val="16"/>
              </w:rPr>
              <w:t>w miejscach po kanałach kablowych wg potrzeb.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2D5629" w14:textId="2D027902" w:rsidR="004D22CF" w:rsidRPr="000E7F2A" w:rsidRDefault="001E011D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F4B58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0A50E7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2CE70E8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D22CF" w:rsidRPr="000E7F2A" w14:paraId="70E0495E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1358C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3FFB8C" w14:textId="77777777" w:rsidR="004D22CF" w:rsidRPr="000E7F2A" w:rsidRDefault="000A25FC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Montaż wentylacji mechanicznej w kanale wentylacyjnym pomieszczenia do wymaganej krotności wymiany powietrza w pomieszczeniu.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A212D6" w14:textId="5B4038F9" w:rsidR="004D22CF" w:rsidRPr="000E7F2A" w:rsidRDefault="001E011D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96194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E12955" w14:textId="77777777" w:rsidR="004D22CF" w:rsidRPr="000E7F2A" w:rsidRDefault="004D22CF" w:rsidP="00F72D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8FB6F0E" w14:textId="77777777" w:rsidR="004D22CF" w:rsidRPr="000E7F2A" w:rsidRDefault="004D22CF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7F2A" w:rsidRPr="000E7F2A" w14:paraId="0BFFD67B" w14:textId="77777777" w:rsidTr="002D2D01"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ABA9AA" w14:textId="4444F484" w:rsidR="000E7F2A" w:rsidRPr="000E7F2A" w:rsidRDefault="000E7F2A" w:rsidP="00F72DF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XII. Lekarska stacja diagnostyczna</w:t>
            </w:r>
          </w:p>
        </w:tc>
        <w:tc>
          <w:tcPr>
            <w:tcW w:w="2626" w:type="dxa"/>
            <w:shd w:val="clear" w:color="auto" w:fill="auto"/>
          </w:tcPr>
          <w:p w14:paraId="6698B90B" w14:textId="77777777" w:rsidR="000E7F2A" w:rsidRPr="000E7F2A" w:rsidRDefault="000E7F2A" w:rsidP="00B46BA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618EEAF8" w14:textId="77777777" w:rsidTr="00AC5C5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78062D" w14:textId="2292A6A2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767B08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b/>
                <w:bCs/>
                <w:sz w:val="16"/>
                <w:szCs w:val="16"/>
              </w:rPr>
              <w:t>Stacja Robocza</w:t>
            </w:r>
          </w:p>
          <w:p w14:paraId="07EFBF6A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Procesor - minimum 12 rdzeni </w:t>
            </w:r>
          </w:p>
          <w:p w14:paraId="138F0A4C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Pamięć RAM - minimum 16GB DDR5</w:t>
            </w:r>
          </w:p>
          <w:p w14:paraId="718AAF57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Dysk twardy  minimum 512GB SSD</w:t>
            </w:r>
          </w:p>
          <w:p w14:paraId="7075A379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napęd: DVD-RW</w:t>
            </w:r>
          </w:p>
          <w:p w14:paraId="6C0D575C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LAN: 1x 1Gb/s</w:t>
            </w:r>
          </w:p>
          <w:p w14:paraId="56DD4EBE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Zasilacz: Minimum 500W</w:t>
            </w:r>
          </w:p>
          <w:p w14:paraId="0322C5A4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System: Windows 11 Professional </w:t>
            </w:r>
          </w:p>
          <w:p w14:paraId="6804C64B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Obudowa Tower</w:t>
            </w:r>
          </w:p>
          <w:p w14:paraId="4E91A01F" w14:textId="145A625D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Klawiatura i Mysz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B8B2CF" w14:textId="1900EB23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B0781B" w14:textId="534963FF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FC738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2E90C70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2BA47EB9" w14:textId="77777777" w:rsidTr="00AC5C5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BB6A8D" w14:textId="398FE21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6694C7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b/>
                <w:bCs/>
                <w:sz w:val="16"/>
                <w:szCs w:val="16"/>
              </w:rPr>
              <w:t>Monitor opisowy:</w:t>
            </w:r>
          </w:p>
          <w:p w14:paraId="58669C1D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Przekątna: 24”</w:t>
            </w:r>
          </w:p>
          <w:p w14:paraId="737FEE42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Matryca: IPS LCD Matowa</w:t>
            </w:r>
          </w:p>
          <w:p w14:paraId="0DE43F22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Czas Reakcji: 4ms</w:t>
            </w:r>
          </w:p>
          <w:p w14:paraId="0856B739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Rozdzielczość minimalna: Full HD</w:t>
            </w:r>
          </w:p>
          <w:p w14:paraId="01BFBE35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Kontrast: 1000:1</w:t>
            </w:r>
          </w:p>
          <w:p w14:paraId="33F0A915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Jasność: 250cd/m2</w:t>
            </w:r>
          </w:p>
          <w:p w14:paraId="32935C74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Kąty widzenia: 178 stopni</w:t>
            </w:r>
          </w:p>
          <w:p w14:paraId="5A4EA61B" w14:textId="77777777" w:rsidR="001E011D" w:rsidRPr="000E7F2A" w:rsidRDefault="001E011D" w:rsidP="001E011D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Złącza: HDMI, DP</w:t>
            </w:r>
          </w:p>
          <w:p w14:paraId="6EF37617" w14:textId="346CACEA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Waga: do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64C84" w14:textId="6C6DCBE3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B216AE" w14:textId="4B33A519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1CE9ED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C470555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093BB8DF" w14:textId="77777777" w:rsidTr="00AC5C5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3DB6C4" w14:textId="5FE170FC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5FC66E" w14:textId="77777777" w:rsidR="001E011D" w:rsidRPr="001E011D" w:rsidRDefault="001E011D" w:rsidP="001E011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E011D">
              <w:rPr>
                <w:rFonts w:eastAsia="Times New Roman" w:cstheme="minorHAnsi"/>
                <w:b/>
                <w:bCs/>
                <w:sz w:val="16"/>
                <w:szCs w:val="16"/>
              </w:rPr>
              <w:t>Monitory 2 sztuki:</w:t>
            </w:r>
          </w:p>
          <w:p w14:paraId="5F4C6764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tbl>
            <w:tblPr>
              <w:tblW w:w="109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8736"/>
            </w:tblGrid>
            <w:tr w:rsidR="001E011D" w:rsidRPr="000E7F2A" w14:paraId="40BF5AB3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112743D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Matryca </w:t>
                  </w:r>
                </w:p>
              </w:tc>
              <w:tc>
                <w:tcPr>
                  <w:tcW w:w="8736" w:type="dxa"/>
                  <w:hideMark/>
                </w:tcPr>
                <w:p w14:paraId="2A635BA4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IPS</w:t>
                  </w:r>
                </w:p>
              </w:tc>
            </w:tr>
            <w:tr w:rsidR="001E011D" w:rsidRPr="000E7F2A" w14:paraId="772A4671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080760B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Przekątna</w:t>
                  </w:r>
                </w:p>
              </w:tc>
              <w:tc>
                <w:tcPr>
                  <w:tcW w:w="8736" w:type="dxa"/>
                  <w:hideMark/>
                </w:tcPr>
                <w:p w14:paraId="1E171917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21,3"</w:t>
                  </w:r>
                </w:p>
              </w:tc>
            </w:tr>
            <w:tr w:rsidR="001E011D" w:rsidRPr="000E7F2A" w14:paraId="20BD3910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2BDD5B02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Naturalna rozdzielczość</w:t>
                  </w:r>
                </w:p>
              </w:tc>
              <w:tc>
                <w:tcPr>
                  <w:tcW w:w="8736" w:type="dxa"/>
                  <w:hideMark/>
                </w:tcPr>
                <w:p w14:paraId="65F91C3D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1200 x 1600 (3:4)</w:t>
                  </w:r>
                </w:p>
              </w:tc>
            </w:tr>
            <w:tr w:rsidR="001E011D" w:rsidRPr="000E7F2A" w14:paraId="779A065A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1642D9A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lastRenderedPageBreak/>
                    <w:t>Liczba kolorów</w:t>
                  </w:r>
                </w:p>
              </w:tc>
              <w:tc>
                <w:tcPr>
                  <w:tcW w:w="8736" w:type="dxa"/>
                  <w:hideMark/>
                </w:tcPr>
                <w:p w14:paraId="1DA5AAE6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10-bitowe kolory (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DisplayPort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>) </w:t>
                  </w:r>
                </w:p>
              </w:tc>
            </w:tr>
            <w:tr w:rsidR="001E011D" w:rsidRPr="000E7F2A" w14:paraId="05B7015F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6AF2B1DD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Kąty widzenia (pionowo / poziomo)</w:t>
                  </w:r>
                </w:p>
              </w:tc>
              <w:tc>
                <w:tcPr>
                  <w:tcW w:w="8736" w:type="dxa"/>
                  <w:hideMark/>
                </w:tcPr>
                <w:p w14:paraId="7B9E5F32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178°, 178°</w:t>
                  </w:r>
                </w:p>
              </w:tc>
            </w:tr>
            <w:tr w:rsidR="001E011D" w:rsidRPr="000E7F2A" w14:paraId="62921C53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58BC44E5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Rodzaj podświetlenia</w:t>
                  </w:r>
                </w:p>
              </w:tc>
              <w:tc>
                <w:tcPr>
                  <w:tcW w:w="8736" w:type="dxa"/>
                  <w:hideMark/>
                </w:tcPr>
                <w:p w14:paraId="49ABE58D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LED</w:t>
                  </w:r>
                </w:p>
              </w:tc>
            </w:tr>
            <w:tr w:rsidR="001E011D" w:rsidRPr="000E7F2A" w14:paraId="520ACD55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1A558EA5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Jasność</w:t>
                  </w:r>
                </w:p>
              </w:tc>
              <w:tc>
                <w:tcPr>
                  <w:tcW w:w="8736" w:type="dxa"/>
                  <w:hideMark/>
                </w:tcPr>
                <w:p w14:paraId="5F4E1865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800 cd/m²</w:t>
                  </w:r>
                </w:p>
              </w:tc>
            </w:tr>
            <w:tr w:rsidR="001E011D" w:rsidRPr="000E7F2A" w14:paraId="3D30B55F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03740C46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Rekomendowana jasność do kalibracji</w:t>
                  </w:r>
                </w:p>
              </w:tc>
              <w:tc>
                <w:tcPr>
                  <w:tcW w:w="8736" w:type="dxa"/>
                  <w:hideMark/>
                </w:tcPr>
                <w:p w14:paraId="16079D78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400 cd/m²</w:t>
                  </w:r>
                </w:p>
              </w:tc>
            </w:tr>
            <w:tr w:rsidR="001E011D" w:rsidRPr="000E7F2A" w14:paraId="30099CA7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10AAE0DF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Kontrast</w:t>
                  </w:r>
                </w:p>
              </w:tc>
              <w:tc>
                <w:tcPr>
                  <w:tcW w:w="8736" w:type="dxa"/>
                  <w:hideMark/>
                </w:tcPr>
                <w:p w14:paraId="068178F2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1400:1</w:t>
                  </w:r>
                </w:p>
              </w:tc>
            </w:tr>
            <w:tr w:rsidR="001E011D" w:rsidRPr="000E7F2A" w14:paraId="65929C97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7BCB8A1B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Czas reakcji (typowy)</w:t>
                  </w:r>
                </w:p>
              </w:tc>
              <w:tc>
                <w:tcPr>
                  <w:tcW w:w="8736" w:type="dxa"/>
                  <w:hideMark/>
                </w:tcPr>
                <w:p w14:paraId="4A7E2D09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20 ms (on / off)</w:t>
                  </w:r>
                </w:p>
              </w:tc>
            </w:tr>
            <w:tr w:rsidR="001E011D" w:rsidRPr="000E7F2A" w14:paraId="7028C4C1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448E4364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Wejścia sygnałowe</w:t>
                  </w:r>
                </w:p>
              </w:tc>
              <w:tc>
                <w:tcPr>
                  <w:tcW w:w="8736" w:type="dxa"/>
                  <w:hideMark/>
                </w:tcPr>
                <w:p w14:paraId="20BC3AC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DVI-D x 1,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DisplayPort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 x 1</w:t>
                  </w:r>
                </w:p>
              </w:tc>
            </w:tr>
            <w:tr w:rsidR="001E011D" w:rsidRPr="000E7F2A" w14:paraId="095D78D6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67110ABC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Wyjścia sygnałowe (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loop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through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36" w:type="dxa"/>
                  <w:hideMark/>
                </w:tcPr>
                <w:p w14:paraId="13D5BA6C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DisplayPort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 x 1 (do połączeń szeregowych)</w:t>
                  </w:r>
                </w:p>
              </w:tc>
            </w:tr>
            <w:tr w:rsidR="001E011D" w:rsidRPr="000E7F2A" w14:paraId="7795EE4E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61F154AD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8736" w:type="dxa"/>
                  <w:hideMark/>
                </w:tcPr>
                <w:p w14:paraId="024A4DC3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AC 100 - 240 V: 50 / 60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Hz</w:t>
                  </w:r>
                  <w:proofErr w:type="spellEnd"/>
                </w:p>
              </w:tc>
            </w:tr>
            <w:tr w:rsidR="001E011D" w:rsidRPr="000E7F2A" w14:paraId="243FEEAF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4DE41695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Maksymalny pobór mocy</w:t>
                  </w:r>
                </w:p>
              </w:tc>
              <w:tc>
                <w:tcPr>
                  <w:tcW w:w="8736" w:type="dxa"/>
                  <w:hideMark/>
                </w:tcPr>
                <w:p w14:paraId="4243206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79 W</w:t>
                  </w:r>
                </w:p>
              </w:tc>
            </w:tr>
            <w:tr w:rsidR="001E011D" w:rsidRPr="000E7F2A" w14:paraId="7E1A6D56" w14:textId="77777777" w:rsidTr="0010065E">
              <w:trPr>
                <w:tblCellSpacing w:w="0" w:type="dxa"/>
              </w:trPr>
              <w:tc>
                <w:tcPr>
                  <w:tcW w:w="2214" w:type="dxa"/>
                  <w:hideMark/>
                </w:tcPr>
                <w:p w14:paraId="43B4776E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Typowy pobór mocy</w:t>
                  </w:r>
                </w:p>
              </w:tc>
              <w:tc>
                <w:tcPr>
                  <w:tcW w:w="8736" w:type="dxa"/>
                  <w:hideMark/>
                </w:tcPr>
                <w:p w14:paraId="7D569837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38 W</w:t>
                  </w:r>
                </w:p>
              </w:tc>
            </w:tr>
            <w:tr w:rsidR="001E011D" w:rsidRPr="000E7F2A" w14:paraId="19F30545" w14:textId="77777777" w:rsidTr="001E011D">
              <w:trPr>
                <w:trHeight w:val="1218"/>
                <w:tblCellSpacing w:w="0" w:type="dxa"/>
              </w:trPr>
              <w:tc>
                <w:tcPr>
                  <w:tcW w:w="2214" w:type="dxa"/>
                </w:tcPr>
                <w:p w14:paraId="56E18A15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W trybie oszczędzania energii</w:t>
                  </w:r>
                </w:p>
                <w:p w14:paraId="257B1BA0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Zarządzanie energią</w:t>
                  </w:r>
                </w:p>
                <w:p w14:paraId="7EDF9459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Digital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Uniformity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Equalizer</w:t>
                  </w:r>
                  <w:proofErr w:type="spellEnd"/>
                </w:p>
                <w:p w14:paraId="624B289E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Waga</w:t>
                  </w:r>
                </w:p>
                <w:p w14:paraId="78623333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Waga bez stopki</w:t>
                  </w:r>
                </w:p>
                <w:p w14:paraId="139C1871" w14:textId="281F4EF9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Certyfikaty i standardy</w:t>
                  </w:r>
                </w:p>
              </w:tc>
              <w:tc>
                <w:tcPr>
                  <w:tcW w:w="8736" w:type="dxa"/>
                </w:tcPr>
                <w:p w14:paraId="666250DC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Poniżej 1W</w:t>
                  </w:r>
                </w:p>
                <w:p w14:paraId="64C4EF65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DVI DMPM, </w:t>
                  </w:r>
                  <w:proofErr w:type="spellStart"/>
                  <w:r w:rsidRPr="000E7F2A">
                    <w:rPr>
                      <w:rFonts w:cstheme="minorHAnsi"/>
                      <w:sz w:val="16"/>
                      <w:szCs w:val="16"/>
                    </w:rPr>
                    <w:t>DisplayPort</w:t>
                  </w:r>
                  <w:proofErr w:type="spellEnd"/>
                  <w:r w:rsidRPr="000E7F2A">
                    <w:rPr>
                      <w:rFonts w:cstheme="minorHAnsi"/>
                      <w:sz w:val="16"/>
                      <w:szCs w:val="16"/>
                    </w:rPr>
                    <w:t xml:space="preserve"> 1.2a</w:t>
                  </w:r>
                </w:p>
                <w:p w14:paraId="7220EFF9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Tak</w:t>
                  </w:r>
                </w:p>
                <w:p w14:paraId="74A30E14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8,2 kg</w:t>
                  </w:r>
                </w:p>
                <w:p w14:paraId="2E600163" w14:textId="77777777" w:rsidR="001E011D" w:rsidRPr="000E7F2A" w:rsidRDefault="001E011D" w:rsidP="001E011D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7F2A">
                    <w:rPr>
                      <w:rFonts w:cstheme="minorHAnsi"/>
                      <w:sz w:val="16"/>
                      <w:szCs w:val="16"/>
                    </w:rPr>
                    <w:t>5,4 kg</w:t>
                  </w:r>
                </w:p>
                <w:p w14:paraId="34221100" w14:textId="77777777" w:rsidR="001E011D" w:rsidRPr="000E7F2A" w:rsidRDefault="001E011D" w:rsidP="001E011D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14993CF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C4BFAD" w14:textId="0CD9E3DC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FA288F" w14:textId="1E0717D6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F2F88C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E3603C7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248F4BDD" w14:textId="77777777" w:rsidTr="00AC5C5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F772EE" w14:textId="66B84B36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53F6FA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Oprogramowanie medyczne stacji diagnostycznej</w:t>
            </w:r>
          </w:p>
          <w:p w14:paraId="2736C18B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Producent</w:t>
            </w:r>
          </w:p>
          <w:p w14:paraId="7AABBA79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Nazwa i typ</w:t>
            </w:r>
          </w:p>
          <w:p w14:paraId="291DB104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Oprogramowanie stanowiące wolnostojącą stację diagnostyczną</w:t>
            </w:r>
          </w:p>
          <w:p w14:paraId="731CA012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Otwieranie badań CR/CT/DX/MG/MR/NM/OT/PT/SR/RF/US/XA i wyświetlanie na innych monitorach diagnostycznych.</w:t>
            </w:r>
          </w:p>
          <w:p w14:paraId="2C35C688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System pozwala wyświetlać jednocześnie do 25 serii po 25 obrazów</w:t>
            </w:r>
          </w:p>
          <w:p w14:paraId="260E09C7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0399DDE1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Oprogramowanie przechowujące lokalnie dane obrazowe i bazę danych wykonanych badań/pacjentów (do 1000000 obrazów/10000 rekordów pacjenta).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Tabela badań -Lista pacjentów z podglądem w postaci miniatur .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Aplikacja  stacji diagnostycznej pozwala wyszukać oraz wyświetlić co najmniej poniższe dane:</w:t>
            </w:r>
          </w:p>
          <w:p w14:paraId="40E1B843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-imię i nazwisko</w:t>
            </w:r>
          </w:p>
          <w:p w14:paraId="2E66ACAC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-data urodzenia pacjenta</w:t>
            </w:r>
          </w:p>
          <w:p w14:paraId="33FAFD27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-rodzaj badania</w:t>
            </w:r>
          </w:p>
          <w:p w14:paraId="3ECEA3A0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-data badania</w:t>
            </w:r>
          </w:p>
          <w:p w14:paraId="1867FE87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Użytkownik ma dostęp z każdego poziomu aplikacji stacji diagnostycznej do systemu pomocy obejmującego następujące  tematy:</w:t>
            </w:r>
          </w:p>
          <w:p w14:paraId="689C4CDE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-opis wszystkich dostępnych narzędzi i metody jak je stosować</w:t>
            </w:r>
          </w:p>
          <w:p w14:paraId="4F3DD9F5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-nawigacja po systemie</w:t>
            </w:r>
          </w:p>
          <w:p w14:paraId="12DF68C5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-wyszukiwanie badań</w:t>
            </w:r>
          </w:p>
          <w:p w14:paraId="1FC2FC19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-odczytywanie, modyfikacja, porównywanie badań</w:t>
            </w:r>
          </w:p>
          <w:p w14:paraId="164E1D35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Drukowanie :</w:t>
            </w:r>
          </w:p>
          <w:p w14:paraId="4DC330BA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-obsługa dodatkowych formatów papieru dla modułów DICOM dowolnego producenta, w tym druk DICOM w rozmiarze rzeczywistym (1:1) do 47 cali długości</w:t>
            </w:r>
          </w:p>
          <w:p w14:paraId="77547670" w14:textId="77777777" w:rsidR="001E011D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 xml:space="preserve">- Windows®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Print</w:t>
            </w:r>
            <w:proofErr w:type="spellEnd"/>
          </w:p>
          <w:p w14:paraId="5E635012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Drukowanie obrazów badania na papierze w min. następujących trybach i z uwzględnieniem następujących funkcji:</w:t>
            </w:r>
            <w:r>
              <w:rPr>
                <w:rFonts w:eastAsiaTheme="minorHAnsi" w:cstheme="minorHAnsi"/>
                <w:sz w:val="16"/>
                <w:szCs w:val="16"/>
              </w:rPr>
              <w:t xml:space="preserve"> </w:t>
            </w:r>
          </w:p>
          <w:p w14:paraId="719F54E6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- funkcja drukowania atrybutów badania; min. imienia i nazwiska pacjenta, daty badania, daty urodzenia pacjenta,</w:t>
            </w:r>
          </w:p>
          <w:p w14:paraId="4A148820" w14:textId="5E8A1047" w:rsidR="001E011D" w:rsidRPr="000E7F2A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- funkcja podglądu wydruku,</w:t>
            </w:r>
          </w:p>
          <w:p w14:paraId="5763934D" w14:textId="77777777" w:rsidR="001E011D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 tworzenie szablonów rozkładu wydruku z zakresem od 1x1 do 6x6 obiektów na wydruk.</w:t>
            </w:r>
          </w:p>
          <w:p w14:paraId="4A1CE36B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Eksportowanie</w:t>
            </w:r>
          </w:p>
          <w:p w14:paraId="41CD93D1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Eksportowanie danych na nośniki CD, DVD, USB</w:t>
            </w:r>
          </w:p>
          <w:p w14:paraId="4012EDEA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Integracja interfejsu z urządzeniem, umożliwiająca tworzenie płyt CD/DVD wraz z przeglądarką DICOM uruchamiającą się automatycznie na</w:t>
            </w:r>
            <w:r>
              <w:rPr>
                <w:rFonts w:eastAsiaTheme="minorHAnsi" w:cstheme="minorHAnsi"/>
                <w:sz w:val="16"/>
                <w:szCs w:val="16"/>
              </w:rPr>
              <w:t xml:space="preserve"> </w:t>
            </w:r>
            <w:r w:rsidRPr="000E7F2A">
              <w:rPr>
                <w:rFonts w:eastAsiaTheme="minorHAnsi" w:cstheme="minorHAnsi"/>
                <w:sz w:val="16"/>
                <w:szCs w:val="16"/>
              </w:rPr>
              <w:t>komputerze. </w:t>
            </w:r>
          </w:p>
          <w:p w14:paraId="5E8F1B0F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 xml:space="preserve">• Eksportowanie do pliku obrazu lub wideo AVI** (w tym pomiary, </w:t>
            </w:r>
            <w:proofErr w:type="spellStart"/>
            <w:r w:rsidRPr="000E7F2A">
              <w:rPr>
                <w:rFonts w:eastAsiaTheme="minorHAnsi" w:cstheme="minorHAnsi"/>
                <w:sz w:val="16"/>
                <w:szCs w:val="16"/>
              </w:rPr>
              <w:t>windowing</w:t>
            </w:r>
            <w:proofErr w:type="spellEnd"/>
            <w:r w:rsidRPr="000E7F2A">
              <w:rPr>
                <w:rFonts w:eastAsiaTheme="minorHAnsi" w:cstheme="minorHAnsi"/>
                <w:sz w:val="16"/>
                <w:szCs w:val="16"/>
              </w:rPr>
              <w:t>, mapowanie kolorów, adnotacje i inne)</w:t>
            </w:r>
          </w:p>
          <w:p w14:paraId="29F2A701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Importowanie</w:t>
            </w:r>
          </w:p>
          <w:p w14:paraId="0F8A55BC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Importowanie danych z nośników CD, DVD, USB</w:t>
            </w:r>
          </w:p>
          <w:p w14:paraId="4CE59E73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Interfejs TWAIN (skaner, czytnik kart, aparat itp.)</w:t>
            </w:r>
          </w:p>
          <w:p w14:paraId="2916CAB0" w14:textId="4AE84D2D" w:rsidR="001E011D" w:rsidRPr="000E7F2A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Importowanie plików obrazu (BMP, JPEG, TIFF, RAW)</w:t>
            </w:r>
          </w:p>
          <w:p w14:paraId="626A056D" w14:textId="77777777" w:rsidR="001E011D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• Interfejs Dropbox</w:t>
            </w:r>
          </w:p>
          <w:p w14:paraId="7B7E1145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Ogólne</w:t>
            </w:r>
          </w:p>
          <w:p w14:paraId="0C1A28ED" w14:textId="11D6E0E3" w:rsidR="001E011D" w:rsidRPr="000E7F2A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• Możliwość zmiany rozmiaru przycisków i czcionki (dla wyświetlaczy w wysokiej rozdzielczości)</w:t>
            </w:r>
          </w:p>
          <w:p w14:paraId="62A0CEA2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• Obsługa wielu monitorów</w:t>
            </w:r>
          </w:p>
          <w:p w14:paraId="4E240214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Wyświetlanie badań na dostępnych monitorach w różnych trybach, min. tryby:</w:t>
            </w:r>
          </w:p>
          <w:p w14:paraId="5670A250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 pojedynczy monitor – na monitorze wyświetlane są różne badania,</w:t>
            </w:r>
          </w:p>
          <w:p w14:paraId="3A0FCA3A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lastRenderedPageBreak/>
              <w:t>- dwa monitory – na dwóch monitorach wyświetlane jest to samo badanie; jeżeli dostępnych jest więcej monitorów, powinny być na nich wyświetlane kolejne obrazy lub serie z danego badania) </w:t>
            </w:r>
          </w:p>
          <w:p w14:paraId="0ACDF3E2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Możliwość ukrycia / wyświetlania pasków narzędziowych na ekranach monitorów wyświetlających obrazy badań</w:t>
            </w:r>
          </w:p>
          <w:p w14:paraId="1A11CC4B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Przetwarzanie obrazów (w tym porównanie wielu badań i filtry, synchronizacja i desynchronizacja serii)</w:t>
            </w:r>
          </w:p>
          <w:p w14:paraId="1ED2B53D" w14:textId="29AFD3F0" w:rsidR="001E011D" w:rsidRPr="000E7F2A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Przeglądarka animacji, funkcje min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0E7F2A">
              <w:rPr>
                <w:rFonts w:eastAsiaTheme="minorHAnsi" w:cstheme="minorHAnsi"/>
                <w:sz w:val="16"/>
                <w:szCs w:val="16"/>
              </w:rPr>
              <w:t>ustawienia prędkości animacji,</w:t>
            </w:r>
            <w:r>
              <w:rPr>
                <w:rFonts w:eastAsiaTheme="minorHAnsi" w:cstheme="minorHAnsi"/>
                <w:sz w:val="16"/>
                <w:szCs w:val="16"/>
              </w:rPr>
              <w:t xml:space="preserve"> </w:t>
            </w:r>
            <w:r w:rsidRPr="000E7F2A">
              <w:rPr>
                <w:rFonts w:eastAsiaTheme="minorHAnsi" w:cstheme="minorHAnsi"/>
                <w:sz w:val="16"/>
                <w:szCs w:val="16"/>
              </w:rPr>
              <w:t>ustawienie przeglądania animacji w pętli,</w:t>
            </w:r>
          </w:p>
          <w:p w14:paraId="147FB303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zmiana kierunku animacji,</w:t>
            </w:r>
          </w:p>
          <w:p w14:paraId="0203495E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Dodawanie podstawowych adnotacji na obrazach</w:t>
            </w:r>
          </w:p>
          <w:p w14:paraId="5322555E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Menu kontekstowe otwierane prawym klawiszem myszy, dające szybki dostęp do najczęściej używanych funkcji</w:t>
            </w:r>
          </w:p>
          <w:p w14:paraId="6731D628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Narzędzie lupy (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Magnifier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>) z interpolacją 16-bitową i predefiniowanymi trybami przybliżenia</w:t>
            </w:r>
          </w:p>
          <w:p w14:paraId="7DF1B9A8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Funkcja wyostrzania krawędzi w obrazie</w:t>
            </w:r>
          </w:p>
          <w:p w14:paraId="3423513B" w14:textId="77777777" w:rsidR="001E011D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Funkcja powiększania obrazu, min.:</w:t>
            </w:r>
          </w:p>
          <w:p w14:paraId="1BC8B804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- powiększanie stopniowe,</w:t>
            </w:r>
          </w:p>
          <w:p w14:paraId="53C8FAD5" w14:textId="77777777" w:rsidR="001E011D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- powiększanie tylko wskazanego obszaru obrazu,</w:t>
            </w:r>
          </w:p>
          <w:p w14:paraId="29A2F3F2" w14:textId="30D76EF8" w:rsidR="001E011D" w:rsidRPr="000E7F2A" w:rsidRDefault="001E011D" w:rsidP="001E011D">
            <w:pPr>
              <w:spacing w:after="0" w:line="240" w:lineRule="auto"/>
              <w:rPr>
                <w:rFonts w:eastAsiaTheme="minorHAnsi" w:cstheme="minorHAnsi"/>
                <w:sz w:val="16"/>
                <w:szCs w:val="16"/>
              </w:rPr>
            </w:pPr>
            <w:r w:rsidRPr="000E7F2A">
              <w:rPr>
                <w:rFonts w:eastAsiaTheme="minorHAnsi" w:cstheme="minorHAnsi"/>
                <w:sz w:val="16"/>
                <w:szCs w:val="16"/>
              </w:rPr>
              <w:t>- powiększenie 1:1 (1 piksel obrazu równa się jednemu pikselowi ekranu),</w:t>
            </w:r>
          </w:p>
          <w:p w14:paraId="6B75582A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Możliwość zresetowania zmian okien (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windowing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>) </w:t>
            </w:r>
          </w:p>
          <w:p w14:paraId="0FC42784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 xml:space="preserve">Pomiary (w tym odległość, kąt, kąt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Cobba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>, kąt dysplazji biodra, ROI, proporcje oraz opcje modyfikowania i usuwania)</w:t>
            </w:r>
          </w:p>
          <w:p w14:paraId="732CA7ED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Funkcja dodanie strzałki oraz dowolnego tekstu do obrazu badania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o długości min. 16 znaków </w:t>
            </w:r>
          </w:p>
          <w:p w14:paraId="1333190D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Wybór miniatur do podglądu serii (obraz ze środka serii lepiej reprezentuje jej zawartość)</w:t>
            </w:r>
          </w:p>
          <w:p w14:paraId="2A54B535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Różne rozmiary kursora myszy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 xml:space="preserve">Wyświetlanie plików DICOM Presentation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States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>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Okno z białym tłem* ułatwiające porównanie obrazów cyfrowych i tradycyjnych (na kliszy)</w:t>
            </w:r>
          </w:p>
          <w:p w14:paraId="0EB86F8C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Konfigurowalne kontury do wyświetlania rzutowanych lub przecinających się projekcji</w:t>
            </w:r>
          </w:p>
          <w:p w14:paraId="549C17AA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Funkcja obrotu obrazu o 180˚ oraz o 90˚ stopni w lewo/w prawo</w:t>
            </w:r>
          </w:p>
          <w:p w14:paraId="0344AB61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Funkcja kalibracji obrazu w celu prawidłowego wyświetlania wartości odległości pomiędzy dwoma punktami, kalibracja przeprowadzona przez użytkownika względem obiektu odniesienia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Konfigurowalny pasek narzędzi i możliwość tworzenia skrótów </w:t>
            </w:r>
          </w:p>
          <w:p w14:paraId="7C6F5AD0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 xml:space="preserve">Funkcja wyświetlania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tagów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 xml:space="preserve"> DICOM i ich wartości dla wybranego obrazu badania.</w:t>
            </w:r>
          </w:p>
          <w:p w14:paraId="56FBCEB5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Funkcjonalność -przełączanie między obrazami w badaniu według minimum poniższych metod:-obraz po obrazie</w:t>
            </w:r>
          </w:p>
          <w:p w14:paraId="1535CAF3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Oznaczenie obszaru zainteresowania o kształcie koła, elipsy, wielokąta, kwadratu, prostokąta wraz z informacjami:</w:t>
            </w:r>
          </w:p>
          <w:p w14:paraId="4BB793E9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-powierzchnia regionu zainteresowania,</w:t>
            </w:r>
          </w:p>
          <w:p w14:paraId="5CB21DFF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-średnia wielkość pikseli w regionie zainteresowania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-odchylenie standardowe wartości pikseli (różnica pomiędzy średnią  a maksymalną i minimalną wielkością  wartości pikseli w regionie zainteresowania)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>Inwersja pozytyw/negatyw w obrazie badania</w:t>
            </w:r>
          </w:p>
          <w:p w14:paraId="38359D00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>Komunikacja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  <w:p w14:paraId="7BD4C8E9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DICOM Query/Retrieve, C-FIND. C-STORE,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>klient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>druku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DICOM, email DICOM</w:t>
            </w:r>
          </w:p>
          <w:p w14:paraId="2D2C9087" w14:textId="77777777" w:rsidR="001E011D" w:rsidRPr="000E7F2A" w:rsidRDefault="001E011D" w:rsidP="001E011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-Narzędzie do zarządzania serwerem ułatwiające konfigurację DICOM </w:t>
            </w:r>
            <w:r w:rsidRPr="000E7F2A">
              <w:rPr>
                <w:rFonts w:eastAsia="Times New Roman" w:cstheme="minorHAnsi"/>
                <w:sz w:val="16"/>
                <w:szCs w:val="16"/>
              </w:rPr>
              <w:br/>
              <w:t xml:space="preserve">Oprogramowanie stacji diagnostycznej zrejestrowane jako wyrób medyczny w klasie </w:t>
            </w:r>
            <w:proofErr w:type="spellStart"/>
            <w:r w:rsidRPr="000E7F2A">
              <w:rPr>
                <w:rFonts w:eastAsia="Times New Roman" w:cstheme="minorHAnsi"/>
                <w:sz w:val="16"/>
                <w:szCs w:val="16"/>
              </w:rPr>
              <w:t>IIa</w:t>
            </w:r>
            <w:proofErr w:type="spellEnd"/>
            <w:r w:rsidRPr="000E7F2A">
              <w:rPr>
                <w:rFonts w:eastAsia="Times New Roman" w:cstheme="minorHAnsi"/>
                <w:sz w:val="16"/>
                <w:szCs w:val="16"/>
              </w:rPr>
              <w:t xml:space="preserve"> lub posiadające certyfikat CE właściwy dla urządzeń/oprogramowania medycznego w klasie min. II a stwierdzający zgodność oprogramowania z dyrektywą 93/42/EEC</w:t>
            </w:r>
          </w:p>
          <w:p w14:paraId="1B0109E0" w14:textId="604B95F1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eastAsia="Times New Roman" w:cstheme="minorHAnsi"/>
                <w:sz w:val="16"/>
                <w:szCs w:val="16"/>
              </w:rPr>
              <w:t>Zestaw musi zawierać wszystkie kable i przejściówki.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E4A20E" w14:textId="4E3ADBA0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29B819" w14:textId="43086E81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8855B9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B4D6E5A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173D2A8F" w14:textId="77777777" w:rsidTr="00EF49E0"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6BA0D2" w14:textId="4EC43337" w:rsidR="001E011D" w:rsidRPr="000E7F2A" w:rsidRDefault="001E011D" w:rsidP="001E011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E7F2A">
              <w:rPr>
                <w:rFonts w:cstheme="minorHAnsi"/>
                <w:b/>
                <w:bCs/>
                <w:sz w:val="16"/>
                <w:szCs w:val="16"/>
              </w:rPr>
              <w:t>XI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 w:rsidRPr="000E7F2A">
              <w:rPr>
                <w:rFonts w:cstheme="minorHAnsi"/>
                <w:b/>
                <w:bCs/>
                <w:sz w:val="16"/>
                <w:szCs w:val="16"/>
              </w:rPr>
              <w:t>I  - Informacje dodatkowe – warunki gwarancji i serwisu</w:t>
            </w:r>
          </w:p>
        </w:tc>
        <w:tc>
          <w:tcPr>
            <w:tcW w:w="2626" w:type="dxa"/>
            <w:shd w:val="clear" w:color="auto" w:fill="auto"/>
          </w:tcPr>
          <w:p w14:paraId="270573EE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695254BC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6732A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CC31C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Oferowane urządzenie posiada dokumenty dopuszczające do obrotu na terenie RP i spełnia wymogi ustawy z dnia 20 maja 2010 r. o wyrobach medycznych.</w:t>
            </w:r>
          </w:p>
          <w:p w14:paraId="3865F37F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Certyfikat CE</w:t>
            </w:r>
          </w:p>
          <w:p w14:paraId="3A3B1F50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Deklaracja zgodności</w:t>
            </w:r>
          </w:p>
          <w:p w14:paraId="092D012E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Zgłoszenie do Urzędu Rejestracji Produktów Leczniczych, Wyrobów Medycznych i Produktów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92EF45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F1EE54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50D233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09CC586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1697FB3A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898CD6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ECADBB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Okres gwarancji w miesiącach (wymagany minimum 24 miesiące)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D1BD6B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5C8D96" w14:textId="36E93711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B0738E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14DF40A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6D4A0BB6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8DA082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537D2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Czas podjęcia naprawy przez serwis max 48h od momentu zgłoszenia.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F550E2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B06A" w14:textId="2BF24EF6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78A2D4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E0B946E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54E647C6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5780F5" w14:textId="4D0BEC78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FAFF62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Liczba napraw uprawniających  do wymiany elementu/podzespołu na nowy (3 naprawy).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243E46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75DDF1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D05094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CAFF212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1B6F7AB5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5C6059" w14:textId="6B52E0CB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E8F053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Serwis na terenie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58909E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Tak, podać dane adresowe,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tel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>, fax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B0EFF7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F2A629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BDD14AF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350CB631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C3326B" w14:textId="7AECCD6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20358" w14:textId="1C412445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Dostępność części zamiennych po ustaniu produkcji zaoferowanego modelu (minimum) 10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F723F4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2B3171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1481D0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6C4C029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2FDCD5AC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B652B6" w14:textId="78050466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8FF2F3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Instalacja wraz z montażem oraz szkolenie w zakresie obsługi dla personelu medycznego w cenie oferty.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681E2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59C21D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78CDB7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D78D6FF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57A5B309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FDE394" w14:textId="11821109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10722B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Drugie szkolenie nieodpłatne w zakresie obsługi aparatu dla personelu medycznego po miesiącu od uruchomienia.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F8A772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3CB9BA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ADCAF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55060FD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18926837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2340B" w14:textId="7C9804F3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234052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Szkolenie pracowników Działu technicznego w zakresie konserwacji i diagnostyki podstawowych usterek urządzenia. Wydanie certyfikatu dla co najmniej 3-ch pracowników Działu technicznego potwierdzające posiadanie wyżej wymienionych umiejętności.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6757B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9CDDB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F2DEAB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75525A7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43EC20CC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B4B2DD" w14:textId="592CC850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3E9A8F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Skrócona instrukcja obsługi w języku polskim</w:t>
            </w:r>
          </w:p>
          <w:p w14:paraId="2ABC245C" w14:textId="42B1060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Instrukcja obsługi i instrukcja serwisowa w języku polskim lub angielskim. </w:t>
            </w:r>
          </w:p>
          <w:p w14:paraId="0ECBB10C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Paszport techniczny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3C1BF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3C928E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CF2714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71B0DC5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E011D" w:rsidRPr="000E7F2A" w14:paraId="73773AF7" w14:textId="77777777" w:rsidTr="00DC398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B310F8" w14:textId="709BE0A3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11.</w:t>
            </w:r>
          </w:p>
          <w:p w14:paraId="749ED24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F60C58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Wykonanie corocznych testów odbiorczych oraz testów specjalistycznych (w tym testów monitorów – jeżeli dotyczy) po instalacji urządzenia dla oferowanego sprzętu zgodnie z aktualnie obowiązującym Rozporządzeniem Ministra Zdrowia (oddzielne protokoły dla testów odbiorczych i specjalistycznych) – w okresie gwarancji.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444CEE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4832CF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D1FBDB" w14:textId="77777777" w:rsidR="001E011D" w:rsidRPr="000E7F2A" w:rsidRDefault="001E011D" w:rsidP="001E01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AB7AD10" w14:textId="77777777" w:rsidR="001E011D" w:rsidRPr="000E7F2A" w:rsidRDefault="001E011D" w:rsidP="001E01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61B5E" w:rsidRPr="000E7F2A" w14:paraId="0B719A6A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1E152F" w14:textId="2244EF09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   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1F84DD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 1.Bezterminowa licencja  oprogramowania do wspomagania testów podstawowych kontroli jakości w radiografii cyfrowej i oceny narażenia pacjentów na działanie promieniowania, zawierającego co najmniej  następujące funkcje:</w:t>
            </w:r>
          </w:p>
          <w:p w14:paraId="1D38F57E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różnicowanie dawek w zależności od płci, BMI, wieku pacjentów, operatora, procedury</w:t>
            </w:r>
          </w:p>
          <w:p w14:paraId="2D2EA922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raportowanie  o konieczności wykonania testu lub przekroczeniu ustawowego limitu dawki (e-mail lub sms)</w:t>
            </w:r>
          </w:p>
          <w:p w14:paraId="721B4654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automatyczne obliczanie wyników testów, porównywanie ich z parametrami odniesienia i wyświetlanie przekroczeń</w:t>
            </w:r>
          </w:p>
          <w:p w14:paraId="1B660193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- wyświetlanie i automatyczne wysyłanie do wybranych adresatów cyklicznych raportów w postaci wykresów  w celu oceny trendów odchyleń dla wyników testów i dawek (częstotliwość generacji   raportów wybiera użytkownik) </w:t>
            </w:r>
          </w:p>
          <w:p w14:paraId="33571E06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- możliwość rozszerzenia licencji na kolejne aparaty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rtg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2799CF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automatyczne   generowanie raportu zgodnego z wymaganiami określonymi w Rozporządzeniu Ministra Zdrowia z dnia 6 grudnia 2022 roku ((Dz. U. 2022 poz. 2759)   w sprawie szczegółowego zakresu audytów klinicznych wewnętrznych oraz audytów klinicznych zewnętrznych oraz wzoru raportów z ich przeprowadzenia</w:t>
            </w:r>
          </w:p>
          <w:p w14:paraId="7A445491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oprogramowanie w języku polskim wraz z pomocą kontekstową</w:t>
            </w:r>
          </w:p>
          <w:p w14:paraId="2A6D2BA0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wliczona w cenę oferty aktualizacja oprogramowania w terminie do 7 dni od wprowadzenia zmian obowiązującego  prawa co najmniej w okresie gwarancji</w:t>
            </w:r>
          </w:p>
          <w:p w14:paraId="392F50CC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2. Wykupienie dodatkowej licencji do oprogramowania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Dose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raport AB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med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serwis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B7A5F" w14:textId="463E9A0F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D28DAA" w14:textId="6AA8FCC0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9195F6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B32EB17" w14:textId="77777777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61B5E" w:rsidRPr="000E7F2A" w14:paraId="2AE9D5E5" w14:textId="77777777" w:rsidTr="00DC398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3D8BCF" w14:textId="280AD599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13.       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29399F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 Komplet osłon osobistych zawierający min.:</w:t>
            </w:r>
          </w:p>
          <w:p w14:paraId="1685BDDE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- fartuch jednostronny min. 0.35 mm Pb.</w:t>
            </w:r>
          </w:p>
          <w:p w14:paraId="3BDA1D67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0E7F2A">
              <w:rPr>
                <w:rFonts w:cstheme="minorHAnsi"/>
                <w:sz w:val="16"/>
                <w:szCs w:val="16"/>
              </w:rPr>
              <w:t>półfartuch</w:t>
            </w:r>
            <w:proofErr w:type="spellEnd"/>
            <w:r w:rsidRPr="000E7F2A">
              <w:rPr>
                <w:rFonts w:cstheme="minorHAnsi"/>
                <w:sz w:val="16"/>
                <w:szCs w:val="16"/>
              </w:rPr>
              <w:t xml:space="preserve"> min. 0.5 mm Pb</w:t>
            </w:r>
          </w:p>
          <w:p w14:paraId="4D5EDC5C" w14:textId="50F623FC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 - osłony na gonady (komplet)</w:t>
            </w:r>
          </w:p>
          <w:p w14:paraId="4B3888F7" w14:textId="77777777" w:rsidR="00761B5E" w:rsidRPr="000E7F2A" w:rsidRDefault="00761B5E" w:rsidP="00761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 xml:space="preserve">- stojak na osłony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EB59E0" w14:textId="77777777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E3C0AA" w14:textId="77777777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E7F2A">
              <w:rPr>
                <w:rFonts w:cstheme="minorHAnsi"/>
                <w:sz w:val="16"/>
                <w:szCs w:val="16"/>
              </w:rPr>
              <w:t>Bez punktacji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630EE1" w14:textId="77777777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03E8E66" w14:textId="77777777" w:rsidR="00761B5E" w:rsidRPr="000E7F2A" w:rsidRDefault="00761B5E" w:rsidP="00761B5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</w:tbl>
    <w:p w14:paraId="67BF68F6" w14:textId="77777777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</w:p>
    <w:p w14:paraId="44970FFB" w14:textId="77777777" w:rsidR="004D22CF" w:rsidRPr="000E7F2A" w:rsidRDefault="009C75B1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>Informacje dodatkowe:</w:t>
      </w:r>
    </w:p>
    <w:p w14:paraId="724CEB72" w14:textId="77777777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</w:p>
    <w:p w14:paraId="0BF15766" w14:textId="77777777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>1. Stacja wyposażona w blat pod monitor</w:t>
      </w:r>
    </w:p>
    <w:p w14:paraId="44B29595" w14:textId="77777777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>2. Zakres prac adaptacyjnych</w:t>
      </w:r>
    </w:p>
    <w:p w14:paraId="12215172" w14:textId="77777777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>-prace niezbędne do prawidłowego funkcjonowania pracowni RTG</w:t>
      </w:r>
    </w:p>
    <w:p w14:paraId="233E2D80" w14:textId="2FC45044" w:rsidR="001E6D9F" w:rsidRPr="000E7F2A" w:rsidRDefault="001E6D9F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>3. W</w:t>
      </w:r>
      <w:r w:rsidR="004D22CF" w:rsidRPr="000E7F2A">
        <w:rPr>
          <w:rFonts w:cstheme="minorHAnsi"/>
          <w:sz w:val="16"/>
          <w:szCs w:val="16"/>
        </w:rPr>
        <w:t xml:space="preserve">ykonanie wszelkich innych </w:t>
      </w:r>
      <w:r w:rsidR="004D22CF" w:rsidRPr="000E7F2A">
        <w:rPr>
          <w:rFonts w:cstheme="minorHAnsi"/>
          <w:b/>
          <w:sz w:val="16"/>
          <w:szCs w:val="16"/>
        </w:rPr>
        <w:t xml:space="preserve">pomiarów, </w:t>
      </w:r>
      <w:r w:rsidR="00BB0B5A" w:rsidRPr="000E7F2A">
        <w:rPr>
          <w:rFonts w:cstheme="minorHAnsi"/>
          <w:b/>
          <w:sz w:val="16"/>
          <w:szCs w:val="16"/>
        </w:rPr>
        <w:t>projektów</w:t>
      </w:r>
      <w:r w:rsidR="004D22CF" w:rsidRPr="000E7F2A">
        <w:rPr>
          <w:rFonts w:cstheme="minorHAnsi"/>
          <w:b/>
          <w:sz w:val="16"/>
          <w:szCs w:val="16"/>
        </w:rPr>
        <w:t>, pomiarów środowiskowych i oznaczenie pomieszczeń</w:t>
      </w:r>
      <w:r w:rsidR="004D22CF" w:rsidRPr="000E7F2A">
        <w:rPr>
          <w:rFonts w:cstheme="minorHAnsi"/>
          <w:sz w:val="16"/>
          <w:szCs w:val="16"/>
        </w:rPr>
        <w:t xml:space="preserve"> zgodnie z aktualnymi przepisami oraz przeprowadzenie </w:t>
      </w:r>
      <w:r w:rsidRPr="000E7F2A">
        <w:rPr>
          <w:rFonts w:cstheme="minorHAnsi"/>
          <w:sz w:val="16"/>
          <w:szCs w:val="16"/>
        </w:rPr>
        <w:t>niezbędnych</w:t>
      </w:r>
      <w:r w:rsidR="004D22CF" w:rsidRPr="000E7F2A">
        <w:rPr>
          <w:rFonts w:cstheme="minorHAnsi"/>
          <w:sz w:val="16"/>
          <w:szCs w:val="16"/>
        </w:rPr>
        <w:t xml:space="preserve"> </w:t>
      </w:r>
      <w:r w:rsidR="004D22CF" w:rsidRPr="000E7F2A">
        <w:rPr>
          <w:rFonts w:cstheme="minorHAnsi"/>
          <w:b/>
          <w:sz w:val="16"/>
          <w:szCs w:val="16"/>
        </w:rPr>
        <w:t>prób i odbiorów</w:t>
      </w:r>
      <w:r w:rsidR="00616CFA" w:rsidRPr="000E7F2A">
        <w:rPr>
          <w:rFonts w:cstheme="minorHAnsi"/>
          <w:sz w:val="16"/>
          <w:szCs w:val="16"/>
        </w:rPr>
        <w:t xml:space="preserve"> mających na celu funkcjonowanie</w:t>
      </w:r>
      <w:r w:rsidRPr="000E7F2A">
        <w:rPr>
          <w:rFonts w:cstheme="minorHAnsi"/>
          <w:sz w:val="16"/>
          <w:szCs w:val="16"/>
        </w:rPr>
        <w:t xml:space="preserve"> aparatu w pomieszczeniu</w:t>
      </w:r>
      <w:r w:rsidR="00E150CB">
        <w:rPr>
          <w:rFonts w:cstheme="minorHAnsi"/>
          <w:sz w:val="16"/>
          <w:szCs w:val="16"/>
        </w:rPr>
        <w:t xml:space="preserve"> na koszt Wykonawcy</w:t>
      </w:r>
      <w:r w:rsidRPr="000E7F2A">
        <w:rPr>
          <w:rFonts w:cstheme="minorHAnsi"/>
          <w:sz w:val="16"/>
          <w:szCs w:val="16"/>
        </w:rPr>
        <w:t>.</w:t>
      </w:r>
    </w:p>
    <w:p w14:paraId="23644BFD" w14:textId="19480770" w:rsidR="004D22CF" w:rsidRPr="000E7F2A" w:rsidRDefault="004D22CF" w:rsidP="00B46BA5">
      <w:pPr>
        <w:spacing w:after="0"/>
        <w:rPr>
          <w:rFonts w:cstheme="minorHAnsi"/>
          <w:sz w:val="16"/>
          <w:szCs w:val="16"/>
        </w:rPr>
      </w:pPr>
      <w:r w:rsidRPr="000E7F2A">
        <w:rPr>
          <w:rFonts w:cstheme="minorHAnsi"/>
          <w:sz w:val="16"/>
          <w:szCs w:val="16"/>
        </w:rPr>
        <w:t xml:space="preserve"> </w:t>
      </w:r>
    </w:p>
    <w:p w14:paraId="59C3DD22" w14:textId="77777777" w:rsidR="004D22CF" w:rsidRPr="000E7F2A" w:rsidRDefault="004D22CF">
      <w:pPr>
        <w:rPr>
          <w:rFonts w:cstheme="minorHAnsi"/>
          <w:sz w:val="16"/>
          <w:szCs w:val="16"/>
        </w:rPr>
      </w:pPr>
    </w:p>
    <w:sectPr w:rsidR="004D22CF" w:rsidRPr="000E7F2A" w:rsidSect="002A1B3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C1A4F1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 w16cid:durableId="149345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C9"/>
    <w:rsid w:val="000A25FC"/>
    <w:rsid w:val="000B66F7"/>
    <w:rsid w:val="000E7F2A"/>
    <w:rsid w:val="001E011D"/>
    <w:rsid w:val="001E6D9F"/>
    <w:rsid w:val="002A1B3C"/>
    <w:rsid w:val="002B07DE"/>
    <w:rsid w:val="00473A32"/>
    <w:rsid w:val="00497F98"/>
    <w:rsid w:val="004D22CF"/>
    <w:rsid w:val="00566360"/>
    <w:rsid w:val="00591604"/>
    <w:rsid w:val="005A31E9"/>
    <w:rsid w:val="00616CFA"/>
    <w:rsid w:val="00715CEE"/>
    <w:rsid w:val="00761B5E"/>
    <w:rsid w:val="00766548"/>
    <w:rsid w:val="00841D41"/>
    <w:rsid w:val="00846D54"/>
    <w:rsid w:val="008A3FC9"/>
    <w:rsid w:val="008D3098"/>
    <w:rsid w:val="009C75B1"/>
    <w:rsid w:val="00B46BA5"/>
    <w:rsid w:val="00B81023"/>
    <w:rsid w:val="00BB0B5A"/>
    <w:rsid w:val="00C8228C"/>
    <w:rsid w:val="00D614F2"/>
    <w:rsid w:val="00DC3983"/>
    <w:rsid w:val="00E150CB"/>
    <w:rsid w:val="00EF49E0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D084"/>
  <w15:chartTrackingRefBased/>
  <w15:docId w15:val="{2C3B1B9F-0B2B-43A5-BB9E-8731220F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FC9"/>
    <w:pPr>
      <w:keepNext/>
      <w:suppressAutoHyphens/>
      <w:overflowPunct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3FC9"/>
    <w:pPr>
      <w:keepNext/>
      <w:suppressAutoHyphens/>
      <w:overflowPunct w:val="0"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color w:val="00000A"/>
      <w:kern w:val="1"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5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FC9"/>
    <w:rPr>
      <w:rFonts w:ascii="Times New Roman" w:eastAsia="Times New Roman" w:hAnsi="Times New Roman" w:cs="Times New Roman"/>
      <w:b/>
      <w:color w:val="00000A"/>
      <w:kern w:val="1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3FC9"/>
    <w:rPr>
      <w:rFonts w:ascii="Book Antiqua" w:eastAsia="Times New Roman" w:hAnsi="Book Antiqua" w:cs="Times New Roman"/>
      <w:b/>
      <w:bCs/>
      <w:color w:val="00000A"/>
      <w:kern w:val="1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8A3FC9"/>
    <w:pPr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A3FC9"/>
    <w:rPr>
      <w:rFonts w:ascii="Times New Roman" w:eastAsia="Times New Roman" w:hAnsi="Times New Roman" w:cs="Times New Roman"/>
      <w:color w:val="00000A"/>
      <w:kern w:val="1"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3FC9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A3FC9"/>
    <w:rPr>
      <w:rFonts w:ascii="Times New Roman" w:eastAsia="Times New Roman" w:hAnsi="Times New Roman" w:cs="Times New Roman"/>
      <w:color w:val="00000A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548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styleId="Uwydatnienie">
    <w:name w:val="Emphasis"/>
    <w:basedOn w:val="Domylnaczcionkaakapitu"/>
    <w:uiPriority w:val="20"/>
    <w:qFormat/>
    <w:rsid w:val="00BB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8188-652C-46DC-A06F-FDF0502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3289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Pastuszka</dc:creator>
  <cp:keywords/>
  <dc:description/>
  <cp:lastModifiedBy>Anna Lewandowska</cp:lastModifiedBy>
  <cp:revision>19</cp:revision>
  <dcterms:created xsi:type="dcterms:W3CDTF">2023-06-09T08:35:00Z</dcterms:created>
  <dcterms:modified xsi:type="dcterms:W3CDTF">2023-08-22T10:38:00Z</dcterms:modified>
</cp:coreProperties>
</file>