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37D2AB82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077DC1">
        <w:rPr>
          <w:rFonts w:ascii="Arial Narrow" w:hAnsi="Arial Narrow"/>
        </w:rPr>
        <w:t>05</w:t>
      </w:r>
      <w:r w:rsidR="00181782" w:rsidRPr="00E812FD">
        <w:rPr>
          <w:rFonts w:ascii="Arial Narrow" w:hAnsi="Arial Narrow"/>
          <w:noProof/>
        </w:rPr>
        <w:t>.0</w:t>
      </w:r>
      <w:r w:rsidR="00077DC1">
        <w:rPr>
          <w:rFonts w:ascii="Arial Narrow" w:hAnsi="Arial Narrow"/>
          <w:noProof/>
        </w:rPr>
        <w:t>6</w:t>
      </w:r>
      <w:r w:rsidR="00181782" w:rsidRPr="00E812FD">
        <w:rPr>
          <w:rFonts w:ascii="Arial Narrow" w:hAnsi="Arial Narrow"/>
          <w:noProof/>
        </w:rPr>
        <w:t>.202</w:t>
      </w:r>
      <w:r w:rsidR="00D04CF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05AE9A7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E75330">
        <w:rPr>
          <w:rFonts w:ascii="Arial Narrow" w:hAnsi="Arial Narrow"/>
          <w:bCs/>
          <w:iCs/>
          <w:noProof/>
        </w:rPr>
        <w:t>7</w:t>
      </w:r>
      <w:r w:rsidRPr="00E812FD">
        <w:rPr>
          <w:rFonts w:ascii="Arial Narrow" w:hAnsi="Arial Narrow"/>
          <w:bCs/>
          <w:iCs/>
          <w:noProof/>
        </w:rPr>
        <w:t>.202</w:t>
      </w:r>
      <w:r w:rsidR="00E75330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51345625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077DC1">
        <w:rPr>
          <w:rFonts w:ascii="Arial Narrow" w:hAnsi="Arial Narrow"/>
          <w:b/>
          <w:bCs/>
          <w:i/>
          <w:iCs/>
        </w:rPr>
        <w:t xml:space="preserve">i ZMIANA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55DC7938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="000D7CE4">
        <w:rPr>
          <w:rFonts w:ascii="Arial Narrow" w:hAnsi="Arial Narrow"/>
        </w:rPr>
        <w:t xml:space="preserve">oraz </w:t>
      </w:r>
      <w:r w:rsidR="000D7CE4" w:rsidRPr="000D7CE4">
        <w:rPr>
          <w:rFonts w:ascii="Arial Narrow" w:hAnsi="Arial Narrow"/>
        </w:rPr>
        <w:t xml:space="preserve">art. 286 ust. 1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BF2B3C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BF2B3C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</w:t>
      </w:r>
      <w:r w:rsidR="00077DC1">
        <w:rPr>
          <w:rFonts w:ascii="Arial Narrow" w:hAnsi="Arial Narrow"/>
        </w:rPr>
        <w:t xml:space="preserve">oraz zmianę </w:t>
      </w:r>
      <w:r w:rsidR="00A3134B" w:rsidRPr="00AE27CA">
        <w:rPr>
          <w:rFonts w:ascii="Arial Narrow" w:hAnsi="Arial Narrow"/>
        </w:rPr>
        <w:t>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E75330" w:rsidRPr="00E75330">
        <w:rPr>
          <w:rFonts w:ascii="Arial Narrow" w:hAnsi="Arial Narrow"/>
          <w:b/>
          <w:noProof/>
        </w:rPr>
        <w:t>Rozbudowa remizy strażackiej w Lubaniu wraz z wyposażeniem</w:t>
      </w:r>
      <w:r w:rsidR="00E75330">
        <w:rPr>
          <w:rFonts w:ascii="Arial Narrow" w:hAnsi="Arial Narrow"/>
          <w:b/>
          <w:noProof/>
        </w:rPr>
        <w:t>”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7E0F5CF" w14:textId="280A6A07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</w:t>
      </w:r>
      <w:r w:rsidR="00077DC1">
        <w:rPr>
          <w:rFonts w:ascii="Arial Narrow" w:hAnsi="Arial Narrow"/>
          <w:b/>
        </w:rPr>
        <w:t>0</w:t>
      </w:r>
    </w:p>
    <w:p w14:paraId="052F3F02" w14:textId="20243414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§3 ust. 1 umowy</w:t>
      </w:r>
    </w:p>
    <w:p w14:paraId="09DB8DB2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czy skrócenie terminu ma być uzależnione tylko od okoliczności wskazanych w tym ust. 1 i zależnych wyłącznie od zamawiającego, czy też będzie przede wszystkim uzależnione od stanu zaawansowania realizacji umowy oraz gotowości wykonawcy do ewentualnego wcześniejszego wykonania przedmiotu umowy. Umowa przewiduje 13-miesięczny termin realizacji, wykonawca dostosowuje do nie niego harmonogram prac i dostaw, skrócenie terminu nie może być w jakikolwiek sposób narzucane jednostronnie przez zamawiającego. Wnioskujemy o wykreślenie zdania drugiego w całości;</w:t>
      </w:r>
    </w:p>
    <w:p w14:paraId="133F3407" w14:textId="52BF242C" w:rsidR="00E424E2" w:rsidRPr="00AE27CA" w:rsidRDefault="00E424E2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</w:t>
      </w:r>
      <w:r w:rsidR="00077DC1">
        <w:rPr>
          <w:rFonts w:ascii="Arial Narrow" w:hAnsi="Arial Narrow"/>
          <w:b/>
          <w:color w:val="000000"/>
        </w:rPr>
        <w:t>0</w:t>
      </w:r>
    </w:p>
    <w:p w14:paraId="0C3C9DBB" w14:textId="2EF81622" w:rsidR="00E424E2" w:rsidRDefault="00077DC1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Wskazane postanowienia umowy przewidują możliwość zmiany terminu w drodze aneksu. Do zawarcia aneksu do umowy jest </w:t>
      </w:r>
      <w:r w:rsidR="00E323E0">
        <w:rPr>
          <w:rFonts w:ascii="Arial Narrow" w:hAnsi="Arial Narrow"/>
        </w:rPr>
        <w:t>niezbędne</w:t>
      </w:r>
      <w:r>
        <w:rPr>
          <w:rFonts w:ascii="Arial Narrow" w:hAnsi="Arial Narrow"/>
        </w:rPr>
        <w:t xml:space="preserve"> złożenie oświadczenia woli przez każdą ze stron umowy. W związku z powyższym nie ma możliwości narzucenia zmiany przez Zamawiającego. </w:t>
      </w:r>
    </w:p>
    <w:p w14:paraId="0602E39C" w14:textId="77777777" w:rsidR="00E424E2" w:rsidRDefault="00E424E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05DA905" w14:textId="051FCCC4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11</w:t>
      </w:r>
    </w:p>
    <w:p w14:paraId="1929B097" w14:textId="03DC733E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§3 ust. 14 umowy</w:t>
      </w:r>
    </w:p>
    <w:p w14:paraId="2FBAA97D" w14:textId="6F6852CA" w:rsidR="00E424E2" w:rsidRPr="00E424E2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wnosimy o uzupełnienie powyższego zapisu o obowiązek wezwania wykonawcy przez zamawiającego do usunięcia naruszeń w terminie 14 dni, jako warunku koniecznego do powierzenie wykonania zastępczego;</w:t>
      </w:r>
    </w:p>
    <w:p w14:paraId="4429E8DA" w14:textId="662B862A" w:rsidR="008B5834" w:rsidRPr="00AE27CA" w:rsidRDefault="008B5834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11</w:t>
      </w:r>
    </w:p>
    <w:p w14:paraId="3CF78CBE" w14:textId="3BB2E8A4" w:rsidR="00E424E2" w:rsidRPr="00AE27CA" w:rsidRDefault="00077DC1" w:rsidP="00E424E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Powyższ</w:t>
      </w:r>
      <w:r w:rsidR="000D7CE4">
        <w:rPr>
          <w:rFonts w:ascii="Arial Narrow" w:hAnsi="Arial Narrow"/>
        </w:rPr>
        <w:t xml:space="preserve">e zapytanie nie stanowi </w:t>
      </w:r>
      <w:r>
        <w:rPr>
          <w:rFonts w:ascii="Arial Narrow" w:hAnsi="Arial Narrow"/>
        </w:rPr>
        <w:t>wnios</w:t>
      </w:r>
      <w:r w:rsidR="000D7CE4">
        <w:rPr>
          <w:rFonts w:ascii="Arial Narrow" w:hAnsi="Arial Narrow"/>
        </w:rPr>
        <w:t>ku</w:t>
      </w:r>
      <w:r>
        <w:rPr>
          <w:rFonts w:ascii="Arial Narrow" w:hAnsi="Arial Narrow"/>
        </w:rPr>
        <w:t xml:space="preserve"> </w:t>
      </w:r>
      <w:r w:rsidR="000D7CE4">
        <w:rPr>
          <w:rFonts w:ascii="Arial Narrow" w:hAnsi="Arial Narrow"/>
        </w:rPr>
        <w:t>o wyjaśnienie treści specyfikacji warunków zamówienia, lecz o jej zmianę</w:t>
      </w:r>
      <w:r w:rsidR="00E424E2" w:rsidRPr="00AE27CA">
        <w:rPr>
          <w:rFonts w:ascii="Arial Narrow" w:hAnsi="Arial Narrow"/>
        </w:rPr>
        <w:t>.</w:t>
      </w:r>
    </w:p>
    <w:p w14:paraId="31579779" w14:textId="77777777" w:rsidR="00E424E2" w:rsidRDefault="00E424E2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7DCEE466" w14:textId="7F1E9934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12</w:t>
      </w:r>
    </w:p>
    <w:p w14:paraId="6D11D4BE" w14:textId="0667DD77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§11 ust. 5 umowy</w:t>
      </w:r>
    </w:p>
    <w:p w14:paraId="38E30744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prosimy o potwierdzenie, że zamawiający ma na myśli wady istotne, albowiem zgodnie z dominującym orzecznictwem sądowym, wady nieistotne nie mogą być podstawą dokonania odbioru przedmiotu umowy, a tym samym prosimy o potwierdzenie, że w przypadku wystąpienia wad nieistotnych nastąpi odebranie przedmiotu umowy oraz zapłata wynagrodzenia;</w:t>
      </w:r>
    </w:p>
    <w:p w14:paraId="49823884" w14:textId="199D0C06" w:rsidR="00C21EE1" w:rsidRPr="00E424E2" w:rsidRDefault="00C21EE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12</w:t>
      </w:r>
    </w:p>
    <w:p w14:paraId="7095D183" w14:textId="73FFB20A" w:rsidR="00C21EE1" w:rsidRPr="00AE27CA" w:rsidRDefault="000D7CE4" w:rsidP="00C21EE1">
      <w:pPr>
        <w:jc w:val="both"/>
        <w:rPr>
          <w:rFonts w:ascii="Arial Narrow" w:hAnsi="Arial Narrow"/>
        </w:rPr>
      </w:pPr>
      <w:bookmarkStart w:id="0" w:name="_Hlk168405010"/>
      <w:r>
        <w:rPr>
          <w:rFonts w:ascii="Arial Narrow" w:hAnsi="Arial Narrow"/>
        </w:rPr>
        <w:t xml:space="preserve">Zamawiający dokona odbioru przedmiotu umowy zgodnie z obowiązującymi przepisami prawa i postanowieniami umowy. </w:t>
      </w:r>
    </w:p>
    <w:bookmarkEnd w:id="0"/>
    <w:p w14:paraId="02126058" w14:textId="77777777" w:rsidR="00A61452" w:rsidRPr="00AE27CA" w:rsidRDefault="00A61452" w:rsidP="00C21EE1">
      <w:pPr>
        <w:jc w:val="both"/>
        <w:rPr>
          <w:rFonts w:ascii="Arial Narrow" w:hAnsi="Arial Narrow"/>
        </w:rPr>
      </w:pPr>
    </w:p>
    <w:p w14:paraId="3E93717F" w14:textId="6BDA5B08" w:rsidR="00C21EE1" w:rsidRPr="001D604B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1D604B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13</w:t>
      </w:r>
    </w:p>
    <w:p w14:paraId="53B38EDE" w14:textId="780D0758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§11 ust. 9 umowy</w:t>
      </w:r>
    </w:p>
    <w:p w14:paraId="3DDA6224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 xml:space="preserve">- prosimy o potwierdzenie, że zamawiający ma na myśli wady istotne, albowiem zgodnie z dominującym orzecznictwem sądowym, wady nieistotne nie mogą być podstawą dokonania odbioru przedmiotu umowy, a tym samym prosimy o potwierdzenie, że w przypadku wystąpienia wad nieistotnych nastąpi odebranie </w:t>
      </w:r>
      <w:r w:rsidRPr="00077DC1">
        <w:rPr>
          <w:rFonts w:ascii="Arial Narrow" w:hAnsi="Arial Narrow"/>
        </w:rPr>
        <w:lastRenderedPageBreak/>
        <w:t>przedmiotu umowy oraz zapłata wynagrodzenia;</w:t>
      </w:r>
    </w:p>
    <w:p w14:paraId="7B04CE02" w14:textId="0C83F854" w:rsidR="00C21EE1" w:rsidRPr="001D604B" w:rsidRDefault="00C21EE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1D604B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13</w:t>
      </w:r>
    </w:p>
    <w:p w14:paraId="0CAADED9" w14:textId="77777777" w:rsidR="0040728B" w:rsidRPr="00AE27CA" w:rsidRDefault="0040728B" w:rsidP="004072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dokona odbioru przedmiotu umowy zgodnie z obowiązującymi przepisami prawa i postanowieniami umowy. </w:t>
      </w:r>
    </w:p>
    <w:p w14:paraId="21CF10C6" w14:textId="77777777" w:rsidR="001D604B" w:rsidRPr="00AE27CA" w:rsidRDefault="001D604B" w:rsidP="00C21EE1">
      <w:pPr>
        <w:jc w:val="both"/>
        <w:rPr>
          <w:rFonts w:ascii="Arial Narrow" w:hAnsi="Arial Narrow"/>
        </w:rPr>
      </w:pPr>
    </w:p>
    <w:p w14:paraId="2DA0EA65" w14:textId="4C1B64E0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14</w:t>
      </w:r>
    </w:p>
    <w:p w14:paraId="16828ACE" w14:textId="54F9727F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§11 ust. 10 pkt 10.1 umowy</w:t>
      </w:r>
    </w:p>
    <w:p w14:paraId="085FDE2B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prosimy o potwierdzenie, że zamawiający ma na myśli wady istotne, albowiem zgodnie z dominującym orzecznictwem sądowym, wady nieistotne nie mogą być podstawą dokonania odbioru przedmiotu umowy, a tym samym prosimy o potwierdzenie, że w przypadku wystąpienia wad nieistotnych nastąpi odebranie przedmiotu umowy oraz zapłata wynagrodzenia;</w:t>
      </w:r>
    </w:p>
    <w:p w14:paraId="4F6934A0" w14:textId="77014FD0" w:rsidR="00C21EE1" w:rsidRPr="00AE27CA" w:rsidRDefault="00C21EE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14</w:t>
      </w:r>
    </w:p>
    <w:p w14:paraId="5BBD09FF" w14:textId="482B13BF" w:rsidR="007B4DDC" w:rsidRDefault="0040728B" w:rsidP="00C21EE1">
      <w:pPr>
        <w:jc w:val="both"/>
        <w:rPr>
          <w:rFonts w:ascii="Arial Narrow" w:hAnsi="Arial Narrow"/>
        </w:rPr>
      </w:pPr>
      <w:r w:rsidRPr="0040728B">
        <w:rPr>
          <w:rFonts w:ascii="Arial Narrow" w:hAnsi="Arial Narrow"/>
        </w:rPr>
        <w:t>Zamawiający dokona odbioru przedmiotu umowy zgodnie z obowiązującymi przepisami prawa i postanowieniami umowy.</w:t>
      </w:r>
    </w:p>
    <w:p w14:paraId="463A3421" w14:textId="77777777" w:rsidR="0040728B" w:rsidRPr="00AE27CA" w:rsidRDefault="0040728B" w:rsidP="00C21EE1">
      <w:pPr>
        <w:jc w:val="both"/>
        <w:rPr>
          <w:rFonts w:ascii="Arial Narrow" w:hAnsi="Arial Narrow"/>
        </w:rPr>
      </w:pPr>
    </w:p>
    <w:p w14:paraId="643EEFAE" w14:textId="4A84B9CD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15</w:t>
      </w:r>
    </w:p>
    <w:p w14:paraId="361EE239" w14:textId="79FBC5D4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§13 ust. 1 umowy</w:t>
      </w:r>
    </w:p>
    <w:p w14:paraId="1CDD9D4A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przewidziane przez zamawiającego zastrzeżenie w istotny sposób modyfikuje terminy płatności, co uznać należy za niedopuszczalne. Po pierwsze, zgodnie z treścią przepisu art. 106i ust. 3 pkt 1 ustawy z dnia 11 marca 2004 roku o podatku od towarów i usług, w przypadku usług budowlanych faktura winna być wystawiona w terminie 30 dni od daty wykonania usługi, w przypadku prawidłowego wykonania przedmiotu umowy, zamawiający nie ma podstaw do odmowy odbioru przedmiotu umowy, a w przypadku odbioru aktualizuje się po stronie wykonawcy obowiązek wystawienia faktury. Po drugie, w przypadku zamówień publicznych termin płatności nie może przekraczać 30 dni, zaś opóźnienie w płatności skutkuje nie tylko uprawnieniem wykonawcy do naliczenia odsetek, ale również odpowiedzialność z zakresu dyscypliny finansów publicznych po stronie zamawiającego. Po trzecie wreszcie, płatność przez zamawiającego nie może być uzależniona od podmiotu trzeciego, a zawierając umowę z zakresu zamówień publicznych, zamawiający musi mieć zapewnione finansowanie w taki zakresie, aby był w stanie dokonać zapłaty po wykonaniu przedmiotu umowy, przy uwzględnieniu wszystkich terminów wynikających z umowy oraz obowiązujących przepisów prawa. Tym samym, wobec niedopuszczalności oraz niezgodności tego postanowienia umowy z przepisami prawa, wykonawca wnosi o wykreślenie części tego postanowienia umowy, zaczynającego się od słów „z zastrzeżeniem”.</w:t>
      </w:r>
    </w:p>
    <w:p w14:paraId="5D7DBF86" w14:textId="0554AF81" w:rsidR="00BA0B11" w:rsidRPr="00AE27CA" w:rsidRDefault="00BA0B1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15</w:t>
      </w:r>
    </w:p>
    <w:p w14:paraId="3C29654D" w14:textId="58AEBF06" w:rsidR="00BA0B11" w:rsidRPr="00AE27CA" w:rsidRDefault="0040728B" w:rsidP="00BA0B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</w:t>
      </w:r>
      <w:r w:rsidR="00E323E0">
        <w:rPr>
          <w:rFonts w:ascii="Arial Narrow" w:hAnsi="Arial Narrow"/>
        </w:rPr>
        <w:t>wprowadza</w:t>
      </w:r>
      <w:r>
        <w:rPr>
          <w:rFonts w:ascii="Arial Narrow" w:hAnsi="Arial Narrow"/>
        </w:rPr>
        <w:t xml:space="preserve"> zmian</w:t>
      </w:r>
      <w:r w:rsidR="00E323E0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SWZ obejmując</w:t>
      </w:r>
      <w:r w:rsidR="00E323E0"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 wykreślenie następujących słów „</w:t>
      </w:r>
      <w:r w:rsidRPr="00E0199B">
        <w:rPr>
          <w:rFonts w:ascii="Arial Narrow" w:hAnsi="Arial Narrow" w:cs="Arial"/>
        </w:rPr>
        <w:t>z zastrzeżeniem otrzymania przez Zamawiającego w tym okresie kwoty dofinasowania z BGK dla poszczególnych płatności</w:t>
      </w:r>
      <w:r>
        <w:rPr>
          <w:rFonts w:ascii="Arial Narrow" w:hAnsi="Arial Narrow"/>
        </w:rPr>
        <w:t>”</w:t>
      </w:r>
      <w:r w:rsidR="00BA0B11">
        <w:rPr>
          <w:rFonts w:ascii="Arial Narrow" w:hAnsi="Arial Narrow"/>
        </w:rPr>
        <w:t>.</w:t>
      </w:r>
    </w:p>
    <w:p w14:paraId="7851917B" w14:textId="77777777" w:rsidR="006305A3" w:rsidRDefault="006305A3" w:rsidP="00C21EE1">
      <w:pPr>
        <w:jc w:val="both"/>
        <w:rPr>
          <w:rFonts w:ascii="Arial Narrow" w:hAnsi="Arial Narrow"/>
        </w:rPr>
      </w:pPr>
    </w:p>
    <w:p w14:paraId="1DFD70BB" w14:textId="4D212649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16</w:t>
      </w:r>
    </w:p>
    <w:p w14:paraId="0F655AC1" w14:textId="6679F7D9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§15 ust. 2 pkt 2.5 umowy</w:t>
      </w:r>
    </w:p>
    <w:p w14:paraId="23C47354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prosimy o wykreślenie tej kary umownej, stosownym mechanizmem w takiej sytuacji są przysługujące zamawiającemu uprawnienia ponownego wykonania oraz ewentualnego obniżenia ceny, możliwość naliczenia kary umownej, to w istocie nic innego, jak podwójne obciążenie wykonawcy za to samo;</w:t>
      </w:r>
    </w:p>
    <w:p w14:paraId="1EDA78B2" w14:textId="3854AED8" w:rsidR="00BA0B11" w:rsidRPr="00AE27CA" w:rsidRDefault="00BA0B1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16</w:t>
      </w:r>
    </w:p>
    <w:p w14:paraId="29908FAB" w14:textId="6A3BF8AF" w:rsidR="00BA0B11" w:rsidRDefault="0040728B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40728B">
        <w:rPr>
          <w:rFonts w:ascii="Arial Narrow" w:hAnsi="Arial Narrow"/>
        </w:rPr>
        <w:t>Powyższe zapytanie nie stanowi wniosku o wyjaśnienie treści specyfikacji warunków zamówienia, lecz o jej zmianę.</w:t>
      </w:r>
    </w:p>
    <w:p w14:paraId="01B7D4D9" w14:textId="77777777" w:rsidR="0040728B" w:rsidRDefault="0040728B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61973702" w14:textId="5AFCD7EC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17</w:t>
      </w:r>
    </w:p>
    <w:p w14:paraId="56DBD92B" w14:textId="77A5E9D2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§15 ust. 2 pkt 2.7 umowy</w:t>
      </w:r>
    </w:p>
    <w:p w14:paraId="4848D4E2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 xml:space="preserve">- prosimy o wykreślenie tej kary umownej lub doprecyzowania, jakie inne zobowiązania niepieniężne zamawiający ma na myśli, podstawa do naliczenia kary umownej powinna być jasna i nie budząca </w:t>
      </w:r>
      <w:r w:rsidRPr="00077DC1">
        <w:rPr>
          <w:rFonts w:ascii="Arial Narrow" w:hAnsi="Arial Narrow"/>
        </w:rPr>
        <w:lastRenderedPageBreak/>
        <w:t>wątpliwości, w tym przypadku warunek ten nie został spełniony;</w:t>
      </w:r>
    </w:p>
    <w:p w14:paraId="01263C05" w14:textId="37F83653" w:rsidR="00BA0B11" w:rsidRPr="00AE27CA" w:rsidRDefault="00BA0B1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17</w:t>
      </w:r>
    </w:p>
    <w:p w14:paraId="207834D5" w14:textId="77777777" w:rsidR="00E323E0" w:rsidRPr="00DA29D7" w:rsidRDefault="00E323E0" w:rsidP="00E323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uwzględnić </w:t>
      </w:r>
      <w:r w:rsidRPr="004D7E1B">
        <w:rPr>
          <w:rFonts w:ascii="Arial Narrow" w:hAnsi="Arial Narrow"/>
        </w:rPr>
        <w:t>niewykonani</w:t>
      </w:r>
      <w:r>
        <w:rPr>
          <w:rFonts w:ascii="Arial Narrow" w:hAnsi="Arial Narrow"/>
        </w:rPr>
        <w:t>e</w:t>
      </w:r>
      <w:r w:rsidRPr="004D7E1B">
        <w:rPr>
          <w:rFonts w:ascii="Arial Narrow" w:hAnsi="Arial Narrow"/>
        </w:rPr>
        <w:t xml:space="preserve"> albo nienależyte wykonani</w:t>
      </w:r>
      <w:r>
        <w:rPr>
          <w:rFonts w:ascii="Arial Narrow" w:hAnsi="Arial Narrow"/>
        </w:rPr>
        <w:t>e</w:t>
      </w:r>
      <w:r w:rsidRPr="004D7E1B">
        <w:rPr>
          <w:rFonts w:ascii="Arial Narrow" w:hAnsi="Arial Narrow"/>
        </w:rPr>
        <w:t xml:space="preserve"> przez wierzyciela czynności, bez której świadczenie dłużnika w umowie o roboty budowlane nie może być spełnione</w:t>
      </w:r>
      <w:r>
        <w:rPr>
          <w:rFonts w:ascii="Arial Narrow" w:hAnsi="Arial Narrow"/>
        </w:rPr>
        <w:t xml:space="preserve"> (zgodnie z uchwała </w:t>
      </w:r>
      <w:r w:rsidRPr="004D7E1B">
        <w:rPr>
          <w:rFonts w:ascii="Arial Narrow" w:hAnsi="Arial Narrow"/>
        </w:rPr>
        <w:t>Sądu Najwyższego z dnia 9 grudnia 2021 r. (III CZP 26/21, OSNC 2022/7-8/70, LEX nr 3268887)</w:t>
      </w:r>
      <w:r w:rsidRPr="00DA29D7">
        <w:rPr>
          <w:rFonts w:ascii="Arial Narrow" w:hAnsi="Arial Narrow"/>
        </w:rPr>
        <w:t>.</w:t>
      </w:r>
    </w:p>
    <w:p w14:paraId="0D3327D4" w14:textId="77777777" w:rsidR="00E323E0" w:rsidRDefault="00E323E0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0194285" w14:textId="66DED235" w:rsidR="00BA0B11" w:rsidRPr="00AE27CA" w:rsidRDefault="00BA0B11" w:rsidP="00BA0B1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077DC1">
        <w:rPr>
          <w:rFonts w:ascii="Arial Narrow" w:hAnsi="Arial Narrow"/>
          <w:b/>
        </w:rPr>
        <w:t>18</w:t>
      </w:r>
    </w:p>
    <w:p w14:paraId="21BB8BB2" w14:textId="261CA138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§15 ust. 2 pkt 2.7 umowy</w:t>
      </w:r>
    </w:p>
    <w:p w14:paraId="19DEF831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prosimy o wykreślenie tej kary umownej lub doprecyzowania, jakie inne zobowiązania niepieniężne zamawiający ma na myśli, podstawa do naliczenia kary umownej powinna być jasna i nie budząca wątpliwości, w tym przypadku warunek ten nie został spełniony;</w:t>
      </w:r>
    </w:p>
    <w:p w14:paraId="0419B45F" w14:textId="7884CDFA" w:rsidR="00BA0B11" w:rsidRPr="00AE27CA" w:rsidRDefault="00BA0B1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077DC1">
        <w:rPr>
          <w:rFonts w:ascii="Arial Narrow" w:hAnsi="Arial Narrow"/>
          <w:b/>
          <w:color w:val="000000"/>
        </w:rPr>
        <w:t>18</w:t>
      </w:r>
    </w:p>
    <w:p w14:paraId="1B468CAF" w14:textId="0196A429" w:rsidR="00DA29D7" w:rsidRPr="00DA29D7" w:rsidRDefault="00E323E0" w:rsidP="00DA29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Wyjaśnieniem nr 17</w:t>
      </w:r>
    </w:p>
    <w:p w14:paraId="28E2CE83" w14:textId="77777777" w:rsidR="00BA0B11" w:rsidRDefault="00BA0B11" w:rsidP="00C21EE1">
      <w:pPr>
        <w:jc w:val="both"/>
        <w:rPr>
          <w:rFonts w:ascii="Arial Narrow" w:hAnsi="Arial Narrow"/>
        </w:rPr>
      </w:pPr>
    </w:p>
    <w:p w14:paraId="3C239E97" w14:textId="718BE671" w:rsidR="00077DC1" w:rsidRPr="00AE27CA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19</w:t>
      </w:r>
    </w:p>
    <w:p w14:paraId="6C59CA32" w14:textId="10B12F9B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§15 umowy</w:t>
      </w:r>
    </w:p>
    <w:p w14:paraId="0078B915" w14:textId="77777777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dla zachowania równego traktowania stron umowy, wnosimy o uzupełnienia postanowień §15 o analogiczne postanowienia przewidujące kary umowne dla Wykonawcy na wypadek odstąpienie przez Zamawiającego od umowy z przyczyn leżących po stronie zamawiającego;</w:t>
      </w:r>
    </w:p>
    <w:p w14:paraId="1A3FCBB8" w14:textId="0E0211FC" w:rsidR="00077DC1" w:rsidRPr="00AE27CA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19</w:t>
      </w:r>
    </w:p>
    <w:p w14:paraId="4F2E3D62" w14:textId="77777777" w:rsidR="00E323E0" w:rsidRDefault="00E323E0" w:rsidP="00E323E0">
      <w:pPr>
        <w:jc w:val="both"/>
        <w:rPr>
          <w:rFonts w:ascii="Arial Narrow" w:hAnsi="Arial Narrow"/>
        </w:rPr>
      </w:pPr>
      <w:r w:rsidRPr="0040728B">
        <w:rPr>
          <w:rFonts w:ascii="Arial Narrow" w:hAnsi="Arial Narrow"/>
        </w:rPr>
        <w:t>Powyższe zapytanie nie stanowi wniosku o wyjaśnienie treści specyfikacji warunków zamówienia, lecz o jej zmianę.</w:t>
      </w:r>
    </w:p>
    <w:p w14:paraId="127BA113" w14:textId="77777777" w:rsidR="00BA0B11" w:rsidRPr="00AE27CA" w:rsidRDefault="00BA0B11" w:rsidP="00C21EE1">
      <w:pPr>
        <w:jc w:val="both"/>
        <w:rPr>
          <w:rFonts w:ascii="Arial Narrow" w:hAnsi="Arial Narrow"/>
        </w:rPr>
      </w:pPr>
    </w:p>
    <w:p w14:paraId="43C0BCF2" w14:textId="3DF41B59" w:rsidR="00077DC1" w:rsidRPr="00AE27CA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20</w:t>
      </w:r>
    </w:p>
    <w:p w14:paraId="79795527" w14:textId="76055E57" w:rsidR="00077DC1" w:rsidRP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dotyczy §16 ust. 1 umowy</w:t>
      </w:r>
    </w:p>
    <w:p w14:paraId="4518CA9A" w14:textId="3BF5B7D6" w:rsidR="00077DC1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077DC1">
        <w:rPr>
          <w:rFonts w:ascii="Arial Narrow" w:hAnsi="Arial Narrow"/>
        </w:rPr>
        <w:t>- dla zachowania równego traktowania stron umowy, wnosimy o uzupełnienia postanowień §16 o analogiczne podstawy do odstąpienia od umowy przez Wykonawcę w określonych w umowie przypadkach, jak również dostosowanie kolejnych ustępów do takiej zmiany;</w:t>
      </w:r>
    </w:p>
    <w:p w14:paraId="51BAB814" w14:textId="1B812944" w:rsidR="00077DC1" w:rsidRPr="00AE27CA" w:rsidRDefault="00077DC1" w:rsidP="00077DC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20</w:t>
      </w:r>
    </w:p>
    <w:p w14:paraId="2CDE76FE" w14:textId="502E2CA7" w:rsidR="00336508" w:rsidRPr="00AE27CA" w:rsidRDefault="00E323E0" w:rsidP="008B5834">
      <w:pPr>
        <w:keepNext/>
        <w:outlineLvl w:val="0"/>
        <w:rPr>
          <w:rFonts w:ascii="Arial Narrow" w:hAnsi="Arial Narrow"/>
          <w:b/>
        </w:rPr>
      </w:pPr>
      <w:r w:rsidRPr="00E323E0">
        <w:rPr>
          <w:rFonts w:ascii="Arial Narrow" w:hAnsi="Arial Narrow"/>
        </w:rPr>
        <w:t>Powyższe zapytanie nie stanowi wniosku o wyjaśnienie treści specyfikacji warunków zamówienia, lecz o jej zmianę.</w:t>
      </w: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Default="00AE27CA" w:rsidP="00EB3C04">
      <w:pPr>
        <w:jc w:val="both"/>
        <w:rPr>
          <w:rFonts w:ascii="Arial Narrow" w:hAnsi="Arial Narrow"/>
        </w:rPr>
      </w:pPr>
    </w:p>
    <w:p w14:paraId="3DAD6B9C" w14:textId="77777777" w:rsidR="00E1128A" w:rsidRPr="00AE27CA" w:rsidRDefault="00E1128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4CF4522F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E1128A">
        <w:rPr>
          <w:rFonts w:ascii="Arial Narrow" w:hAnsi="Arial Narrow"/>
        </w:rPr>
        <w:t>Wojciech Bronk</w:t>
      </w:r>
    </w:p>
    <w:p w14:paraId="2A767F11" w14:textId="5444596C" w:rsidR="00AE27CA" w:rsidRPr="00AE27CA" w:rsidRDefault="00E1128A" w:rsidP="001D604B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Zastępca Wójta</w:t>
      </w:r>
    </w:p>
    <w:p w14:paraId="5E27899F" w14:textId="77777777" w:rsidR="00E1128A" w:rsidRDefault="00E1128A">
      <w:pPr>
        <w:jc w:val="both"/>
        <w:rPr>
          <w:rFonts w:ascii="Arial Narrow" w:hAnsi="Arial Narrow"/>
        </w:rPr>
      </w:pPr>
    </w:p>
    <w:p w14:paraId="34DDF9FD" w14:textId="5401A519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E323E0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17CB4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77DC1"/>
    <w:rsid w:val="000818DF"/>
    <w:rsid w:val="000858F6"/>
    <w:rsid w:val="00086393"/>
    <w:rsid w:val="000865A9"/>
    <w:rsid w:val="0008743F"/>
    <w:rsid w:val="000A1801"/>
    <w:rsid w:val="000A60CB"/>
    <w:rsid w:val="000B07D9"/>
    <w:rsid w:val="000B0EEB"/>
    <w:rsid w:val="000D7829"/>
    <w:rsid w:val="000D78C8"/>
    <w:rsid w:val="000D7CE4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04B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5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0536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0728B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D7E1B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3EF8"/>
    <w:rsid w:val="00696079"/>
    <w:rsid w:val="00697A10"/>
    <w:rsid w:val="006A38D6"/>
    <w:rsid w:val="006B2191"/>
    <w:rsid w:val="006B5016"/>
    <w:rsid w:val="006C3F34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11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2B3C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CE19AB"/>
    <w:rsid w:val="00D0059C"/>
    <w:rsid w:val="00D04CF8"/>
    <w:rsid w:val="00D04D3C"/>
    <w:rsid w:val="00D05F4E"/>
    <w:rsid w:val="00D10D37"/>
    <w:rsid w:val="00D1127B"/>
    <w:rsid w:val="00D143C7"/>
    <w:rsid w:val="00D24EBF"/>
    <w:rsid w:val="00D30A67"/>
    <w:rsid w:val="00D453E0"/>
    <w:rsid w:val="00D56AA7"/>
    <w:rsid w:val="00D6189A"/>
    <w:rsid w:val="00D63E3C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29D7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DF6887"/>
    <w:rsid w:val="00E04101"/>
    <w:rsid w:val="00E1128A"/>
    <w:rsid w:val="00E11424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23E0"/>
    <w:rsid w:val="00E3657E"/>
    <w:rsid w:val="00E3787B"/>
    <w:rsid w:val="00E424E2"/>
    <w:rsid w:val="00E55FA8"/>
    <w:rsid w:val="00E56C8E"/>
    <w:rsid w:val="00E64110"/>
    <w:rsid w:val="00E66A80"/>
    <w:rsid w:val="00E708A3"/>
    <w:rsid w:val="00E7310C"/>
    <w:rsid w:val="00E75330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2C75"/>
    <w:rsid w:val="00F23F72"/>
    <w:rsid w:val="00F251EF"/>
    <w:rsid w:val="00F26225"/>
    <w:rsid w:val="00F34D38"/>
    <w:rsid w:val="00F35BA0"/>
    <w:rsid w:val="00F364B3"/>
    <w:rsid w:val="00F368AF"/>
    <w:rsid w:val="00F42E45"/>
    <w:rsid w:val="00F446FE"/>
    <w:rsid w:val="00F47DC8"/>
    <w:rsid w:val="00F56031"/>
    <w:rsid w:val="00F73E5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91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1025</Words>
  <Characters>6418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7429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2024-05-29T13:12:00Z</cp:lastPrinted>
  <dcterms:created xsi:type="dcterms:W3CDTF">2024-06-04T12:29:00Z</dcterms:created>
  <dcterms:modified xsi:type="dcterms:W3CDTF">2024-06-04T13:16:00Z</dcterms:modified>
</cp:coreProperties>
</file>