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EA" w:rsidRPr="00107D5C" w:rsidRDefault="00ED7DEA" w:rsidP="00ED7DEA">
      <w:pPr>
        <w:rPr>
          <w:rFonts w:ascii="Times New Roman" w:hAnsi="Times New Roman" w:cs="Times New Roman"/>
          <w:b/>
          <w:sz w:val="20"/>
          <w:szCs w:val="20"/>
        </w:rPr>
      </w:pPr>
      <w:bookmarkStart w:id="0" w:name="_GoBack"/>
      <w:bookmarkEnd w:id="0"/>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6E747E">
        <w:rPr>
          <w:rFonts w:ascii="Times New Roman" w:hAnsi="Times New Roman" w:cs="Times New Roman"/>
          <w:b/>
          <w:sz w:val="28"/>
          <w:szCs w:val="28"/>
        </w:rPr>
        <w:tab/>
      </w:r>
      <w:r w:rsidRPr="00107D5C">
        <w:rPr>
          <w:rFonts w:ascii="Times New Roman" w:hAnsi="Times New Roman" w:cs="Times New Roman"/>
          <w:b/>
          <w:sz w:val="28"/>
          <w:szCs w:val="28"/>
        </w:rPr>
        <w:tab/>
      </w:r>
      <w:r w:rsidRPr="00107D5C">
        <w:rPr>
          <w:rFonts w:ascii="Times New Roman" w:hAnsi="Times New Roman" w:cs="Times New Roman"/>
          <w:b/>
          <w:sz w:val="28"/>
          <w:szCs w:val="28"/>
        </w:rPr>
        <w:tab/>
      </w:r>
      <w:r w:rsidRPr="00107D5C">
        <w:rPr>
          <w:rFonts w:ascii="Times New Roman" w:hAnsi="Times New Roman" w:cs="Times New Roman"/>
          <w:b/>
          <w:sz w:val="28"/>
          <w:szCs w:val="28"/>
        </w:rPr>
        <w:tab/>
      </w:r>
      <w:r w:rsidRPr="00107D5C">
        <w:rPr>
          <w:rFonts w:ascii="Times New Roman" w:hAnsi="Times New Roman" w:cs="Times New Roman"/>
          <w:b/>
          <w:sz w:val="28"/>
          <w:szCs w:val="28"/>
        </w:rPr>
        <w:tab/>
      </w:r>
      <w:r w:rsidRPr="00107D5C">
        <w:rPr>
          <w:rFonts w:ascii="Times New Roman" w:hAnsi="Times New Roman" w:cs="Times New Roman"/>
          <w:b/>
          <w:sz w:val="28"/>
          <w:szCs w:val="28"/>
        </w:rPr>
        <w:tab/>
      </w:r>
      <w:r w:rsidRPr="00107D5C">
        <w:rPr>
          <w:rFonts w:ascii="Times New Roman" w:hAnsi="Times New Roman" w:cs="Times New Roman"/>
          <w:b/>
          <w:sz w:val="28"/>
          <w:szCs w:val="28"/>
        </w:rPr>
        <w:tab/>
      </w:r>
      <w:r w:rsidRPr="00107D5C">
        <w:rPr>
          <w:rFonts w:ascii="Times New Roman" w:hAnsi="Times New Roman" w:cs="Times New Roman"/>
          <w:b/>
          <w:sz w:val="20"/>
          <w:szCs w:val="20"/>
        </w:rPr>
        <w:t>Załącznik nr 1</w:t>
      </w:r>
    </w:p>
    <w:p w:rsidR="00ED7DEA" w:rsidRPr="00107D5C" w:rsidRDefault="00ED7DEA" w:rsidP="00ED7DEA">
      <w:pPr>
        <w:jc w:val="center"/>
        <w:rPr>
          <w:rFonts w:ascii="Times New Roman" w:hAnsi="Times New Roman" w:cs="Times New Roman"/>
          <w:b/>
          <w:sz w:val="28"/>
          <w:szCs w:val="28"/>
        </w:rPr>
      </w:pPr>
    </w:p>
    <w:p w:rsidR="00ED7DEA" w:rsidRPr="00107D5C" w:rsidRDefault="00ED7DEA" w:rsidP="00ED7DEA">
      <w:pPr>
        <w:jc w:val="center"/>
        <w:rPr>
          <w:rFonts w:ascii="Times New Roman" w:hAnsi="Times New Roman" w:cs="Times New Roman"/>
          <w:b/>
          <w:sz w:val="28"/>
          <w:szCs w:val="28"/>
        </w:rPr>
      </w:pPr>
    </w:p>
    <w:p w:rsidR="00ED7DEA" w:rsidRPr="00107D5C" w:rsidRDefault="00ED7DEA" w:rsidP="00ED7DEA">
      <w:pPr>
        <w:jc w:val="center"/>
        <w:rPr>
          <w:rFonts w:ascii="Times New Roman" w:hAnsi="Times New Roman" w:cs="Times New Roman"/>
          <w:b/>
          <w:sz w:val="28"/>
          <w:szCs w:val="28"/>
        </w:rPr>
      </w:pPr>
      <w:r w:rsidRPr="00107D5C">
        <w:rPr>
          <w:rFonts w:ascii="Times New Roman" w:hAnsi="Times New Roman" w:cs="Times New Roman"/>
          <w:b/>
          <w:sz w:val="28"/>
          <w:szCs w:val="28"/>
        </w:rPr>
        <w:t>Opis przedmiotu  zamówienia</w:t>
      </w:r>
    </w:p>
    <w:p w:rsidR="00ED7DEA" w:rsidRPr="00107D5C" w:rsidRDefault="00ED7DEA" w:rsidP="00ED7DEA">
      <w:pPr>
        <w:jc w:val="both"/>
        <w:rPr>
          <w:rFonts w:ascii="Times New Roman" w:hAnsi="Times New Roman" w:cs="Times New Roman"/>
          <w:b/>
          <w:sz w:val="28"/>
          <w:szCs w:val="28"/>
        </w:rPr>
      </w:pPr>
    </w:p>
    <w:p w:rsidR="009E71F5" w:rsidRDefault="00ED7DEA" w:rsidP="009E71F5">
      <w:pPr>
        <w:ind w:left="284"/>
        <w:jc w:val="both"/>
        <w:rPr>
          <w:rFonts w:ascii="Times New Roman" w:hAnsi="Times New Roman" w:cs="Times New Roman"/>
        </w:rPr>
      </w:pPr>
      <w:r w:rsidRPr="00107D5C">
        <w:rPr>
          <w:rFonts w:ascii="Times New Roman" w:hAnsi="Times New Roman" w:cs="Times New Roman"/>
        </w:rPr>
        <w:t xml:space="preserve">Zamówienie dotyczące </w:t>
      </w:r>
      <w:r w:rsidR="009E71F5">
        <w:rPr>
          <w:rFonts w:ascii="Times New Roman" w:hAnsi="Times New Roman" w:cs="Times New Roman"/>
        </w:rPr>
        <w:t>sporządzenia dokumentacji geodezyjno-kartograficznej do celów prawnych dla potrzeb postępowań administracyjnych prowadzonych na podstawie przepisów ustawy z dnia 29 czerwca 1963 roku o zagospodarowaniu wspólnot gruntowych (</w:t>
      </w:r>
      <w:proofErr w:type="spellStart"/>
      <w:r w:rsidR="009E71F5">
        <w:rPr>
          <w:rFonts w:ascii="Times New Roman" w:hAnsi="Times New Roman" w:cs="Times New Roman"/>
        </w:rPr>
        <w:t>t.j</w:t>
      </w:r>
      <w:proofErr w:type="spellEnd"/>
      <w:r w:rsidR="009E71F5">
        <w:rPr>
          <w:rFonts w:ascii="Times New Roman" w:hAnsi="Times New Roman" w:cs="Times New Roman"/>
        </w:rPr>
        <w:t>. Dz. U. z 2022 r. poz. 140) obejmujących 55 działek ewidencyjnych</w:t>
      </w:r>
    </w:p>
    <w:p w:rsidR="009E71F5" w:rsidRDefault="009E71F5" w:rsidP="009E71F5">
      <w:pPr>
        <w:ind w:left="284"/>
        <w:jc w:val="both"/>
        <w:rPr>
          <w:rFonts w:ascii="Times New Roman" w:hAnsi="Times New Roman" w:cs="Times New Roman"/>
        </w:rPr>
      </w:pPr>
      <w:r>
        <w:rPr>
          <w:rFonts w:ascii="Times New Roman" w:hAnsi="Times New Roman" w:cs="Times New Roman"/>
        </w:rPr>
        <w:t>Obejmuje działki:</w:t>
      </w:r>
    </w:p>
    <w:p w:rsidR="009E71F5" w:rsidRDefault="009E71F5" w:rsidP="009E71F5">
      <w:pPr>
        <w:pStyle w:val="Akapitzlist"/>
        <w:numPr>
          <w:ilvl w:val="0"/>
          <w:numId w:val="6"/>
        </w:numPr>
        <w:suppressAutoHyphens/>
        <w:spacing w:after="200" w:line="276" w:lineRule="auto"/>
        <w:jc w:val="both"/>
        <w:rPr>
          <w:rFonts w:ascii="Times New Roman" w:hAnsi="Times New Roman"/>
        </w:rPr>
      </w:pPr>
      <w:r w:rsidRPr="00BA53EB">
        <w:rPr>
          <w:rFonts w:ascii="Times New Roman" w:hAnsi="Times New Roman"/>
        </w:rPr>
        <w:t>gm. Troszyn – obręb Aleksandrowo dz. 128, Borowce dz. 518, Budne dz. 359, 364, 376, 407, Kamionowo dz. 56,  Kurpie Szlacheckie dz. 71, 72, 169, Mieczki – Poziemaki dz. 6/2, 8/2, 57, Mieczki – Ziemaki dz. 21, 28, Milewo – Łosie dz. 116, 117, Milewo – Wielkie dz. 122, 182, Ojcewo – dz. 176, 227, 228, Opęchowo dz. 447, 452, 590, 592, Repki dz. 249, 364, 517, Troszyn dz. 518, 1060;</w:t>
      </w:r>
    </w:p>
    <w:p w:rsidR="009E71F5" w:rsidRPr="001D2045" w:rsidRDefault="009E71F5" w:rsidP="009E71F5">
      <w:pPr>
        <w:pStyle w:val="Akapitzlist"/>
        <w:numPr>
          <w:ilvl w:val="0"/>
          <w:numId w:val="6"/>
        </w:numPr>
        <w:suppressAutoHyphens/>
        <w:spacing w:after="200" w:line="276" w:lineRule="auto"/>
        <w:jc w:val="both"/>
        <w:rPr>
          <w:rFonts w:ascii="Times New Roman" w:hAnsi="Times New Roman"/>
        </w:rPr>
      </w:pPr>
      <w:r>
        <w:rPr>
          <w:rFonts w:ascii="Times New Roman" w:hAnsi="Times New Roman"/>
        </w:rPr>
        <w:t>gm. Baranowo – obręb Dłutówka dz. 253, 120, 149, 201, Kopaczyska dz. 210, 228, 409, 530, Jastrząbka dz. 121, 655, Lipowy Las dz. 160, Majk dz. 199, Oborczyska dz. 203, 182, Ziomek dz. 468;</w:t>
      </w:r>
    </w:p>
    <w:p w:rsidR="009E71F5" w:rsidRPr="00BA53EB" w:rsidRDefault="009E71F5" w:rsidP="009E71F5">
      <w:pPr>
        <w:pStyle w:val="Akapitzlist"/>
        <w:numPr>
          <w:ilvl w:val="0"/>
          <w:numId w:val="6"/>
        </w:numPr>
        <w:suppressAutoHyphens/>
        <w:spacing w:after="200" w:line="276" w:lineRule="auto"/>
        <w:jc w:val="both"/>
        <w:rPr>
          <w:rFonts w:ascii="Times New Roman" w:hAnsi="Times New Roman"/>
        </w:rPr>
      </w:pPr>
      <w:r>
        <w:rPr>
          <w:rFonts w:ascii="Times New Roman" w:hAnsi="Times New Roman"/>
        </w:rPr>
        <w:t>gm. Goworowo – obręb Zaorze dz. 329, 419, Michałowo dz. 235, Ponikiew Duża dz. 173, 212, Damięty dz. 315, Nogawki dz. 206/2, Kaczka dz. 139, Jawory Stare dz. 41.</w:t>
      </w:r>
    </w:p>
    <w:p w:rsidR="00ED7DEA" w:rsidRPr="00107D5C" w:rsidRDefault="00ED7DEA" w:rsidP="009E71F5">
      <w:pPr>
        <w:spacing w:line="360" w:lineRule="auto"/>
        <w:ind w:left="426"/>
        <w:rPr>
          <w:rFonts w:ascii="Times New Roman" w:hAnsi="Times New Roman" w:cs="Times New Roman"/>
          <w:b/>
        </w:rPr>
      </w:pPr>
      <w:r w:rsidRPr="00107D5C">
        <w:rPr>
          <w:rFonts w:ascii="Times New Roman" w:hAnsi="Times New Roman" w:cs="Times New Roman"/>
          <w:b/>
        </w:rPr>
        <w:t>Prace należy wykonać zgodnie z następującymi przepisami zawartymi w :</w:t>
      </w:r>
    </w:p>
    <w:p w:rsidR="00107D5C" w:rsidRDefault="00107D5C" w:rsidP="00107D5C">
      <w:pPr>
        <w:pStyle w:val="Akapitzlist"/>
        <w:numPr>
          <w:ilvl w:val="0"/>
          <w:numId w:val="4"/>
        </w:numPr>
        <w:rPr>
          <w:rFonts w:ascii="Times New Roman" w:hAnsi="Times New Roman" w:cs="Times New Roman"/>
        </w:rPr>
      </w:pPr>
      <w:r w:rsidRPr="00107D5C">
        <w:rPr>
          <w:rFonts w:ascii="Times New Roman" w:hAnsi="Times New Roman" w:cs="Times New Roman"/>
        </w:rPr>
        <w:t xml:space="preserve">Ustawa z dnia 17 maja 1989 roku  Prawo </w:t>
      </w:r>
      <w:r w:rsidR="00A867BB">
        <w:rPr>
          <w:rFonts w:ascii="Times New Roman" w:hAnsi="Times New Roman" w:cs="Times New Roman"/>
        </w:rPr>
        <w:t>Geodezyjne i Kartograficzne (t</w:t>
      </w:r>
      <w:r w:rsidRPr="00107D5C">
        <w:rPr>
          <w:rFonts w:ascii="Times New Roman" w:hAnsi="Times New Roman" w:cs="Times New Roman"/>
        </w:rPr>
        <w:t>j. Dz. U. z 2021 r. poz. 1990 z późn. zm.);</w:t>
      </w:r>
    </w:p>
    <w:p w:rsidR="009E71F5" w:rsidRPr="00107D5C" w:rsidRDefault="009E71F5" w:rsidP="00107D5C">
      <w:pPr>
        <w:pStyle w:val="Akapitzlist"/>
        <w:numPr>
          <w:ilvl w:val="0"/>
          <w:numId w:val="4"/>
        </w:numPr>
        <w:rPr>
          <w:rFonts w:ascii="Times New Roman" w:hAnsi="Times New Roman" w:cs="Times New Roman"/>
        </w:rPr>
      </w:pPr>
      <w:r>
        <w:rPr>
          <w:rFonts w:ascii="Times New Roman" w:hAnsi="Times New Roman" w:cs="Times New Roman"/>
        </w:rPr>
        <w:t xml:space="preserve">Ustawa z dnia 29 czerwca 1963 roku o zagospodarowaniu wspólnot </w:t>
      </w:r>
      <w:r w:rsidR="00A867BB">
        <w:rPr>
          <w:rFonts w:ascii="Times New Roman" w:hAnsi="Times New Roman" w:cs="Times New Roman"/>
        </w:rPr>
        <w:t>gruntowych (t</w:t>
      </w:r>
      <w:r>
        <w:rPr>
          <w:rFonts w:ascii="Times New Roman" w:hAnsi="Times New Roman" w:cs="Times New Roman"/>
        </w:rPr>
        <w:t>j. Dz. U. z 2022 r. poz. 140);</w:t>
      </w:r>
    </w:p>
    <w:p w:rsidR="00107D5C" w:rsidRPr="00107D5C" w:rsidRDefault="00107D5C" w:rsidP="00107D5C">
      <w:pPr>
        <w:pStyle w:val="Akapitzlist"/>
        <w:numPr>
          <w:ilvl w:val="0"/>
          <w:numId w:val="4"/>
        </w:numPr>
        <w:rPr>
          <w:rFonts w:ascii="Times New Roman" w:hAnsi="Times New Roman" w:cs="Times New Roman"/>
        </w:rPr>
      </w:pPr>
      <w:r w:rsidRPr="00107D5C">
        <w:rPr>
          <w:rFonts w:ascii="Times New Roman" w:hAnsi="Times New Roman" w:cs="Times New Roman"/>
        </w:rPr>
        <w:t>Rozporządzenie Ministra Rozwoju, Pracy i Technologii z dnia 27 lipca 2021 r. w sprawie ewidencji gruntów i budynków (Dz. U. poz. 1390 z późn. zm.);</w:t>
      </w:r>
    </w:p>
    <w:p w:rsidR="009E71F5" w:rsidRPr="009E71F5" w:rsidRDefault="00107D5C" w:rsidP="009E71F5">
      <w:pPr>
        <w:pStyle w:val="Akapitzlist"/>
        <w:numPr>
          <w:ilvl w:val="0"/>
          <w:numId w:val="4"/>
        </w:numPr>
        <w:rPr>
          <w:rFonts w:ascii="Times New Roman" w:hAnsi="Times New Roman" w:cs="Times New Roman"/>
        </w:rPr>
      </w:pPr>
      <w:r w:rsidRPr="00107D5C">
        <w:rPr>
          <w:rFonts w:ascii="Times New Roman" w:hAnsi="Times New Roman" w:cs="Times New Roman"/>
        </w:rPr>
        <w:t>Rozporządzenie Rady Ministrów w sprawie gleboznawczej klasyfikacji gruntów z dnia 12 września 2012 r. (Dz.U. poz. 1246);</w:t>
      </w:r>
    </w:p>
    <w:p w:rsidR="00107D5C" w:rsidRPr="00107D5C" w:rsidRDefault="00107D5C" w:rsidP="00107D5C">
      <w:pPr>
        <w:pStyle w:val="Akapitzlist"/>
        <w:numPr>
          <w:ilvl w:val="0"/>
          <w:numId w:val="4"/>
        </w:numPr>
        <w:rPr>
          <w:rFonts w:ascii="Times New Roman" w:hAnsi="Times New Roman" w:cs="Times New Roman"/>
        </w:rPr>
      </w:pPr>
      <w:r w:rsidRPr="00107D5C">
        <w:rPr>
          <w:rFonts w:ascii="Times New Roman" w:hAnsi="Times New Roman" w:cs="Times New Roman"/>
        </w:rP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(Dz.U. poz. 1429 z późn. zm.);</w:t>
      </w:r>
    </w:p>
    <w:p w:rsidR="00ED7DEA" w:rsidRDefault="00107D5C" w:rsidP="00107D5C">
      <w:pPr>
        <w:pStyle w:val="Akapitzlist"/>
        <w:numPr>
          <w:ilvl w:val="0"/>
          <w:numId w:val="4"/>
        </w:numPr>
        <w:rPr>
          <w:rFonts w:ascii="Times New Roman" w:hAnsi="Times New Roman" w:cs="Times New Roman"/>
        </w:rPr>
      </w:pPr>
      <w:r w:rsidRPr="00107D5C">
        <w:rPr>
          <w:rFonts w:ascii="Times New Roman" w:hAnsi="Times New Roman" w:cs="Times New Roman"/>
        </w:rPr>
        <w:t>Ustawa z dnia 14 czerwca 1960 roku Kodeks po</w:t>
      </w:r>
      <w:r w:rsidR="00A867BB">
        <w:rPr>
          <w:rFonts w:ascii="Times New Roman" w:hAnsi="Times New Roman" w:cs="Times New Roman"/>
        </w:rPr>
        <w:t>stępowania administracyjnego (t</w:t>
      </w:r>
      <w:r w:rsidRPr="00107D5C">
        <w:rPr>
          <w:rFonts w:ascii="Times New Roman" w:hAnsi="Times New Roman" w:cs="Times New Roman"/>
        </w:rPr>
        <w:t>j. Dz.U. z 2021 r. poz. 735 z późn. zm.).</w:t>
      </w:r>
    </w:p>
    <w:p w:rsidR="00A867BB" w:rsidRDefault="00A867BB" w:rsidP="00107D5C">
      <w:pPr>
        <w:pStyle w:val="Akapitzlist"/>
        <w:numPr>
          <w:ilvl w:val="0"/>
          <w:numId w:val="4"/>
        </w:numPr>
        <w:rPr>
          <w:rFonts w:ascii="Times New Roman" w:hAnsi="Times New Roman" w:cs="Times New Roman"/>
        </w:rPr>
      </w:pPr>
      <w:r>
        <w:rPr>
          <w:rFonts w:ascii="Times New Roman" w:hAnsi="Times New Roman" w:cs="Times New Roman"/>
        </w:rPr>
        <w:t>Ustawa z dnia 20 lipca 2017 r. Prawo wodne (tj. Dz. U. z 2021 poz. 2233)</w:t>
      </w:r>
    </w:p>
    <w:p w:rsidR="00ED7DEA" w:rsidRPr="00107D5C" w:rsidRDefault="00ED7DEA" w:rsidP="00ED7DEA">
      <w:pPr>
        <w:jc w:val="both"/>
        <w:rPr>
          <w:rFonts w:ascii="Times New Roman" w:hAnsi="Times New Roman" w:cs="Times New Roman"/>
          <w:b/>
          <w:sz w:val="24"/>
          <w:szCs w:val="24"/>
        </w:rPr>
      </w:pPr>
      <w:r w:rsidRPr="00107D5C">
        <w:rPr>
          <w:rFonts w:ascii="Times New Roman" w:hAnsi="Times New Roman" w:cs="Times New Roman"/>
          <w:b/>
          <w:sz w:val="24"/>
          <w:szCs w:val="24"/>
        </w:rPr>
        <w:t>Zakres prac</w:t>
      </w:r>
    </w:p>
    <w:p w:rsidR="00ED7DEA" w:rsidRPr="00107D5C" w:rsidRDefault="00ED7DEA" w:rsidP="00ED7DEA">
      <w:pPr>
        <w:jc w:val="both"/>
        <w:rPr>
          <w:rFonts w:ascii="Times New Roman" w:hAnsi="Times New Roman" w:cs="Times New Roman"/>
          <w:sz w:val="20"/>
          <w:szCs w:val="20"/>
        </w:rPr>
      </w:pPr>
      <w:r w:rsidRPr="00107D5C">
        <w:rPr>
          <w:rFonts w:ascii="Times New Roman" w:hAnsi="Times New Roman" w:cs="Times New Roman"/>
          <w:sz w:val="24"/>
          <w:szCs w:val="24"/>
        </w:rPr>
        <w:t xml:space="preserve">         W zakresie </w:t>
      </w:r>
      <w:r w:rsidR="009E71F5">
        <w:rPr>
          <w:rFonts w:ascii="Times New Roman" w:hAnsi="Times New Roman" w:cs="Times New Roman"/>
          <w:sz w:val="24"/>
          <w:szCs w:val="24"/>
        </w:rPr>
        <w:t>sporządzenia dokumentacji geodezyjno-kartograficznej do celów prawnych</w:t>
      </w:r>
      <w:r w:rsidRPr="00107D5C">
        <w:rPr>
          <w:rFonts w:ascii="Times New Roman" w:hAnsi="Times New Roman" w:cs="Times New Roman"/>
          <w:sz w:val="24"/>
          <w:szCs w:val="24"/>
        </w:rPr>
        <w:t xml:space="preserve"> należy:</w:t>
      </w:r>
      <w:r w:rsidRPr="00107D5C">
        <w:rPr>
          <w:rFonts w:ascii="Times New Roman" w:hAnsi="Times New Roman" w:cs="Times New Roman"/>
          <w:sz w:val="24"/>
          <w:szCs w:val="24"/>
        </w:rPr>
        <w:tab/>
      </w:r>
    </w:p>
    <w:p w:rsidR="00107D5C" w:rsidRDefault="00107D5C" w:rsidP="009E71F5">
      <w:pPr>
        <w:pStyle w:val="Akapitzlist"/>
        <w:numPr>
          <w:ilvl w:val="0"/>
          <w:numId w:val="5"/>
        </w:numPr>
        <w:rPr>
          <w:rFonts w:ascii="Times New Roman" w:hAnsi="Times New Roman" w:cs="Times New Roman"/>
          <w:b/>
        </w:rPr>
      </w:pPr>
      <w:r w:rsidRPr="00107D5C">
        <w:rPr>
          <w:rFonts w:ascii="Times New Roman" w:hAnsi="Times New Roman" w:cs="Times New Roman"/>
          <w:b/>
        </w:rPr>
        <w:t xml:space="preserve">Dokonać analizy i oceny </w:t>
      </w:r>
      <w:r w:rsidR="009E71F5">
        <w:rPr>
          <w:rFonts w:ascii="Times New Roman" w:hAnsi="Times New Roman" w:cs="Times New Roman"/>
          <w:b/>
        </w:rPr>
        <w:t>istniejącej dokumentacji geodezyjnej oraz klasyfikacji gruntów.</w:t>
      </w:r>
    </w:p>
    <w:p w:rsidR="009E71F5" w:rsidRDefault="009E71F5" w:rsidP="009E71F5">
      <w:pPr>
        <w:pStyle w:val="Akapitzlist"/>
        <w:numPr>
          <w:ilvl w:val="0"/>
          <w:numId w:val="5"/>
        </w:numPr>
        <w:rPr>
          <w:rFonts w:ascii="Times New Roman" w:hAnsi="Times New Roman" w:cs="Times New Roman"/>
          <w:b/>
        </w:rPr>
      </w:pPr>
      <w:r>
        <w:rPr>
          <w:rFonts w:ascii="Times New Roman" w:hAnsi="Times New Roman" w:cs="Times New Roman"/>
          <w:b/>
        </w:rPr>
        <w:t>W oparciu o dokonaną analizę wykonać:</w:t>
      </w:r>
    </w:p>
    <w:p w:rsidR="009E71F5" w:rsidRDefault="009E71F5" w:rsidP="009E71F5">
      <w:pPr>
        <w:pStyle w:val="Akapitzlist"/>
        <w:numPr>
          <w:ilvl w:val="0"/>
          <w:numId w:val="7"/>
        </w:numPr>
        <w:rPr>
          <w:rFonts w:ascii="Times New Roman" w:hAnsi="Times New Roman" w:cs="Times New Roman"/>
          <w:b/>
        </w:rPr>
      </w:pPr>
      <w:r>
        <w:rPr>
          <w:rFonts w:ascii="Times New Roman" w:hAnsi="Times New Roman" w:cs="Times New Roman"/>
          <w:b/>
        </w:rPr>
        <w:t>wznowienie punktów granicznych działek;</w:t>
      </w:r>
    </w:p>
    <w:p w:rsidR="009E71F5" w:rsidRDefault="009E71F5" w:rsidP="009E71F5">
      <w:pPr>
        <w:pStyle w:val="Akapitzlist"/>
        <w:numPr>
          <w:ilvl w:val="0"/>
          <w:numId w:val="7"/>
        </w:numPr>
        <w:rPr>
          <w:rFonts w:ascii="Times New Roman" w:hAnsi="Times New Roman" w:cs="Times New Roman"/>
          <w:b/>
        </w:rPr>
      </w:pPr>
      <w:r>
        <w:rPr>
          <w:rFonts w:ascii="Times New Roman" w:hAnsi="Times New Roman" w:cs="Times New Roman"/>
          <w:b/>
        </w:rPr>
        <w:t>wyznaczenie punktów granicznych;</w:t>
      </w:r>
    </w:p>
    <w:p w:rsidR="009E71F5" w:rsidRPr="008E5DA5" w:rsidRDefault="009E71F5" w:rsidP="009E71F5">
      <w:pPr>
        <w:pStyle w:val="Akapitzlist"/>
        <w:numPr>
          <w:ilvl w:val="0"/>
          <w:numId w:val="7"/>
        </w:numPr>
        <w:rPr>
          <w:rFonts w:ascii="Times New Roman" w:hAnsi="Times New Roman" w:cs="Times New Roman"/>
          <w:b/>
        </w:rPr>
      </w:pPr>
      <w:r>
        <w:rPr>
          <w:rFonts w:ascii="Times New Roman" w:hAnsi="Times New Roman" w:cs="Times New Roman"/>
          <w:b/>
        </w:rPr>
        <w:lastRenderedPageBreak/>
        <w:t>lub ustalenie granic działek</w:t>
      </w:r>
      <w:r w:rsidRPr="00AD6B24">
        <w:rPr>
          <w:rFonts w:ascii="Times New Roman" w:hAnsi="Times New Roman" w:cs="Times New Roman"/>
          <w:b/>
        </w:rPr>
        <w:t xml:space="preserve"> (w przypadku linii brzegu ciekó</w:t>
      </w:r>
      <w:r w:rsidR="00A867BB" w:rsidRPr="00AD6B24">
        <w:rPr>
          <w:rFonts w:ascii="Times New Roman" w:hAnsi="Times New Roman" w:cs="Times New Roman"/>
          <w:b/>
        </w:rPr>
        <w:t>w naturalnych zgodnie z art. 220</w:t>
      </w:r>
      <w:r w:rsidRPr="00AD6B24">
        <w:rPr>
          <w:rFonts w:ascii="Times New Roman" w:hAnsi="Times New Roman" w:cs="Times New Roman"/>
          <w:b/>
        </w:rPr>
        <w:t xml:space="preserve"> </w:t>
      </w:r>
      <w:r w:rsidR="00A867BB" w:rsidRPr="00AD6B24">
        <w:rPr>
          <w:rFonts w:ascii="Times New Roman" w:hAnsi="Times New Roman" w:cs="Times New Roman"/>
          <w:b/>
        </w:rPr>
        <w:t>Ustawy z dnia 20 lipca 2017 r. Prawo wodne</w:t>
      </w:r>
      <w:r w:rsidR="008E5DA5" w:rsidRPr="00AD6B24">
        <w:rPr>
          <w:rFonts w:ascii="Times New Roman" w:hAnsi="Times New Roman" w:cs="Times New Roman"/>
          <w:b/>
        </w:rPr>
        <w:t>).</w:t>
      </w:r>
    </w:p>
    <w:p w:rsidR="008E5DA5" w:rsidRDefault="008E5DA5" w:rsidP="008E5DA5">
      <w:pPr>
        <w:ind w:left="1080"/>
        <w:rPr>
          <w:rFonts w:ascii="Times New Roman" w:hAnsi="Times New Roman" w:cs="Times New Roman"/>
          <w:b/>
        </w:rPr>
      </w:pPr>
      <w:r>
        <w:rPr>
          <w:rFonts w:ascii="Times New Roman" w:hAnsi="Times New Roman" w:cs="Times New Roman"/>
          <w:b/>
        </w:rPr>
        <w:t>Wykonanie wymienionych czynności zakończyć trwałą stabilizacją, w sytuacji gdy przepisy dopuszczają takie czynności.</w:t>
      </w:r>
    </w:p>
    <w:p w:rsidR="008E5DA5" w:rsidRDefault="008E5DA5" w:rsidP="008E5DA5">
      <w:pPr>
        <w:pStyle w:val="Akapitzlist"/>
        <w:numPr>
          <w:ilvl w:val="0"/>
          <w:numId w:val="5"/>
        </w:numPr>
        <w:rPr>
          <w:rFonts w:ascii="Times New Roman" w:hAnsi="Times New Roman" w:cs="Times New Roman"/>
          <w:b/>
        </w:rPr>
      </w:pPr>
      <w:r>
        <w:rPr>
          <w:rFonts w:ascii="Times New Roman" w:hAnsi="Times New Roman" w:cs="Times New Roman"/>
          <w:b/>
        </w:rPr>
        <w:t>Wykonać pomiar zmienionych klas i użytków gruntowych.</w:t>
      </w:r>
    </w:p>
    <w:p w:rsidR="008E5DA5" w:rsidRDefault="008E5DA5" w:rsidP="008E5DA5">
      <w:pPr>
        <w:pStyle w:val="Akapitzlist"/>
        <w:numPr>
          <w:ilvl w:val="0"/>
          <w:numId w:val="5"/>
        </w:numPr>
        <w:rPr>
          <w:rFonts w:ascii="Times New Roman" w:hAnsi="Times New Roman" w:cs="Times New Roman"/>
          <w:b/>
        </w:rPr>
      </w:pPr>
      <w:r>
        <w:rPr>
          <w:rFonts w:ascii="Times New Roman" w:hAnsi="Times New Roman" w:cs="Times New Roman"/>
          <w:b/>
        </w:rPr>
        <w:t>W sytuacji, gdy następuje zmiana klasyfikacji gruntów sporządzić i przekazać organowi dokumentację niezbędną do wydania decyzji zatwierdzającej klasyfikację.</w:t>
      </w:r>
    </w:p>
    <w:p w:rsidR="008E5DA5" w:rsidRDefault="008E5DA5" w:rsidP="008E5DA5">
      <w:pPr>
        <w:pStyle w:val="Akapitzlist"/>
        <w:numPr>
          <w:ilvl w:val="0"/>
          <w:numId w:val="5"/>
        </w:numPr>
        <w:rPr>
          <w:rFonts w:ascii="Times New Roman" w:hAnsi="Times New Roman" w:cs="Times New Roman"/>
          <w:b/>
        </w:rPr>
      </w:pPr>
      <w:r>
        <w:rPr>
          <w:rFonts w:ascii="Times New Roman" w:hAnsi="Times New Roman" w:cs="Times New Roman"/>
          <w:b/>
        </w:rPr>
        <w:t>Sporządzić dokumentację niezbędną do aktualizacji ewidencji gruntów i budynków.</w:t>
      </w:r>
    </w:p>
    <w:p w:rsidR="008E5DA5" w:rsidRPr="008E5DA5" w:rsidRDefault="008E5DA5" w:rsidP="008E5DA5">
      <w:pPr>
        <w:pStyle w:val="Akapitzlist"/>
        <w:numPr>
          <w:ilvl w:val="0"/>
          <w:numId w:val="5"/>
        </w:numPr>
        <w:rPr>
          <w:rFonts w:ascii="Times New Roman" w:hAnsi="Times New Roman" w:cs="Times New Roman"/>
          <w:b/>
        </w:rPr>
      </w:pPr>
      <w:r>
        <w:rPr>
          <w:rFonts w:ascii="Times New Roman" w:hAnsi="Times New Roman" w:cs="Times New Roman"/>
          <w:b/>
        </w:rPr>
        <w:t>Skompletować operat techniczny i przekazać do ośrodka dokumentacji geodezyjnej i kartograficznej.</w:t>
      </w:r>
    </w:p>
    <w:p w:rsidR="00ED7DEA" w:rsidRDefault="00ED7DEA" w:rsidP="00107D5C">
      <w:pPr>
        <w:pStyle w:val="Akapitzlist"/>
        <w:rPr>
          <w:rFonts w:ascii="Times New Roman" w:hAnsi="Times New Roman" w:cs="Times New Roman"/>
        </w:rPr>
      </w:pPr>
    </w:p>
    <w:p w:rsidR="00C47AF7" w:rsidRDefault="00C47AF7" w:rsidP="00C47AF7">
      <w:pPr>
        <w:pStyle w:val="Akapitzlist"/>
        <w:jc w:val="right"/>
        <w:rPr>
          <w:rFonts w:ascii="Times New Roman" w:hAnsi="Times New Roman" w:cs="Times New Roman"/>
          <w:sz w:val="20"/>
        </w:rPr>
      </w:pPr>
    </w:p>
    <w:p w:rsidR="00C47AF7" w:rsidRDefault="00C47AF7" w:rsidP="00C47AF7">
      <w:pPr>
        <w:pStyle w:val="Akapitzlist"/>
        <w:jc w:val="right"/>
        <w:rPr>
          <w:rFonts w:ascii="Times New Roman" w:hAnsi="Times New Roman" w:cs="Times New Roman"/>
          <w:sz w:val="20"/>
        </w:rPr>
      </w:pPr>
    </w:p>
    <w:p w:rsidR="00C47AF7" w:rsidRDefault="00C47AF7" w:rsidP="00C47AF7">
      <w:pPr>
        <w:pStyle w:val="Akapitzlist"/>
        <w:jc w:val="right"/>
        <w:rPr>
          <w:rFonts w:ascii="Times New Roman" w:hAnsi="Times New Roman" w:cs="Times New Roman"/>
          <w:sz w:val="20"/>
        </w:rPr>
      </w:pPr>
    </w:p>
    <w:p w:rsidR="00C47AF7" w:rsidRPr="00C47AF7" w:rsidRDefault="00C47AF7" w:rsidP="00C47AF7">
      <w:pPr>
        <w:pStyle w:val="Akapitzlist"/>
        <w:jc w:val="right"/>
        <w:rPr>
          <w:rFonts w:ascii="Times New Roman" w:hAnsi="Times New Roman" w:cs="Times New Roman"/>
          <w:sz w:val="20"/>
        </w:rPr>
      </w:pPr>
      <w:r>
        <w:rPr>
          <w:rFonts w:ascii="Times New Roman" w:hAnsi="Times New Roman" w:cs="Times New Roman"/>
          <w:sz w:val="20"/>
        </w:rPr>
        <w:t>Podpisano przez Starostę Pana Stanisława Kubeł</w:t>
      </w:r>
    </w:p>
    <w:p w:rsidR="00E61448" w:rsidRPr="00107D5C" w:rsidRDefault="00E61448">
      <w:pPr>
        <w:rPr>
          <w:rFonts w:ascii="Times New Roman" w:hAnsi="Times New Roman" w:cs="Times New Roman"/>
        </w:rPr>
      </w:pPr>
    </w:p>
    <w:sectPr w:rsidR="00E61448" w:rsidRPr="00107D5C" w:rsidSect="008859D1">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A5" w:rsidRDefault="008E5DA5" w:rsidP="008E5DA5">
      <w:pPr>
        <w:spacing w:after="0" w:line="240" w:lineRule="auto"/>
      </w:pPr>
      <w:r>
        <w:separator/>
      </w:r>
    </w:p>
  </w:endnote>
  <w:endnote w:type="continuationSeparator" w:id="0">
    <w:p w:rsidR="008E5DA5" w:rsidRDefault="008E5DA5" w:rsidP="008E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351002"/>
      <w:docPartObj>
        <w:docPartGallery w:val="Page Numbers (Bottom of Page)"/>
        <w:docPartUnique/>
      </w:docPartObj>
    </w:sdtPr>
    <w:sdtEndPr/>
    <w:sdtContent>
      <w:sdt>
        <w:sdtPr>
          <w:id w:val="-1769616900"/>
          <w:docPartObj>
            <w:docPartGallery w:val="Page Numbers (Top of Page)"/>
            <w:docPartUnique/>
          </w:docPartObj>
        </w:sdtPr>
        <w:sdtEndPr/>
        <w:sdtContent>
          <w:p w:rsidR="008E5DA5" w:rsidRDefault="008E5DA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E4C5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4C52">
              <w:rPr>
                <w:b/>
                <w:bCs/>
                <w:noProof/>
              </w:rPr>
              <w:t>2</w:t>
            </w:r>
            <w:r>
              <w:rPr>
                <w:b/>
                <w:bCs/>
                <w:sz w:val="24"/>
                <w:szCs w:val="24"/>
              </w:rPr>
              <w:fldChar w:fldCharType="end"/>
            </w:r>
          </w:p>
        </w:sdtContent>
      </w:sdt>
    </w:sdtContent>
  </w:sdt>
  <w:p w:rsidR="008E5DA5" w:rsidRDefault="008E5D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A5" w:rsidRDefault="008E5DA5" w:rsidP="008E5DA5">
      <w:pPr>
        <w:spacing w:after="0" w:line="240" w:lineRule="auto"/>
      </w:pPr>
      <w:r>
        <w:separator/>
      </w:r>
    </w:p>
  </w:footnote>
  <w:footnote w:type="continuationSeparator" w:id="0">
    <w:p w:rsidR="008E5DA5" w:rsidRDefault="008E5DA5" w:rsidP="008E5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9B0"/>
    <w:multiLevelType w:val="hybridMultilevel"/>
    <w:tmpl w:val="C5DE7FE4"/>
    <w:lvl w:ilvl="0" w:tplc="1D3A84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E0782E"/>
    <w:multiLevelType w:val="hybridMultilevel"/>
    <w:tmpl w:val="913C3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62D43"/>
    <w:multiLevelType w:val="hybridMultilevel"/>
    <w:tmpl w:val="83246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8B029C"/>
    <w:multiLevelType w:val="hybridMultilevel"/>
    <w:tmpl w:val="CBA62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6DE72F7"/>
    <w:multiLevelType w:val="hybridMultilevel"/>
    <w:tmpl w:val="9962BEA4"/>
    <w:lvl w:ilvl="0" w:tplc="1D3A84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CED563A"/>
    <w:multiLevelType w:val="hybridMultilevel"/>
    <w:tmpl w:val="ABEE3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58"/>
    <w:rsid w:val="00107D5C"/>
    <w:rsid w:val="00630D58"/>
    <w:rsid w:val="006713C6"/>
    <w:rsid w:val="007E4C52"/>
    <w:rsid w:val="008E5DA5"/>
    <w:rsid w:val="009C4C33"/>
    <w:rsid w:val="009E71F5"/>
    <w:rsid w:val="00A867BB"/>
    <w:rsid w:val="00AD6B24"/>
    <w:rsid w:val="00C47AF7"/>
    <w:rsid w:val="00E61448"/>
    <w:rsid w:val="00ED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66BAA-C78F-46AD-A874-9C6A1C06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7DE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D7DEA"/>
    <w:pPr>
      <w:ind w:left="720"/>
      <w:contextualSpacing/>
    </w:pPr>
  </w:style>
  <w:style w:type="paragraph" w:styleId="Tekstdymka">
    <w:name w:val="Balloon Text"/>
    <w:basedOn w:val="Normalny"/>
    <w:link w:val="TekstdymkaZnak"/>
    <w:uiPriority w:val="99"/>
    <w:semiHidden/>
    <w:unhideWhenUsed/>
    <w:rsid w:val="00ED7D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7DEA"/>
    <w:rPr>
      <w:rFonts w:ascii="Segoe UI" w:hAnsi="Segoe UI" w:cs="Segoe UI"/>
      <w:sz w:val="18"/>
      <w:szCs w:val="18"/>
    </w:rPr>
  </w:style>
  <w:style w:type="character" w:customStyle="1" w:styleId="AkapitzlistZnak">
    <w:name w:val="Akapit z listą Znak"/>
    <w:link w:val="Akapitzlist"/>
    <w:uiPriority w:val="34"/>
    <w:locked/>
    <w:rsid w:val="009E71F5"/>
  </w:style>
  <w:style w:type="paragraph" w:styleId="Nagwek">
    <w:name w:val="header"/>
    <w:basedOn w:val="Normalny"/>
    <w:link w:val="NagwekZnak"/>
    <w:uiPriority w:val="99"/>
    <w:unhideWhenUsed/>
    <w:rsid w:val="008E5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DA5"/>
  </w:style>
  <w:style w:type="paragraph" w:styleId="Stopka">
    <w:name w:val="footer"/>
    <w:basedOn w:val="Normalny"/>
    <w:link w:val="StopkaZnak"/>
    <w:uiPriority w:val="99"/>
    <w:unhideWhenUsed/>
    <w:rsid w:val="008E5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6635-C3AC-4759-8B86-76112CD7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Gocłowska</dc:creator>
  <cp:keywords/>
  <dc:description/>
  <cp:lastModifiedBy>Dorota Janyszko</cp:lastModifiedBy>
  <cp:revision>10</cp:revision>
  <cp:lastPrinted>2022-04-25T07:22:00Z</cp:lastPrinted>
  <dcterms:created xsi:type="dcterms:W3CDTF">2021-10-14T11:24:00Z</dcterms:created>
  <dcterms:modified xsi:type="dcterms:W3CDTF">2022-04-25T07:22:00Z</dcterms:modified>
</cp:coreProperties>
</file>