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427D312F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172ACB">
        <w:rPr>
          <w:rFonts w:ascii="Arial" w:hAnsi="Arial"/>
          <w:b/>
          <w:bCs/>
          <w:sz w:val="20"/>
          <w:szCs w:val="20"/>
        </w:rPr>
        <w:t>38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>materiałów</w:t>
      </w:r>
      <w:r w:rsidR="00BE34F6">
        <w:rPr>
          <w:rFonts w:ascii="Arial" w:hAnsi="Arial"/>
          <w:b/>
          <w:bCs/>
          <w:sz w:val="20"/>
          <w:szCs w:val="20"/>
        </w:rPr>
        <w:t xml:space="preserve"> jednorazowych: </w:t>
      </w:r>
      <w:r w:rsidR="00172ACB">
        <w:rPr>
          <w:rFonts w:ascii="Arial" w:hAnsi="Arial"/>
          <w:b/>
          <w:bCs/>
          <w:sz w:val="20"/>
          <w:szCs w:val="20"/>
        </w:rPr>
        <w:t xml:space="preserve">materiały </w:t>
      </w:r>
      <w:proofErr w:type="spellStart"/>
      <w:r w:rsidR="00172ACB">
        <w:rPr>
          <w:rFonts w:ascii="Arial" w:hAnsi="Arial"/>
          <w:b/>
          <w:bCs/>
          <w:sz w:val="20"/>
          <w:szCs w:val="20"/>
        </w:rPr>
        <w:t>szewne</w:t>
      </w:r>
      <w:proofErr w:type="spellEnd"/>
      <w:r w:rsidR="00172ACB">
        <w:rPr>
          <w:rFonts w:ascii="Arial" w:hAnsi="Arial"/>
          <w:b/>
          <w:bCs/>
          <w:sz w:val="20"/>
          <w:szCs w:val="20"/>
        </w:rPr>
        <w:t>, zestawy operacyjne do plastyki, elementy jednorazowe (klipsy naczyniowe, igły biopsyjne), urządzenia medyczne</w:t>
      </w:r>
      <w:r w:rsidR="007261D6">
        <w:rPr>
          <w:rFonts w:ascii="Arial" w:hAnsi="Arial"/>
          <w:b/>
          <w:bCs/>
          <w:sz w:val="20"/>
          <w:szCs w:val="20"/>
        </w:rPr>
        <w:t xml:space="preserve"> dla potrzeb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2433214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 w:rsidR="00AB1E4C">
        <w:rPr>
          <w:rFonts w:ascii="Arial" w:hAnsi="Arial"/>
          <w:sz w:val="20"/>
          <w:szCs w:val="20"/>
        </w:rPr>
        <w:t xml:space="preserve"> materiałów</w:t>
      </w:r>
      <w:r>
        <w:rPr>
          <w:rFonts w:ascii="Arial" w:hAnsi="Arial"/>
          <w:sz w:val="20"/>
          <w:szCs w:val="20"/>
        </w:rPr>
        <w:t xml:space="preserve"> </w:t>
      </w:r>
      <w:r w:rsidR="007261D6">
        <w:rPr>
          <w:rFonts w:ascii="Arial" w:hAnsi="Arial"/>
          <w:sz w:val="20"/>
          <w:szCs w:val="20"/>
        </w:rPr>
        <w:t>jednorazowych</w:t>
      </w:r>
      <w:r w:rsidR="00C55469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0A0664E1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77777777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7EBBB814" w14:textId="77777777" w:rsidR="00BE34F6" w:rsidRPr="00172ACB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</w:p>
    <w:p w14:paraId="17526BB4" w14:textId="77777777" w:rsidR="00172ACB" w:rsidRPr="00BE34F6" w:rsidRDefault="00172ACB" w:rsidP="00172ACB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</w:p>
    <w:p w14:paraId="2F0133FB" w14:textId="77777777" w:rsidR="00BE34F6" w:rsidRDefault="00BE34F6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0B67F96" w14:textId="77777777" w:rsidR="00BE34F6" w:rsidRDefault="00BE34F6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08DF1AF3" w14:textId="74197637" w:rsidR="00CC17E2" w:rsidRPr="00BE34F6" w:rsidRDefault="00CC17E2" w:rsidP="00BE34F6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i w ilości zgodnie z zamówieniem wynosi 3 dni robocze od momentu rozpatrzenia reklamacji. </w:t>
      </w: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2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00059D96" w:rsidR="00B61F75" w:rsidRPr="00BE34F6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BE34F6">
        <w:rPr>
          <w:rFonts w:ascii="Arial" w:hAnsi="Arial" w:cs="Arial"/>
          <w:sz w:val="20"/>
          <w:szCs w:val="20"/>
        </w:rPr>
        <w:t>.</w:t>
      </w:r>
    </w:p>
    <w:p w14:paraId="7D20AC71" w14:textId="0269A11E" w:rsidR="00BE34F6" w:rsidRPr="00BE34F6" w:rsidRDefault="00BE34F6" w:rsidP="00BE34F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kar umownych nastąpi w terminie 14 dni od dnia otrzymania wezwania do ich uiszczenia. </w:t>
      </w:r>
    </w:p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7E44FF87" w14:textId="77777777" w:rsidR="00BE34F6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</w:p>
    <w:p w14:paraId="28EEC8EA" w14:textId="77777777" w:rsidR="00AB1E4C" w:rsidRDefault="00AB1E4C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39EF8D7F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387C071C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BDAFC88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2544973F" w14:textId="6A734EF7" w:rsidR="00CC17E2" w:rsidRPr="00BE34F6" w:rsidRDefault="00B61F75" w:rsidP="00BE34F6">
      <w:pPr>
        <w:tabs>
          <w:tab w:val="left" w:pos="426"/>
        </w:tabs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5D556CF8" w14:textId="77777777" w:rsidR="00172ACB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</w:t>
      </w:r>
    </w:p>
    <w:p w14:paraId="60B9BF6C" w14:textId="77777777" w:rsidR="00172ACB" w:rsidRDefault="00172ACB" w:rsidP="00172ACB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5C6F4823" w14:textId="77777777" w:rsidR="00172ACB" w:rsidRDefault="00172ACB" w:rsidP="00172ACB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13A6FAF1" w14:textId="77777777" w:rsidR="00172ACB" w:rsidRDefault="00172ACB" w:rsidP="00172ACB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4B122F5D" w14:textId="342F3F95" w:rsidR="00BE34F6" w:rsidRPr="00172ACB" w:rsidRDefault="00B61F75" w:rsidP="00172ACB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172ACB">
        <w:rPr>
          <w:rFonts w:ascii="Arial" w:eastAsia="Calibri" w:hAnsi="Arial"/>
          <w:sz w:val="20"/>
          <w:szCs w:val="20"/>
        </w:rPr>
        <w:t xml:space="preserve">wnioskowania o zmianę wysokości wynagrodzenia. Nie przekazanie przedmiotowej kalkulacji lub </w:t>
      </w:r>
    </w:p>
    <w:p w14:paraId="22151680" w14:textId="38C13312" w:rsidR="00CC17E2" w:rsidRDefault="00B61F75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172ACB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2ACB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B1E4C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BE34F6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2731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35</cp:revision>
  <cp:lastPrinted>2024-04-29T06:31:00Z</cp:lastPrinted>
  <dcterms:created xsi:type="dcterms:W3CDTF">2020-09-18T12:37:00Z</dcterms:created>
  <dcterms:modified xsi:type="dcterms:W3CDTF">2024-04-29T06:35:00Z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