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73EBB" w14:textId="13535723"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58A05833" w14:textId="40382744" w:rsidR="003447F9" w:rsidRPr="003447F9" w:rsidRDefault="00E356EB" w:rsidP="003447F9">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Cs/>
          <w:lang w:eastAsia="pl-PL"/>
        </w:rPr>
      </w:pPr>
      <w:r w:rsidRPr="003447F9">
        <w:rPr>
          <w:rFonts w:ascii="Times New Roman" w:hAnsi="Times New Roman"/>
        </w:rPr>
        <w:t>Zamawiający powierza, a Wykonawca przyjmuje do wykonania zadanie</w:t>
      </w:r>
      <w:r w:rsidR="00EF6850" w:rsidRPr="003447F9">
        <w:rPr>
          <w:rFonts w:ascii="Times New Roman" w:hAnsi="Times New Roman"/>
        </w:rPr>
        <w:t xml:space="preserve">: </w:t>
      </w:r>
      <w:r w:rsidR="00692E84" w:rsidRPr="003447F9">
        <w:rPr>
          <w:rFonts w:ascii="Times New Roman" w:eastAsia="Times New Roman" w:hAnsi="Times New Roman"/>
          <w:b/>
          <w:bCs/>
          <w:lang w:eastAsia="pl-PL"/>
        </w:rPr>
        <w:t xml:space="preserve"> </w:t>
      </w:r>
      <w:r w:rsidR="003447F9" w:rsidRPr="003447F9">
        <w:rPr>
          <w:rFonts w:ascii="Times New Roman" w:hAnsi="Times New Roman"/>
          <w:b/>
        </w:rPr>
        <w:t>Budowa pomostu rekreacyjnego w Osieku</w:t>
      </w:r>
      <w:r w:rsidR="003447F9" w:rsidRPr="003447F9">
        <w:rPr>
          <w:rFonts w:ascii="Times New Roman" w:hAnsi="Times New Roman"/>
          <w:bCs/>
        </w:rPr>
        <w:t>, powiat starogardzki, województwo pom</w:t>
      </w:r>
      <w:r w:rsidR="003447F9" w:rsidRPr="003447F9">
        <w:rPr>
          <w:rFonts w:ascii="Times New Roman" w:eastAsia="Times New Roman" w:hAnsi="Times New Roman"/>
          <w:bCs/>
          <w:lang w:eastAsia="pl-PL"/>
        </w:rPr>
        <w:t>orskie realizowanego w</w:t>
      </w:r>
      <w:r w:rsidR="003447F9" w:rsidRPr="003447F9">
        <w:rPr>
          <w:rFonts w:ascii="Times New Roman" w:hAnsi="Times New Roman"/>
          <w:bCs/>
        </w:rPr>
        <w:t xml:space="preserve"> ramach Rządowego Fundusz Polski Ład: Programu Inwestycji Strategicznych. </w:t>
      </w:r>
      <w:r w:rsidR="003447F9" w:rsidRPr="003447F9">
        <w:rPr>
          <w:rFonts w:ascii="Times New Roman" w:hAnsi="Times New Roman"/>
        </w:rPr>
        <w:t>Inwestycja zostanie zrealizowana na działkach nr 523 i 543, obręb Osiek, przy ul. Rybackiej w Osieku.</w:t>
      </w:r>
    </w:p>
    <w:p w14:paraId="3980CB80" w14:textId="1A648A86" w:rsidR="00E356EB" w:rsidRPr="003447F9" w:rsidRDefault="00E356EB" w:rsidP="00C50E43">
      <w:pPr>
        <w:pStyle w:val="Akapitzlist"/>
        <w:numPr>
          <w:ilvl w:val="0"/>
          <w:numId w:val="1"/>
        </w:numPr>
        <w:autoSpaceDE w:val="0"/>
        <w:autoSpaceDN w:val="0"/>
        <w:adjustRightInd w:val="0"/>
        <w:spacing w:before="120" w:after="0" w:line="276" w:lineRule="auto"/>
        <w:ind w:left="284" w:hanging="284"/>
        <w:jc w:val="both"/>
        <w:rPr>
          <w:rFonts w:ascii="Times New Roman" w:hAnsi="Times New Roman"/>
        </w:rPr>
      </w:pPr>
      <w:r w:rsidRPr="003447F9">
        <w:rPr>
          <w:rFonts w:ascii="Times New Roman" w:hAnsi="Times New Roman"/>
        </w:rPr>
        <w:t>Szczegółowy zakres przedmiotu umowy określają:</w:t>
      </w:r>
    </w:p>
    <w:p w14:paraId="1D0BAFF7" w14:textId="77777777"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Oferta wykonawcy wraz z załącznikami,</w:t>
      </w:r>
    </w:p>
    <w:p w14:paraId="646A4EA0" w14:textId="4DDDDEDC" w:rsidR="00E356EB" w:rsidRPr="003447F9" w:rsidRDefault="00E356EB"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SWZ wraz z załącznikami</w:t>
      </w:r>
      <w:r w:rsidR="003A3F68" w:rsidRPr="003447F9">
        <w:rPr>
          <w:rFonts w:ascii="Times New Roman" w:hAnsi="Times New Roman"/>
        </w:rPr>
        <w:t>,</w:t>
      </w:r>
    </w:p>
    <w:p w14:paraId="53BB8925" w14:textId="4C0E71A4" w:rsidR="003A3F68" w:rsidRPr="003447F9" w:rsidRDefault="003A3F68" w:rsidP="00E356EB">
      <w:pPr>
        <w:pStyle w:val="Akapitzlist"/>
        <w:numPr>
          <w:ilvl w:val="1"/>
          <w:numId w:val="1"/>
        </w:numPr>
        <w:spacing w:after="0" w:line="276" w:lineRule="auto"/>
        <w:ind w:left="567" w:hanging="283"/>
        <w:jc w:val="both"/>
        <w:rPr>
          <w:rFonts w:ascii="Times New Roman" w:hAnsi="Times New Roman"/>
        </w:rPr>
      </w:pPr>
      <w:r w:rsidRPr="003447F9">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3447F9">
        <w:rPr>
          <w:rFonts w:ascii="Times New Roman" w:hAnsi="Times New Roman"/>
        </w:rPr>
        <w:t>Wykonawca oświadcza, że zapoznał się z dokumentami zamówienia i uznaje je za wystarczającą</w:t>
      </w:r>
      <w:r w:rsidRPr="00617807">
        <w:rPr>
          <w:rFonts w:ascii="Times New Roman" w:hAnsi="Times New Roman"/>
        </w:rPr>
        <w:t xml:space="preserve">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34418191" w14:textId="58C0D929" w:rsidR="003447F9" w:rsidRPr="003447F9" w:rsidRDefault="00E356EB" w:rsidP="003447F9">
      <w:pPr>
        <w:pStyle w:val="Akapitzlist"/>
        <w:numPr>
          <w:ilvl w:val="3"/>
          <w:numId w:val="2"/>
        </w:numPr>
        <w:autoSpaceDE w:val="0"/>
        <w:autoSpaceDN w:val="0"/>
        <w:adjustRightInd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Wykonawca zobowiązuje się zrealizować zamówienie określone niniejszą umową w termin</w:t>
      </w:r>
      <w:r w:rsidR="005C29AB" w:rsidRPr="003447F9">
        <w:rPr>
          <w:rFonts w:ascii="Times New Roman" w:eastAsia="Times New Roman" w:hAnsi="Times New Roman"/>
          <w:lang w:eastAsia="pl-PL"/>
        </w:rPr>
        <w:t xml:space="preserve">ie </w:t>
      </w:r>
      <w:r w:rsidR="005E2838" w:rsidRPr="003447F9">
        <w:rPr>
          <w:rFonts w:ascii="Times New Roman" w:eastAsia="Times New Roman" w:hAnsi="Times New Roman"/>
          <w:b/>
          <w:bCs/>
          <w:lang w:eastAsia="pl-PL"/>
        </w:rPr>
        <w:t>do</w:t>
      </w:r>
      <w:r w:rsidR="004B4712" w:rsidRPr="003447F9">
        <w:rPr>
          <w:rFonts w:ascii="Times New Roman" w:eastAsia="Times New Roman" w:hAnsi="Times New Roman"/>
          <w:b/>
          <w:bCs/>
          <w:lang w:eastAsia="pl-PL"/>
        </w:rPr>
        <w:t> </w:t>
      </w:r>
      <w:r w:rsidR="00560026">
        <w:rPr>
          <w:rFonts w:ascii="Times New Roman" w:eastAsia="Times New Roman" w:hAnsi="Times New Roman"/>
          <w:b/>
          <w:bCs/>
          <w:lang w:eastAsia="pl-PL"/>
        </w:rPr>
        <w:t>4</w:t>
      </w:r>
      <w:r w:rsidR="004B4712" w:rsidRPr="003447F9">
        <w:rPr>
          <w:rFonts w:ascii="Times New Roman" w:eastAsia="Times New Roman" w:hAnsi="Times New Roman"/>
          <w:b/>
          <w:bCs/>
          <w:lang w:eastAsia="pl-PL"/>
        </w:rPr>
        <w:t xml:space="preserve"> miesięcy </w:t>
      </w:r>
      <w:r w:rsidR="003447F9" w:rsidRPr="003447F9">
        <w:rPr>
          <w:rFonts w:ascii="Times New Roman" w:eastAsia="Times New Roman" w:hAnsi="Times New Roman"/>
          <w:b/>
          <w:bCs/>
          <w:lang w:eastAsia="pl-PL"/>
        </w:rPr>
        <w:t xml:space="preserve">licząc od dnia </w:t>
      </w:r>
      <w:r w:rsidR="000B21CB">
        <w:rPr>
          <w:rFonts w:ascii="Times New Roman" w:eastAsia="Times New Roman" w:hAnsi="Times New Roman"/>
          <w:b/>
          <w:bCs/>
          <w:lang w:eastAsia="pl-PL"/>
        </w:rPr>
        <w:t>przekazania placu budowy</w:t>
      </w:r>
      <w:r w:rsidR="00CC6975">
        <w:rPr>
          <w:rFonts w:ascii="Times New Roman" w:eastAsia="Times New Roman" w:hAnsi="Times New Roman"/>
          <w:b/>
          <w:bCs/>
          <w:lang w:eastAsia="pl-PL"/>
        </w:rPr>
        <w:t>.</w:t>
      </w:r>
    </w:p>
    <w:p w14:paraId="166F0916" w14:textId="11DA1E87" w:rsidR="00B05C10" w:rsidRPr="003447F9" w:rsidRDefault="00E356EB" w:rsidP="00A36939">
      <w:pPr>
        <w:numPr>
          <w:ilvl w:val="3"/>
          <w:numId w:val="2"/>
        </w:numPr>
        <w:autoSpaceDN w:val="0"/>
        <w:spacing w:after="0"/>
        <w:ind w:left="284" w:hanging="284"/>
        <w:jc w:val="both"/>
        <w:rPr>
          <w:rFonts w:ascii="Times New Roman" w:eastAsia="Times New Roman" w:hAnsi="Times New Roman"/>
          <w:lang w:eastAsia="pl-PL"/>
        </w:rPr>
      </w:pPr>
      <w:r w:rsidRPr="003447F9">
        <w:rPr>
          <w:rFonts w:ascii="Times New Roman" w:eastAsia="Times New Roman" w:hAnsi="Times New Roman"/>
          <w:lang w:eastAsia="pl-PL"/>
        </w:rPr>
        <w:t xml:space="preserve">Wykonawca w każdym przypadku ma obowiązek niezwłocznego zawiadomienia Zamawiającego na piśmie o zagrożeniu </w:t>
      </w:r>
      <w:r w:rsidR="000A49D0" w:rsidRPr="003447F9">
        <w:rPr>
          <w:rFonts w:ascii="Times New Roman" w:eastAsia="Times New Roman" w:hAnsi="Times New Roman"/>
          <w:lang w:eastAsia="pl-PL"/>
        </w:rPr>
        <w:t>nie</w:t>
      </w:r>
      <w:r w:rsidRPr="003447F9">
        <w:rPr>
          <w:rFonts w:ascii="Times New Roman" w:eastAsia="Times New Roman" w:hAnsi="Times New Roman"/>
          <w:lang w:eastAsia="pl-PL"/>
        </w:rPr>
        <w:t>dotrzymania terminu realizacji przedmiotu umowy, najpóźniej w terminie 3</w:t>
      </w:r>
      <w:r w:rsidR="00476075">
        <w:rPr>
          <w:rFonts w:ascii="Times New Roman" w:eastAsia="Times New Roman" w:hAnsi="Times New Roman"/>
          <w:lang w:eastAsia="pl-PL"/>
        </w:rPr>
        <w:t> </w:t>
      </w:r>
      <w:r w:rsidRPr="003447F9">
        <w:rPr>
          <w:rFonts w:ascii="Times New Roman" w:eastAsia="Times New Roman" w:hAnsi="Times New Roman"/>
          <w:lang w:eastAsia="pl-PL"/>
        </w:rPr>
        <w:t xml:space="preserve">dni roboczych od powstania przeszkód. </w:t>
      </w:r>
    </w:p>
    <w:p w14:paraId="668253DF" w14:textId="7D59E669"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lastRenderedPageBreak/>
        <w:t xml:space="preserve">Za dzień zakończenia realizacji przedmiotu umowy uważa się dzień protokolarnego dokonania odbioru końcowego bez wad i usterek o których mowa w § 9 ust. </w:t>
      </w:r>
      <w:r w:rsidR="006F4E27">
        <w:rPr>
          <w:rFonts w:ascii="Times New Roman" w:hAnsi="Times New Roman"/>
        </w:rPr>
        <w:t>9</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6F4E27">
        <w:rPr>
          <w:rFonts w:ascii="Times New Roman" w:hAnsi="Times New Roman"/>
        </w:rPr>
        <w:t>0</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05E6965A"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B52383">
        <w:rPr>
          <w:rFonts w:ascii="Times New Roman" w:eastAsia="Times New Roman" w:hAnsi="Times New Roman"/>
          <w:bCs/>
          <w:lang w:eastAsia="pl-PL"/>
        </w:rPr>
        <w:t xml:space="preserve"> i § 17</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B643687" w14:textId="37FB4685" w:rsidR="00DD1018" w:rsidRPr="00DD1018" w:rsidRDefault="00E356EB" w:rsidP="00DD1018">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Naboru wniosków o dofinansowanie Edycja </w:t>
      </w:r>
      <w:r w:rsidR="00476075">
        <w:rPr>
          <w:rFonts w:ascii="Times New Roman" w:hAnsi="Times New Roman"/>
        </w:rPr>
        <w:t>6PGR</w:t>
      </w:r>
      <w:r w:rsidRPr="009E3680">
        <w:rPr>
          <w:rFonts w:ascii="Times New Roman" w:hAnsi="Times New Roman"/>
        </w:rPr>
        <w:t xml:space="preserve"> w ramach 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lipca 2021 r. w sprawie ustanowienia Rządowego Funduszu Polski Ład: Programu Inwestycji Strategicznych</w:t>
      </w:r>
      <w:r w:rsidR="00476075">
        <w:rPr>
          <w:rFonts w:ascii="Times New Roman" w:hAnsi="Times New Roman"/>
        </w:rPr>
        <w:t xml:space="preserve"> ze zmianami.</w:t>
      </w:r>
    </w:p>
    <w:p w14:paraId="09D76933" w14:textId="77777777" w:rsidR="00DD1018" w:rsidRDefault="00464FFE" w:rsidP="00F20617">
      <w:pPr>
        <w:numPr>
          <w:ilvl w:val="0"/>
          <w:numId w:val="5"/>
        </w:numPr>
        <w:spacing w:after="0" w:line="269" w:lineRule="auto"/>
        <w:ind w:left="284" w:right="48" w:hanging="284"/>
        <w:jc w:val="both"/>
        <w:rPr>
          <w:rFonts w:ascii="Times New Roman" w:hAnsi="Times New Roman"/>
        </w:rPr>
      </w:pPr>
      <w:bookmarkStart w:id="1" w:name="_Hlk101963397"/>
      <w:r w:rsidRPr="00F20617">
        <w:rPr>
          <w:rFonts w:ascii="Times New Roman" w:hAnsi="Times New Roman"/>
        </w:rPr>
        <w:t>Zapłata wynagrodzenia nastąpi w pierwszej kolejności ze środków własnych Zamawiającego, a w następnej kolejności ze środków wypłaconych z przyznanego dofinansowania.</w:t>
      </w:r>
    </w:p>
    <w:p w14:paraId="019DF292" w14:textId="5197977D" w:rsidR="004E1B9B" w:rsidRPr="00F20617" w:rsidRDefault="00DD1018" w:rsidP="00F20617">
      <w:pPr>
        <w:numPr>
          <w:ilvl w:val="0"/>
          <w:numId w:val="5"/>
        </w:numPr>
        <w:spacing w:after="0" w:line="269" w:lineRule="auto"/>
        <w:ind w:left="284" w:right="48" w:hanging="284"/>
        <w:jc w:val="both"/>
        <w:rPr>
          <w:rFonts w:ascii="Times New Roman" w:hAnsi="Times New Roman"/>
        </w:rPr>
      </w:pPr>
      <w:r>
        <w:rPr>
          <w:rFonts w:ascii="Times New Roman" w:hAnsi="Times New Roman"/>
        </w:rPr>
        <w:t>Wykonawca zapewni finansowanie inwestycji w części niepokrytej udziałem własnym Zamawiającego, na czas poprzedzający wypłatę z Promesy, z jednoczesnym zastrzeżeniem, że z</w:t>
      </w:r>
      <w:r w:rsidR="00F20617" w:rsidRPr="00F20617">
        <w:rPr>
          <w:rFonts w:ascii="Times New Roman" w:hAnsi="Times New Roman"/>
        </w:rPr>
        <w:t xml:space="preserve">apłata wynagrodzenia Wykonawcy inwestycji </w:t>
      </w:r>
      <w:r w:rsidR="00CC52AC">
        <w:rPr>
          <w:rFonts w:ascii="Times New Roman" w:hAnsi="Times New Roman"/>
        </w:rPr>
        <w:t xml:space="preserve">z dofinansowania </w:t>
      </w:r>
      <w:r w:rsidR="00F20617" w:rsidRPr="00F20617">
        <w:rPr>
          <w:rFonts w:ascii="Times New Roman" w:hAnsi="Times New Roman"/>
        </w:rPr>
        <w:t xml:space="preserve">w całości nastąpi po </w:t>
      </w:r>
      <w:r w:rsidR="00E34121">
        <w:rPr>
          <w:rFonts w:ascii="Times New Roman" w:hAnsi="Times New Roman"/>
        </w:rPr>
        <w:t>odbiorze końcowym</w:t>
      </w:r>
      <w:r w:rsidR="00F20617" w:rsidRPr="00F20617">
        <w:rPr>
          <w:rFonts w:ascii="Times New Roman" w:hAnsi="Times New Roman"/>
        </w:rPr>
        <w:t xml:space="preserve"> Inwestycji przez Zamawiającego. </w:t>
      </w:r>
    </w:p>
    <w:p w14:paraId="7327259A" w14:textId="026A4739" w:rsidR="00F541BB" w:rsidRPr="00F541BB" w:rsidRDefault="00D942D3" w:rsidP="00F541BB">
      <w:pPr>
        <w:numPr>
          <w:ilvl w:val="0"/>
          <w:numId w:val="5"/>
        </w:numPr>
        <w:spacing w:after="0"/>
        <w:ind w:left="426" w:right="48" w:hanging="426"/>
        <w:jc w:val="both"/>
        <w:rPr>
          <w:rFonts w:ascii="Times New Roman" w:hAnsi="Times New Roman"/>
        </w:rPr>
      </w:pPr>
      <w:r w:rsidRPr="00F20617">
        <w:rPr>
          <w:rFonts w:ascii="Times New Roman" w:hAnsi="Times New Roman"/>
        </w:rPr>
        <w:t xml:space="preserve">Zamawiający </w:t>
      </w:r>
      <w:r w:rsidR="00CB6477" w:rsidRPr="00F20617">
        <w:rPr>
          <w:rFonts w:ascii="Times New Roman" w:hAnsi="Times New Roman"/>
        </w:rPr>
        <w:t xml:space="preserve">na poczet wykonania zamówienia udzieli </w:t>
      </w:r>
      <w:r w:rsidRPr="00F20617">
        <w:rPr>
          <w:rFonts w:ascii="Times New Roman" w:hAnsi="Times New Roman"/>
        </w:rPr>
        <w:t>zalicz</w:t>
      </w:r>
      <w:r w:rsidR="00E64045" w:rsidRPr="00F20617">
        <w:rPr>
          <w:rFonts w:ascii="Times New Roman" w:hAnsi="Times New Roman"/>
        </w:rPr>
        <w:t>k</w:t>
      </w:r>
      <w:r w:rsidR="00E62E80" w:rsidRPr="00F20617">
        <w:rPr>
          <w:rFonts w:ascii="Times New Roman" w:hAnsi="Times New Roman"/>
        </w:rPr>
        <w:t>i</w:t>
      </w:r>
      <w:r w:rsidRPr="00F20617">
        <w:rPr>
          <w:rFonts w:ascii="Times New Roman" w:hAnsi="Times New Roman"/>
        </w:rPr>
        <w:t xml:space="preserve"> w wysokości </w:t>
      </w:r>
      <w:r w:rsidR="00CC6975">
        <w:rPr>
          <w:rFonts w:ascii="Times New Roman" w:hAnsi="Times New Roman"/>
        </w:rPr>
        <w:t>2</w:t>
      </w:r>
      <w:r w:rsidRPr="00F20617">
        <w:rPr>
          <w:rFonts w:ascii="Times New Roman" w:hAnsi="Times New Roman"/>
        </w:rPr>
        <w:t xml:space="preserve"> % wynagrodzenia brutto, o</w:t>
      </w:r>
      <w:r w:rsidR="002F3307" w:rsidRPr="00F20617">
        <w:rPr>
          <w:rFonts w:ascii="Times New Roman" w:hAnsi="Times New Roman"/>
        </w:rPr>
        <w:t> </w:t>
      </w:r>
      <w:r w:rsidRPr="00F20617">
        <w:rPr>
          <w:rFonts w:ascii="Times New Roman" w:hAnsi="Times New Roman"/>
        </w:rPr>
        <w:t>którym mowa w ust. 1</w:t>
      </w:r>
      <w:r w:rsidR="008C2E23">
        <w:rPr>
          <w:rFonts w:ascii="Times New Roman" w:hAnsi="Times New Roman"/>
        </w:rPr>
        <w:t>.</w:t>
      </w:r>
      <w:r w:rsidR="00AA743F">
        <w:rPr>
          <w:rFonts w:ascii="Times New Roman" w:hAnsi="Times New Roman"/>
        </w:rPr>
        <w:t xml:space="preserve"> </w:t>
      </w:r>
    </w:p>
    <w:p w14:paraId="62261821" w14:textId="04066ECA" w:rsidR="002E1241" w:rsidRPr="00F541BB" w:rsidRDefault="00A05EAD" w:rsidP="002E1241">
      <w:pPr>
        <w:numPr>
          <w:ilvl w:val="0"/>
          <w:numId w:val="5"/>
        </w:numPr>
        <w:spacing w:after="0"/>
        <w:ind w:left="426" w:right="48" w:hanging="426"/>
        <w:jc w:val="both"/>
        <w:rPr>
          <w:rFonts w:ascii="Times New Roman" w:hAnsi="Times New Roman"/>
        </w:rPr>
      </w:pPr>
      <w:r w:rsidRPr="008C2640">
        <w:rPr>
          <w:rFonts w:ascii="Times New Roman" w:eastAsia="Times New Roman" w:hAnsi="Times New Roman"/>
          <w:color w:val="000000"/>
          <w:lang w:eastAsia="pl-PL"/>
        </w:rPr>
        <w:t xml:space="preserve">Podstawą wypłaty zaliczki będzie faktura proforma, którą Wykonawca dostarczy  w terminie 7 dni od podpisania umowy. Wypłata zaliczki nastąpi na podstawie prawidłowo wystawionej faktury proforma, na konto wskazane przez Wykonawcę w terminie 14 dni od dnia doręczenia </w:t>
      </w:r>
      <w:r w:rsidRPr="002E1241">
        <w:rPr>
          <w:rFonts w:ascii="Times New Roman" w:eastAsia="Times New Roman" w:hAnsi="Times New Roman"/>
          <w:color w:val="000000"/>
          <w:lang w:eastAsia="pl-PL"/>
        </w:rPr>
        <w:t>Zamawiającemu faktury</w:t>
      </w:r>
      <w:r w:rsidR="00F541BB">
        <w:rPr>
          <w:rFonts w:ascii="Times New Roman" w:eastAsia="Times New Roman" w:hAnsi="Times New Roman"/>
          <w:color w:val="000000"/>
          <w:lang w:eastAsia="pl-PL"/>
        </w:rPr>
        <w:t>.</w:t>
      </w:r>
    </w:p>
    <w:p w14:paraId="6F986E9F" w14:textId="21FFF377" w:rsidR="00F541BB" w:rsidRPr="00F541BB" w:rsidRDefault="00F541BB" w:rsidP="00F541BB">
      <w:pPr>
        <w:numPr>
          <w:ilvl w:val="0"/>
          <w:numId w:val="5"/>
        </w:numPr>
        <w:spacing w:after="0"/>
        <w:ind w:left="426" w:right="48" w:hanging="426"/>
        <w:jc w:val="both"/>
        <w:rPr>
          <w:rFonts w:ascii="Times New Roman" w:hAnsi="Times New Roman"/>
        </w:rPr>
      </w:pPr>
      <w:r>
        <w:rPr>
          <w:rFonts w:ascii="Times New Roman" w:hAnsi="Times New Roman"/>
        </w:rPr>
        <w:t>W</w:t>
      </w:r>
      <w:r w:rsidR="004D39AD">
        <w:rPr>
          <w:rFonts w:ascii="Times New Roman" w:hAnsi="Times New Roman"/>
        </w:rPr>
        <w:t>artość</w:t>
      </w:r>
      <w:r>
        <w:rPr>
          <w:rFonts w:ascii="Times New Roman" w:hAnsi="Times New Roman"/>
        </w:rPr>
        <w:t xml:space="preserve"> wypłaconej zaliczki podlega zaliczeniu na wynagrodzenie ryczałtowe brutto</w:t>
      </w:r>
      <w:r w:rsidR="00EF6850">
        <w:rPr>
          <w:rFonts w:ascii="Times New Roman" w:hAnsi="Times New Roman"/>
        </w:rPr>
        <w:t xml:space="preserve">, </w:t>
      </w:r>
      <w:r>
        <w:rPr>
          <w:rFonts w:ascii="Times New Roman" w:hAnsi="Times New Roman"/>
        </w:rPr>
        <w:t>o którym mowa w ust. 1.</w:t>
      </w:r>
    </w:p>
    <w:p w14:paraId="3EA671F7" w14:textId="24DCAB44" w:rsidR="008C2E23" w:rsidRPr="000B21CB" w:rsidRDefault="008C2E23" w:rsidP="009C7A4F">
      <w:pPr>
        <w:numPr>
          <w:ilvl w:val="0"/>
          <w:numId w:val="5"/>
        </w:numPr>
        <w:spacing w:after="0"/>
        <w:ind w:left="426" w:right="48" w:hanging="426"/>
        <w:jc w:val="both"/>
        <w:rPr>
          <w:rFonts w:ascii="Times New Roman" w:hAnsi="Times New Roman"/>
          <w:b/>
          <w:bCs/>
        </w:rPr>
      </w:pPr>
      <w:r w:rsidRPr="000B21CB">
        <w:rPr>
          <w:rFonts w:ascii="Times New Roman" w:hAnsi="Times New Roman"/>
        </w:rPr>
        <w:t>Rozliczenie za wykonanie przedmiotu umowy będzie dokonywane na podstawie faktury vat  końcowej.</w:t>
      </w:r>
    </w:p>
    <w:p w14:paraId="4AAA9E9F" w14:textId="425BF655" w:rsidR="008C2E23" w:rsidRPr="000B21CB" w:rsidRDefault="008C2E23" w:rsidP="000B21CB">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w:t>
      </w:r>
      <w:r w:rsidR="000B21CB">
        <w:rPr>
          <w:rFonts w:ascii="Times New Roman" w:hAnsi="Times New Roman"/>
        </w:rPr>
        <w:t xml:space="preserve"> </w:t>
      </w:r>
      <w:r w:rsidRPr="008C2E23">
        <w:rPr>
          <w:rFonts w:ascii="Times New Roman" w:hAnsi="Times New Roman"/>
        </w:rPr>
        <w:t>końcowego odbioru robót zaakceptowan</w:t>
      </w:r>
      <w:r w:rsidR="000B21CB">
        <w:rPr>
          <w:rFonts w:ascii="Times New Roman" w:hAnsi="Times New Roman"/>
        </w:rPr>
        <w:t>y</w:t>
      </w:r>
      <w:r w:rsidRPr="008C2E23">
        <w:rPr>
          <w:rFonts w:ascii="Times New Roman" w:hAnsi="Times New Roman"/>
        </w:rPr>
        <w:t xml:space="preserve"> przez Inspektora Nadzoru i zatwierdzon</w:t>
      </w:r>
      <w:r w:rsidR="000B21CB">
        <w:rPr>
          <w:rFonts w:ascii="Times New Roman" w:hAnsi="Times New Roman"/>
        </w:rPr>
        <w:t>y</w:t>
      </w:r>
      <w:r w:rsidRPr="008C2E23">
        <w:rPr>
          <w:rFonts w:ascii="Times New Roman" w:hAnsi="Times New Roman"/>
        </w:rPr>
        <w:t xml:space="preserve"> przez Zamawiającego.</w:t>
      </w:r>
    </w:p>
    <w:bookmarkEnd w:id="1"/>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lastRenderedPageBreak/>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63E1B246"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033A81">
        <w:rPr>
          <w:rFonts w:ascii="Times New Roman" w:hAnsi="Times New Roman"/>
        </w:rPr>
        <w:t>29</w:t>
      </w:r>
      <w:r w:rsidR="0041695F">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zwróci zabezpieczenie w wysokości 70 % w terminie do 30 dni od dnia wykonania zamówienia i uznania przez Zamawiającego za należycie wykonane. Zabezpieczenie w wysokości </w:t>
      </w:r>
      <w:r w:rsidRPr="00110C64">
        <w:rPr>
          <w:rFonts w:ascii="Times New Roman" w:hAnsi="Times New Roman"/>
        </w:rPr>
        <w:lastRenderedPageBreak/>
        <w:t>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B477C3" w:rsidRDefault="00E356EB">
      <w:pPr>
        <w:pStyle w:val="Akapitzlist"/>
        <w:numPr>
          <w:ilvl w:val="0"/>
          <w:numId w:val="3"/>
        </w:numPr>
        <w:spacing w:after="0" w:line="269" w:lineRule="auto"/>
        <w:ind w:left="284" w:right="48" w:hanging="284"/>
        <w:jc w:val="both"/>
        <w:rPr>
          <w:rFonts w:ascii="Times New Roman" w:hAnsi="Times New Roman"/>
        </w:rPr>
      </w:pPr>
      <w:r w:rsidRPr="00B477C3">
        <w:rPr>
          <w:rFonts w:ascii="Times New Roman" w:hAnsi="Times New Roman"/>
        </w:rPr>
        <w:t xml:space="preserve">Do obowiązków Zamawiającego należy w szczególności: </w:t>
      </w:r>
    </w:p>
    <w:p w14:paraId="5F5E1928" w14:textId="4B2CF4E9" w:rsidR="00E356EB" w:rsidRPr="00B477C3" w:rsidRDefault="00E356EB">
      <w:pPr>
        <w:pStyle w:val="Akapitzlist"/>
        <w:numPr>
          <w:ilvl w:val="1"/>
          <w:numId w:val="3"/>
        </w:numPr>
        <w:spacing w:after="0" w:line="269" w:lineRule="auto"/>
        <w:ind w:left="567" w:right="48" w:hanging="283"/>
        <w:jc w:val="both"/>
        <w:rPr>
          <w:rFonts w:ascii="Times New Roman" w:hAnsi="Times New Roman"/>
        </w:rPr>
      </w:pPr>
      <w:r w:rsidRPr="00B477C3">
        <w:rPr>
          <w:rFonts w:ascii="Times New Roman" w:hAnsi="Times New Roman"/>
        </w:rPr>
        <w:t>protokolarne przekazanie Wykonawcy terenu budowy</w:t>
      </w:r>
      <w:r w:rsidR="00B477C3" w:rsidRPr="00B477C3">
        <w:rPr>
          <w:rFonts w:ascii="Times New Roman" w:hAnsi="Times New Roman"/>
        </w:rPr>
        <w:t xml:space="preserve">, które nastąpi </w:t>
      </w:r>
      <w:r w:rsidR="00C7101E" w:rsidRPr="00B477C3">
        <w:rPr>
          <w:rFonts w:ascii="Times New Roman" w:hAnsi="Times New Roman"/>
        </w:rPr>
        <w:t xml:space="preserve">w </w:t>
      </w:r>
      <w:r w:rsidR="00B477C3" w:rsidRPr="00B477C3">
        <w:rPr>
          <w:rFonts w:ascii="Times New Roman" w:hAnsi="Times New Roman"/>
        </w:rPr>
        <w:t>pierwszym tygodniu września 2024 r.</w:t>
      </w:r>
      <w:r w:rsidR="003432AD" w:rsidRPr="00B477C3">
        <w:rPr>
          <w:rFonts w:ascii="Times New Roman" w:hAnsi="Times New Roman"/>
        </w:rPr>
        <w:t xml:space="preserve"> </w:t>
      </w:r>
    </w:p>
    <w:p w14:paraId="41455A0D" w14:textId="77777777" w:rsidR="00E356EB" w:rsidRPr="00B477C3" w:rsidRDefault="00E356EB">
      <w:pPr>
        <w:numPr>
          <w:ilvl w:val="1"/>
          <w:numId w:val="3"/>
        </w:numPr>
        <w:spacing w:after="0" w:line="269" w:lineRule="auto"/>
        <w:ind w:left="567" w:right="48" w:hanging="283"/>
        <w:jc w:val="both"/>
        <w:rPr>
          <w:rFonts w:ascii="Times New Roman" w:hAnsi="Times New Roman"/>
        </w:rPr>
      </w:pPr>
      <w:r w:rsidRPr="00B477C3">
        <w:rPr>
          <w:rFonts w:ascii="Times New Roman" w:hAnsi="Times New Roman"/>
        </w:rPr>
        <w:t xml:space="preserve">zapewnienie nadzoru inwestorskiego nad zleconymi robotami,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od dnia protokolarnego przekazania terenu budowy Wykonawca odpowiada za organizację swojego zaplecza, utrzymanie ładu i porządku, usuwanie wszelkich śmieci, odpadków, opakowań i innych pozostałości po zużytych przez Wykonawcę materiałach na terenie </w:t>
      </w:r>
      <w:r w:rsidRPr="00B57337">
        <w:rPr>
          <w:rFonts w:ascii="Times New Roman" w:eastAsia="Times New Roman" w:hAnsi="Times New Roman"/>
          <w:bCs/>
          <w:lang w:eastAsia="pl-PL"/>
        </w:rPr>
        <w:lastRenderedPageBreak/>
        <w:t>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lastRenderedPageBreak/>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Wykonawca zabezpieczy na własny koszt i ryzyko składowane tymczasowo na terenie budowy wyroby, materiały do czasu ich wbudowania, przed zniszczeniem, uszkodzeniem lub utratą jakości, </w:t>
      </w:r>
      <w:r>
        <w:rPr>
          <w:rFonts w:ascii="Times New Roman" w:hAnsi="Times New Roman"/>
          <w:bCs/>
        </w:rPr>
        <w:lastRenderedPageBreak/>
        <w:t>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01D5265B" w14:textId="77777777" w:rsidR="00E356EB" w:rsidRDefault="00E356EB" w:rsidP="00E356EB">
      <w:pPr>
        <w:spacing w:after="0" w:line="259" w:lineRule="auto"/>
        <w:ind w:right="62"/>
        <w:jc w:val="center"/>
        <w:rPr>
          <w:rFonts w:ascii="Times New Roman" w:hAnsi="Times New Roman"/>
          <w:b/>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lastRenderedPageBreak/>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0270CA4C"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w:t>
      </w:r>
      <w:r w:rsidR="000B21CB">
        <w:rPr>
          <w:rFonts w:ascii="Times New Roman" w:hAnsi="Times New Roman"/>
        </w:rPr>
        <w:t>o</w:t>
      </w:r>
      <w:r w:rsidRPr="00E34E39">
        <w:rPr>
          <w:rFonts w:ascii="Times New Roman" w:hAnsi="Times New Roman"/>
        </w:rPr>
        <w:t xml:space="preserve">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w:t>
      </w:r>
      <w:r w:rsidR="000B21CB">
        <w:rPr>
          <w:rFonts w:ascii="Times New Roman" w:hAnsi="Times New Roman"/>
        </w:rPr>
        <w:t>o</w:t>
      </w:r>
      <w:r w:rsidRPr="00E34E39">
        <w:rPr>
          <w:rFonts w:ascii="Times New Roman" w:hAnsi="Times New Roman"/>
        </w:rPr>
        <w:t xml:space="preserve">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Wynagrodzenie wykonawcy za roboty zamienne zostanie ustalone na podstawie cen jednostkowych i wskaźników cenotwórczych przedstawionych w kosztorysie ofertowym sporządzonym przez </w:t>
      </w:r>
      <w:r>
        <w:rPr>
          <w:rFonts w:ascii="Times New Roman" w:hAnsi="Times New Roman"/>
          <w:bCs/>
        </w:rPr>
        <w:lastRenderedPageBreak/>
        <w:t>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23468F">
      <w:pPr>
        <w:spacing w:after="12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16763B71"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lastRenderedPageBreak/>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6AB3261B"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560026">
        <w:rPr>
          <w:rFonts w:eastAsia="Times New Roman"/>
          <w:sz w:val="22"/>
          <w:szCs w:val="22"/>
          <w:lang w:eastAsia="pl-PL"/>
        </w:rPr>
        <w:t>8</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lastRenderedPageBreak/>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w:t>
      </w:r>
      <w:r w:rsidRPr="00CA4F3E">
        <w:rPr>
          <w:rFonts w:ascii="Times New Roman" w:hAnsi="Times New Roman"/>
        </w:rPr>
        <w:lastRenderedPageBreak/>
        <w:t xml:space="preserve">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lastRenderedPageBreak/>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9032BE" w14:textId="77777777" w:rsidR="00C86B16" w:rsidRDefault="00C86B16" w:rsidP="00E356EB">
      <w:pPr>
        <w:spacing w:after="0"/>
        <w:jc w:val="center"/>
        <w:rPr>
          <w:rFonts w:ascii="Times New Roman" w:eastAsia="Times New Roman" w:hAnsi="Times New Roman"/>
          <w:b/>
          <w:lang w:eastAsia="pl-PL"/>
        </w:rPr>
      </w:pP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lastRenderedPageBreak/>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lastRenderedPageBreak/>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9C6F490" w14:textId="77777777" w:rsidR="00D30244" w:rsidRDefault="00D30244" w:rsidP="00D30244">
      <w:pPr>
        <w:spacing w:after="0"/>
        <w:rPr>
          <w:rFonts w:ascii="Times New Roman" w:eastAsia="Times New Roman" w:hAnsi="Times New Roman"/>
          <w:b/>
          <w:lang w:eastAsia="pl-PL"/>
        </w:rPr>
      </w:pPr>
    </w:p>
    <w:p w14:paraId="550D3E8F" w14:textId="77777777" w:rsidR="00476075" w:rsidRDefault="00476075" w:rsidP="00476075">
      <w:pPr>
        <w:spacing w:after="0"/>
        <w:ind w:right="59"/>
        <w:jc w:val="center"/>
        <w:rPr>
          <w:rFonts w:ascii="Times New Roman" w:hAnsi="Times New Roman"/>
          <w:b/>
        </w:rPr>
      </w:pPr>
    </w:p>
    <w:p w14:paraId="20A113CD" w14:textId="07A3B05A"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sidR="00560026">
        <w:rPr>
          <w:rFonts w:ascii="Times New Roman" w:eastAsia="Times New Roman" w:hAnsi="Times New Roman"/>
          <w:b/>
          <w:lang w:eastAsia="pl-PL"/>
        </w:rPr>
        <w:t>7</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F71068D"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w:t>
      </w:r>
      <w:r w:rsidR="00560026">
        <w:rPr>
          <w:rFonts w:ascii="Times New Roman" w:hAnsi="Times New Roman"/>
          <w:b/>
        </w:rPr>
        <w:t>8</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lastRenderedPageBreak/>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FBBBD61"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sidR="00560026">
        <w:rPr>
          <w:rFonts w:ascii="Times New Roman" w:hAnsi="Times New Roman"/>
          <w:b/>
        </w:rPr>
        <w:t>19</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E942259" w14:textId="77777777" w:rsidR="00D30244" w:rsidRPr="003C609B" w:rsidRDefault="00D30244" w:rsidP="00D30244">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lastRenderedPageBreak/>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47E72B0"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w:t>
      </w:r>
      <w:r w:rsidR="00560026">
        <w:rPr>
          <w:rFonts w:ascii="Times New Roman" w:hAnsi="Times New Roman"/>
          <w:b/>
        </w:rPr>
        <w:t>0</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3E7B9241" w14:textId="77777777" w:rsidR="00D30244" w:rsidRPr="00F351BE" w:rsidRDefault="00D30244" w:rsidP="00D30244">
      <w:pPr>
        <w:spacing w:after="0" w:line="259" w:lineRule="auto"/>
        <w:jc w:val="center"/>
        <w:rPr>
          <w:rFonts w:ascii="Times New Roman" w:hAnsi="Times New Roman"/>
        </w:rPr>
      </w:pP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DC64E5F" w14:textId="77777777" w:rsidR="00D30244" w:rsidRDefault="00D30244" w:rsidP="00E356EB">
      <w:pPr>
        <w:spacing w:after="0"/>
        <w:ind w:right="59"/>
        <w:jc w:val="center"/>
        <w:rPr>
          <w:rFonts w:ascii="Times New Roman" w:hAnsi="Times New Roman"/>
          <w:b/>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5A3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121603779">
    <w:abstractNumId w:val="9"/>
  </w:num>
  <w:num w:numId="2" w16cid:durableId="1864856411">
    <w:abstractNumId w:val="45"/>
  </w:num>
  <w:num w:numId="3" w16cid:durableId="1581796368">
    <w:abstractNumId w:val="48"/>
  </w:num>
  <w:num w:numId="4" w16cid:durableId="1301963155">
    <w:abstractNumId w:val="7"/>
  </w:num>
  <w:num w:numId="5" w16cid:durableId="834152911">
    <w:abstractNumId w:val="25"/>
  </w:num>
  <w:num w:numId="6" w16cid:durableId="337122246">
    <w:abstractNumId w:val="8"/>
  </w:num>
  <w:num w:numId="7" w16cid:durableId="271520752">
    <w:abstractNumId w:val="22"/>
  </w:num>
  <w:num w:numId="8" w16cid:durableId="1797336345">
    <w:abstractNumId w:val="47"/>
  </w:num>
  <w:num w:numId="9" w16cid:durableId="1742681188">
    <w:abstractNumId w:val="14"/>
  </w:num>
  <w:num w:numId="10" w16cid:durableId="1024092745">
    <w:abstractNumId w:val="18"/>
  </w:num>
  <w:num w:numId="11" w16cid:durableId="1431585237">
    <w:abstractNumId w:val="21"/>
  </w:num>
  <w:num w:numId="12" w16cid:durableId="372074740">
    <w:abstractNumId w:val="34"/>
  </w:num>
  <w:num w:numId="13" w16cid:durableId="311327441">
    <w:abstractNumId w:val="46"/>
  </w:num>
  <w:num w:numId="14" w16cid:durableId="833954618">
    <w:abstractNumId w:val="28"/>
  </w:num>
  <w:num w:numId="15" w16cid:durableId="1605721965">
    <w:abstractNumId w:val="49"/>
  </w:num>
  <w:num w:numId="16" w16cid:durableId="854148012">
    <w:abstractNumId w:val="29"/>
  </w:num>
  <w:num w:numId="17" w16cid:durableId="1623805564">
    <w:abstractNumId w:val="13"/>
  </w:num>
  <w:num w:numId="18" w16cid:durableId="1599212968">
    <w:abstractNumId w:val="33"/>
  </w:num>
  <w:num w:numId="19" w16cid:durableId="2039813029">
    <w:abstractNumId w:val="31"/>
  </w:num>
  <w:num w:numId="20" w16cid:durableId="949162012">
    <w:abstractNumId w:val="44"/>
  </w:num>
  <w:num w:numId="21" w16cid:durableId="1914462378">
    <w:abstractNumId w:val="41"/>
  </w:num>
  <w:num w:numId="22" w16cid:durableId="573860685">
    <w:abstractNumId w:val="0"/>
  </w:num>
  <w:num w:numId="23" w16cid:durableId="1636712173">
    <w:abstractNumId w:val="35"/>
  </w:num>
  <w:num w:numId="24" w16cid:durableId="1235747518">
    <w:abstractNumId w:val="5"/>
  </w:num>
  <w:num w:numId="25" w16cid:durableId="1043598789">
    <w:abstractNumId w:val="6"/>
  </w:num>
  <w:num w:numId="26" w16cid:durableId="2014793888">
    <w:abstractNumId w:val="32"/>
  </w:num>
  <w:num w:numId="27" w16cid:durableId="251205053">
    <w:abstractNumId w:val="43"/>
  </w:num>
  <w:num w:numId="28" w16cid:durableId="867328552">
    <w:abstractNumId w:val="26"/>
  </w:num>
  <w:num w:numId="29" w16cid:durableId="1950700488">
    <w:abstractNumId w:val="42"/>
  </w:num>
  <w:num w:numId="30" w16cid:durableId="1167017240">
    <w:abstractNumId w:val="12"/>
  </w:num>
  <w:num w:numId="31" w16cid:durableId="1333684667">
    <w:abstractNumId w:val="10"/>
  </w:num>
  <w:num w:numId="32" w16cid:durableId="218521735">
    <w:abstractNumId w:val="3"/>
  </w:num>
  <w:num w:numId="33" w16cid:durableId="1258174586">
    <w:abstractNumId w:val="23"/>
  </w:num>
  <w:num w:numId="34" w16cid:durableId="1343505982">
    <w:abstractNumId w:val="1"/>
  </w:num>
  <w:num w:numId="35" w16cid:durableId="1399088160">
    <w:abstractNumId w:val="16"/>
  </w:num>
  <w:num w:numId="36" w16cid:durableId="710615505">
    <w:abstractNumId w:val="50"/>
  </w:num>
  <w:num w:numId="37" w16cid:durableId="237249765">
    <w:abstractNumId w:val="30"/>
  </w:num>
  <w:num w:numId="38" w16cid:durableId="239145597">
    <w:abstractNumId w:val="17"/>
  </w:num>
  <w:num w:numId="39" w16cid:durableId="653727630">
    <w:abstractNumId w:val="19"/>
  </w:num>
  <w:num w:numId="40" w16cid:durableId="569464852">
    <w:abstractNumId w:val="4"/>
  </w:num>
  <w:num w:numId="41" w16cid:durableId="2054498213">
    <w:abstractNumId w:val="11"/>
  </w:num>
  <w:num w:numId="42" w16cid:durableId="1937013037">
    <w:abstractNumId w:val="15"/>
  </w:num>
  <w:num w:numId="43" w16cid:durableId="2139031016">
    <w:abstractNumId w:val="39"/>
  </w:num>
  <w:num w:numId="44" w16cid:durableId="1352532992">
    <w:abstractNumId w:val="38"/>
  </w:num>
  <w:num w:numId="45" w16cid:durableId="173226020">
    <w:abstractNumId w:val="20"/>
  </w:num>
  <w:num w:numId="46" w16cid:durableId="871767302">
    <w:abstractNumId w:val="37"/>
  </w:num>
  <w:num w:numId="47" w16cid:durableId="1583906134">
    <w:abstractNumId w:val="40"/>
  </w:num>
  <w:num w:numId="48" w16cid:durableId="1134566413">
    <w:abstractNumId w:val="36"/>
  </w:num>
  <w:num w:numId="49" w16cid:durableId="1273903407">
    <w:abstractNumId w:val="2"/>
  </w:num>
  <w:num w:numId="50" w16cid:durableId="1767574812">
    <w:abstractNumId w:val="24"/>
  </w:num>
  <w:num w:numId="51" w16cid:durableId="67472167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B21CB"/>
    <w:rsid w:val="000D67D9"/>
    <w:rsid w:val="000D68F6"/>
    <w:rsid w:val="000F02AA"/>
    <w:rsid w:val="0010451C"/>
    <w:rsid w:val="00107CD2"/>
    <w:rsid w:val="00125EB1"/>
    <w:rsid w:val="0013575C"/>
    <w:rsid w:val="001474DD"/>
    <w:rsid w:val="001570A7"/>
    <w:rsid w:val="001718E8"/>
    <w:rsid w:val="001D7CF6"/>
    <w:rsid w:val="00202A61"/>
    <w:rsid w:val="00223693"/>
    <w:rsid w:val="00224B2C"/>
    <w:rsid w:val="0023468F"/>
    <w:rsid w:val="002567D5"/>
    <w:rsid w:val="002577B5"/>
    <w:rsid w:val="002A2C8D"/>
    <w:rsid w:val="002B0437"/>
    <w:rsid w:val="002B6B4B"/>
    <w:rsid w:val="002D4C7E"/>
    <w:rsid w:val="002E1241"/>
    <w:rsid w:val="002F1D01"/>
    <w:rsid w:val="002F3307"/>
    <w:rsid w:val="00305D3D"/>
    <w:rsid w:val="003170D8"/>
    <w:rsid w:val="00321183"/>
    <w:rsid w:val="003432AD"/>
    <w:rsid w:val="003447F9"/>
    <w:rsid w:val="00361354"/>
    <w:rsid w:val="003927B0"/>
    <w:rsid w:val="003A3F68"/>
    <w:rsid w:val="003A6CB0"/>
    <w:rsid w:val="003C609B"/>
    <w:rsid w:val="003E38AB"/>
    <w:rsid w:val="003E5835"/>
    <w:rsid w:val="00402A28"/>
    <w:rsid w:val="00416396"/>
    <w:rsid w:val="0041695F"/>
    <w:rsid w:val="004365D1"/>
    <w:rsid w:val="00453555"/>
    <w:rsid w:val="00464FFE"/>
    <w:rsid w:val="00476075"/>
    <w:rsid w:val="00477D51"/>
    <w:rsid w:val="004B4712"/>
    <w:rsid w:val="004B711F"/>
    <w:rsid w:val="004D39AD"/>
    <w:rsid w:val="004E1B9B"/>
    <w:rsid w:val="00510B93"/>
    <w:rsid w:val="0052651E"/>
    <w:rsid w:val="00542E12"/>
    <w:rsid w:val="00560026"/>
    <w:rsid w:val="00560E5B"/>
    <w:rsid w:val="0056428D"/>
    <w:rsid w:val="00572380"/>
    <w:rsid w:val="00577572"/>
    <w:rsid w:val="00586296"/>
    <w:rsid w:val="0059795B"/>
    <w:rsid w:val="005A36A6"/>
    <w:rsid w:val="005C29AB"/>
    <w:rsid w:val="005E2838"/>
    <w:rsid w:val="005E4C57"/>
    <w:rsid w:val="005F49DF"/>
    <w:rsid w:val="0061254A"/>
    <w:rsid w:val="00644A19"/>
    <w:rsid w:val="0065261D"/>
    <w:rsid w:val="006913ED"/>
    <w:rsid w:val="00692E84"/>
    <w:rsid w:val="006B68EC"/>
    <w:rsid w:val="006B7B04"/>
    <w:rsid w:val="006E01C7"/>
    <w:rsid w:val="006F1626"/>
    <w:rsid w:val="006F4E27"/>
    <w:rsid w:val="00720533"/>
    <w:rsid w:val="00723FA0"/>
    <w:rsid w:val="007451B8"/>
    <w:rsid w:val="00746CB0"/>
    <w:rsid w:val="0077300C"/>
    <w:rsid w:val="007952FF"/>
    <w:rsid w:val="007A2BE7"/>
    <w:rsid w:val="007A4292"/>
    <w:rsid w:val="007D2D2B"/>
    <w:rsid w:val="007F0574"/>
    <w:rsid w:val="007F2B3B"/>
    <w:rsid w:val="00805512"/>
    <w:rsid w:val="008166DE"/>
    <w:rsid w:val="00826CE5"/>
    <w:rsid w:val="00834A4F"/>
    <w:rsid w:val="008642D2"/>
    <w:rsid w:val="0087523F"/>
    <w:rsid w:val="0089049A"/>
    <w:rsid w:val="00890E52"/>
    <w:rsid w:val="0089135A"/>
    <w:rsid w:val="008B39FF"/>
    <w:rsid w:val="008C2640"/>
    <w:rsid w:val="008C2E23"/>
    <w:rsid w:val="008C5724"/>
    <w:rsid w:val="0091213E"/>
    <w:rsid w:val="00914B8A"/>
    <w:rsid w:val="009218CF"/>
    <w:rsid w:val="00935D05"/>
    <w:rsid w:val="00941253"/>
    <w:rsid w:val="009521DA"/>
    <w:rsid w:val="0095233C"/>
    <w:rsid w:val="00952DDA"/>
    <w:rsid w:val="009851A9"/>
    <w:rsid w:val="009A1959"/>
    <w:rsid w:val="009A1F81"/>
    <w:rsid w:val="009B28C4"/>
    <w:rsid w:val="009C0E08"/>
    <w:rsid w:val="009E3680"/>
    <w:rsid w:val="009F38B0"/>
    <w:rsid w:val="00A03892"/>
    <w:rsid w:val="00A05EAD"/>
    <w:rsid w:val="00A254BD"/>
    <w:rsid w:val="00A51621"/>
    <w:rsid w:val="00A5667C"/>
    <w:rsid w:val="00A64119"/>
    <w:rsid w:val="00A71854"/>
    <w:rsid w:val="00A71DCD"/>
    <w:rsid w:val="00A81B06"/>
    <w:rsid w:val="00A94309"/>
    <w:rsid w:val="00AA743F"/>
    <w:rsid w:val="00AE23FF"/>
    <w:rsid w:val="00AE4850"/>
    <w:rsid w:val="00B05C10"/>
    <w:rsid w:val="00B1650A"/>
    <w:rsid w:val="00B477C3"/>
    <w:rsid w:val="00B52383"/>
    <w:rsid w:val="00B54EB2"/>
    <w:rsid w:val="00B641CD"/>
    <w:rsid w:val="00BB3CAF"/>
    <w:rsid w:val="00BE0A6B"/>
    <w:rsid w:val="00BE0E59"/>
    <w:rsid w:val="00BE1EDF"/>
    <w:rsid w:val="00C072A2"/>
    <w:rsid w:val="00C7101E"/>
    <w:rsid w:val="00C86B16"/>
    <w:rsid w:val="00C91CFD"/>
    <w:rsid w:val="00CB6477"/>
    <w:rsid w:val="00CC52AC"/>
    <w:rsid w:val="00CC6975"/>
    <w:rsid w:val="00D05969"/>
    <w:rsid w:val="00D13C26"/>
    <w:rsid w:val="00D155A7"/>
    <w:rsid w:val="00D156FF"/>
    <w:rsid w:val="00D30244"/>
    <w:rsid w:val="00D34A42"/>
    <w:rsid w:val="00D36CAA"/>
    <w:rsid w:val="00D5294E"/>
    <w:rsid w:val="00D678F5"/>
    <w:rsid w:val="00D754E7"/>
    <w:rsid w:val="00D942D3"/>
    <w:rsid w:val="00DA159C"/>
    <w:rsid w:val="00DB508D"/>
    <w:rsid w:val="00DC7322"/>
    <w:rsid w:val="00DD078B"/>
    <w:rsid w:val="00DD1018"/>
    <w:rsid w:val="00DD42E8"/>
    <w:rsid w:val="00DE31EB"/>
    <w:rsid w:val="00DF1D39"/>
    <w:rsid w:val="00E146EA"/>
    <w:rsid w:val="00E34121"/>
    <w:rsid w:val="00E34E39"/>
    <w:rsid w:val="00E356EB"/>
    <w:rsid w:val="00E513C3"/>
    <w:rsid w:val="00E62E80"/>
    <w:rsid w:val="00E64045"/>
    <w:rsid w:val="00E64AE1"/>
    <w:rsid w:val="00E819EE"/>
    <w:rsid w:val="00E81E6D"/>
    <w:rsid w:val="00E978BA"/>
    <w:rsid w:val="00EB4619"/>
    <w:rsid w:val="00EB6118"/>
    <w:rsid w:val="00ED42E9"/>
    <w:rsid w:val="00EF6850"/>
    <w:rsid w:val="00EF6F7F"/>
    <w:rsid w:val="00F04CEC"/>
    <w:rsid w:val="00F20617"/>
    <w:rsid w:val="00F36FD9"/>
    <w:rsid w:val="00F541BB"/>
    <w:rsid w:val="00F66828"/>
    <w:rsid w:val="00F74BA2"/>
    <w:rsid w:val="00F958EB"/>
    <w:rsid w:val="00FA49DF"/>
    <w:rsid w:val="00FD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7494</Words>
  <Characters>44968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2</cp:revision>
  <cp:lastPrinted>2023-12-12T07:19:00Z</cp:lastPrinted>
  <dcterms:created xsi:type="dcterms:W3CDTF">2024-03-26T13:17:00Z</dcterms:created>
  <dcterms:modified xsi:type="dcterms:W3CDTF">2024-03-26T13:17:00Z</dcterms:modified>
</cp:coreProperties>
</file>