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7501D" w14:textId="77777777" w:rsidR="00B8582D" w:rsidRDefault="00B8582D" w:rsidP="00B8582D">
      <w:pPr>
        <w:pStyle w:val="Tematkomentarza"/>
        <w:tabs>
          <w:tab w:val="left" w:pos="6521"/>
        </w:tabs>
        <w:spacing w:line="276" w:lineRule="auto"/>
        <w:rPr>
          <w:rFonts w:ascii="Calibri" w:hAnsi="Calibri" w:cs="Calibri"/>
          <w:b w:val="0"/>
          <w:sz w:val="22"/>
          <w:szCs w:val="22"/>
        </w:rPr>
      </w:pPr>
    </w:p>
    <w:p w14:paraId="61D90B64" w14:textId="77777777" w:rsidR="00F961C0" w:rsidRDefault="00B8582D" w:rsidP="00B207E6">
      <w:pPr>
        <w:pStyle w:val="Tematkomentarza"/>
        <w:tabs>
          <w:tab w:val="left" w:pos="6096"/>
        </w:tabs>
        <w:spacing w:line="276" w:lineRule="auto"/>
        <w:rPr>
          <w:rFonts w:ascii="Calibri" w:hAnsi="Calibri" w:cs="Calibri"/>
          <w:b w:val="0"/>
          <w:sz w:val="24"/>
          <w:szCs w:val="24"/>
        </w:rPr>
      </w:pPr>
      <w:r w:rsidRPr="00FD20B2">
        <w:rPr>
          <w:rFonts w:ascii="Calibri" w:hAnsi="Calibri" w:cs="Calibri"/>
          <w:b w:val="0"/>
          <w:sz w:val="24"/>
          <w:szCs w:val="24"/>
        </w:rPr>
        <w:tab/>
      </w:r>
    </w:p>
    <w:p w14:paraId="6E466478" w14:textId="77777777" w:rsidR="00F961C0" w:rsidRPr="00F961C0" w:rsidRDefault="00F961C0" w:rsidP="00F961C0">
      <w:pPr>
        <w:tabs>
          <w:tab w:val="left" w:pos="6096"/>
        </w:tabs>
        <w:spacing w:after="0"/>
        <w:rPr>
          <w:rFonts w:cs="Calibri"/>
          <w:bCs/>
          <w:sz w:val="24"/>
          <w:szCs w:val="24"/>
          <w:lang w:eastAsia="pl-PL"/>
        </w:rPr>
      </w:pPr>
      <w:r w:rsidRPr="00F961C0">
        <w:rPr>
          <w:rFonts w:cs="Calibri"/>
          <w:bCs/>
          <w:sz w:val="24"/>
          <w:szCs w:val="24"/>
          <w:lang w:eastAsia="pl-PL"/>
        </w:rPr>
        <w:t>Znak pisma:</w:t>
      </w:r>
    </w:p>
    <w:p w14:paraId="1D894396" w14:textId="6712EB28" w:rsidR="00F961C0" w:rsidRPr="00F961C0" w:rsidRDefault="00F961C0" w:rsidP="00F961C0">
      <w:pPr>
        <w:rPr>
          <w:sz w:val="24"/>
          <w:szCs w:val="24"/>
          <w:lang w:eastAsia="pl-PL"/>
        </w:rPr>
      </w:pPr>
      <w:r w:rsidRPr="00F961C0">
        <w:rPr>
          <w:sz w:val="24"/>
          <w:szCs w:val="24"/>
          <w:lang w:eastAsia="pl-PL"/>
        </w:rPr>
        <w:t>DO.WAL.261.ZP.</w:t>
      </w:r>
      <w:r w:rsidR="00FB6220">
        <w:rPr>
          <w:sz w:val="24"/>
          <w:szCs w:val="24"/>
          <w:lang w:eastAsia="pl-PL"/>
        </w:rPr>
        <w:t>03</w:t>
      </w:r>
      <w:r w:rsidRPr="00F961C0">
        <w:rPr>
          <w:sz w:val="24"/>
          <w:szCs w:val="24"/>
          <w:lang w:eastAsia="pl-PL"/>
        </w:rPr>
        <w:t>.2</w:t>
      </w:r>
      <w:r w:rsidR="00FB6220">
        <w:rPr>
          <w:sz w:val="24"/>
          <w:szCs w:val="24"/>
          <w:lang w:eastAsia="pl-PL"/>
        </w:rPr>
        <w:t>3</w:t>
      </w:r>
      <w:r w:rsidRPr="00F961C0">
        <w:rPr>
          <w:sz w:val="24"/>
          <w:szCs w:val="24"/>
          <w:lang w:eastAsia="pl-PL"/>
        </w:rPr>
        <w:t>.JT.2023</w:t>
      </w:r>
    </w:p>
    <w:p w14:paraId="32BD12AB" w14:textId="42A48DD1" w:rsidR="007B45A6" w:rsidRPr="00FD20B2" w:rsidRDefault="007B45A6" w:rsidP="00F961C0">
      <w:pPr>
        <w:pStyle w:val="Tematkomentarza"/>
        <w:tabs>
          <w:tab w:val="left" w:pos="6096"/>
        </w:tabs>
        <w:spacing w:line="276" w:lineRule="auto"/>
        <w:jc w:val="right"/>
        <w:rPr>
          <w:rFonts w:ascii="Calibri" w:hAnsi="Calibri" w:cs="Calibri"/>
          <w:b w:val="0"/>
          <w:sz w:val="24"/>
          <w:szCs w:val="24"/>
        </w:rPr>
      </w:pPr>
      <w:r w:rsidRPr="00FD20B2">
        <w:rPr>
          <w:rFonts w:ascii="Calibri" w:hAnsi="Calibri" w:cs="Calibri"/>
          <w:b w:val="0"/>
          <w:sz w:val="24"/>
          <w:szCs w:val="24"/>
        </w:rPr>
        <w:t xml:space="preserve">Warszawa, dnia </w:t>
      </w:r>
      <w:r w:rsidR="00AC4686">
        <w:rPr>
          <w:rFonts w:ascii="Calibri" w:hAnsi="Calibri" w:cs="Calibri"/>
          <w:b w:val="0"/>
          <w:sz w:val="24"/>
          <w:szCs w:val="24"/>
        </w:rPr>
        <w:t>1</w:t>
      </w:r>
      <w:r w:rsidR="00464C5F">
        <w:rPr>
          <w:rFonts w:ascii="Calibri" w:hAnsi="Calibri" w:cs="Calibri"/>
          <w:b w:val="0"/>
          <w:sz w:val="24"/>
          <w:szCs w:val="24"/>
        </w:rPr>
        <w:t>6</w:t>
      </w:r>
      <w:r w:rsidR="00AC4686">
        <w:rPr>
          <w:rFonts w:ascii="Calibri" w:hAnsi="Calibri" w:cs="Calibri"/>
          <w:b w:val="0"/>
          <w:sz w:val="24"/>
          <w:szCs w:val="24"/>
        </w:rPr>
        <w:t>.</w:t>
      </w:r>
      <w:r w:rsidR="00F20581">
        <w:rPr>
          <w:rFonts w:ascii="Calibri" w:hAnsi="Calibri" w:cs="Calibri"/>
          <w:b w:val="0"/>
          <w:sz w:val="24"/>
          <w:szCs w:val="24"/>
        </w:rPr>
        <w:t>0</w:t>
      </w:r>
      <w:r w:rsidR="00FB6220">
        <w:rPr>
          <w:rFonts w:ascii="Calibri" w:hAnsi="Calibri" w:cs="Calibri"/>
          <w:b w:val="0"/>
          <w:sz w:val="24"/>
          <w:szCs w:val="24"/>
        </w:rPr>
        <w:t>2</w:t>
      </w:r>
      <w:r w:rsidR="00A434E6">
        <w:rPr>
          <w:rFonts w:ascii="Calibri" w:hAnsi="Calibri" w:cs="Calibri"/>
          <w:b w:val="0"/>
          <w:sz w:val="24"/>
          <w:szCs w:val="24"/>
        </w:rPr>
        <w:t>.</w:t>
      </w:r>
      <w:r w:rsidR="008B194C" w:rsidRPr="00FD20B2">
        <w:rPr>
          <w:rFonts w:ascii="Calibri" w:hAnsi="Calibri" w:cs="Calibri"/>
          <w:b w:val="0"/>
          <w:sz w:val="24"/>
          <w:szCs w:val="24"/>
        </w:rPr>
        <w:t>202</w:t>
      </w:r>
      <w:r w:rsidR="00F20581">
        <w:rPr>
          <w:rFonts w:ascii="Calibri" w:hAnsi="Calibri" w:cs="Calibri"/>
          <w:b w:val="0"/>
          <w:sz w:val="24"/>
          <w:szCs w:val="24"/>
        </w:rPr>
        <w:t>3</w:t>
      </w:r>
      <w:r w:rsidRPr="00FD20B2">
        <w:rPr>
          <w:rFonts w:ascii="Calibri" w:hAnsi="Calibri" w:cs="Calibri"/>
          <w:b w:val="0"/>
          <w:sz w:val="24"/>
          <w:szCs w:val="24"/>
        </w:rPr>
        <w:t xml:space="preserve"> r.</w:t>
      </w:r>
    </w:p>
    <w:p w14:paraId="5DAB6C7B" w14:textId="77777777" w:rsidR="00B8582D" w:rsidRPr="00FD20B2" w:rsidRDefault="00B8582D" w:rsidP="00B8582D">
      <w:pPr>
        <w:pStyle w:val="Tekstkomentarza"/>
        <w:rPr>
          <w:sz w:val="24"/>
          <w:szCs w:val="24"/>
          <w:lang w:eastAsia="pl-PL"/>
        </w:rPr>
      </w:pPr>
    </w:p>
    <w:p w14:paraId="1CEA370B" w14:textId="77777777" w:rsidR="007B45A6" w:rsidRDefault="007B45A6" w:rsidP="00F02318">
      <w:pPr>
        <w:ind w:left="5434" w:firstLine="95"/>
        <w:rPr>
          <w:rFonts w:cs="Calibri"/>
          <w:b/>
          <w:noProof/>
          <w:sz w:val="24"/>
          <w:szCs w:val="24"/>
        </w:rPr>
      </w:pPr>
      <w:r w:rsidRPr="00FD20B2">
        <w:rPr>
          <w:rFonts w:cs="Calibri"/>
          <w:b/>
          <w:noProof/>
          <w:sz w:val="24"/>
          <w:szCs w:val="24"/>
        </w:rPr>
        <w:t>Wszyscy</w:t>
      </w:r>
      <w:r w:rsidR="00B8582D" w:rsidRPr="00FD20B2">
        <w:rPr>
          <w:rFonts w:cs="Calibri"/>
          <w:b/>
          <w:noProof/>
          <w:sz w:val="24"/>
          <w:szCs w:val="24"/>
        </w:rPr>
        <w:t xml:space="preserve"> </w:t>
      </w:r>
      <w:r w:rsidRPr="00FD20B2">
        <w:rPr>
          <w:rFonts w:cs="Calibri"/>
          <w:b/>
          <w:noProof/>
          <w:sz w:val="24"/>
          <w:szCs w:val="24"/>
        </w:rPr>
        <w:t>Wykonawcy</w:t>
      </w:r>
    </w:p>
    <w:p w14:paraId="6F1502C9" w14:textId="1418CA3D" w:rsidR="002C7FC0" w:rsidRPr="00395BD0" w:rsidRDefault="00B8582D" w:rsidP="002C7FC0">
      <w:pPr>
        <w:spacing w:before="240"/>
        <w:ind w:left="851" w:hanging="851"/>
        <w:rPr>
          <w:rFonts w:asciiTheme="minorHAnsi" w:hAnsiTheme="minorHAnsi" w:cstheme="minorHAnsi"/>
          <w:bCs/>
          <w:noProof/>
          <w:sz w:val="24"/>
          <w:szCs w:val="24"/>
        </w:rPr>
      </w:pPr>
      <w:r w:rsidRPr="00395BD0">
        <w:rPr>
          <w:rFonts w:asciiTheme="minorHAnsi" w:hAnsiTheme="minorHAnsi" w:cstheme="minorHAnsi"/>
          <w:bCs/>
          <w:noProof/>
          <w:sz w:val="24"/>
          <w:szCs w:val="24"/>
        </w:rPr>
        <w:t>dotyczy: postępowania na „</w:t>
      </w:r>
      <w:bookmarkStart w:id="0" w:name="_Hlk127266898"/>
      <w:bookmarkStart w:id="1" w:name="_Hlk123544198"/>
      <w:bookmarkStart w:id="2" w:name="_Hlk127267609"/>
      <w:r w:rsidR="00FB6220" w:rsidRPr="00395BD0">
        <w:rPr>
          <w:rFonts w:asciiTheme="minorHAnsi" w:hAnsiTheme="minorHAnsi" w:cstheme="minorHAnsi"/>
          <w:bCs/>
          <w:noProof/>
          <w:sz w:val="24"/>
          <w:szCs w:val="24"/>
        </w:rPr>
        <w:t>Usługi dostarczenia i uruchomienia symetrycznych łączy internetowych w Biurze i Oddziałach PFRON</w:t>
      </w:r>
      <w:bookmarkEnd w:id="0"/>
      <w:r w:rsidR="00FB6220" w:rsidRPr="00395BD0">
        <w:rPr>
          <w:rFonts w:asciiTheme="minorHAnsi" w:hAnsiTheme="minorHAnsi" w:cstheme="minorHAnsi"/>
          <w:bCs/>
          <w:noProof/>
          <w:sz w:val="24"/>
          <w:szCs w:val="24"/>
        </w:rPr>
        <w:t>”</w:t>
      </w:r>
      <w:bookmarkEnd w:id="1"/>
      <w:r w:rsidRPr="00395BD0">
        <w:rPr>
          <w:rFonts w:asciiTheme="minorHAnsi" w:hAnsiTheme="minorHAnsi" w:cstheme="minorHAnsi"/>
          <w:bCs/>
          <w:noProof/>
          <w:sz w:val="24"/>
          <w:szCs w:val="24"/>
        </w:rPr>
        <w:t xml:space="preserve"> </w:t>
      </w:r>
      <w:bookmarkEnd w:id="2"/>
      <w:r w:rsidRPr="00395BD0">
        <w:rPr>
          <w:rFonts w:asciiTheme="minorHAnsi" w:hAnsiTheme="minorHAnsi" w:cstheme="minorHAnsi"/>
          <w:bCs/>
          <w:noProof/>
          <w:sz w:val="24"/>
          <w:szCs w:val="24"/>
        </w:rPr>
        <w:t>– numer sprawy ZP/</w:t>
      </w:r>
      <w:r w:rsidR="00FB6220" w:rsidRPr="00395BD0">
        <w:rPr>
          <w:rFonts w:asciiTheme="minorHAnsi" w:hAnsiTheme="minorHAnsi" w:cstheme="minorHAnsi"/>
          <w:bCs/>
          <w:noProof/>
          <w:sz w:val="24"/>
          <w:szCs w:val="24"/>
        </w:rPr>
        <w:t>03</w:t>
      </w:r>
      <w:r w:rsidRPr="00395BD0">
        <w:rPr>
          <w:rFonts w:asciiTheme="minorHAnsi" w:hAnsiTheme="minorHAnsi" w:cstheme="minorHAnsi"/>
          <w:bCs/>
          <w:noProof/>
          <w:sz w:val="24"/>
          <w:szCs w:val="24"/>
        </w:rPr>
        <w:t>/2</w:t>
      </w:r>
      <w:r w:rsidR="00FB6220" w:rsidRPr="00395BD0">
        <w:rPr>
          <w:rFonts w:asciiTheme="minorHAnsi" w:hAnsiTheme="minorHAnsi" w:cstheme="minorHAnsi"/>
          <w:bCs/>
          <w:noProof/>
          <w:sz w:val="24"/>
          <w:szCs w:val="24"/>
        </w:rPr>
        <w:t>3</w:t>
      </w:r>
      <w:r w:rsidRPr="00395BD0">
        <w:rPr>
          <w:rFonts w:asciiTheme="minorHAnsi" w:hAnsiTheme="minorHAnsi" w:cstheme="minorHAnsi"/>
          <w:bCs/>
          <w:noProof/>
          <w:sz w:val="24"/>
          <w:szCs w:val="24"/>
        </w:rPr>
        <w:t>.</w:t>
      </w:r>
    </w:p>
    <w:p w14:paraId="41A87AE5" w14:textId="56104F98" w:rsidR="002C7FC0" w:rsidRPr="00395BD0" w:rsidRDefault="002C7FC0" w:rsidP="002C7FC0">
      <w:pPr>
        <w:spacing w:after="0"/>
        <w:jc w:val="center"/>
        <w:rPr>
          <w:rFonts w:asciiTheme="minorHAnsi" w:hAnsiTheme="minorHAnsi" w:cstheme="minorHAnsi"/>
          <w:b/>
          <w:bCs/>
          <w:sz w:val="24"/>
          <w:szCs w:val="24"/>
        </w:rPr>
      </w:pPr>
      <w:r>
        <w:rPr>
          <w:rFonts w:asciiTheme="minorHAnsi" w:hAnsiTheme="minorHAnsi" w:cstheme="minorHAnsi"/>
          <w:b/>
          <w:bCs/>
          <w:sz w:val="24"/>
          <w:szCs w:val="24"/>
        </w:rPr>
        <w:t>ZMIANA SWZ</w:t>
      </w:r>
    </w:p>
    <w:p w14:paraId="4BF66E26" w14:textId="66C62BDB" w:rsidR="00B1441E" w:rsidRPr="00395BD0" w:rsidRDefault="00B1441E" w:rsidP="002F74CB">
      <w:pPr>
        <w:spacing w:after="0"/>
        <w:rPr>
          <w:rFonts w:asciiTheme="minorHAnsi" w:hAnsiTheme="minorHAnsi" w:cstheme="minorHAnsi"/>
          <w:sz w:val="24"/>
          <w:szCs w:val="24"/>
        </w:rPr>
      </w:pPr>
      <w:r w:rsidRPr="00395BD0">
        <w:rPr>
          <w:rFonts w:asciiTheme="minorHAnsi" w:hAnsiTheme="minorHAnsi" w:cstheme="minorHAnsi"/>
          <w:sz w:val="24"/>
          <w:szCs w:val="24"/>
        </w:rPr>
        <w:t>Uprzejmie informujemy, że do Zamawiającego wpłyn</w:t>
      </w:r>
      <w:r w:rsidR="00FB6220" w:rsidRPr="00395BD0">
        <w:rPr>
          <w:rFonts w:asciiTheme="minorHAnsi" w:hAnsiTheme="minorHAnsi" w:cstheme="minorHAnsi"/>
          <w:sz w:val="24"/>
          <w:szCs w:val="24"/>
        </w:rPr>
        <w:t xml:space="preserve">ął </w:t>
      </w:r>
      <w:r w:rsidRPr="00395BD0">
        <w:rPr>
          <w:rFonts w:asciiTheme="minorHAnsi" w:hAnsiTheme="minorHAnsi" w:cstheme="minorHAnsi"/>
          <w:sz w:val="24"/>
          <w:szCs w:val="24"/>
        </w:rPr>
        <w:t>wnios</w:t>
      </w:r>
      <w:r w:rsidR="00FB6220" w:rsidRPr="00395BD0">
        <w:rPr>
          <w:rFonts w:asciiTheme="minorHAnsi" w:hAnsiTheme="minorHAnsi" w:cstheme="minorHAnsi"/>
          <w:sz w:val="24"/>
          <w:szCs w:val="24"/>
        </w:rPr>
        <w:t xml:space="preserve">ek </w:t>
      </w:r>
      <w:r w:rsidRPr="00395BD0">
        <w:rPr>
          <w:rFonts w:asciiTheme="minorHAnsi" w:hAnsiTheme="minorHAnsi" w:cstheme="minorHAnsi"/>
          <w:sz w:val="24"/>
          <w:szCs w:val="24"/>
        </w:rPr>
        <w:t xml:space="preserve">o wyjaśnienie treści Specyfikacji Warunków Zamówienia w postępowaniu prowadzonym w trybie </w:t>
      </w:r>
      <w:r w:rsidR="00FB6220" w:rsidRPr="00395BD0">
        <w:rPr>
          <w:rFonts w:asciiTheme="minorHAnsi" w:hAnsiTheme="minorHAnsi" w:cstheme="minorHAnsi"/>
          <w:sz w:val="24"/>
          <w:szCs w:val="24"/>
        </w:rPr>
        <w:t xml:space="preserve">w trybie podstawowym, na podstawie art. 275 pkt 1) ustawy z dnia 11 września 2019 r. - Prawo zamówień publicznych (Dz. U. z 2022r., poz. 1710 ze zm.) </w:t>
      </w:r>
      <w:r w:rsidRPr="00395BD0">
        <w:rPr>
          <w:rFonts w:asciiTheme="minorHAnsi" w:hAnsiTheme="minorHAnsi" w:cstheme="minorHAnsi"/>
          <w:sz w:val="24"/>
          <w:szCs w:val="24"/>
        </w:rPr>
        <w:t xml:space="preserve">na </w:t>
      </w:r>
      <w:r w:rsidR="00FB6220" w:rsidRPr="00395BD0">
        <w:rPr>
          <w:rFonts w:asciiTheme="minorHAnsi" w:hAnsiTheme="minorHAnsi" w:cstheme="minorHAnsi"/>
          <w:sz w:val="24"/>
          <w:szCs w:val="24"/>
        </w:rPr>
        <w:t>usługę dostarczenia i uruchomienia symetrycznych łączy internetowych w Biurze i Oddziałach PFRON.</w:t>
      </w:r>
    </w:p>
    <w:p w14:paraId="2CA5B5A5" w14:textId="58C1E1D3" w:rsidR="00012F67" w:rsidRPr="00395BD0" w:rsidRDefault="007B45A6" w:rsidP="002F74CB">
      <w:pPr>
        <w:rPr>
          <w:rFonts w:asciiTheme="minorHAnsi" w:hAnsiTheme="minorHAnsi" w:cstheme="minorHAnsi"/>
          <w:bCs/>
          <w:iCs/>
          <w:sz w:val="24"/>
          <w:szCs w:val="24"/>
        </w:rPr>
      </w:pPr>
      <w:r w:rsidRPr="00395BD0">
        <w:rPr>
          <w:rFonts w:asciiTheme="minorHAnsi" w:hAnsiTheme="minorHAnsi" w:cstheme="minorHAnsi"/>
          <w:bCs/>
          <w:iCs/>
          <w:sz w:val="24"/>
          <w:szCs w:val="24"/>
        </w:rPr>
        <w:t>Poniżej Zamawiający zamieszcza</w:t>
      </w:r>
      <w:r w:rsidR="00B65802" w:rsidRPr="00395BD0">
        <w:rPr>
          <w:rFonts w:asciiTheme="minorHAnsi" w:hAnsiTheme="minorHAnsi" w:cstheme="minorHAnsi"/>
          <w:bCs/>
          <w:iCs/>
          <w:sz w:val="24"/>
          <w:szCs w:val="24"/>
        </w:rPr>
        <w:t xml:space="preserve"> wyjaśnieni</w:t>
      </w:r>
      <w:r w:rsidR="00FB6220" w:rsidRPr="00395BD0">
        <w:rPr>
          <w:rFonts w:asciiTheme="minorHAnsi" w:hAnsiTheme="minorHAnsi" w:cstheme="minorHAnsi"/>
          <w:bCs/>
          <w:iCs/>
          <w:sz w:val="24"/>
          <w:szCs w:val="24"/>
        </w:rPr>
        <w:t>e</w:t>
      </w:r>
      <w:r w:rsidR="00012F67" w:rsidRPr="00395BD0">
        <w:rPr>
          <w:rFonts w:asciiTheme="minorHAnsi" w:hAnsiTheme="minorHAnsi" w:cstheme="minorHAnsi"/>
          <w:bCs/>
          <w:iCs/>
          <w:sz w:val="24"/>
          <w:szCs w:val="24"/>
        </w:rPr>
        <w:t>.</w:t>
      </w:r>
    </w:p>
    <w:p w14:paraId="6C3635E8" w14:textId="3D47C9E0" w:rsidR="00012F67" w:rsidRDefault="00012F67" w:rsidP="002F74CB">
      <w:pPr>
        <w:spacing w:after="0"/>
        <w:rPr>
          <w:rFonts w:asciiTheme="minorHAnsi" w:hAnsiTheme="minorHAnsi" w:cstheme="minorHAnsi"/>
          <w:b/>
          <w:iCs/>
          <w:sz w:val="24"/>
          <w:szCs w:val="24"/>
        </w:rPr>
      </w:pPr>
      <w:bookmarkStart w:id="3" w:name="_Hlk124504524"/>
      <w:r w:rsidRPr="00395BD0">
        <w:rPr>
          <w:rFonts w:asciiTheme="minorHAnsi" w:hAnsiTheme="minorHAnsi" w:cstheme="minorHAnsi"/>
          <w:b/>
          <w:iCs/>
          <w:sz w:val="24"/>
          <w:szCs w:val="24"/>
        </w:rPr>
        <w:t>Pyt</w:t>
      </w:r>
      <w:bookmarkEnd w:id="3"/>
      <w:r w:rsidR="00B46972">
        <w:rPr>
          <w:rFonts w:asciiTheme="minorHAnsi" w:hAnsiTheme="minorHAnsi" w:cstheme="minorHAnsi"/>
          <w:b/>
          <w:iCs/>
          <w:sz w:val="24"/>
          <w:szCs w:val="24"/>
        </w:rPr>
        <w:t>anie 1.</w:t>
      </w:r>
    </w:p>
    <w:p w14:paraId="061867E7" w14:textId="71C5C123" w:rsidR="00B46972" w:rsidRDefault="00B46972" w:rsidP="00B46972">
      <w:pPr>
        <w:spacing w:after="0"/>
        <w:jc w:val="both"/>
        <w:rPr>
          <w:rFonts w:asciiTheme="minorHAnsi" w:hAnsiTheme="minorHAnsi" w:cstheme="minorHAnsi"/>
          <w:sz w:val="24"/>
          <w:szCs w:val="24"/>
        </w:rPr>
      </w:pPr>
      <w:r w:rsidRPr="00B46972">
        <w:rPr>
          <w:rFonts w:asciiTheme="minorHAnsi" w:hAnsiTheme="minorHAnsi" w:cstheme="minorHAnsi"/>
          <w:sz w:val="24"/>
          <w:szCs w:val="24"/>
        </w:rPr>
        <w:t xml:space="preserve">Zgodnie z § 4 ust. 16 wzoru Umowy, za termin zapłaty wynagrodzenia należnego Wykonawcy uważa się dzień obciążenia rachunku Zamawiającego. Należy zwrócić uwagę, że postanowienie to w obecnym brzmieniu jest niezgodne z powszechną zasadą oraz linią orzecznictwa Sądu Najwyższego (por. uchwała SN z dn. 4 stycznia 1995 r. sygn. CZP 164/94), w myśl których za dzień spełnienia świadczenia pieniężnego w postaci bezgotówkowej uważa się dzień uznania rachunku bankowego wierzyciela (tu Wykonawcy), a nie dzień obciążenia rachunku bankowego dłużnika (tu Zamawiającego). Czy w związku z powyższym Zamawiający wyrazi zgodę na zmianę powyższego zapisu i uzna dniem zapłaty dzień uznania rachunku bankowego Wykonawcy? </w:t>
      </w:r>
    </w:p>
    <w:p w14:paraId="5FFB1D83" w14:textId="77777777" w:rsidR="00072019" w:rsidRDefault="00072019" w:rsidP="00072019">
      <w:pPr>
        <w:spacing w:after="0"/>
        <w:textAlignment w:val="baseline"/>
        <w:rPr>
          <w:rFonts w:asciiTheme="minorHAnsi" w:hAnsiTheme="minorHAnsi" w:cstheme="minorHAnsi"/>
          <w:sz w:val="24"/>
          <w:szCs w:val="24"/>
          <w:lang w:eastAsia="pl-PL"/>
        </w:rPr>
      </w:pPr>
      <w:r w:rsidRPr="00395BD0">
        <w:rPr>
          <w:rFonts w:asciiTheme="minorHAnsi" w:hAnsiTheme="minorHAnsi" w:cstheme="minorHAnsi"/>
          <w:b/>
          <w:bCs/>
          <w:sz w:val="24"/>
          <w:szCs w:val="24"/>
          <w:lang w:eastAsia="pl-PL"/>
        </w:rPr>
        <w:t>Odpowiedź:</w:t>
      </w:r>
      <w:r w:rsidRPr="00395BD0">
        <w:rPr>
          <w:rFonts w:asciiTheme="minorHAnsi" w:hAnsiTheme="minorHAnsi" w:cstheme="minorHAnsi"/>
          <w:sz w:val="24"/>
          <w:szCs w:val="24"/>
          <w:lang w:eastAsia="pl-PL"/>
        </w:rPr>
        <w:t> </w:t>
      </w:r>
    </w:p>
    <w:p w14:paraId="3EAD8F93" w14:textId="6B99A5D2" w:rsidR="00072019" w:rsidRPr="00423FF8" w:rsidRDefault="00E2259B" w:rsidP="00072019">
      <w:pPr>
        <w:rPr>
          <w:rFonts w:asciiTheme="minorHAnsi" w:hAnsiTheme="minorHAnsi" w:cstheme="minorHAnsi"/>
          <w:sz w:val="24"/>
          <w:szCs w:val="24"/>
        </w:rPr>
      </w:pPr>
      <w:r w:rsidRPr="00423FF8">
        <w:rPr>
          <w:rFonts w:asciiTheme="minorHAnsi" w:hAnsiTheme="minorHAnsi" w:cstheme="minorHAnsi"/>
          <w:sz w:val="24"/>
          <w:szCs w:val="24"/>
        </w:rPr>
        <w:t xml:space="preserve">Zamawiający nie zmieni zapisów SWZ w tym zakresie. </w:t>
      </w:r>
    </w:p>
    <w:p w14:paraId="3641CC99" w14:textId="3E4FD256" w:rsidR="00B46972" w:rsidRDefault="00B46972" w:rsidP="00B46972">
      <w:pPr>
        <w:spacing w:after="0"/>
        <w:rPr>
          <w:rFonts w:asciiTheme="minorHAnsi" w:hAnsiTheme="minorHAnsi" w:cstheme="minorHAnsi"/>
          <w:b/>
          <w:iCs/>
          <w:sz w:val="24"/>
          <w:szCs w:val="24"/>
        </w:rPr>
      </w:pPr>
      <w:r w:rsidRPr="00395BD0">
        <w:rPr>
          <w:rFonts w:asciiTheme="minorHAnsi" w:hAnsiTheme="minorHAnsi" w:cstheme="minorHAnsi"/>
          <w:b/>
          <w:iCs/>
          <w:sz w:val="24"/>
          <w:szCs w:val="24"/>
        </w:rPr>
        <w:t>Pyt</w:t>
      </w:r>
      <w:r>
        <w:rPr>
          <w:rFonts w:asciiTheme="minorHAnsi" w:hAnsiTheme="minorHAnsi" w:cstheme="minorHAnsi"/>
          <w:b/>
          <w:iCs/>
          <w:sz w:val="24"/>
          <w:szCs w:val="24"/>
        </w:rPr>
        <w:t>anie 2.</w:t>
      </w:r>
    </w:p>
    <w:p w14:paraId="174510C0" w14:textId="418E3804" w:rsidR="00B46972" w:rsidRDefault="00B46972" w:rsidP="00B46972">
      <w:pPr>
        <w:spacing w:after="0"/>
        <w:rPr>
          <w:rFonts w:asciiTheme="minorHAnsi" w:hAnsiTheme="minorHAnsi" w:cstheme="minorHAnsi"/>
          <w:bCs/>
          <w:iCs/>
          <w:sz w:val="24"/>
          <w:szCs w:val="24"/>
        </w:rPr>
      </w:pPr>
      <w:r w:rsidRPr="00B46972">
        <w:rPr>
          <w:rFonts w:asciiTheme="minorHAnsi" w:hAnsiTheme="minorHAnsi" w:cstheme="minorHAnsi"/>
          <w:bCs/>
          <w:iCs/>
          <w:sz w:val="24"/>
          <w:szCs w:val="24"/>
        </w:rPr>
        <w:t xml:space="preserve">Zamawiający w par. 6 ust. 10 wzoru umowy zastrzega sobie prawo dochodzenia odszkodowania przewyższającego wysokość zastrzeżonych kar umownych. Wykonawca zwraca uwagę, że jest w stanie ponieść koszty rzeczywistych strat jakie poniósł Zamawiający, czyli faktycznych wydatków poniesionych przez Zamawiającego, nie może natomiast ponosić odpowiedzialności za wszystkie korzyści jakie mógł utracić Zamawiający. Ponoszenie przez Wykonawcę takich kosztów może spowodować </w:t>
      </w:r>
      <w:proofErr w:type="spellStart"/>
      <w:r w:rsidRPr="00B46972">
        <w:rPr>
          <w:rFonts w:asciiTheme="minorHAnsi" w:hAnsiTheme="minorHAnsi" w:cstheme="minorHAnsi"/>
          <w:bCs/>
          <w:iCs/>
          <w:sz w:val="24"/>
          <w:szCs w:val="24"/>
        </w:rPr>
        <w:t>nierentownośc</w:t>
      </w:r>
      <w:proofErr w:type="spellEnd"/>
      <w:r w:rsidRPr="00B46972">
        <w:rPr>
          <w:rFonts w:asciiTheme="minorHAnsi" w:hAnsiTheme="minorHAnsi" w:cstheme="minorHAnsi"/>
          <w:bCs/>
          <w:iCs/>
          <w:sz w:val="24"/>
          <w:szCs w:val="24"/>
        </w:rPr>
        <w:t xml:space="preserve"> projektu, a dla Zamawiającego może stać się bezpodstawnym wzbogaceniem. Czy wobec powyższego Zamawiający uzupełni </w:t>
      </w:r>
      <w:r w:rsidRPr="00B46972">
        <w:rPr>
          <w:rFonts w:asciiTheme="minorHAnsi" w:hAnsiTheme="minorHAnsi" w:cstheme="minorHAnsi"/>
          <w:bCs/>
          <w:iCs/>
          <w:sz w:val="24"/>
          <w:szCs w:val="24"/>
        </w:rPr>
        <w:lastRenderedPageBreak/>
        <w:t>zapis powyższego paragrafu poprzez dodanie zdania: "(...) do wysokości rzeczywiście poniesionej szkody, przy czym całkowita odpowiedzialność Wykonawcy z kontraktu nie może przekroczyć 100% całkowitej wartości zamówienia."?</w:t>
      </w:r>
    </w:p>
    <w:p w14:paraId="2D3CF75C" w14:textId="77777777" w:rsidR="00B46972" w:rsidRDefault="00B46972" w:rsidP="00B46972">
      <w:pPr>
        <w:spacing w:after="0"/>
        <w:textAlignment w:val="baseline"/>
        <w:rPr>
          <w:rFonts w:asciiTheme="minorHAnsi" w:hAnsiTheme="minorHAnsi" w:cstheme="minorHAnsi"/>
          <w:sz w:val="24"/>
          <w:szCs w:val="24"/>
          <w:lang w:eastAsia="pl-PL"/>
        </w:rPr>
      </w:pPr>
      <w:bookmarkStart w:id="4" w:name="_Hlk127363339"/>
      <w:r w:rsidRPr="00395BD0">
        <w:rPr>
          <w:rFonts w:asciiTheme="minorHAnsi" w:hAnsiTheme="minorHAnsi" w:cstheme="minorHAnsi"/>
          <w:b/>
          <w:bCs/>
          <w:sz w:val="24"/>
          <w:szCs w:val="24"/>
          <w:lang w:eastAsia="pl-PL"/>
        </w:rPr>
        <w:t>Odpowiedź:</w:t>
      </w:r>
      <w:r w:rsidRPr="00395BD0">
        <w:rPr>
          <w:rFonts w:asciiTheme="minorHAnsi" w:hAnsiTheme="minorHAnsi" w:cstheme="minorHAnsi"/>
          <w:sz w:val="24"/>
          <w:szCs w:val="24"/>
          <w:lang w:eastAsia="pl-PL"/>
        </w:rPr>
        <w:t> </w:t>
      </w:r>
    </w:p>
    <w:bookmarkEnd w:id="4"/>
    <w:p w14:paraId="0807C5D3" w14:textId="7EAF9DB3" w:rsidR="00B46972" w:rsidRPr="00423FF8" w:rsidRDefault="00072019" w:rsidP="00B46972">
      <w:pPr>
        <w:spacing w:after="0"/>
        <w:rPr>
          <w:rFonts w:asciiTheme="minorHAnsi" w:hAnsiTheme="minorHAnsi" w:cstheme="minorHAnsi"/>
          <w:bCs/>
          <w:iCs/>
          <w:sz w:val="24"/>
          <w:szCs w:val="24"/>
        </w:rPr>
      </w:pPr>
      <w:r w:rsidRPr="00423FF8">
        <w:rPr>
          <w:rFonts w:asciiTheme="minorHAnsi" w:hAnsiTheme="minorHAnsi" w:cstheme="minorHAnsi"/>
          <w:sz w:val="24"/>
          <w:szCs w:val="24"/>
        </w:rPr>
        <w:t xml:space="preserve">Zamawiający nie zmieni zapisów </w:t>
      </w:r>
      <w:r w:rsidR="00396E94" w:rsidRPr="00423FF8">
        <w:rPr>
          <w:rFonts w:asciiTheme="minorHAnsi" w:hAnsiTheme="minorHAnsi" w:cstheme="minorHAnsi"/>
          <w:sz w:val="24"/>
          <w:szCs w:val="24"/>
        </w:rPr>
        <w:t>SWZ</w:t>
      </w:r>
      <w:r w:rsidRPr="00423FF8">
        <w:rPr>
          <w:rFonts w:asciiTheme="minorHAnsi" w:hAnsiTheme="minorHAnsi" w:cstheme="minorHAnsi"/>
          <w:sz w:val="24"/>
          <w:szCs w:val="24"/>
        </w:rPr>
        <w:t xml:space="preserve"> w tym zakresie.</w:t>
      </w:r>
    </w:p>
    <w:p w14:paraId="47DE994E" w14:textId="77777777" w:rsidR="00B46972" w:rsidRPr="00B46972" w:rsidRDefault="00B46972" w:rsidP="00B46972">
      <w:pPr>
        <w:spacing w:after="0"/>
        <w:rPr>
          <w:rFonts w:asciiTheme="minorHAnsi" w:hAnsiTheme="minorHAnsi" w:cstheme="minorHAnsi"/>
          <w:bCs/>
          <w:iCs/>
          <w:sz w:val="24"/>
          <w:szCs w:val="24"/>
        </w:rPr>
      </w:pPr>
    </w:p>
    <w:p w14:paraId="04F25EFA" w14:textId="35E743A2" w:rsidR="00B46972" w:rsidRDefault="00B46972" w:rsidP="00B46972">
      <w:pPr>
        <w:spacing w:after="0"/>
        <w:rPr>
          <w:rFonts w:asciiTheme="minorHAnsi" w:hAnsiTheme="minorHAnsi" w:cstheme="minorHAnsi"/>
          <w:b/>
          <w:iCs/>
          <w:sz w:val="24"/>
          <w:szCs w:val="24"/>
        </w:rPr>
      </w:pPr>
      <w:r w:rsidRPr="00395BD0">
        <w:rPr>
          <w:rFonts w:asciiTheme="minorHAnsi" w:hAnsiTheme="minorHAnsi" w:cstheme="minorHAnsi"/>
          <w:b/>
          <w:iCs/>
          <w:sz w:val="24"/>
          <w:szCs w:val="24"/>
        </w:rPr>
        <w:t>Pyt</w:t>
      </w:r>
      <w:r>
        <w:rPr>
          <w:rFonts w:asciiTheme="minorHAnsi" w:hAnsiTheme="minorHAnsi" w:cstheme="minorHAnsi"/>
          <w:b/>
          <w:iCs/>
          <w:sz w:val="24"/>
          <w:szCs w:val="24"/>
        </w:rPr>
        <w:t>anie 3.</w:t>
      </w:r>
    </w:p>
    <w:p w14:paraId="159AD478" w14:textId="16EA57BF" w:rsidR="00B46972" w:rsidRDefault="00B46972" w:rsidP="00B46972">
      <w:pPr>
        <w:spacing w:after="0" w:line="250" w:lineRule="auto"/>
        <w:jc w:val="both"/>
        <w:rPr>
          <w:rFonts w:asciiTheme="minorHAnsi" w:hAnsiTheme="minorHAnsi" w:cstheme="minorHAnsi"/>
          <w:sz w:val="24"/>
          <w:szCs w:val="24"/>
        </w:rPr>
      </w:pPr>
      <w:r w:rsidRPr="00B46972">
        <w:rPr>
          <w:rFonts w:asciiTheme="minorHAnsi" w:hAnsiTheme="minorHAnsi" w:cstheme="minorHAnsi"/>
          <w:sz w:val="24"/>
          <w:szCs w:val="24"/>
        </w:rPr>
        <w:t xml:space="preserve">Zamawiający w par. 7 ust. 1.2.5 wzoru umowy ogranicza maksymalną wysokość kar umownych do 50%  wynagrodzenia brutto. Natomiast w par. 6 ust. 9 wzoru umowy zastrzega,  że może odstąpić od Umowy, jeżeli suma kar umownych naliczonych Wykonawcy przekroczy 10% wynagrodzenia brutto. Czy Zamawiający wyrazi zgodę na zmianę par. 7 ust. 1.2.5 i zwiększenie 10% na 50%? </w:t>
      </w:r>
    </w:p>
    <w:p w14:paraId="57786A26" w14:textId="77777777" w:rsidR="00423FF8" w:rsidRDefault="00B46972" w:rsidP="00B46972">
      <w:pPr>
        <w:spacing w:after="0"/>
        <w:textAlignment w:val="baseline"/>
        <w:rPr>
          <w:rFonts w:asciiTheme="minorHAnsi" w:hAnsiTheme="minorHAnsi" w:cstheme="minorHAnsi"/>
          <w:sz w:val="24"/>
          <w:szCs w:val="24"/>
          <w:lang w:eastAsia="pl-PL"/>
        </w:rPr>
      </w:pPr>
      <w:bookmarkStart w:id="5" w:name="_Hlk127362528"/>
      <w:r w:rsidRPr="00395BD0">
        <w:rPr>
          <w:rFonts w:asciiTheme="minorHAnsi" w:hAnsiTheme="minorHAnsi" w:cstheme="minorHAnsi"/>
          <w:b/>
          <w:bCs/>
          <w:sz w:val="24"/>
          <w:szCs w:val="24"/>
          <w:lang w:eastAsia="pl-PL"/>
        </w:rPr>
        <w:t>Odpowiedź:</w:t>
      </w:r>
      <w:r w:rsidRPr="00395BD0">
        <w:rPr>
          <w:rFonts w:asciiTheme="minorHAnsi" w:hAnsiTheme="minorHAnsi" w:cstheme="minorHAnsi"/>
          <w:sz w:val="24"/>
          <w:szCs w:val="24"/>
          <w:lang w:eastAsia="pl-PL"/>
        </w:rPr>
        <w:t> </w:t>
      </w:r>
      <w:bookmarkEnd w:id="5"/>
    </w:p>
    <w:p w14:paraId="5E0E5F59" w14:textId="3D60A5EF" w:rsidR="00B46972" w:rsidRPr="00423FF8" w:rsidRDefault="00072019" w:rsidP="00B46972">
      <w:pPr>
        <w:spacing w:after="0"/>
        <w:textAlignment w:val="baseline"/>
        <w:rPr>
          <w:rFonts w:asciiTheme="minorHAnsi" w:hAnsiTheme="minorHAnsi" w:cstheme="minorHAnsi"/>
          <w:sz w:val="24"/>
          <w:szCs w:val="24"/>
          <w:lang w:eastAsia="pl-PL"/>
        </w:rPr>
      </w:pPr>
      <w:r w:rsidRPr="00423FF8">
        <w:rPr>
          <w:rFonts w:asciiTheme="minorHAnsi" w:hAnsiTheme="minorHAnsi" w:cstheme="minorHAnsi"/>
          <w:sz w:val="24"/>
          <w:szCs w:val="24"/>
          <w:lang w:eastAsia="pl-PL"/>
        </w:rPr>
        <w:t xml:space="preserve">Zamawiający nie zmieni zapisów </w:t>
      </w:r>
      <w:r w:rsidR="00396E94" w:rsidRPr="00423FF8">
        <w:rPr>
          <w:rFonts w:asciiTheme="minorHAnsi" w:hAnsiTheme="minorHAnsi" w:cstheme="minorHAnsi"/>
          <w:sz w:val="24"/>
          <w:szCs w:val="24"/>
          <w:lang w:eastAsia="pl-PL"/>
        </w:rPr>
        <w:t>SWZ</w:t>
      </w:r>
      <w:r w:rsidRPr="00423FF8">
        <w:rPr>
          <w:rFonts w:asciiTheme="minorHAnsi" w:hAnsiTheme="minorHAnsi" w:cstheme="minorHAnsi"/>
          <w:sz w:val="24"/>
          <w:szCs w:val="24"/>
          <w:lang w:eastAsia="pl-PL"/>
        </w:rPr>
        <w:t xml:space="preserve"> w tym zakresie.</w:t>
      </w:r>
    </w:p>
    <w:p w14:paraId="090621CE" w14:textId="77777777" w:rsidR="00072019" w:rsidRPr="00423FF8" w:rsidRDefault="00072019" w:rsidP="00B46972">
      <w:pPr>
        <w:spacing w:after="0"/>
        <w:rPr>
          <w:rFonts w:asciiTheme="minorHAnsi" w:hAnsiTheme="minorHAnsi" w:cstheme="minorHAnsi"/>
          <w:b/>
          <w:iCs/>
          <w:strike/>
          <w:sz w:val="24"/>
          <w:szCs w:val="24"/>
        </w:rPr>
      </w:pPr>
    </w:p>
    <w:p w14:paraId="23A84C38" w14:textId="115F1DC7" w:rsidR="00B46972" w:rsidRDefault="00B46972" w:rsidP="00B46972">
      <w:pPr>
        <w:spacing w:after="0"/>
        <w:rPr>
          <w:rFonts w:asciiTheme="minorHAnsi" w:hAnsiTheme="minorHAnsi" w:cstheme="minorHAnsi"/>
          <w:b/>
          <w:iCs/>
          <w:sz w:val="24"/>
          <w:szCs w:val="24"/>
        </w:rPr>
      </w:pPr>
      <w:r w:rsidRPr="00395BD0">
        <w:rPr>
          <w:rFonts w:asciiTheme="minorHAnsi" w:hAnsiTheme="minorHAnsi" w:cstheme="minorHAnsi"/>
          <w:b/>
          <w:iCs/>
          <w:sz w:val="24"/>
          <w:szCs w:val="24"/>
        </w:rPr>
        <w:t>Pyt</w:t>
      </w:r>
      <w:r>
        <w:rPr>
          <w:rFonts w:asciiTheme="minorHAnsi" w:hAnsiTheme="minorHAnsi" w:cstheme="minorHAnsi"/>
          <w:b/>
          <w:iCs/>
          <w:sz w:val="24"/>
          <w:szCs w:val="24"/>
        </w:rPr>
        <w:t>anie 4.</w:t>
      </w:r>
    </w:p>
    <w:p w14:paraId="59D6958E" w14:textId="740A4A53" w:rsidR="00B46972" w:rsidRDefault="00B46972" w:rsidP="00B46972">
      <w:pPr>
        <w:spacing w:after="0"/>
        <w:jc w:val="both"/>
        <w:rPr>
          <w:rFonts w:asciiTheme="minorHAnsi" w:hAnsiTheme="minorHAnsi" w:cstheme="minorHAnsi"/>
          <w:sz w:val="24"/>
          <w:szCs w:val="24"/>
        </w:rPr>
      </w:pPr>
      <w:r w:rsidRPr="00B46972">
        <w:rPr>
          <w:rFonts w:asciiTheme="minorHAnsi" w:hAnsiTheme="minorHAnsi" w:cstheme="minorHAnsi"/>
          <w:sz w:val="24"/>
          <w:szCs w:val="24"/>
        </w:rPr>
        <w:t xml:space="preserve">Zamawiający w par. 6 ust. 2 Projektowane Postanowienia Umowy (PPU) określa, że „W przypadku wezwania Wykonawcy do zapłacenia kary, kary umowne będą płatne w terminie 14 dni od dnia dostarczenia Wykonawcy wezwania do zapłaty lub not obciążeniowych. Zapłata kary umownej może być również egzekwowana przez potrącanie roszczeń Zamawiającego z odsetkami ustawowymi z wynagrodzenia należnego Wykonawcy, na co Wykonawca wyraża zgodę, z zastrzeżeniem bezwzględnie obowiązujących przepisów prawa. W przypadku potrącenia kary z należności Wykonawcy, Zamawiający wystawi Wykonawcy notę obciążeniową wraz z oświadczeniem o potrąceniu.” Wykonawca zwraca uwagę, iż kary umowne winny być dochodzone po uprzednio przeprowadzonym procesie reklamacyjnym. Natomiast nieprawidłowości dotyczące płatności zawsze są regulowane fakturami korygującymi lub też notami księgowymi po rozpatrzeniu złożonej reklamacji. Czy Zamawiający wyraża zgodę na usunięcie w par. 6 ust. 5 oraz 6 oraz zmianę umowy poprzez dodanie zapisu o tym, że kary umowne będą naliczane po zakończeniu procedury reklamacyjnej, poprzez wystawianie not księgowych lub faktur korygujących, przy czym postępowania reklamacyjne wynikłe w toku realizacji umowy będą prowadzone na zasadach i warunkach określonych w Rozporządzeniu Ministra Administracji i Cyfryzacji w sprawie reklamacji usług telekomunikacyjnych z dnia 24 lutego 2014r. (Dz. U. z 2014r. poz. 284)? </w:t>
      </w:r>
    </w:p>
    <w:p w14:paraId="0B87831B" w14:textId="68BD65F1" w:rsidR="00B46972" w:rsidRDefault="00B46972" w:rsidP="00B46972">
      <w:pPr>
        <w:spacing w:after="0"/>
        <w:textAlignment w:val="baseline"/>
        <w:rPr>
          <w:rFonts w:asciiTheme="minorHAnsi" w:hAnsiTheme="minorHAnsi" w:cstheme="minorHAnsi"/>
          <w:sz w:val="24"/>
          <w:szCs w:val="24"/>
          <w:lang w:eastAsia="pl-PL"/>
        </w:rPr>
      </w:pPr>
      <w:r w:rsidRPr="00395BD0">
        <w:rPr>
          <w:rFonts w:asciiTheme="minorHAnsi" w:hAnsiTheme="minorHAnsi" w:cstheme="minorHAnsi"/>
          <w:b/>
          <w:bCs/>
          <w:sz w:val="24"/>
          <w:szCs w:val="24"/>
          <w:lang w:eastAsia="pl-PL"/>
        </w:rPr>
        <w:t>Odpowiedź:</w:t>
      </w:r>
      <w:r w:rsidRPr="00395BD0">
        <w:rPr>
          <w:rFonts w:asciiTheme="minorHAnsi" w:hAnsiTheme="minorHAnsi" w:cstheme="minorHAnsi"/>
          <w:sz w:val="24"/>
          <w:szCs w:val="24"/>
          <w:lang w:eastAsia="pl-PL"/>
        </w:rPr>
        <w:t> </w:t>
      </w:r>
    </w:p>
    <w:p w14:paraId="1FC6D4B0" w14:textId="37F4B828" w:rsidR="00072019" w:rsidRPr="00423FF8" w:rsidRDefault="002D2D4D" w:rsidP="00423FF8">
      <w:pPr>
        <w:spacing w:after="0"/>
        <w:rPr>
          <w:rFonts w:asciiTheme="minorHAnsi" w:hAnsiTheme="minorHAnsi" w:cstheme="minorHAnsi"/>
          <w:sz w:val="24"/>
          <w:szCs w:val="24"/>
        </w:rPr>
      </w:pPr>
      <w:r w:rsidRPr="00423FF8">
        <w:rPr>
          <w:rFonts w:asciiTheme="minorHAnsi" w:hAnsiTheme="minorHAnsi" w:cstheme="minorHAnsi"/>
          <w:sz w:val="24"/>
          <w:szCs w:val="24"/>
        </w:rPr>
        <w:t>K</w:t>
      </w:r>
      <w:r w:rsidR="00072019" w:rsidRPr="00423FF8">
        <w:rPr>
          <w:rFonts w:asciiTheme="minorHAnsi" w:hAnsiTheme="minorHAnsi" w:cstheme="minorHAnsi"/>
          <w:sz w:val="24"/>
          <w:szCs w:val="24"/>
        </w:rPr>
        <w:t xml:space="preserve">ary umowne naliczane będą w przypadku niedotrzymania parametrów łącza bądź jego dostępności. Sposób przeprowadzenia testu obydwu tych parametrów jest opisany na stronie pro.speedtest.pl </w:t>
      </w:r>
      <w:r w:rsidR="00396E94" w:rsidRPr="00423FF8">
        <w:rPr>
          <w:rFonts w:asciiTheme="minorHAnsi" w:hAnsiTheme="minorHAnsi" w:cstheme="minorHAnsi"/>
          <w:sz w:val="24"/>
          <w:szCs w:val="24"/>
        </w:rPr>
        <w:t xml:space="preserve">(PRO </w:t>
      </w:r>
      <w:proofErr w:type="spellStart"/>
      <w:r w:rsidR="00396E94" w:rsidRPr="00423FF8">
        <w:rPr>
          <w:rFonts w:asciiTheme="minorHAnsi" w:hAnsiTheme="minorHAnsi" w:cstheme="minorHAnsi"/>
          <w:sz w:val="24"/>
          <w:szCs w:val="24"/>
        </w:rPr>
        <w:t>Speed</w:t>
      </w:r>
      <w:proofErr w:type="spellEnd"/>
      <w:r w:rsidR="00396E94" w:rsidRPr="00423FF8">
        <w:rPr>
          <w:rFonts w:asciiTheme="minorHAnsi" w:hAnsiTheme="minorHAnsi" w:cstheme="minorHAnsi"/>
          <w:sz w:val="24"/>
          <w:szCs w:val="24"/>
        </w:rPr>
        <w:t xml:space="preserve"> Test - pomiary jakości usługi dostępu do Internetu) </w:t>
      </w:r>
      <w:r w:rsidR="00072019" w:rsidRPr="00423FF8">
        <w:rPr>
          <w:rFonts w:asciiTheme="minorHAnsi" w:hAnsiTheme="minorHAnsi" w:cstheme="minorHAnsi"/>
          <w:sz w:val="24"/>
          <w:szCs w:val="24"/>
        </w:rPr>
        <w:t>zatwierdzony przez Prezesa UKE.</w:t>
      </w:r>
      <w:r w:rsidR="00423FF8" w:rsidRPr="00423FF8">
        <w:rPr>
          <w:rFonts w:asciiTheme="minorHAnsi" w:hAnsiTheme="minorHAnsi" w:cstheme="minorHAnsi"/>
          <w:sz w:val="24"/>
          <w:szCs w:val="24"/>
        </w:rPr>
        <w:t xml:space="preserve"> </w:t>
      </w:r>
      <w:r w:rsidR="00072019" w:rsidRPr="00423FF8">
        <w:rPr>
          <w:rFonts w:asciiTheme="minorHAnsi" w:hAnsiTheme="minorHAnsi" w:cstheme="minorHAnsi"/>
          <w:sz w:val="24"/>
          <w:szCs w:val="24"/>
        </w:rPr>
        <w:t xml:space="preserve">Zamawiający nie zmieni zapisów </w:t>
      </w:r>
      <w:r w:rsidRPr="00423FF8">
        <w:rPr>
          <w:rFonts w:asciiTheme="minorHAnsi" w:hAnsiTheme="minorHAnsi" w:cstheme="minorHAnsi"/>
          <w:sz w:val="24"/>
          <w:szCs w:val="24"/>
        </w:rPr>
        <w:t>SWZ</w:t>
      </w:r>
      <w:r w:rsidR="00072019" w:rsidRPr="00423FF8">
        <w:rPr>
          <w:rFonts w:asciiTheme="minorHAnsi" w:hAnsiTheme="minorHAnsi" w:cstheme="minorHAnsi"/>
          <w:strike/>
          <w:sz w:val="24"/>
          <w:szCs w:val="24"/>
        </w:rPr>
        <w:t xml:space="preserve"> </w:t>
      </w:r>
      <w:r w:rsidR="00072019" w:rsidRPr="00423FF8">
        <w:rPr>
          <w:rFonts w:asciiTheme="minorHAnsi" w:hAnsiTheme="minorHAnsi" w:cstheme="minorHAnsi"/>
          <w:sz w:val="24"/>
          <w:szCs w:val="24"/>
        </w:rPr>
        <w:t>w tym zakresie.</w:t>
      </w:r>
    </w:p>
    <w:p w14:paraId="08C16D68" w14:textId="77777777" w:rsidR="00B46972" w:rsidRPr="00423FF8" w:rsidRDefault="00B46972" w:rsidP="00B46972">
      <w:pPr>
        <w:spacing w:after="0"/>
        <w:textAlignment w:val="baseline"/>
        <w:rPr>
          <w:rFonts w:asciiTheme="minorHAnsi" w:hAnsiTheme="minorHAnsi" w:cstheme="minorHAnsi"/>
          <w:sz w:val="24"/>
          <w:szCs w:val="24"/>
          <w:lang w:eastAsia="pl-PL"/>
        </w:rPr>
      </w:pPr>
    </w:p>
    <w:p w14:paraId="2A1D1209" w14:textId="772D7701" w:rsidR="00B46972" w:rsidRDefault="00B46972" w:rsidP="00B46972">
      <w:pPr>
        <w:spacing w:after="0"/>
        <w:rPr>
          <w:rFonts w:asciiTheme="minorHAnsi" w:hAnsiTheme="minorHAnsi" w:cstheme="minorHAnsi"/>
          <w:b/>
          <w:iCs/>
          <w:sz w:val="24"/>
          <w:szCs w:val="24"/>
        </w:rPr>
      </w:pPr>
      <w:bookmarkStart w:id="6" w:name="_Hlk127362622"/>
      <w:r w:rsidRPr="00395BD0">
        <w:rPr>
          <w:rFonts w:asciiTheme="minorHAnsi" w:hAnsiTheme="minorHAnsi" w:cstheme="minorHAnsi"/>
          <w:b/>
          <w:iCs/>
          <w:sz w:val="24"/>
          <w:szCs w:val="24"/>
        </w:rPr>
        <w:t>Pyt</w:t>
      </w:r>
      <w:r>
        <w:rPr>
          <w:rFonts w:asciiTheme="minorHAnsi" w:hAnsiTheme="minorHAnsi" w:cstheme="minorHAnsi"/>
          <w:b/>
          <w:iCs/>
          <w:sz w:val="24"/>
          <w:szCs w:val="24"/>
        </w:rPr>
        <w:t>anie 5.</w:t>
      </w:r>
    </w:p>
    <w:bookmarkEnd w:id="6"/>
    <w:p w14:paraId="5C629144" w14:textId="77777777" w:rsidR="00B46972" w:rsidRPr="00B46972" w:rsidRDefault="00B46972" w:rsidP="00B46972">
      <w:pPr>
        <w:spacing w:after="233"/>
        <w:jc w:val="both"/>
        <w:rPr>
          <w:rFonts w:asciiTheme="minorHAnsi" w:hAnsiTheme="minorHAnsi" w:cstheme="minorHAnsi"/>
          <w:sz w:val="24"/>
          <w:szCs w:val="24"/>
        </w:rPr>
      </w:pPr>
      <w:r w:rsidRPr="00B46972">
        <w:rPr>
          <w:rFonts w:asciiTheme="minorHAnsi" w:hAnsiTheme="minorHAnsi" w:cstheme="minorHAnsi"/>
          <w:sz w:val="24"/>
          <w:szCs w:val="24"/>
        </w:rPr>
        <w:t xml:space="preserve">Zamawiający w par. 6 ust. 8.1 Projektowane Postanowienia Umowy (PPU), nakłada na Wykonawcę karę umowną za niedostępność miesięczną usług w wysokości  wyrażonej jako 0,2% łącznego maksymalnego wynagrodzenia brutto wymienionego w Paragrafie 4 ust. 1 </w:t>
      </w:r>
      <w:r w:rsidRPr="00B46972">
        <w:rPr>
          <w:rFonts w:asciiTheme="minorHAnsi" w:hAnsiTheme="minorHAnsi" w:cstheme="minorHAnsi"/>
          <w:sz w:val="24"/>
          <w:szCs w:val="24"/>
        </w:rPr>
        <w:lastRenderedPageBreak/>
        <w:t>Umowy. Wykonawca podkreśla, że z uwagi na specyficzny charakter umowy w sprawie zamówienia publicznego, należy zgodzić się ze stanowiskiem Prezesa UZP wyrażonym w Raporcie Urzędu Zamówień Publicznych, dotyczącym stosowania kar umownych w zamówieniach publicznych z dnia marca 2018 r</w:t>
      </w:r>
      <w:hyperlink r:id="rId10">
        <w:r w:rsidRPr="00B46972">
          <w:rPr>
            <w:rFonts w:asciiTheme="minorHAnsi" w:hAnsiTheme="minorHAnsi" w:cstheme="minorHAnsi"/>
            <w:sz w:val="24"/>
            <w:szCs w:val="24"/>
          </w:rPr>
          <w:t>[1]</w:t>
        </w:r>
      </w:hyperlink>
      <w:hyperlink r:id="rId11">
        <w:r w:rsidRPr="00B46972">
          <w:rPr>
            <w:rFonts w:asciiTheme="minorHAnsi" w:hAnsiTheme="minorHAnsi" w:cstheme="minorHAnsi"/>
            <w:sz w:val="24"/>
            <w:szCs w:val="24"/>
          </w:rPr>
          <w:t>.</w:t>
        </w:r>
      </w:hyperlink>
      <w:r w:rsidRPr="00B46972">
        <w:rPr>
          <w:rFonts w:asciiTheme="minorHAnsi" w:hAnsiTheme="minorHAnsi" w:cstheme="minorHAnsi"/>
          <w:sz w:val="24"/>
          <w:szCs w:val="24"/>
        </w:rPr>
        <w:t xml:space="preserve"> iż „bardzo ważne jest wyważenie interesów obu stron stosunku zobowiązaniowego wynikającego z umowy w sprawie zamówienia publicznego. Z jednej strony zamawiający, uwzględniając funkcje, jaki kary umowne mają realizować przy wykonywaniu przedsięwzięć publicznych, powinni tak kształtować postanowienia umowne dotyczące tego zagadnienia, aby odpowiednio zabezpieczyć interes publiczny i właściwą realizację zamówienia publicznego. Z drugiej zaś strony powinność zamawiających do należytego zabezpieczenia interesu publicznego nie może prowadzić do przerzucenia na wykonawców odpowiedzialności za zdarzenia, które pozostają poza ich kontrolą, czyli na których powstanie nie mają oni wpływu. Niedopuszczalne jest również kształtowanie wysokości kar w sposób całkowicie dowolny, bez jakiegokolwiek racjonalnego powiązania z uszczerbkiem po stronie zamawiającego. W tym kontekście kary umowne powinny być określone w wysokości adekwatnej do ewentualnej szkody –tak aby spełniały swoje funkcje, ale nie zniechęcały do udziału w zamówieniach publicznych. (…) Zbyt represyjne reguły odpowiedzialności w karach umownych mogą zniechęcać do składania ofert i mogą stanowić przyczynę małego zainteresowania wykonawców ubieganiem się o uzyskanie zamówienia publicznego, co wpływa na konkurencyjność postępowań oraz niekiedy konieczność ich unieważnienia. W takim przypadku wykonawcy na etapie sformułowania warunków umownych mają pełne prawo kwestionować czynności podjęte przez zamawiających jako naruszające zasadę proporcjonalności udzielania zamówień publicznych, a przez to niezgodne z ustawą Prawo zamówień publicznych”. </w:t>
      </w:r>
    </w:p>
    <w:p w14:paraId="4C6BC9E6" w14:textId="77777777" w:rsidR="00B46972" w:rsidRPr="00B46972" w:rsidRDefault="00B46972" w:rsidP="00B46972">
      <w:pPr>
        <w:spacing w:after="231"/>
        <w:rPr>
          <w:rFonts w:asciiTheme="minorHAnsi" w:hAnsiTheme="minorHAnsi" w:cstheme="minorHAnsi"/>
          <w:sz w:val="24"/>
          <w:szCs w:val="24"/>
        </w:rPr>
      </w:pPr>
      <w:r w:rsidRPr="00B46972">
        <w:rPr>
          <w:rFonts w:asciiTheme="minorHAnsi" w:hAnsiTheme="minorHAnsi" w:cstheme="minorHAnsi"/>
          <w:sz w:val="24"/>
          <w:szCs w:val="24"/>
        </w:rPr>
        <w:t>Stanowisko Prezesa UZP znajduje potwierdzenie w orzecznictwie Krajowej Izby odwoławczej, w którym podkreśla się, iż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w:t>
      </w:r>
      <w:hyperlink r:id="rId12">
        <w:r w:rsidRPr="00B46972">
          <w:rPr>
            <w:rFonts w:asciiTheme="minorHAnsi" w:hAnsiTheme="minorHAnsi" w:cstheme="minorHAnsi"/>
            <w:sz w:val="24"/>
            <w:szCs w:val="24"/>
          </w:rPr>
          <w:t>[2]</w:t>
        </w:r>
      </w:hyperlink>
      <w:hyperlink r:id="rId13">
        <w:r w:rsidRPr="00B46972">
          <w:rPr>
            <w:rFonts w:asciiTheme="minorHAnsi" w:hAnsiTheme="minorHAnsi" w:cstheme="minorHAnsi"/>
            <w:sz w:val="24"/>
            <w:szCs w:val="24"/>
          </w:rPr>
          <w:t>.</w:t>
        </w:r>
      </w:hyperlink>
      <w:r w:rsidRPr="00B46972">
        <w:rPr>
          <w:rFonts w:asciiTheme="minorHAnsi" w:hAnsiTheme="minorHAnsi" w:cstheme="minorHAnsi"/>
          <w:sz w:val="24"/>
          <w:szCs w:val="24"/>
        </w:rPr>
        <w:t xml:space="preserve"> </w:t>
      </w:r>
    </w:p>
    <w:p w14:paraId="5E2D617B" w14:textId="6735DF51" w:rsidR="00B46972" w:rsidRDefault="00B46972" w:rsidP="00B46972">
      <w:pPr>
        <w:spacing w:after="1"/>
        <w:rPr>
          <w:rFonts w:asciiTheme="minorHAnsi" w:hAnsiTheme="minorHAnsi" w:cstheme="minorHAnsi"/>
          <w:sz w:val="24"/>
          <w:szCs w:val="24"/>
        </w:rPr>
      </w:pPr>
      <w:r w:rsidRPr="00B46972">
        <w:rPr>
          <w:rFonts w:asciiTheme="minorHAnsi" w:hAnsiTheme="minorHAnsi" w:cstheme="minorHAnsi"/>
          <w:sz w:val="24"/>
          <w:szCs w:val="24"/>
        </w:rPr>
        <w:t xml:space="preserve">Mając powyższe na uwadze, zwracamy się z uprzejmą prośbą o modyfikację zapisu tak, aby kara umowną za niedostępność miesięczną usług w wysokości  wyrażonej jako 0,2% była liczona oddzielnie dla każdej z usług/lokalizacji PFRON, w oparciu o „Miesięczne stawki brutto z tytułu usługi utrzymania i serwisu łączy internetowych za poszczególne Lokalizacje PFRON” określone w par. 4 ust. 2 Projektowane Postanowienia Umowy (PPU). </w:t>
      </w:r>
    </w:p>
    <w:p w14:paraId="5C179ACD" w14:textId="5E3BC971" w:rsidR="00B46972" w:rsidRDefault="00B46972" w:rsidP="00B46972">
      <w:pPr>
        <w:spacing w:after="0"/>
        <w:textAlignment w:val="baseline"/>
        <w:rPr>
          <w:rFonts w:asciiTheme="minorHAnsi" w:hAnsiTheme="minorHAnsi" w:cstheme="minorHAnsi"/>
          <w:sz w:val="24"/>
          <w:szCs w:val="24"/>
          <w:lang w:eastAsia="pl-PL"/>
        </w:rPr>
      </w:pPr>
      <w:bookmarkStart w:id="7" w:name="_Hlk127363263"/>
      <w:r w:rsidRPr="00395BD0">
        <w:rPr>
          <w:rFonts w:asciiTheme="minorHAnsi" w:hAnsiTheme="minorHAnsi" w:cstheme="minorHAnsi"/>
          <w:b/>
          <w:bCs/>
          <w:sz w:val="24"/>
          <w:szCs w:val="24"/>
          <w:lang w:eastAsia="pl-PL"/>
        </w:rPr>
        <w:t>Odpowiedź:</w:t>
      </w:r>
      <w:r w:rsidRPr="00395BD0">
        <w:rPr>
          <w:rFonts w:asciiTheme="minorHAnsi" w:hAnsiTheme="minorHAnsi" w:cstheme="minorHAnsi"/>
          <w:sz w:val="24"/>
          <w:szCs w:val="24"/>
          <w:lang w:eastAsia="pl-PL"/>
        </w:rPr>
        <w:t> </w:t>
      </w:r>
    </w:p>
    <w:bookmarkEnd w:id="7"/>
    <w:p w14:paraId="0E644878" w14:textId="77777777" w:rsidR="00423FF8" w:rsidRPr="00423FF8" w:rsidRDefault="00423FF8" w:rsidP="00423FF8">
      <w:pPr>
        <w:spacing w:after="0"/>
        <w:rPr>
          <w:rFonts w:asciiTheme="minorHAnsi" w:hAnsiTheme="minorHAnsi" w:cstheme="minorHAnsi"/>
          <w:sz w:val="24"/>
          <w:szCs w:val="24"/>
        </w:rPr>
      </w:pPr>
      <w:r w:rsidRPr="00423FF8">
        <w:rPr>
          <w:rFonts w:asciiTheme="minorHAnsi" w:hAnsiTheme="minorHAnsi" w:cstheme="minorHAnsi"/>
          <w:sz w:val="24"/>
          <w:szCs w:val="24"/>
        </w:rPr>
        <w:t>Z</w:t>
      </w:r>
      <w:r w:rsidR="00072019" w:rsidRPr="00423FF8">
        <w:rPr>
          <w:rFonts w:asciiTheme="minorHAnsi" w:hAnsiTheme="minorHAnsi" w:cstheme="minorHAnsi"/>
          <w:sz w:val="24"/>
          <w:szCs w:val="24"/>
        </w:rPr>
        <w:t xml:space="preserve">amawiający uważa zapisane kary umowne za adekwatne. </w:t>
      </w:r>
    </w:p>
    <w:p w14:paraId="164FB1F8" w14:textId="6A700468" w:rsidR="00072019" w:rsidRDefault="00072019" w:rsidP="00423FF8">
      <w:pPr>
        <w:spacing w:after="0"/>
        <w:rPr>
          <w:rFonts w:asciiTheme="minorHAnsi" w:hAnsiTheme="minorHAnsi" w:cstheme="minorHAnsi"/>
          <w:sz w:val="24"/>
          <w:szCs w:val="24"/>
        </w:rPr>
      </w:pPr>
      <w:r w:rsidRPr="00423FF8">
        <w:rPr>
          <w:rFonts w:asciiTheme="minorHAnsi" w:hAnsiTheme="minorHAnsi" w:cstheme="minorHAnsi"/>
          <w:sz w:val="24"/>
          <w:szCs w:val="24"/>
        </w:rPr>
        <w:t>Zamawiający nie zmieni zapisów</w:t>
      </w:r>
      <w:r w:rsidR="00280CC0" w:rsidRPr="00423FF8">
        <w:rPr>
          <w:rFonts w:asciiTheme="minorHAnsi" w:hAnsiTheme="minorHAnsi" w:cstheme="minorHAnsi"/>
          <w:sz w:val="24"/>
          <w:szCs w:val="24"/>
        </w:rPr>
        <w:t xml:space="preserve"> SWZ</w:t>
      </w:r>
      <w:r w:rsidRPr="00423FF8">
        <w:rPr>
          <w:rFonts w:asciiTheme="minorHAnsi" w:hAnsiTheme="minorHAnsi" w:cstheme="minorHAnsi"/>
          <w:sz w:val="24"/>
          <w:szCs w:val="24"/>
        </w:rPr>
        <w:t xml:space="preserve"> w tym zakresie.</w:t>
      </w:r>
    </w:p>
    <w:p w14:paraId="6666036D" w14:textId="77777777" w:rsidR="00423FF8" w:rsidRPr="00423FF8" w:rsidRDefault="00423FF8" w:rsidP="00423FF8">
      <w:pPr>
        <w:spacing w:after="0"/>
        <w:rPr>
          <w:rFonts w:asciiTheme="minorHAnsi" w:hAnsiTheme="minorHAnsi" w:cstheme="minorHAnsi"/>
          <w:sz w:val="24"/>
          <w:szCs w:val="24"/>
        </w:rPr>
      </w:pPr>
    </w:p>
    <w:p w14:paraId="6364A965" w14:textId="614160D7" w:rsidR="00B46972" w:rsidRDefault="00B46972" w:rsidP="00AD6285">
      <w:pPr>
        <w:spacing w:after="0"/>
        <w:rPr>
          <w:rFonts w:asciiTheme="minorHAnsi" w:hAnsiTheme="minorHAnsi" w:cstheme="minorHAnsi"/>
          <w:b/>
          <w:iCs/>
          <w:sz w:val="24"/>
          <w:szCs w:val="24"/>
        </w:rPr>
      </w:pPr>
      <w:r w:rsidRPr="00395BD0">
        <w:rPr>
          <w:rFonts w:asciiTheme="minorHAnsi" w:hAnsiTheme="minorHAnsi" w:cstheme="minorHAnsi"/>
          <w:b/>
          <w:iCs/>
          <w:sz w:val="24"/>
          <w:szCs w:val="24"/>
        </w:rPr>
        <w:t>Pyt</w:t>
      </w:r>
      <w:r>
        <w:rPr>
          <w:rFonts w:asciiTheme="minorHAnsi" w:hAnsiTheme="minorHAnsi" w:cstheme="minorHAnsi"/>
          <w:b/>
          <w:iCs/>
          <w:sz w:val="24"/>
          <w:szCs w:val="24"/>
        </w:rPr>
        <w:t>anie 6.</w:t>
      </w:r>
    </w:p>
    <w:p w14:paraId="192A676A" w14:textId="755CFAAA" w:rsidR="00B46972" w:rsidRDefault="00B46972" w:rsidP="00AD6285">
      <w:pPr>
        <w:spacing w:after="0"/>
        <w:jc w:val="both"/>
        <w:rPr>
          <w:rFonts w:asciiTheme="minorHAnsi" w:hAnsiTheme="minorHAnsi" w:cstheme="minorHAnsi"/>
          <w:sz w:val="24"/>
          <w:szCs w:val="24"/>
        </w:rPr>
      </w:pPr>
      <w:r w:rsidRPr="00B46972">
        <w:rPr>
          <w:rFonts w:asciiTheme="minorHAnsi" w:hAnsiTheme="minorHAnsi" w:cstheme="minorHAnsi"/>
          <w:sz w:val="24"/>
          <w:szCs w:val="24"/>
        </w:rPr>
        <w:t xml:space="preserve">Zamawiający w par. 6 ust. 9 Projektowane Postanowienia Umowy (PPU) stwierdza, że   „Strony postanawiają ograniczyć odpowiedzialność Wykonawcy z tytułu kar umownych do 50% </w:t>
      </w:r>
      <w:r w:rsidRPr="00B46972">
        <w:rPr>
          <w:rFonts w:asciiTheme="minorHAnsi" w:hAnsiTheme="minorHAnsi" w:cstheme="minorHAnsi"/>
          <w:sz w:val="24"/>
          <w:szCs w:val="24"/>
        </w:rPr>
        <w:lastRenderedPageBreak/>
        <w:t xml:space="preserve">wynagrodzenia wskazanego w Paragrafie 3 ust. 1 Umowy.” Wykonawca zwraca się do Zamawiającego o modyfikację zapisu do postaci „Strony postanawiają ograniczyć odpowiedzialność Wykonawcy z tytułu kar umownych do 50% wynagrodzenia wskazanego w Paragrafie 4 ust. 1 Umowy”, bowiem to Paragraf 4 odnosi się do wynagrodzenia i płatności. </w:t>
      </w:r>
    </w:p>
    <w:p w14:paraId="28EEAF6D" w14:textId="25A08DC1" w:rsidR="00342A2C" w:rsidRPr="0095628F" w:rsidRDefault="00072019" w:rsidP="00AD6285">
      <w:pPr>
        <w:spacing w:after="0"/>
        <w:rPr>
          <w:rFonts w:asciiTheme="minorHAnsi" w:hAnsiTheme="minorHAnsi" w:cstheme="minorHAnsi"/>
          <w:sz w:val="24"/>
          <w:szCs w:val="24"/>
        </w:rPr>
      </w:pPr>
      <w:r w:rsidRPr="00395BD0">
        <w:rPr>
          <w:rFonts w:asciiTheme="minorHAnsi" w:hAnsiTheme="minorHAnsi" w:cstheme="minorHAnsi"/>
          <w:b/>
          <w:bCs/>
          <w:sz w:val="24"/>
          <w:szCs w:val="24"/>
          <w:lang w:eastAsia="pl-PL"/>
        </w:rPr>
        <w:t>Odpowiedź:</w:t>
      </w:r>
      <w:r w:rsidRPr="00395BD0">
        <w:rPr>
          <w:rFonts w:asciiTheme="minorHAnsi" w:hAnsiTheme="minorHAnsi" w:cstheme="minorHAnsi"/>
          <w:sz w:val="24"/>
          <w:szCs w:val="24"/>
          <w:lang w:eastAsia="pl-PL"/>
        </w:rPr>
        <w:t> </w:t>
      </w:r>
      <w:r w:rsidR="00342A2C" w:rsidRPr="00A474E2">
        <w:rPr>
          <w:rFonts w:asciiTheme="minorHAnsi" w:hAnsiTheme="minorHAnsi" w:cstheme="minorHAnsi"/>
          <w:b/>
          <w:bCs/>
          <w:sz w:val="24"/>
          <w:szCs w:val="24"/>
        </w:rPr>
        <w:t xml:space="preserve">Zamawiający informuje, że dokonuje zmiany w SWZ </w:t>
      </w:r>
      <w:bookmarkStart w:id="8" w:name="_Toc115089208"/>
      <w:r w:rsidR="0095628F">
        <w:rPr>
          <w:rFonts w:asciiTheme="minorHAnsi" w:hAnsiTheme="minorHAnsi" w:cstheme="minorHAnsi"/>
          <w:b/>
          <w:bCs/>
          <w:sz w:val="24"/>
          <w:szCs w:val="24"/>
        </w:rPr>
        <w:t>w Paragrafie 6</w:t>
      </w:r>
      <w:r w:rsidR="00AD6285">
        <w:rPr>
          <w:rFonts w:asciiTheme="minorHAnsi" w:hAnsiTheme="minorHAnsi" w:cstheme="minorHAnsi"/>
          <w:b/>
          <w:bCs/>
          <w:sz w:val="24"/>
          <w:szCs w:val="24"/>
        </w:rPr>
        <w:t xml:space="preserve"> Kary umowne ust. 9 </w:t>
      </w:r>
      <w:bookmarkEnd w:id="8"/>
      <w:r w:rsidR="00342A2C" w:rsidRPr="00A474E2">
        <w:rPr>
          <w:rFonts w:asciiTheme="minorHAnsi" w:hAnsiTheme="minorHAnsi" w:cstheme="minorHAnsi"/>
          <w:b/>
          <w:bCs/>
          <w:sz w:val="24"/>
          <w:szCs w:val="24"/>
        </w:rPr>
        <w:t xml:space="preserve">Załącznika nr </w:t>
      </w:r>
      <w:r w:rsidR="00AD6285">
        <w:rPr>
          <w:rFonts w:asciiTheme="minorHAnsi" w:hAnsiTheme="minorHAnsi" w:cstheme="minorHAnsi"/>
          <w:b/>
          <w:bCs/>
          <w:sz w:val="24"/>
          <w:szCs w:val="24"/>
        </w:rPr>
        <w:t>7</w:t>
      </w:r>
      <w:r w:rsidR="00342A2C" w:rsidRPr="00A474E2">
        <w:rPr>
          <w:rFonts w:asciiTheme="minorHAnsi" w:hAnsiTheme="minorHAnsi" w:cstheme="minorHAnsi"/>
          <w:b/>
          <w:bCs/>
          <w:sz w:val="24"/>
          <w:szCs w:val="24"/>
        </w:rPr>
        <w:t xml:space="preserve"> do SWZ.</w:t>
      </w:r>
    </w:p>
    <w:p w14:paraId="01B3A1FE" w14:textId="12926F57" w:rsidR="00072019" w:rsidRPr="00AD6285" w:rsidRDefault="00342A2C" w:rsidP="00423FF8">
      <w:pPr>
        <w:spacing w:after="0"/>
        <w:rPr>
          <w:rFonts w:asciiTheme="minorHAnsi" w:hAnsiTheme="minorHAnsi" w:cstheme="minorHAnsi"/>
          <w:b/>
          <w:bCs/>
          <w:sz w:val="24"/>
          <w:szCs w:val="24"/>
        </w:rPr>
      </w:pPr>
      <w:r w:rsidRPr="00AD6285">
        <w:rPr>
          <w:rFonts w:asciiTheme="minorHAnsi" w:hAnsiTheme="minorHAnsi" w:cstheme="minorHAnsi"/>
          <w:b/>
          <w:bCs/>
          <w:sz w:val="24"/>
          <w:szCs w:val="24"/>
        </w:rPr>
        <w:t>Było:</w:t>
      </w:r>
    </w:p>
    <w:p w14:paraId="609971C1" w14:textId="5EC6C293" w:rsidR="00342A2C" w:rsidRPr="00AD6285" w:rsidRDefault="00342A2C" w:rsidP="00423FF8">
      <w:pPr>
        <w:suppressAutoHyphens/>
        <w:spacing w:after="0"/>
        <w:rPr>
          <w:rFonts w:asciiTheme="minorHAnsi" w:eastAsia="Calibri" w:hAnsiTheme="minorHAnsi" w:cstheme="minorHAnsi"/>
          <w:sz w:val="24"/>
          <w:szCs w:val="24"/>
        </w:rPr>
      </w:pPr>
      <w:r w:rsidRPr="00AD6285">
        <w:rPr>
          <w:rFonts w:asciiTheme="minorHAnsi" w:eastAsia="Calibri" w:hAnsiTheme="minorHAnsi" w:cstheme="minorHAnsi"/>
          <w:sz w:val="24"/>
          <w:szCs w:val="24"/>
        </w:rPr>
        <w:t xml:space="preserve">„9. </w:t>
      </w:r>
      <w:bookmarkStart w:id="9" w:name="_Hlk127436531"/>
      <w:r w:rsidRPr="00AD6285">
        <w:rPr>
          <w:rFonts w:asciiTheme="minorHAnsi" w:eastAsia="Calibri" w:hAnsiTheme="minorHAnsi" w:cstheme="minorHAnsi"/>
          <w:sz w:val="24"/>
          <w:szCs w:val="24"/>
        </w:rPr>
        <w:t>Strony postanawiają ograniczyć odpowiedzialność Wykonawcy z tytułu kar umownych do</w:t>
      </w:r>
      <w:bookmarkStart w:id="10" w:name="_Hlk75240625"/>
      <w:r w:rsidRPr="00AD6285">
        <w:rPr>
          <w:rFonts w:asciiTheme="minorHAnsi" w:eastAsia="Calibri" w:hAnsiTheme="minorHAnsi" w:cstheme="minorHAnsi"/>
          <w:sz w:val="24"/>
          <w:szCs w:val="24"/>
        </w:rPr>
        <w:t xml:space="preserve"> 50% wynagrodzenia wskazanego w Paragrafie 3 ust. 1 Umowy</w:t>
      </w:r>
      <w:bookmarkEnd w:id="10"/>
      <w:r w:rsidRPr="00AD6285">
        <w:rPr>
          <w:rFonts w:asciiTheme="minorHAnsi" w:eastAsia="Calibri" w:hAnsiTheme="minorHAnsi" w:cstheme="minorHAnsi"/>
          <w:sz w:val="24"/>
          <w:szCs w:val="24"/>
        </w:rPr>
        <w:t>.”</w:t>
      </w:r>
      <w:bookmarkEnd w:id="9"/>
    </w:p>
    <w:p w14:paraId="3C0519D4" w14:textId="7C9BDD60" w:rsidR="00342A2C" w:rsidRPr="00AD6285" w:rsidRDefault="00342A2C" w:rsidP="00423FF8">
      <w:pPr>
        <w:suppressAutoHyphens/>
        <w:spacing w:before="120" w:after="0"/>
        <w:rPr>
          <w:rFonts w:asciiTheme="minorHAnsi" w:eastAsia="Calibri" w:hAnsiTheme="minorHAnsi" w:cstheme="minorHAnsi"/>
          <w:b/>
          <w:bCs/>
          <w:sz w:val="24"/>
          <w:szCs w:val="24"/>
        </w:rPr>
      </w:pPr>
      <w:r w:rsidRPr="00AD6285">
        <w:rPr>
          <w:rFonts w:asciiTheme="minorHAnsi" w:eastAsia="Calibri" w:hAnsiTheme="minorHAnsi" w:cstheme="minorHAnsi"/>
          <w:b/>
          <w:bCs/>
          <w:sz w:val="24"/>
          <w:szCs w:val="24"/>
        </w:rPr>
        <w:t>Jest</w:t>
      </w:r>
      <w:r w:rsidR="00AD6285" w:rsidRPr="00AD6285">
        <w:rPr>
          <w:rFonts w:asciiTheme="minorHAnsi" w:eastAsia="Calibri" w:hAnsiTheme="minorHAnsi" w:cstheme="minorHAnsi"/>
          <w:b/>
          <w:bCs/>
          <w:sz w:val="24"/>
          <w:szCs w:val="24"/>
        </w:rPr>
        <w:t>:</w:t>
      </w:r>
    </w:p>
    <w:p w14:paraId="3943EE2F" w14:textId="0D98491A" w:rsidR="0071315D" w:rsidRDefault="00342A2C" w:rsidP="00423FF8">
      <w:pPr>
        <w:suppressAutoHyphens/>
        <w:spacing w:after="0"/>
        <w:rPr>
          <w:rFonts w:asciiTheme="minorHAnsi" w:eastAsia="Calibri" w:hAnsiTheme="minorHAnsi" w:cstheme="minorHAnsi"/>
          <w:sz w:val="24"/>
          <w:szCs w:val="24"/>
        </w:rPr>
      </w:pPr>
      <w:r w:rsidRPr="00AD6285">
        <w:rPr>
          <w:rFonts w:asciiTheme="minorHAnsi" w:eastAsia="Calibri" w:hAnsiTheme="minorHAnsi" w:cstheme="minorHAnsi"/>
          <w:sz w:val="24"/>
          <w:szCs w:val="24"/>
        </w:rPr>
        <w:t>„9. Strony postanawiają ograniczyć odpowiedzialność Wykonawcy z tytułu kar umownych do 50% wynagrodzenia wskazanego w Paragrafie 4 ust. 1 Umowy.”</w:t>
      </w:r>
    </w:p>
    <w:p w14:paraId="26391A07" w14:textId="77A85622" w:rsidR="00007322" w:rsidRDefault="00007322" w:rsidP="00423FF8">
      <w:pPr>
        <w:suppressAutoHyphens/>
        <w:spacing w:after="0"/>
        <w:rPr>
          <w:rFonts w:asciiTheme="minorHAnsi" w:eastAsia="Calibri" w:hAnsiTheme="minorHAnsi" w:cstheme="minorHAnsi"/>
          <w:sz w:val="24"/>
          <w:szCs w:val="24"/>
        </w:rPr>
      </w:pPr>
    </w:p>
    <w:p w14:paraId="05D5FFA5" w14:textId="77777777" w:rsidR="00007322" w:rsidRPr="00007322" w:rsidRDefault="00007322" w:rsidP="00007322">
      <w:pPr>
        <w:pStyle w:val="Akapitzlist"/>
        <w:autoSpaceDE w:val="0"/>
        <w:autoSpaceDN w:val="0"/>
        <w:adjustRightInd w:val="0"/>
        <w:spacing w:before="120" w:after="0"/>
        <w:ind w:left="5812"/>
        <w:rPr>
          <w:rStyle w:val="Mocnowyrniony"/>
          <w:rFonts w:asciiTheme="minorHAnsi" w:hAnsiTheme="minorHAnsi" w:cstheme="minorHAnsi"/>
          <w:b w:val="0"/>
          <w:bCs w:val="0"/>
          <w:color w:val="000000"/>
        </w:rPr>
      </w:pPr>
      <w:bookmarkStart w:id="11" w:name="_GoBack"/>
      <w:r w:rsidRPr="00007322">
        <w:rPr>
          <w:rStyle w:val="Mocnowyrniony"/>
          <w:rFonts w:asciiTheme="minorHAnsi" w:hAnsiTheme="minorHAnsi" w:cstheme="minorHAnsi"/>
          <w:b w:val="0"/>
          <w:bCs w:val="0"/>
          <w:color w:val="000000"/>
        </w:rPr>
        <w:t xml:space="preserve">Podpis elektroniczny </w:t>
      </w:r>
    </w:p>
    <w:p w14:paraId="7DBD1F8D" w14:textId="77777777" w:rsidR="00007322" w:rsidRPr="00007322" w:rsidRDefault="00007322" w:rsidP="00007322">
      <w:pPr>
        <w:pStyle w:val="Akapitzlist"/>
        <w:autoSpaceDE w:val="0"/>
        <w:autoSpaceDN w:val="0"/>
        <w:adjustRightInd w:val="0"/>
        <w:spacing w:after="0"/>
        <w:ind w:left="4962"/>
        <w:rPr>
          <w:b/>
          <w:bCs/>
          <w:sz w:val="24"/>
          <w:szCs w:val="24"/>
        </w:rPr>
      </w:pPr>
      <w:r w:rsidRPr="00007322">
        <w:rPr>
          <w:rStyle w:val="Mocnowyrniony"/>
          <w:rFonts w:asciiTheme="minorHAnsi" w:hAnsiTheme="minorHAnsi" w:cstheme="minorHAnsi"/>
          <w:b w:val="0"/>
          <w:bCs w:val="0"/>
          <w:color w:val="000000"/>
        </w:rPr>
        <w:t>Dyrektor Generalny Sebastian Szymonik</w:t>
      </w:r>
    </w:p>
    <w:bookmarkEnd w:id="11"/>
    <w:p w14:paraId="0FFD3D28" w14:textId="77777777" w:rsidR="00007322" w:rsidRPr="00AD6285" w:rsidRDefault="00007322" w:rsidP="00423FF8">
      <w:pPr>
        <w:suppressAutoHyphens/>
        <w:spacing w:after="0"/>
        <w:rPr>
          <w:rFonts w:asciiTheme="minorHAnsi" w:hAnsiTheme="minorHAnsi" w:cstheme="minorHAnsi"/>
          <w:kern w:val="2"/>
          <w:sz w:val="24"/>
          <w:szCs w:val="24"/>
        </w:rPr>
      </w:pPr>
    </w:p>
    <w:sectPr w:rsidR="00007322" w:rsidRPr="00AD6285" w:rsidSect="00012F67">
      <w:footerReference w:type="default" r:id="rId14"/>
      <w:headerReference w:type="first" r:id="rId15"/>
      <w:footerReference w:type="first" r:id="rId16"/>
      <w:pgSz w:w="11906" w:h="16838"/>
      <w:pgMar w:top="881" w:right="1274" w:bottom="709" w:left="1418" w:header="1304" w:footer="85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113FB" w14:textId="77777777" w:rsidR="00F83D4A" w:rsidRDefault="00F83D4A">
      <w:pPr>
        <w:spacing w:after="0" w:line="240" w:lineRule="auto"/>
      </w:pPr>
      <w:r>
        <w:separator/>
      </w:r>
    </w:p>
  </w:endnote>
  <w:endnote w:type="continuationSeparator" w:id="0">
    <w:p w14:paraId="739F911E" w14:textId="77777777" w:rsidR="00F83D4A" w:rsidRDefault="00F83D4A">
      <w:pPr>
        <w:spacing w:after="0" w:line="240" w:lineRule="auto"/>
      </w:pPr>
      <w:r>
        <w:continuationSeparator/>
      </w:r>
    </w:p>
  </w:endnote>
  <w:endnote w:type="continuationNotice" w:id="1">
    <w:p w14:paraId="4E931381" w14:textId="77777777" w:rsidR="00F83D4A" w:rsidRDefault="00F83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46F9" w14:textId="77777777" w:rsidR="003C1D21" w:rsidRDefault="003C1D21">
    <w:pPr>
      <w:pStyle w:val="Stopka"/>
      <w:jc w:val="right"/>
    </w:pPr>
    <w:r>
      <w:fldChar w:fldCharType="begin"/>
    </w:r>
    <w:r>
      <w:instrText>PAGE   \* MERGEFORMAT</w:instrText>
    </w:r>
    <w:r>
      <w:fldChar w:fldCharType="separate"/>
    </w:r>
    <w:r>
      <w:t>2</w:t>
    </w:r>
    <w:r>
      <w:fldChar w:fldCharType="end"/>
    </w:r>
  </w:p>
  <w:p w14:paraId="5630AD66" w14:textId="77777777" w:rsidR="003C1D21" w:rsidRDefault="003C1D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0796B" w14:textId="77777777" w:rsidR="0079581E" w:rsidRDefault="001B08B4">
    <w:pPr>
      <w:pStyle w:val="Stopka"/>
    </w:pPr>
    <w:r>
      <w:rPr>
        <w:noProof/>
      </w:rPr>
      <w:drawing>
        <wp:anchor distT="0" distB="0" distL="114300" distR="114300" simplePos="0" relativeHeight="251658241" behindDoc="1" locked="0" layoutInCell="1" allowOverlap="1" wp14:anchorId="03C35E30" wp14:editId="07777777">
          <wp:simplePos x="0" y="0"/>
          <wp:positionH relativeFrom="column">
            <wp:posOffset>-909320</wp:posOffset>
          </wp:positionH>
          <wp:positionV relativeFrom="paragraph">
            <wp:posOffset>-1002030</wp:posOffset>
          </wp:positionV>
          <wp:extent cx="7560945" cy="2237740"/>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223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805D2" w14:textId="77777777" w:rsidR="0079581E" w:rsidRDefault="007958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25FC2" w14:textId="77777777" w:rsidR="00F83D4A" w:rsidRDefault="00F83D4A">
      <w:pPr>
        <w:spacing w:after="0" w:line="240" w:lineRule="auto"/>
      </w:pPr>
      <w:r>
        <w:rPr>
          <w:color w:val="000000"/>
        </w:rPr>
        <w:separator/>
      </w:r>
    </w:p>
  </w:footnote>
  <w:footnote w:type="continuationSeparator" w:id="0">
    <w:p w14:paraId="35C7C67D" w14:textId="77777777" w:rsidR="00F83D4A" w:rsidRDefault="00F83D4A">
      <w:pPr>
        <w:spacing w:after="0" w:line="240" w:lineRule="auto"/>
      </w:pPr>
      <w:r>
        <w:continuationSeparator/>
      </w:r>
    </w:p>
  </w:footnote>
  <w:footnote w:type="continuationNotice" w:id="1">
    <w:p w14:paraId="180C1089" w14:textId="77777777" w:rsidR="00F83D4A" w:rsidRDefault="00F83D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E2EA3" w14:textId="77777777" w:rsidR="0079581E" w:rsidRPr="008F09E6" w:rsidRDefault="001B08B4" w:rsidP="008F09E6">
    <w:pPr>
      <w:pStyle w:val="Podstawowyakapitowy"/>
      <w:spacing w:before="20" w:line="240" w:lineRule="auto"/>
    </w:pPr>
    <w:r>
      <w:rPr>
        <w:noProof/>
      </w:rPr>
      <w:drawing>
        <wp:anchor distT="0" distB="0" distL="114300" distR="114300" simplePos="0" relativeHeight="251658240" behindDoc="1" locked="0" layoutInCell="1" allowOverlap="1" wp14:anchorId="6BB19878" wp14:editId="07777777">
          <wp:simplePos x="0" y="0"/>
          <wp:positionH relativeFrom="column">
            <wp:posOffset>-909320</wp:posOffset>
          </wp:positionH>
          <wp:positionV relativeFrom="paragraph">
            <wp:posOffset>-551815</wp:posOffset>
          </wp:positionV>
          <wp:extent cx="7560945" cy="2237740"/>
          <wp:effectExtent l="0" t="0" r="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81E">
      <w:rPr>
        <w:rFonts w:ascii="Calibri" w:hAnsi="Calibri" w:cs="Myriad Pro Cond"/>
        <w:color w:val="57585A"/>
        <w:spacing w:val="4"/>
        <w:sz w:val="22"/>
        <w:szCs w:val="22"/>
      </w:rPr>
      <w:t xml:space="preserve"> </w:t>
    </w:r>
  </w:p>
  <w:p w14:paraId="463F29E8" w14:textId="77777777" w:rsidR="0079581E" w:rsidRDefault="0079581E">
    <w:pPr>
      <w:pStyle w:val="Nagwek"/>
    </w:pPr>
  </w:p>
  <w:p w14:paraId="3B7B4B86" w14:textId="77777777" w:rsidR="0079581E" w:rsidRDefault="0079581E">
    <w:pPr>
      <w:pStyle w:val="Nagwek"/>
    </w:pPr>
  </w:p>
  <w:p w14:paraId="3A0FF5F2" w14:textId="77777777" w:rsidR="0079581E" w:rsidRDefault="007958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name w:val="WW8Num42"/>
    <w:lvl w:ilvl="0">
      <w:start w:val="1"/>
      <w:numFmt w:val="decimal"/>
      <w:lvlText w:val="%1."/>
      <w:lvlJc w:val="left"/>
      <w:pPr>
        <w:tabs>
          <w:tab w:val="num" w:pos="397"/>
        </w:tabs>
        <w:ind w:left="397" w:hanging="397"/>
      </w:pPr>
      <w:rPr>
        <w:rFonts w:ascii="Times New Roman" w:hAnsi="Times New Roman" w:cs="Times New Roman"/>
        <w:b w:val="0"/>
        <w:bCs/>
        <w:i w:val="0"/>
        <w:color w:val="000000"/>
        <w:sz w:val="22"/>
        <w:szCs w:val="22"/>
      </w:rPr>
    </w:lvl>
    <w:lvl w:ilvl="1">
      <w:start w:val="1"/>
      <w:numFmt w:val="lowerLetter"/>
      <w:lvlText w:val="%2)"/>
      <w:lvlJc w:val="left"/>
      <w:pPr>
        <w:tabs>
          <w:tab w:val="num" w:pos="1440"/>
        </w:tabs>
        <w:ind w:left="1440" w:hanging="360"/>
      </w:pPr>
      <w:rPr>
        <w:b w:val="0"/>
        <w:i w:val="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Cs/>
        <w:i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bCs/>
        <w:iCs/>
        <w:sz w:val="22"/>
        <w:szCs w:val="22"/>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A"/>
    <w:multiLevelType w:val="multilevel"/>
    <w:tmpl w:val="78B42326"/>
    <w:name w:val="WW8Num52"/>
    <w:lvl w:ilvl="0">
      <w:start w:val="1"/>
      <w:numFmt w:val="decimal"/>
      <w:lvlText w:val="%1."/>
      <w:lvlJc w:val="left"/>
      <w:pPr>
        <w:tabs>
          <w:tab w:val="num" w:pos="397"/>
        </w:tabs>
        <w:ind w:left="397" w:hanging="397"/>
      </w:pPr>
      <w:rPr>
        <w:rFonts w:ascii="Times New Roman" w:eastAsia="Times New Roman" w:hAnsi="Times New Roman" w:cs="Times New Roman"/>
        <w:b w:val="0"/>
        <w:i w:val="0"/>
        <w:color w:val="000000"/>
        <w:sz w:val="22"/>
      </w:r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29723A93"/>
    <w:multiLevelType w:val="hybridMultilevel"/>
    <w:tmpl w:val="B0E0F4B8"/>
    <w:lvl w:ilvl="0" w:tplc="76D8B7F4">
      <w:start w:val="9"/>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965266"/>
    <w:multiLevelType w:val="multilevel"/>
    <w:tmpl w:val="ED22F3B2"/>
    <w:lvl w:ilvl="0">
      <w:start w:val="1"/>
      <w:numFmt w:val="decimal"/>
      <w:lvlText w:val="%1."/>
      <w:lvlJc w:val="left"/>
      <w:pPr>
        <w:ind w:left="1070" w:hanging="360"/>
      </w:pPr>
      <w:rPr>
        <w:rFonts w:asciiTheme="minorHAnsi" w:hAnsiTheme="minorHAnsi" w:cstheme="minorHAnsi" w:hint="default"/>
        <w:b w:val="0"/>
        <w:bCs w:val="0"/>
        <w:color w:val="auto"/>
      </w:rPr>
    </w:lvl>
    <w:lvl w:ilvl="1">
      <w:start w:val="1"/>
      <w:numFmt w:val="decimal"/>
      <w:lvlText w:val="%1.%2."/>
      <w:lvlJc w:val="left"/>
      <w:pPr>
        <w:ind w:left="1502" w:hanging="432"/>
      </w:pPr>
      <w:rPr>
        <w:rFonts w:asciiTheme="minorHAnsi" w:hAnsiTheme="minorHAnsi" w:cs="Times New Roman" w:hint="default"/>
        <w:b w:val="0"/>
        <w:bCs w:val="0"/>
        <w:color w:val="auto"/>
      </w:rPr>
    </w:lvl>
    <w:lvl w:ilvl="2">
      <w:start w:val="1"/>
      <w:numFmt w:val="decimal"/>
      <w:lvlText w:val="%1.%2.%3."/>
      <w:lvlJc w:val="left"/>
      <w:pPr>
        <w:ind w:left="1934" w:hanging="504"/>
      </w:pPr>
      <w:rPr>
        <w:rFonts w:ascii="Times New Roman" w:hAnsi="Times New Roman" w:cs="Times New Roman" w:hint="default"/>
      </w:rPr>
    </w:lvl>
    <w:lvl w:ilvl="3">
      <w:start w:val="1"/>
      <w:numFmt w:val="decimal"/>
      <w:lvlText w:val="%1.%2.%3.%4."/>
      <w:lvlJc w:val="left"/>
      <w:pPr>
        <w:ind w:left="2438" w:hanging="648"/>
      </w:pPr>
      <w:rPr>
        <w:rFonts w:ascii="Times New Roman" w:hAnsi="Times New Roman" w:cs="Times New Roman" w:hint="default"/>
      </w:rPr>
    </w:lvl>
    <w:lvl w:ilvl="4">
      <w:start w:val="1"/>
      <w:numFmt w:val="decimal"/>
      <w:lvlText w:val="%1.%2.%3.%4.%5."/>
      <w:lvlJc w:val="left"/>
      <w:pPr>
        <w:ind w:left="2942" w:hanging="792"/>
      </w:pPr>
      <w:rPr>
        <w:rFonts w:ascii="Times New Roman" w:hAnsi="Times New Roman" w:cs="Times New Roman" w:hint="default"/>
      </w:rPr>
    </w:lvl>
    <w:lvl w:ilvl="5">
      <w:start w:val="1"/>
      <w:numFmt w:val="decimal"/>
      <w:lvlText w:val="%1.%2.%3.%4.%5.%6."/>
      <w:lvlJc w:val="left"/>
      <w:pPr>
        <w:ind w:left="3446" w:hanging="936"/>
      </w:pPr>
      <w:rPr>
        <w:rFonts w:ascii="Times New Roman" w:hAnsi="Times New Roman" w:cs="Times New Roman" w:hint="default"/>
      </w:rPr>
    </w:lvl>
    <w:lvl w:ilvl="6">
      <w:start w:val="1"/>
      <w:numFmt w:val="decimal"/>
      <w:lvlText w:val="%1.%2.%3.%4.%5.%6.%7."/>
      <w:lvlJc w:val="left"/>
      <w:pPr>
        <w:ind w:left="3950" w:hanging="1080"/>
      </w:pPr>
      <w:rPr>
        <w:rFonts w:ascii="Times New Roman" w:hAnsi="Times New Roman" w:cs="Times New Roman" w:hint="default"/>
      </w:rPr>
    </w:lvl>
    <w:lvl w:ilvl="7">
      <w:start w:val="1"/>
      <w:numFmt w:val="decimal"/>
      <w:lvlText w:val="%1.%2.%3.%4.%5.%6.%7.%8."/>
      <w:lvlJc w:val="left"/>
      <w:pPr>
        <w:ind w:left="4454" w:hanging="1224"/>
      </w:pPr>
      <w:rPr>
        <w:rFonts w:ascii="Times New Roman" w:hAnsi="Times New Roman" w:cs="Times New Roman" w:hint="default"/>
      </w:rPr>
    </w:lvl>
    <w:lvl w:ilvl="8">
      <w:start w:val="1"/>
      <w:numFmt w:val="decimal"/>
      <w:lvlText w:val="%1.%2.%3.%4.%5.%6.%7.%8.%9."/>
      <w:lvlJc w:val="left"/>
      <w:pPr>
        <w:ind w:left="5030" w:hanging="1440"/>
      </w:pPr>
      <w:rPr>
        <w:rFonts w:ascii="Times New Roman" w:hAnsi="Times New Roman" w:cs="Times New Roman" w:hint="default"/>
      </w:rPr>
    </w:lvl>
  </w:abstractNum>
  <w:abstractNum w:abstractNumId="4" w15:restartNumberingAfterBreak="0">
    <w:nsid w:val="51B14A4C"/>
    <w:multiLevelType w:val="multilevel"/>
    <w:tmpl w:val="DEC6D7AE"/>
    <w:styleLink w:val="Styl9"/>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4B6405B"/>
    <w:multiLevelType w:val="multilevel"/>
    <w:tmpl w:val="459CC8D8"/>
    <w:styleLink w:val="Styl6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E5"/>
    <w:rsid w:val="0000278C"/>
    <w:rsid w:val="000032DE"/>
    <w:rsid w:val="00004671"/>
    <w:rsid w:val="00007322"/>
    <w:rsid w:val="00010D31"/>
    <w:rsid w:val="00012F67"/>
    <w:rsid w:val="000223D5"/>
    <w:rsid w:val="0002355C"/>
    <w:rsid w:val="000238FB"/>
    <w:rsid w:val="00027FA5"/>
    <w:rsid w:val="0003168D"/>
    <w:rsid w:val="00036CF2"/>
    <w:rsid w:val="000422AE"/>
    <w:rsid w:val="000431CD"/>
    <w:rsid w:val="000466B1"/>
    <w:rsid w:val="00046C3F"/>
    <w:rsid w:val="00053CA8"/>
    <w:rsid w:val="00054847"/>
    <w:rsid w:val="0005531F"/>
    <w:rsid w:val="00057AB8"/>
    <w:rsid w:val="000627F4"/>
    <w:rsid w:val="00066236"/>
    <w:rsid w:val="000678FF"/>
    <w:rsid w:val="00067E46"/>
    <w:rsid w:val="00071000"/>
    <w:rsid w:val="00072019"/>
    <w:rsid w:val="0007230A"/>
    <w:rsid w:val="0007474D"/>
    <w:rsid w:val="00082931"/>
    <w:rsid w:val="000844EC"/>
    <w:rsid w:val="000852EA"/>
    <w:rsid w:val="00085752"/>
    <w:rsid w:val="00086E85"/>
    <w:rsid w:val="000919C0"/>
    <w:rsid w:val="000934F3"/>
    <w:rsid w:val="000A150D"/>
    <w:rsid w:val="000A2DC9"/>
    <w:rsid w:val="000A3F75"/>
    <w:rsid w:val="000A4329"/>
    <w:rsid w:val="000A68B3"/>
    <w:rsid w:val="000A6A32"/>
    <w:rsid w:val="000A775C"/>
    <w:rsid w:val="000C005D"/>
    <w:rsid w:val="000C1EBC"/>
    <w:rsid w:val="000C303E"/>
    <w:rsid w:val="000C624A"/>
    <w:rsid w:val="000E0646"/>
    <w:rsid w:val="000E2C9B"/>
    <w:rsid w:val="000E6196"/>
    <w:rsid w:val="000F4519"/>
    <w:rsid w:val="000F6A3D"/>
    <w:rsid w:val="001003F1"/>
    <w:rsid w:val="0010174C"/>
    <w:rsid w:val="001131C2"/>
    <w:rsid w:val="00116F5E"/>
    <w:rsid w:val="001202E2"/>
    <w:rsid w:val="00120E15"/>
    <w:rsid w:val="00124896"/>
    <w:rsid w:val="00126E47"/>
    <w:rsid w:val="00132DFE"/>
    <w:rsid w:val="0014029D"/>
    <w:rsid w:val="00142510"/>
    <w:rsid w:val="00146AF3"/>
    <w:rsid w:val="001534A1"/>
    <w:rsid w:val="00163201"/>
    <w:rsid w:val="00163436"/>
    <w:rsid w:val="001659CB"/>
    <w:rsid w:val="0017019D"/>
    <w:rsid w:val="00171ABA"/>
    <w:rsid w:val="00172391"/>
    <w:rsid w:val="00172B25"/>
    <w:rsid w:val="00172ED6"/>
    <w:rsid w:val="00185F16"/>
    <w:rsid w:val="00187637"/>
    <w:rsid w:val="001939F0"/>
    <w:rsid w:val="001A054B"/>
    <w:rsid w:val="001A3E52"/>
    <w:rsid w:val="001B08B4"/>
    <w:rsid w:val="001B32C9"/>
    <w:rsid w:val="001C436D"/>
    <w:rsid w:val="001C6083"/>
    <w:rsid w:val="001D5AD5"/>
    <w:rsid w:val="001D7DEE"/>
    <w:rsid w:val="001F29B8"/>
    <w:rsid w:val="001F3B0D"/>
    <w:rsid w:val="001F4CB5"/>
    <w:rsid w:val="00204991"/>
    <w:rsid w:val="0020590C"/>
    <w:rsid w:val="002105D9"/>
    <w:rsid w:val="00211C4A"/>
    <w:rsid w:val="002245F3"/>
    <w:rsid w:val="002328A6"/>
    <w:rsid w:val="002420B4"/>
    <w:rsid w:val="00243B6E"/>
    <w:rsid w:val="00245941"/>
    <w:rsid w:val="002461E7"/>
    <w:rsid w:val="00247048"/>
    <w:rsid w:val="00251523"/>
    <w:rsid w:val="002523BC"/>
    <w:rsid w:val="00254483"/>
    <w:rsid w:val="00263ADE"/>
    <w:rsid w:val="00265690"/>
    <w:rsid w:val="00267E4B"/>
    <w:rsid w:val="00273F02"/>
    <w:rsid w:val="00275661"/>
    <w:rsid w:val="00280CC0"/>
    <w:rsid w:val="00280D26"/>
    <w:rsid w:val="00281D25"/>
    <w:rsid w:val="002907F6"/>
    <w:rsid w:val="002A32E2"/>
    <w:rsid w:val="002A3319"/>
    <w:rsid w:val="002B192A"/>
    <w:rsid w:val="002B31F9"/>
    <w:rsid w:val="002B3A09"/>
    <w:rsid w:val="002B42FD"/>
    <w:rsid w:val="002B7906"/>
    <w:rsid w:val="002C71F0"/>
    <w:rsid w:val="002C7FC0"/>
    <w:rsid w:val="002D2D4D"/>
    <w:rsid w:val="002E2089"/>
    <w:rsid w:val="002E48FF"/>
    <w:rsid w:val="002E4A31"/>
    <w:rsid w:val="002F0417"/>
    <w:rsid w:val="002F52DB"/>
    <w:rsid w:val="002F74CB"/>
    <w:rsid w:val="003060B3"/>
    <w:rsid w:val="00307A49"/>
    <w:rsid w:val="00312CC5"/>
    <w:rsid w:val="00313C5B"/>
    <w:rsid w:val="00315B50"/>
    <w:rsid w:val="003165BF"/>
    <w:rsid w:val="00320E8E"/>
    <w:rsid w:val="003215C3"/>
    <w:rsid w:val="0033124B"/>
    <w:rsid w:val="00342A2C"/>
    <w:rsid w:val="00342BCC"/>
    <w:rsid w:val="0034535B"/>
    <w:rsid w:val="00345FB5"/>
    <w:rsid w:val="003472B2"/>
    <w:rsid w:val="00347F14"/>
    <w:rsid w:val="00351BED"/>
    <w:rsid w:val="003552E3"/>
    <w:rsid w:val="00365148"/>
    <w:rsid w:val="003777DD"/>
    <w:rsid w:val="00381EB7"/>
    <w:rsid w:val="00383541"/>
    <w:rsid w:val="00385B0A"/>
    <w:rsid w:val="003861B4"/>
    <w:rsid w:val="00390C4A"/>
    <w:rsid w:val="00395BD0"/>
    <w:rsid w:val="00396E94"/>
    <w:rsid w:val="003A1925"/>
    <w:rsid w:val="003A2C4F"/>
    <w:rsid w:val="003C1C01"/>
    <w:rsid w:val="003C1D21"/>
    <w:rsid w:val="003C2ECB"/>
    <w:rsid w:val="003D01D7"/>
    <w:rsid w:val="003D497F"/>
    <w:rsid w:val="003E25AD"/>
    <w:rsid w:val="003F60A9"/>
    <w:rsid w:val="00401813"/>
    <w:rsid w:val="00403D8D"/>
    <w:rsid w:val="00415A8F"/>
    <w:rsid w:val="00416987"/>
    <w:rsid w:val="00416C68"/>
    <w:rsid w:val="004222D5"/>
    <w:rsid w:val="00423FF8"/>
    <w:rsid w:val="004259D9"/>
    <w:rsid w:val="00426D9C"/>
    <w:rsid w:val="004343CC"/>
    <w:rsid w:val="00434ADA"/>
    <w:rsid w:val="00434F9A"/>
    <w:rsid w:val="00435ED4"/>
    <w:rsid w:val="00441C67"/>
    <w:rsid w:val="004448AC"/>
    <w:rsid w:val="004451C3"/>
    <w:rsid w:val="0045387C"/>
    <w:rsid w:val="00454B78"/>
    <w:rsid w:val="00454EFE"/>
    <w:rsid w:val="00464C5F"/>
    <w:rsid w:val="0046711A"/>
    <w:rsid w:val="00493D79"/>
    <w:rsid w:val="00493E49"/>
    <w:rsid w:val="004974B4"/>
    <w:rsid w:val="004B5F74"/>
    <w:rsid w:val="004C3A21"/>
    <w:rsid w:val="004C5188"/>
    <w:rsid w:val="004C636F"/>
    <w:rsid w:val="004C7382"/>
    <w:rsid w:val="004D1A2B"/>
    <w:rsid w:val="004D23FC"/>
    <w:rsid w:val="004D7961"/>
    <w:rsid w:val="004E0EEB"/>
    <w:rsid w:val="004E2742"/>
    <w:rsid w:val="004E5F84"/>
    <w:rsid w:val="004F007F"/>
    <w:rsid w:val="004F48FD"/>
    <w:rsid w:val="004F4A79"/>
    <w:rsid w:val="004F6422"/>
    <w:rsid w:val="00502415"/>
    <w:rsid w:val="00503C55"/>
    <w:rsid w:val="005051FD"/>
    <w:rsid w:val="00506270"/>
    <w:rsid w:val="005100F2"/>
    <w:rsid w:val="00513698"/>
    <w:rsid w:val="005172C8"/>
    <w:rsid w:val="00517582"/>
    <w:rsid w:val="0052247F"/>
    <w:rsid w:val="00523B3F"/>
    <w:rsid w:val="00527685"/>
    <w:rsid w:val="00532243"/>
    <w:rsid w:val="00533B12"/>
    <w:rsid w:val="00542CBE"/>
    <w:rsid w:val="00542DA9"/>
    <w:rsid w:val="00552DDA"/>
    <w:rsid w:val="00567F21"/>
    <w:rsid w:val="00571D51"/>
    <w:rsid w:val="00572914"/>
    <w:rsid w:val="005777AA"/>
    <w:rsid w:val="005809B1"/>
    <w:rsid w:val="0059271A"/>
    <w:rsid w:val="00597298"/>
    <w:rsid w:val="005B2F37"/>
    <w:rsid w:val="005B52A4"/>
    <w:rsid w:val="005B6511"/>
    <w:rsid w:val="005C540A"/>
    <w:rsid w:val="005C7BCA"/>
    <w:rsid w:val="005E4651"/>
    <w:rsid w:val="00602DED"/>
    <w:rsid w:val="00604BC4"/>
    <w:rsid w:val="00605FE0"/>
    <w:rsid w:val="006165F9"/>
    <w:rsid w:val="00616B6F"/>
    <w:rsid w:val="00626442"/>
    <w:rsid w:val="0063177B"/>
    <w:rsid w:val="00633FB3"/>
    <w:rsid w:val="00635F75"/>
    <w:rsid w:val="00636990"/>
    <w:rsid w:val="00636B22"/>
    <w:rsid w:val="00644574"/>
    <w:rsid w:val="0064667A"/>
    <w:rsid w:val="00646DE2"/>
    <w:rsid w:val="0064795E"/>
    <w:rsid w:val="00651A5B"/>
    <w:rsid w:val="00655D27"/>
    <w:rsid w:val="00661CDF"/>
    <w:rsid w:val="00662939"/>
    <w:rsid w:val="00663C13"/>
    <w:rsid w:val="00664CA3"/>
    <w:rsid w:val="00671D48"/>
    <w:rsid w:val="00672262"/>
    <w:rsid w:val="0067619B"/>
    <w:rsid w:val="00682367"/>
    <w:rsid w:val="006824E6"/>
    <w:rsid w:val="00682A4C"/>
    <w:rsid w:val="00696E03"/>
    <w:rsid w:val="00696F5F"/>
    <w:rsid w:val="006A1C4B"/>
    <w:rsid w:val="006A30F8"/>
    <w:rsid w:val="006A3402"/>
    <w:rsid w:val="006A3682"/>
    <w:rsid w:val="006A7EAF"/>
    <w:rsid w:val="006B23BC"/>
    <w:rsid w:val="006B3880"/>
    <w:rsid w:val="006B4E11"/>
    <w:rsid w:val="006C0392"/>
    <w:rsid w:val="006C04D6"/>
    <w:rsid w:val="006C4C0F"/>
    <w:rsid w:val="006C78F7"/>
    <w:rsid w:val="006D6459"/>
    <w:rsid w:val="006D6DF8"/>
    <w:rsid w:val="006E1B67"/>
    <w:rsid w:val="006E28AE"/>
    <w:rsid w:val="006E5C9B"/>
    <w:rsid w:val="006F2D71"/>
    <w:rsid w:val="006F7B1B"/>
    <w:rsid w:val="00707E3F"/>
    <w:rsid w:val="00712CA6"/>
    <w:rsid w:val="0071315D"/>
    <w:rsid w:val="00714078"/>
    <w:rsid w:val="007317AC"/>
    <w:rsid w:val="007336B1"/>
    <w:rsid w:val="00746592"/>
    <w:rsid w:val="007501C7"/>
    <w:rsid w:val="00751F10"/>
    <w:rsid w:val="00753CD8"/>
    <w:rsid w:val="007606A0"/>
    <w:rsid w:val="00760903"/>
    <w:rsid w:val="00760F04"/>
    <w:rsid w:val="0077496C"/>
    <w:rsid w:val="00774B8C"/>
    <w:rsid w:val="00775597"/>
    <w:rsid w:val="00775897"/>
    <w:rsid w:val="00782C05"/>
    <w:rsid w:val="00783184"/>
    <w:rsid w:val="0078462D"/>
    <w:rsid w:val="0079581E"/>
    <w:rsid w:val="007963B3"/>
    <w:rsid w:val="007A18AE"/>
    <w:rsid w:val="007A3104"/>
    <w:rsid w:val="007A33CB"/>
    <w:rsid w:val="007B45A6"/>
    <w:rsid w:val="007B4E4A"/>
    <w:rsid w:val="007B5991"/>
    <w:rsid w:val="007B67E0"/>
    <w:rsid w:val="007C133C"/>
    <w:rsid w:val="007D1C8E"/>
    <w:rsid w:val="007D37C6"/>
    <w:rsid w:val="007D46FD"/>
    <w:rsid w:val="007E65ED"/>
    <w:rsid w:val="007F0DB8"/>
    <w:rsid w:val="0080060F"/>
    <w:rsid w:val="00800DCD"/>
    <w:rsid w:val="00802300"/>
    <w:rsid w:val="00805D37"/>
    <w:rsid w:val="00812AC0"/>
    <w:rsid w:val="00820108"/>
    <w:rsid w:val="008202B0"/>
    <w:rsid w:val="008219C5"/>
    <w:rsid w:val="00825AE5"/>
    <w:rsid w:val="00826E0E"/>
    <w:rsid w:val="00831DEF"/>
    <w:rsid w:val="00832769"/>
    <w:rsid w:val="00832D88"/>
    <w:rsid w:val="00840F67"/>
    <w:rsid w:val="00855D45"/>
    <w:rsid w:val="00870ED2"/>
    <w:rsid w:val="008A25E2"/>
    <w:rsid w:val="008A3254"/>
    <w:rsid w:val="008A5CF8"/>
    <w:rsid w:val="008B0BEE"/>
    <w:rsid w:val="008B1023"/>
    <w:rsid w:val="008B194C"/>
    <w:rsid w:val="008B3876"/>
    <w:rsid w:val="008C1425"/>
    <w:rsid w:val="008C1857"/>
    <w:rsid w:val="008C1AF7"/>
    <w:rsid w:val="008C5A53"/>
    <w:rsid w:val="008C6133"/>
    <w:rsid w:val="008D5F19"/>
    <w:rsid w:val="008D721E"/>
    <w:rsid w:val="008E022A"/>
    <w:rsid w:val="008E03B9"/>
    <w:rsid w:val="008E7ACD"/>
    <w:rsid w:val="008F09E6"/>
    <w:rsid w:val="009031DE"/>
    <w:rsid w:val="00904FAA"/>
    <w:rsid w:val="00914DB0"/>
    <w:rsid w:val="00921BFC"/>
    <w:rsid w:val="00924D3E"/>
    <w:rsid w:val="00925377"/>
    <w:rsid w:val="0093071B"/>
    <w:rsid w:val="00944EAF"/>
    <w:rsid w:val="009462B1"/>
    <w:rsid w:val="00946765"/>
    <w:rsid w:val="00950C8D"/>
    <w:rsid w:val="00951D4F"/>
    <w:rsid w:val="00952DFC"/>
    <w:rsid w:val="00952EC0"/>
    <w:rsid w:val="00953BDE"/>
    <w:rsid w:val="00954839"/>
    <w:rsid w:val="0095628F"/>
    <w:rsid w:val="00960ED9"/>
    <w:rsid w:val="00970567"/>
    <w:rsid w:val="009830EA"/>
    <w:rsid w:val="009858AD"/>
    <w:rsid w:val="009931F0"/>
    <w:rsid w:val="0099329F"/>
    <w:rsid w:val="009973A3"/>
    <w:rsid w:val="009A285A"/>
    <w:rsid w:val="009A561D"/>
    <w:rsid w:val="009A6EB7"/>
    <w:rsid w:val="009B25B4"/>
    <w:rsid w:val="009B2D7E"/>
    <w:rsid w:val="009B57D8"/>
    <w:rsid w:val="009C063D"/>
    <w:rsid w:val="009C1AB6"/>
    <w:rsid w:val="009C37EB"/>
    <w:rsid w:val="009C7435"/>
    <w:rsid w:val="009D3520"/>
    <w:rsid w:val="009D4B73"/>
    <w:rsid w:val="009D61BB"/>
    <w:rsid w:val="009F0FEE"/>
    <w:rsid w:val="009F1E66"/>
    <w:rsid w:val="009F2A8A"/>
    <w:rsid w:val="009F45D6"/>
    <w:rsid w:val="009F7B77"/>
    <w:rsid w:val="00A141C6"/>
    <w:rsid w:val="00A173AF"/>
    <w:rsid w:val="00A24F79"/>
    <w:rsid w:val="00A3651C"/>
    <w:rsid w:val="00A41DC7"/>
    <w:rsid w:val="00A434E6"/>
    <w:rsid w:val="00A44C3F"/>
    <w:rsid w:val="00A474E2"/>
    <w:rsid w:val="00A50EB3"/>
    <w:rsid w:val="00A5684A"/>
    <w:rsid w:val="00A60818"/>
    <w:rsid w:val="00A6234F"/>
    <w:rsid w:val="00A80399"/>
    <w:rsid w:val="00A8489F"/>
    <w:rsid w:val="00A84C81"/>
    <w:rsid w:val="00A869E5"/>
    <w:rsid w:val="00A91463"/>
    <w:rsid w:val="00AA1C80"/>
    <w:rsid w:val="00AA6FFA"/>
    <w:rsid w:val="00AB4FBA"/>
    <w:rsid w:val="00AC3479"/>
    <w:rsid w:val="00AC4686"/>
    <w:rsid w:val="00AC53B8"/>
    <w:rsid w:val="00AC7BEE"/>
    <w:rsid w:val="00AD45ED"/>
    <w:rsid w:val="00AD6285"/>
    <w:rsid w:val="00AD6E89"/>
    <w:rsid w:val="00AD7369"/>
    <w:rsid w:val="00AE50D6"/>
    <w:rsid w:val="00AE5889"/>
    <w:rsid w:val="00AF62D4"/>
    <w:rsid w:val="00B04DF2"/>
    <w:rsid w:val="00B054CB"/>
    <w:rsid w:val="00B1441E"/>
    <w:rsid w:val="00B15284"/>
    <w:rsid w:val="00B17FC3"/>
    <w:rsid w:val="00B207E6"/>
    <w:rsid w:val="00B222E5"/>
    <w:rsid w:val="00B311E9"/>
    <w:rsid w:val="00B31BD7"/>
    <w:rsid w:val="00B322D8"/>
    <w:rsid w:val="00B46972"/>
    <w:rsid w:val="00B54411"/>
    <w:rsid w:val="00B5696A"/>
    <w:rsid w:val="00B62B81"/>
    <w:rsid w:val="00B64DBF"/>
    <w:rsid w:val="00B65802"/>
    <w:rsid w:val="00B67D9E"/>
    <w:rsid w:val="00B70299"/>
    <w:rsid w:val="00B70CDD"/>
    <w:rsid w:val="00B70D04"/>
    <w:rsid w:val="00B7236B"/>
    <w:rsid w:val="00B72DC4"/>
    <w:rsid w:val="00B736BF"/>
    <w:rsid w:val="00B76000"/>
    <w:rsid w:val="00B84A8B"/>
    <w:rsid w:val="00B84CB2"/>
    <w:rsid w:val="00B8582D"/>
    <w:rsid w:val="00B96C11"/>
    <w:rsid w:val="00BA77FE"/>
    <w:rsid w:val="00BB5B0F"/>
    <w:rsid w:val="00BB6A80"/>
    <w:rsid w:val="00BC1B97"/>
    <w:rsid w:val="00BC32A3"/>
    <w:rsid w:val="00BC35C8"/>
    <w:rsid w:val="00BD2301"/>
    <w:rsid w:val="00BD5E47"/>
    <w:rsid w:val="00BE2F11"/>
    <w:rsid w:val="00BE4798"/>
    <w:rsid w:val="00BE6167"/>
    <w:rsid w:val="00BF719A"/>
    <w:rsid w:val="00C00499"/>
    <w:rsid w:val="00C00578"/>
    <w:rsid w:val="00C03096"/>
    <w:rsid w:val="00C048E5"/>
    <w:rsid w:val="00C11F4A"/>
    <w:rsid w:val="00C13460"/>
    <w:rsid w:val="00C14ABC"/>
    <w:rsid w:val="00C17287"/>
    <w:rsid w:val="00C21A0B"/>
    <w:rsid w:val="00C221E6"/>
    <w:rsid w:val="00C256ED"/>
    <w:rsid w:val="00C25CC6"/>
    <w:rsid w:val="00C36C76"/>
    <w:rsid w:val="00C413E4"/>
    <w:rsid w:val="00C4239B"/>
    <w:rsid w:val="00C45AFD"/>
    <w:rsid w:val="00C46767"/>
    <w:rsid w:val="00C502A5"/>
    <w:rsid w:val="00C510F5"/>
    <w:rsid w:val="00C516C0"/>
    <w:rsid w:val="00C52501"/>
    <w:rsid w:val="00C529EC"/>
    <w:rsid w:val="00C52ADA"/>
    <w:rsid w:val="00C5370C"/>
    <w:rsid w:val="00C542D7"/>
    <w:rsid w:val="00C56D04"/>
    <w:rsid w:val="00C609BB"/>
    <w:rsid w:val="00C6289E"/>
    <w:rsid w:val="00C70571"/>
    <w:rsid w:val="00C707FB"/>
    <w:rsid w:val="00C847E7"/>
    <w:rsid w:val="00C8678D"/>
    <w:rsid w:val="00C90506"/>
    <w:rsid w:val="00C94233"/>
    <w:rsid w:val="00CA5B73"/>
    <w:rsid w:val="00CA739D"/>
    <w:rsid w:val="00CB1041"/>
    <w:rsid w:val="00CB2728"/>
    <w:rsid w:val="00CB63FA"/>
    <w:rsid w:val="00CC261C"/>
    <w:rsid w:val="00CC576C"/>
    <w:rsid w:val="00CD0878"/>
    <w:rsid w:val="00CD5605"/>
    <w:rsid w:val="00CE4496"/>
    <w:rsid w:val="00CE58BD"/>
    <w:rsid w:val="00CE6AED"/>
    <w:rsid w:val="00CF1ECC"/>
    <w:rsid w:val="00CF7301"/>
    <w:rsid w:val="00D11B13"/>
    <w:rsid w:val="00D12C48"/>
    <w:rsid w:val="00D15648"/>
    <w:rsid w:val="00D15C57"/>
    <w:rsid w:val="00D22E10"/>
    <w:rsid w:val="00D318AE"/>
    <w:rsid w:val="00D42FF1"/>
    <w:rsid w:val="00D44CF7"/>
    <w:rsid w:val="00D46D93"/>
    <w:rsid w:val="00D52BAC"/>
    <w:rsid w:val="00D5499C"/>
    <w:rsid w:val="00D565D4"/>
    <w:rsid w:val="00D570E8"/>
    <w:rsid w:val="00D724A3"/>
    <w:rsid w:val="00D74658"/>
    <w:rsid w:val="00D74B8E"/>
    <w:rsid w:val="00D80FED"/>
    <w:rsid w:val="00D82735"/>
    <w:rsid w:val="00D83662"/>
    <w:rsid w:val="00D91026"/>
    <w:rsid w:val="00D92637"/>
    <w:rsid w:val="00DB0622"/>
    <w:rsid w:val="00DB091C"/>
    <w:rsid w:val="00DC080F"/>
    <w:rsid w:val="00DC2B79"/>
    <w:rsid w:val="00DC7305"/>
    <w:rsid w:val="00DD18D6"/>
    <w:rsid w:val="00DD25A3"/>
    <w:rsid w:val="00DD4021"/>
    <w:rsid w:val="00DD53FC"/>
    <w:rsid w:val="00DE13C0"/>
    <w:rsid w:val="00DE301D"/>
    <w:rsid w:val="00DE4984"/>
    <w:rsid w:val="00DE6553"/>
    <w:rsid w:val="00DF0878"/>
    <w:rsid w:val="00DF11CF"/>
    <w:rsid w:val="00DF5933"/>
    <w:rsid w:val="00E15D22"/>
    <w:rsid w:val="00E2140E"/>
    <w:rsid w:val="00E2259B"/>
    <w:rsid w:val="00E314EA"/>
    <w:rsid w:val="00E32885"/>
    <w:rsid w:val="00E3486C"/>
    <w:rsid w:val="00E34E3B"/>
    <w:rsid w:val="00E3658E"/>
    <w:rsid w:val="00E42E56"/>
    <w:rsid w:val="00E45C19"/>
    <w:rsid w:val="00E507E9"/>
    <w:rsid w:val="00E52446"/>
    <w:rsid w:val="00E552A6"/>
    <w:rsid w:val="00E61816"/>
    <w:rsid w:val="00E70CA8"/>
    <w:rsid w:val="00E73333"/>
    <w:rsid w:val="00E76EBC"/>
    <w:rsid w:val="00E77015"/>
    <w:rsid w:val="00E77550"/>
    <w:rsid w:val="00E816BE"/>
    <w:rsid w:val="00E9344D"/>
    <w:rsid w:val="00E96828"/>
    <w:rsid w:val="00E96F0F"/>
    <w:rsid w:val="00E97D98"/>
    <w:rsid w:val="00EA7D35"/>
    <w:rsid w:val="00EB0D2E"/>
    <w:rsid w:val="00EB62BF"/>
    <w:rsid w:val="00EC22AC"/>
    <w:rsid w:val="00ED38E1"/>
    <w:rsid w:val="00ED6754"/>
    <w:rsid w:val="00EE2184"/>
    <w:rsid w:val="00EE30F2"/>
    <w:rsid w:val="00EE4FA9"/>
    <w:rsid w:val="00EF4349"/>
    <w:rsid w:val="00F02318"/>
    <w:rsid w:val="00F03861"/>
    <w:rsid w:val="00F0431A"/>
    <w:rsid w:val="00F06FC9"/>
    <w:rsid w:val="00F111ED"/>
    <w:rsid w:val="00F13713"/>
    <w:rsid w:val="00F1399B"/>
    <w:rsid w:val="00F20581"/>
    <w:rsid w:val="00F21BFA"/>
    <w:rsid w:val="00F22E2E"/>
    <w:rsid w:val="00F24914"/>
    <w:rsid w:val="00F321B1"/>
    <w:rsid w:val="00F327F2"/>
    <w:rsid w:val="00F5198F"/>
    <w:rsid w:val="00F51B55"/>
    <w:rsid w:val="00F624BD"/>
    <w:rsid w:val="00F64B9A"/>
    <w:rsid w:val="00F64E0C"/>
    <w:rsid w:val="00F65F2C"/>
    <w:rsid w:val="00F70D90"/>
    <w:rsid w:val="00F7222A"/>
    <w:rsid w:val="00F7249C"/>
    <w:rsid w:val="00F77528"/>
    <w:rsid w:val="00F83ABD"/>
    <w:rsid w:val="00F83D4A"/>
    <w:rsid w:val="00F85C10"/>
    <w:rsid w:val="00F86444"/>
    <w:rsid w:val="00F93563"/>
    <w:rsid w:val="00F941C4"/>
    <w:rsid w:val="00F945D4"/>
    <w:rsid w:val="00F961C0"/>
    <w:rsid w:val="00FA0649"/>
    <w:rsid w:val="00FA255E"/>
    <w:rsid w:val="00FA30CB"/>
    <w:rsid w:val="00FB6220"/>
    <w:rsid w:val="00FB6EF7"/>
    <w:rsid w:val="00FB70C3"/>
    <w:rsid w:val="00FC37A3"/>
    <w:rsid w:val="00FC4F75"/>
    <w:rsid w:val="00FD20B2"/>
    <w:rsid w:val="00FD2F49"/>
    <w:rsid w:val="00FD4751"/>
    <w:rsid w:val="00FD7865"/>
    <w:rsid w:val="00FF2A0A"/>
    <w:rsid w:val="02DDA93A"/>
    <w:rsid w:val="067FF975"/>
    <w:rsid w:val="0790CDDD"/>
    <w:rsid w:val="0BB585F0"/>
    <w:rsid w:val="0CC26A50"/>
    <w:rsid w:val="17470D1E"/>
    <w:rsid w:val="178FF126"/>
    <w:rsid w:val="22322357"/>
    <w:rsid w:val="23A8B0EB"/>
    <w:rsid w:val="291C86D5"/>
    <w:rsid w:val="2BAD38B9"/>
    <w:rsid w:val="2D935B30"/>
    <w:rsid w:val="34041B9C"/>
    <w:rsid w:val="3786D88C"/>
    <w:rsid w:val="39DC8F58"/>
    <w:rsid w:val="3F866BED"/>
    <w:rsid w:val="407C86B9"/>
    <w:rsid w:val="43D6AA38"/>
    <w:rsid w:val="46646A45"/>
    <w:rsid w:val="4A4914D1"/>
    <w:rsid w:val="53548620"/>
    <w:rsid w:val="552B372E"/>
    <w:rsid w:val="5551941C"/>
    <w:rsid w:val="5C63B48A"/>
    <w:rsid w:val="63EB8786"/>
    <w:rsid w:val="6C5A8552"/>
    <w:rsid w:val="75906E2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99D3E5"/>
  <w15:chartTrackingRefBased/>
  <w15:docId w15:val="{1EB66145-8ABC-4916-B0A5-E196567F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4DB0"/>
    <w:pPr>
      <w:spacing w:after="200" w:line="276" w:lineRule="auto"/>
    </w:pPr>
    <w:rPr>
      <w:sz w:val="22"/>
      <w:szCs w:val="22"/>
      <w:lang w:eastAsia="en-US"/>
    </w:rPr>
  </w:style>
  <w:style w:type="paragraph" w:styleId="Nagwek1">
    <w:name w:val="heading 1"/>
    <w:basedOn w:val="Normalny"/>
    <w:next w:val="Normalny"/>
    <w:link w:val="Nagwek1Znak"/>
    <w:uiPriority w:val="9"/>
    <w:qFormat/>
    <w:rsid w:val="00946765"/>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946765"/>
    <w:pPr>
      <w:spacing w:before="200" w:after="0"/>
      <w:outlineLvl w:val="1"/>
    </w:pPr>
    <w:rPr>
      <w:b/>
      <w:bCs/>
      <w:sz w:val="26"/>
      <w:szCs w:val="26"/>
    </w:rPr>
  </w:style>
  <w:style w:type="paragraph" w:styleId="Nagwek3">
    <w:name w:val="heading 3"/>
    <w:basedOn w:val="Normalny"/>
    <w:next w:val="Normalny"/>
    <w:link w:val="Nagwek3Znak"/>
    <w:uiPriority w:val="9"/>
    <w:unhideWhenUsed/>
    <w:qFormat/>
    <w:rsid w:val="00946765"/>
    <w:pPr>
      <w:spacing w:before="200" w:after="0" w:line="271" w:lineRule="auto"/>
      <w:outlineLvl w:val="2"/>
    </w:pPr>
    <w:rPr>
      <w:b/>
      <w:bCs/>
    </w:rPr>
  </w:style>
  <w:style w:type="paragraph" w:styleId="Nagwek4">
    <w:name w:val="heading 4"/>
    <w:basedOn w:val="Normalny"/>
    <w:next w:val="Normalny"/>
    <w:link w:val="Nagwek4Znak"/>
    <w:uiPriority w:val="9"/>
    <w:unhideWhenUsed/>
    <w:qFormat/>
    <w:rsid w:val="00946765"/>
    <w:pPr>
      <w:spacing w:before="200" w:after="0"/>
      <w:outlineLvl w:val="3"/>
    </w:pPr>
    <w:rPr>
      <w:b/>
      <w:bCs/>
      <w:i/>
      <w:i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946765"/>
    <w:rPr>
      <w:rFonts w:ascii="Calibri" w:eastAsia="Times New Roman" w:hAnsi="Calibri" w:cs="Times New Roman"/>
      <w:b/>
      <w:bCs/>
      <w:sz w:val="28"/>
      <w:szCs w:val="28"/>
    </w:rPr>
  </w:style>
  <w:style w:type="character" w:customStyle="1" w:styleId="Nagwek2Znak">
    <w:name w:val="Nagłówek 2 Znak"/>
    <w:link w:val="Nagwek2"/>
    <w:uiPriority w:val="9"/>
    <w:rsid w:val="00946765"/>
    <w:rPr>
      <w:rFonts w:ascii="Calibri" w:eastAsia="Times New Roman" w:hAnsi="Calibri" w:cs="Times New Roman"/>
      <w:b/>
      <w:bCs/>
      <w:sz w:val="26"/>
      <w:szCs w:val="26"/>
    </w:rPr>
  </w:style>
  <w:style w:type="character" w:customStyle="1" w:styleId="Nagwek3Znak">
    <w:name w:val="Nagłówek 3 Znak"/>
    <w:link w:val="Nagwek3"/>
    <w:uiPriority w:val="9"/>
    <w:rsid w:val="00946765"/>
    <w:rPr>
      <w:rFonts w:ascii="Calibri" w:eastAsia="Times New Roman" w:hAnsi="Calibri" w:cs="Times New Roman"/>
      <w:b/>
      <w:bCs/>
    </w:rPr>
  </w:style>
  <w:style w:type="character" w:customStyle="1" w:styleId="Nagwek4Znak">
    <w:name w:val="Nagłówek 4 Znak"/>
    <w:link w:val="Nagwek4"/>
    <w:uiPriority w:val="9"/>
    <w:rsid w:val="00946765"/>
    <w:rPr>
      <w:rFonts w:ascii="Calibri" w:eastAsia="Times New Roman" w:hAnsi="Calibri" w:cs="Times New Roman"/>
      <w:b/>
      <w:bCs/>
      <w:i/>
      <w:iC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99"/>
    <w:qFormat/>
    <w:rsid w:val="00946765"/>
    <w:pPr>
      <w:spacing w:after="0" w:line="240" w:lineRule="auto"/>
    </w:pPr>
  </w:style>
  <w:style w:type="paragraph" w:styleId="Akapitzlist">
    <w:name w:val="List Paragraph"/>
    <w:aliases w:val="T_SZ_List Paragraph,L1,Akapit z listą5,Podsis rysunku,Bullet Number,lp1,List Paragraph2,ISCG Numerowanie,lp11,List Paragraph11,Bullet 1,Use Case List Paragraph,Body MS Bullet,Akapit z listą numerowaną,Preambuła,Paragraph with a list"/>
    <w:basedOn w:val="Normalny"/>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paragraph" w:styleId="Tekstpodstawowy">
    <w:name w:val="Body Text"/>
    <w:basedOn w:val="Normalny"/>
    <w:link w:val="TekstpodstawowyZnak"/>
    <w:semiHidden/>
    <w:rsid w:val="00281D25"/>
    <w:pPr>
      <w:spacing w:after="0" w:line="240" w:lineRule="auto"/>
    </w:pPr>
    <w:rPr>
      <w:rFonts w:ascii="Times New Roman" w:hAnsi="Times New Roman"/>
      <w:b/>
      <w:bCs/>
      <w:sz w:val="24"/>
      <w:szCs w:val="24"/>
      <w:lang w:eastAsia="pl-PL"/>
    </w:rPr>
  </w:style>
  <w:style w:type="character" w:customStyle="1" w:styleId="TekstpodstawowyZnak">
    <w:name w:val="Tekst podstawowy Znak"/>
    <w:link w:val="Tekstpodstawowy"/>
    <w:semiHidden/>
    <w:rsid w:val="00281D25"/>
    <w:rPr>
      <w:rFonts w:ascii="Times New Roman" w:hAnsi="Times New Roman"/>
      <w:b/>
      <w:bCs/>
      <w:sz w:val="24"/>
      <w:szCs w:val="24"/>
    </w:rPr>
  </w:style>
  <w:style w:type="paragraph" w:styleId="Tekstpodstawowy3">
    <w:name w:val="Body Text 3"/>
    <w:basedOn w:val="Normalny"/>
    <w:link w:val="Tekstpodstawowy3Znak"/>
    <w:uiPriority w:val="99"/>
    <w:semiHidden/>
    <w:unhideWhenUsed/>
    <w:rsid w:val="00281D25"/>
    <w:pPr>
      <w:spacing w:after="120"/>
    </w:pPr>
    <w:rPr>
      <w:sz w:val="16"/>
      <w:szCs w:val="16"/>
    </w:rPr>
  </w:style>
  <w:style w:type="character" w:customStyle="1" w:styleId="Tekstpodstawowy3Znak">
    <w:name w:val="Tekst podstawowy 3 Znak"/>
    <w:link w:val="Tekstpodstawowy3"/>
    <w:uiPriority w:val="99"/>
    <w:semiHidden/>
    <w:rsid w:val="00281D25"/>
    <w:rPr>
      <w:sz w:val="16"/>
      <w:szCs w:val="16"/>
      <w:lang w:eastAsia="en-US"/>
    </w:rPr>
  </w:style>
  <w:style w:type="paragraph" w:styleId="Tekstpodstawowy2">
    <w:name w:val="Body Text 2"/>
    <w:basedOn w:val="Normalny"/>
    <w:link w:val="Tekstpodstawowy2Znak"/>
    <w:uiPriority w:val="99"/>
    <w:unhideWhenUsed/>
    <w:rsid w:val="0064667A"/>
    <w:pPr>
      <w:spacing w:after="120" w:line="480" w:lineRule="auto"/>
    </w:pPr>
  </w:style>
  <w:style w:type="character" w:customStyle="1" w:styleId="Tekstpodstawowy2Znak">
    <w:name w:val="Tekst podstawowy 2 Znak"/>
    <w:link w:val="Tekstpodstawowy2"/>
    <w:uiPriority w:val="99"/>
    <w:rsid w:val="0064667A"/>
    <w:rPr>
      <w:sz w:val="22"/>
      <w:szCs w:val="22"/>
      <w:lang w:eastAsia="en-US"/>
    </w:rPr>
  </w:style>
  <w:style w:type="numbering" w:customStyle="1" w:styleId="Styl63">
    <w:name w:val="Styl63"/>
    <w:uiPriority w:val="99"/>
    <w:rsid w:val="00774B8C"/>
    <w:pPr>
      <w:numPr>
        <w:numId w:val="1"/>
      </w:numPr>
    </w:pPr>
  </w:style>
  <w:style w:type="paragraph" w:styleId="Tekstkomentarza">
    <w:name w:val="annotation text"/>
    <w:basedOn w:val="Normalny"/>
    <w:link w:val="TekstkomentarzaZnak"/>
    <w:uiPriority w:val="99"/>
    <w:unhideWhenUsed/>
    <w:rsid w:val="007B45A6"/>
    <w:rPr>
      <w:sz w:val="20"/>
      <w:szCs w:val="20"/>
    </w:rPr>
  </w:style>
  <w:style w:type="character" w:customStyle="1" w:styleId="TekstkomentarzaZnak">
    <w:name w:val="Tekst komentarza Znak"/>
    <w:link w:val="Tekstkomentarza"/>
    <w:uiPriority w:val="99"/>
    <w:rsid w:val="007B45A6"/>
    <w:rPr>
      <w:lang w:eastAsia="en-US"/>
    </w:rPr>
  </w:style>
  <w:style w:type="paragraph" w:styleId="Tematkomentarza">
    <w:name w:val="annotation subject"/>
    <w:basedOn w:val="Tekstkomentarza"/>
    <w:next w:val="Tekstkomentarza"/>
    <w:link w:val="TematkomentarzaZnak"/>
    <w:semiHidden/>
    <w:rsid w:val="007B45A6"/>
    <w:pPr>
      <w:spacing w:after="0" w:line="240" w:lineRule="auto"/>
    </w:pPr>
    <w:rPr>
      <w:rFonts w:ascii="Times New Roman" w:hAnsi="Times New Roman"/>
      <w:b/>
      <w:bCs/>
      <w:lang w:eastAsia="pl-PL"/>
    </w:rPr>
  </w:style>
  <w:style w:type="character" w:customStyle="1" w:styleId="TematkomentarzaZnak">
    <w:name w:val="Temat komentarza Znak"/>
    <w:link w:val="Tematkomentarza"/>
    <w:semiHidden/>
    <w:rsid w:val="007B45A6"/>
    <w:rPr>
      <w:rFonts w:ascii="Times New Roman" w:hAnsi="Times New Roman"/>
      <w:b/>
      <w:bCs/>
      <w:lang w:eastAsia="en-US"/>
    </w:rPr>
  </w:style>
  <w:style w:type="character" w:customStyle="1" w:styleId="Mocnowyrniony">
    <w:name w:val="Mocno wyróżniony"/>
    <w:qFormat/>
    <w:rsid w:val="00B65802"/>
    <w:rPr>
      <w:b/>
      <w:bCs/>
    </w:rPr>
  </w:style>
  <w:style w:type="paragraph" w:customStyle="1" w:styleId="Default">
    <w:name w:val="Default"/>
    <w:rsid w:val="000C303E"/>
    <w:pPr>
      <w:autoSpaceDE w:val="0"/>
      <w:autoSpaceDN w:val="0"/>
      <w:adjustRightInd w:val="0"/>
    </w:pPr>
    <w:rPr>
      <w:rFonts w:eastAsia="Calibri" w:cs="Calibri"/>
      <w:color w:val="000000"/>
      <w:sz w:val="24"/>
      <w:szCs w:val="24"/>
      <w:lang w:eastAsia="en-US"/>
    </w:rPr>
  </w:style>
  <w:style w:type="character" w:styleId="Odwoaniedokomentarza">
    <w:name w:val="annotation reference"/>
    <w:basedOn w:val="Domylnaczcionkaakapitu"/>
    <w:uiPriority w:val="99"/>
    <w:semiHidden/>
    <w:unhideWhenUsed/>
    <w:rsid w:val="00FD7865"/>
    <w:rPr>
      <w:sz w:val="16"/>
      <w:szCs w:val="16"/>
    </w:rPr>
  </w:style>
  <w:style w:type="paragraph" w:customStyle="1" w:styleId="paragraph">
    <w:name w:val="paragraph"/>
    <w:basedOn w:val="Normalny"/>
    <w:rsid w:val="00012F67"/>
    <w:pPr>
      <w:spacing w:before="100" w:beforeAutospacing="1" w:after="100" w:afterAutospacing="1" w:line="240" w:lineRule="auto"/>
    </w:pPr>
    <w:rPr>
      <w:rFonts w:ascii="Times New Roman" w:hAnsi="Times New Roman"/>
      <w:sz w:val="24"/>
      <w:szCs w:val="24"/>
      <w:lang w:eastAsia="pl-PL"/>
    </w:rPr>
  </w:style>
  <w:style w:type="character" w:customStyle="1" w:styleId="normaltextrun">
    <w:name w:val="normaltextrun"/>
    <w:basedOn w:val="Domylnaczcionkaakapitu"/>
    <w:rsid w:val="00012F67"/>
  </w:style>
  <w:style w:type="character" w:customStyle="1" w:styleId="contextualspellingandgrammarerror">
    <w:name w:val="contextualspellingandgrammarerror"/>
    <w:basedOn w:val="Domylnaczcionkaakapitu"/>
    <w:rsid w:val="00012F67"/>
  </w:style>
  <w:style w:type="character" w:customStyle="1" w:styleId="eop">
    <w:name w:val="eop"/>
    <w:basedOn w:val="Domylnaczcionkaakapitu"/>
    <w:rsid w:val="00012F67"/>
  </w:style>
  <w:style w:type="paragraph" w:styleId="Poprawka">
    <w:name w:val="Revision"/>
    <w:hidden/>
    <w:uiPriority w:val="99"/>
    <w:semiHidden/>
    <w:rsid w:val="0020590C"/>
    <w:rPr>
      <w:sz w:val="22"/>
      <w:szCs w:val="22"/>
      <w:lang w:eastAsia="en-US"/>
    </w:rPr>
  </w:style>
  <w:style w:type="character" w:customStyle="1" w:styleId="fontstyle01">
    <w:name w:val="fontstyle01"/>
    <w:basedOn w:val="Domylnaczcionkaakapitu"/>
    <w:rsid w:val="00E552A6"/>
    <w:rPr>
      <w:rFonts w:ascii="Calibri" w:hAnsi="Calibri" w:cs="Calibri" w:hint="default"/>
      <w:b w:val="0"/>
      <w:bCs w:val="0"/>
      <w:i w:val="0"/>
      <w:iCs w:val="0"/>
      <w:color w:val="000000"/>
      <w:sz w:val="24"/>
      <w:szCs w:val="24"/>
    </w:rPr>
  </w:style>
  <w:style w:type="numbering" w:customStyle="1" w:styleId="Styl9">
    <w:name w:val="Styl9"/>
    <w:uiPriority w:val="99"/>
    <w:rsid w:val="007A18AE"/>
    <w:pPr>
      <w:numPr>
        <w:numId w:val="2"/>
      </w:numPr>
    </w:pPr>
  </w:style>
  <w:style w:type="numbering" w:customStyle="1" w:styleId="Styl91">
    <w:name w:val="Styl91"/>
    <w:uiPriority w:val="99"/>
    <w:rsid w:val="007A18AE"/>
  </w:style>
  <w:style w:type="character" w:styleId="Nierozpoznanawzmianka">
    <w:name w:val="Unresolved Mention"/>
    <w:basedOn w:val="Domylnaczcionkaakapitu"/>
    <w:uiPriority w:val="99"/>
    <w:semiHidden/>
    <w:unhideWhenUsed/>
    <w:rsid w:val="004F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4214">
      <w:bodyDiv w:val="1"/>
      <w:marLeft w:val="0"/>
      <w:marRight w:val="0"/>
      <w:marTop w:val="0"/>
      <w:marBottom w:val="0"/>
      <w:divBdr>
        <w:top w:val="none" w:sz="0" w:space="0" w:color="auto"/>
        <w:left w:val="none" w:sz="0" w:space="0" w:color="auto"/>
        <w:bottom w:val="none" w:sz="0" w:space="0" w:color="auto"/>
        <w:right w:val="none" w:sz="0" w:space="0" w:color="auto"/>
      </w:divBdr>
    </w:div>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97221">
      <w:bodyDiv w:val="1"/>
      <w:marLeft w:val="0"/>
      <w:marRight w:val="0"/>
      <w:marTop w:val="0"/>
      <w:marBottom w:val="0"/>
      <w:divBdr>
        <w:top w:val="none" w:sz="0" w:space="0" w:color="auto"/>
        <w:left w:val="none" w:sz="0" w:space="0" w:color="auto"/>
        <w:bottom w:val="none" w:sz="0" w:space="0" w:color="auto"/>
        <w:right w:val="none" w:sz="0" w:space="0" w:color="auto"/>
      </w:divBdr>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257629">
      <w:bodyDiv w:val="1"/>
      <w:marLeft w:val="0"/>
      <w:marRight w:val="0"/>
      <w:marTop w:val="0"/>
      <w:marBottom w:val="0"/>
      <w:divBdr>
        <w:top w:val="none" w:sz="0" w:space="0" w:color="auto"/>
        <w:left w:val="none" w:sz="0" w:space="0" w:color="auto"/>
        <w:bottom w:val="none" w:sz="0" w:space="0" w:color="auto"/>
        <w:right w:val="none" w:sz="0" w:space="0" w:color="auto"/>
      </w:divBdr>
    </w:div>
    <w:div w:id="965041384">
      <w:bodyDiv w:val="1"/>
      <w:marLeft w:val="0"/>
      <w:marRight w:val="0"/>
      <w:marTop w:val="0"/>
      <w:marBottom w:val="0"/>
      <w:divBdr>
        <w:top w:val="none" w:sz="0" w:space="0" w:color="auto"/>
        <w:left w:val="none" w:sz="0" w:space="0" w:color="auto"/>
        <w:bottom w:val="none" w:sz="0" w:space="0" w:color="auto"/>
        <w:right w:val="none" w:sz="0" w:space="0" w:color="auto"/>
      </w:divBdr>
    </w:div>
    <w:div w:id="1097559811">
      <w:bodyDiv w:val="1"/>
      <w:marLeft w:val="0"/>
      <w:marRight w:val="0"/>
      <w:marTop w:val="0"/>
      <w:marBottom w:val="0"/>
      <w:divBdr>
        <w:top w:val="none" w:sz="0" w:space="0" w:color="auto"/>
        <w:left w:val="none" w:sz="0" w:space="0" w:color="auto"/>
        <w:bottom w:val="none" w:sz="0" w:space="0" w:color="auto"/>
        <w:right w:val="none" w:sz="0" w:space="0" w:color="auto"/>
      </w:divBdr>
    </w:div>
    <w:div w:id="1159232357">
      <w:bodyDiv w:val="1"/>
      <w:marLeft w:val="0"/>
      <w:marRight w:val="0"/>
      <w:marTop w:val="0"/>
      <w:marBottom w:val="0"/>
      <w:divBdr>
        <w:top w:val="none" w:sz="0" w:space="0" w:color="auto"/>
        <w:left w:val="none" w:sz="0" w:space="0" w:color="auto"/>
        <w:bottom w:val="none" w:sz="0" w:space="0" w:color="auto"/>
        <w:right w:val="none" w:sz="0" w:space="0" w:color="auto"/>
      </w:divBdr>
    </w:div>
    <w:div w:id="1285697648">
      <w:bodyDiv w:val="1"/>
      <w:marLeft w:val="0"/>
      <w:marRight w:val="0"/>
      <w:marTop w:val="0"/>
      <w:marBottom w:val="0"/>
      <w:divBdr>
        <w:top w:val="none" w:sz="0" w:space="0" w:color="auto"/>
        <w:left w:val="none" w:sz="0" w:space="0" w:color="auto"/>
        <w:bottom w:val="none" w:sz="0" w:space="0" w:color="auto"/>
        <w:right w:val="none" w:sz="0" w:space="0" w:color="auto"/>
      </w:divBdr>
    </w:div>
    <w:div w:id="1433669366">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48140">
      <w:bodyDiv w:val="1"/>
      <w:marLeft w:val="0"/>
      <w:marRight w:val="0"/>
      <w:marTop w:val="0"/>
      <w:marBottom w:val="0"/>
      <w:divBdr>
        <w:top w:val="none" w:sz="0" w:space="0" w:color="auto"/>
        <w:left w:val="none" w:sz="0" w:space="0" w:color="auto"/>
        <w:bottom w:val="none" w:sz="0" w:space="0" w:color="auto"/>
        <w:right w:val="none" w:sz="0" w:space="0" w:color="auto"/>
      </w:divBdr>
    </w:div>
    <w:div w:id="1753314402">
      <w:bodyDiv w:val="1"/>
      <w:marLeft w:val="0"/>
      <w:marRight w:val="0"/>
      <w:marTop w:val="0"/>
      <w:marBottom w:val="0"/>
      <w:divBdr>
        <w:top w:val="none" w:sz="0" w:space="0" w:color="auto"/>
        <w:left w:val="none" w:sz="0" w:space="0" w:color="auto"/>
        <w:bottom w:val="none" w:sz="0" w:space="0" w:color="auto"/>
        <w:right w:val="none" w:sz="0" w:space="0" w:color="auto"/>
      </w:divBdr>
    </w:div>
    <w:div w:id="1932619855">
      <w:bodyDiv w:val="1"/>
      <w:marLeft w:val="0"/>
      <w:marRight w:val="0"/>
      <w:marTop w:val="0"/>
      <w:marBottom w:val="0"/>
      <w:divBdr>
        <w:top w:val="none" w:sz="0" w:space="0" w:color="auto"/>
        <w:left w:val="none" w:sz="0" w:space="0" w:color="auto"/>
        <w:bottom w:val="none" w:sz="0" w:space="0" w:color="auto"/>
        <w:right w:val="none" w:sz="0" w:space="0" w:color="auto"/>
      </w:divBdr>
      <w:divsChild>
        <w:div w:id="114494580">
          <w:marLeft w:val="0"/>
          <w:marRight w:val="0"/>
          <w:marTop w:val="0"/>
          <w:marBottom w:val="0"/>
          <w:divBdr>
            <w:top w:val="none" w:sz="0" w:space="0" w:color="auto"/>
            <w:left w:val="none" w:sz="0" w:space="0" w:color="auto"/>
            <w:bottom w:val="none" w:sz="0" w:space="0" w:color="auto"/>
            <w:right w:val="none" w:sz="0" w:space="0" w:color="auto"/>
          </w:divBdr>
        </w:div>
        <w:div w:id="548997994">
          <w:marLeft w:val="0"/>
          <w:marRight w:val="0"/>
          <w:marTop w:val="0"/>
          <w:marBottom w:val="0"/>
          <w:divBdr>
            <w:top w:val="none" w:sz="0" w:space="0" w:color="auto"/>
            <w:left w:val="none" w:sz="0" w:space="0" w:color="auto"/>
            <w:bottom w:val="none" w:sz="0" w:space="0" w:color="auto"/>
            <w:right w:val="none" w:sz="0" w:space="0" w:color="auto"/>
          </w:divBdr>
        </w:div>
        <w:div w:id="928929050">
          <w:marLeft w:val="0"/>
          <w:marRight w:val="0"/>
          <w:marTop w:val="0"/>
          <w:marBottom w:val="0"/>
          <w:divBdr>
            <w:top w:val="none" w:sz="0" w:space="0" w:color="auto"/>
            <w:left w:val="none" w:sz="0" w:space="0" w:color="auto"/>
            <w:bottom w:val="none" w:sz="0" w:space="0" w:color="auto"/>
            <w:right w:val="none" w:sz="0" w:space="0" w:color="auto"/>
          </w:divBdr>
        </w:div>
        <w:div w:id="1051464536">
          <w:marLeft w:val="0"/>
          <w:marRight w:val="0"/>
          <w:marTop w:val="0"/>
          <w:marBottom w:val="0"/>
          <w:divBdr>
            <w:top w:val="none" w:sz="0" w:space="0" w:color="auto"/>
            <w:left w:val="none" w:sz="0" w:space="0" w:color="auto"/>
            <w:bottom w:val="none" w:sz="0" w:space="0" w:color="auto"/>
            <w:right w:val="none" w:sz="0" w:space="0" w:color="auto"/>
          </w:divBdr>
        </w:div>
        <w:div w:id="1544829701">
          <w:marLeft w:val="0"/>
          <w:marRight w:val="0"/>
          <w:marTop w:val="0"/>
          <w:marBottom w:val="0"/>
          <w:divBdr>
            <w:top w:val="none" w:sz="0" w:space="0" w:color="auto"/>
            <w:left w:val="none" w:sz="0" w:space="0" w:color="auto"/>
            <w:bottom w:val="none" w:sz="0" w:space="0" w:color="auto"/>
            <w:right w:val="none" w:sz="0" w:space="0" w:color="auto"/>
          </w:divBdr>
        </w:div>
        <w:div w:id="2083291102">
          <w:marLeft w:val="0"/>
          <w:marRight w:val="0"/>
          <w:marTop w:val="0"/>
          <w:marBottom w:val="0"/>
          <w:divBdr>
            <w:top w:val="none" w:sz="0" w:space="0" w:color="auto"/>
            <w:left w:val="none" w:sz="0" w:space="0" w:color="auto"/>
            <w:bottom w:val="none" w:sz="0" w:space="0" w:color="auto"/>
            <w:right w:val="none" w:sz="0" w:space="0" w:color="auto"/>
          </w:divBdr>
        </w:div>
      </w:divsChild>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86298">
      <w:bodyDiv w:val="1"/>
      <w:marLeft w:val="0"/>
      <w:marRight w:val="0"/>
      <w:marTop w:val="0"/>
      <w:marBottom w:val="0"/>
      <w:divBdr>
        <w:top w:val="none" w:sz="0" w:space="0" w:color="auto"/>
        <w:left w:val="none" w:sz="0" w:space="0" w:color="auto"/>
        <w:bottom w:val="none" w:sz="0" w:space="0" w:color="auto"/>
        <w:right w:val="none" w:sz="0" w:space="0" w:color="auto"/>
      </w:divBdr>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7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c-word-edit.officeapps.live.com/we/wordeditorframe.aspx?ui=pl-pl&amp;rs=pl-pl&amp;wopisrc=https%3A%2F%2Fnetiasa.sharepoint.com%2Fsites%2FLPR%2F_vti_bin%2Fwopi.ashx%2Ffiles%2F1c13fd6e14be444dad065314c7a75ceb&amp;wdenableroaming=1&amp;mscc=1&amp;hid=-2460&amp;uiembed=1&amp;uih=teams&amp;hhdr=1&amp;dchat=1&amp;sc=%7B%22pmo%22%3A%22https%3A%2F%2Fteams.microsoft.com%22%2C%22pmshare%22%3Atrue%2C%22surl%22%3A%22%22%2C%22curl%22%3A%22%22%2C%22vurl%22%3A%22%22%2C%22eurl%22%3A%22https%3A%2F%2Fteams.microsoft.com%2Ffiles%2Fapps%2Fcom.microsoft.teams.files%2Ffiles%2F777020906%2Fopen%3Fagent%3Dpostmessage%26objectUrl%3Dhttps%253A%252F%252Fnetiasa.sharepoint.com%252Fsites%252FLPR%252FShared%2520Documents%252FGeneral%252FPytania%2520Netii%2520do%2520Zamawiaj%25C4%2585cego.docx%26fileId%3D1c13fd6e-14be-444d-ad06-5314c7a75ceb%26fileType%3Ddocx%26messageId%3D1623136844435%26ctx%3Dchiclet%26scenarioId%3D2460%26locale%3Dpl-pl%26theme%3Ddefault%26version%3D21042101600%26setting%3Dring.id%3Ageneral%26setting%3DcreatedTime%3A1623327944068%22%7D&amp;wdorigin=TEAMS-ELECTRON.teams.chiclet&amp;wdhostclicktime=1623327943920&amp;jsapi=1&amp;jsapiver=v1&amp;newsession=1&amp;corrid=0f53bb55-68e7-4de3-9a7e-c1a398de5203&amp;usid=0f53bb55-68e7-4de3-9a7e-c1a398de5203&amp;sftc=1&amp;sams=1&amp;accloop=1&amp;sdr=6&amp;scnd=1&amp;hbcv=1&amp;htv=1&amp;hodflp=1&amp;instantedit=1&amp;wopicomplete=1&amp;wdredirectionreason=Unified_SingleFlush&amp;rct=Medium&amp;ctp=LeastProtect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c-word-edit.officeapps.live.com/we/wordeditorframe.aspx?ui=pl-pl&amp;rs=pl-pl&amp;wopisrc=https%3A%2F%2Fnetiasa.sharepoint.com%2Fsites%2FLPR%2F_vti_bin%2Fwopi.ashx%2Ffiles%2F1c13fd6e14be444dad065314c7a75ceb&amp;wdenableroaming=1&amp;mscc=1&amp;hid=-2460&amp;uiembed=1&amp;uih=teams&amp;hhdr=1&amp;dchat=1&amp;sc=%7B%22pmo%22%3A%22https%3A%2F%2Fteams.microsoft.com%22%2C%22pmshare%22%3Atrue%2C%22surl%22%3A%22%22%2C%22curl%22%3A%22%22%2C%22vurl%22%3A%22%22%2C%22eurl%22%3A%22https%3A%2F%2Fteams.microsoft.com%2Ffiles%2Fapps%2Fcom.microsoft.teams.files%2Ffiles%2F777020906%2Fopen%3Fagent%3Dpostmessage%26objectUrl%3Dhttps%253A%252F%252Fnetiasa.sharepoint.com%252Fsites%252FLPR%252FShared%2520Documents%252FGeneral%252FPytania%2520Netii%2520do%2520Zamawiaj%25C4%2585cego.docx%26fileId%3D1c13fd6e-14be-444d-ad06-5314c7a75ceb%26fileType%3Ddocx%26messageId%3D1623136844435%26ctx%3Dchiclet%26scenarioId%3D2460%26locale%3Dpl-pl%26theme%3Ddefault%26version%3D21042101600%26setting%3Dring.id%3Ageneral%26setting%3DcreatedTime%3A1623327944068%22%7D&amp;wdorigin=TEAMS-ELECTRON.teams.chiclet&amp;wdhostclicktime=1623327943920&amp;jsapi=1&amp;jsapiver=v1&amp;newsession=1&amp;corrid=0f53bb55-68e7-4de3-9a7e-c1a398de5203&amp;usid=0f53bb55-68e7-4de3-9a7e-c1a398de5203&amp;sftc=1&amp;sams=1&amp;accloop=1&amp;sdr=6&amp;scnd=1&amp;hbcv=1&amp;htv=1&amp;hodflp=1&amp;instantedit=1&amp;wopicomplete=1&amp;wdredirectionreason=Unified_SingleFlush&amp;rct=Medium&amp;ctp=LeastProtect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c-word-edit.officeapps.live.com/we/wordeditorframe.aspx?ui=pl-pl&amp;rs=pl-pl&amp;wopisrc=https%3A%2F%2Fnetiasa.sharepoint.com%2Fsites%2FLPR%2F_vti_bin%2Fwopi.ashx%2Ffiles%2F1c13fd6e14be444dad065314c7a75ceb&amp;wdenableroaming=1&amp;mscc=1&amp;hid=-2460&amp;uiembed=1&amp;uih=teams&amp;hhdr=1&amp;dchat=1&amp;sc=%7B%22pmo%22%3A%22https%3A%2F%2Fteams.microsoft.com%22%2C%22pmshare%22%3Atrue%2C%22surl%22%3A%22%22%2C%22curl%22%3A%22%22%2C%22vurl%22%3A%22%22%2C%22eurl%22%3A%22https%3A%2F%2Fteams.microsoft.com%2Ffiles%2Fapps%2Fcom.microsoft.teams.files%2Ffiles%2F777020906%2Fopen%3Fagent%3Dpostmessage%26objectUrl%3Dhttps%253A%252F%252Fnetiasa.sharepoint.com%252Fsites%252FLPR%252FShared%2520Documents%252FGeneral%252FPytania%2520Netii%2520do%2520Zamawiaj%25C4%2585cego.docx%26fileId%3D1c13fd6e-14be-444d-ad06-5314c7a75ceb%26fileType%3Ddocx%26messageId%3D1623136844435%26ctx%3Dchiclet%26scenarioId%3D2460%26locale%3Dpl-pl%26theme%3Ddefault%26version%3D21042101600%26setting%3Dring.id%3Ageneral%26setting%3DcreatedTime%3A1623327944068%22%7D&amp;wdorigin=TEAMS-ELECTRON.teams.chiclet&amp;wdhostclicktime=1623327943920&amp;jsapi=1&amp;jsapiver=v1&amp;newsession=1&amp;corrid=0f53bb55-68e7-4de3-9a7e-c1a398de5203&amp;usid=0f53bb55-68e7-4de3-9a7e-c1a398de5203&amp;sftc=1&amp;sams=1&amp;accloop=1&amp;sdr=6&amp;scnd=1&amp;hbcv=1&amp;htv=1&amp;hodflp=1&amp;instantedit=1&amp;wopicomplete=1&amp;wdredirectionreason=Unified_SingleFlush&amp;rct=Medium&amp;ctp=LeastProtecte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c-word-edit.officeapps.live.com/we/wordeditorframe.aspx?ui=pl-pl&amp;rs=pl-pl&amp;wopisrc=https%3A%2F%2Fnetiasa.sharepoint.com%2Fsites%2FLPR%2F_vti_bin%2Fwopi.ashx%2Ffiles%2F1c13fd6e14be444dad065314c7a75ceb&amp;wdenableroaming=1&amp;mscc=1&amp;hid=-2460&amp;uiembed=1&amp;uih=teams&amp;hhdr=1&amp;dchat=1&amp;sc=%7B%22pmo%22%3A%22https%3A%2F%2Fteams.microsoft.com%22%2C%22pmshare%22%3Atrue%2C%22surl%22%3A%22%22%2C%22curl%22%3A%22%22%2C%22vurl%22%3A%22%22%2C%22eurl%22%3A%22https%3A%2F%2Fteams.microsoft.com%2Ffiles%2Fapps%2Fcom.microsoft.teams.files%2Ffiles%2F777020906%2Fopen%3Fagent%3Dpostmessage%26objectUrl%3Dhttps%253A%252F%252Fnetiasa.sharepoint.com%252Fsites%252FLPR%252FShared%2520Documents%252FGeneral%252FPytania%2520Netii%2520do%2520Zamawiaj%25C4%2585cego.docx%26fileId%3D1c13fd6e-14be-444d-ad06-5314c7a75ceb%26fileType%3Ddocx%26messageId%3D1623136844435%26ctx%3Dchiclet%26scenarioId%3D2460%26locale%3Dpl-pl%26theme%3Ddefault%26version%3D21042101600%26setting%3Dring.id%3Ageneral%26setting%3DcreatedTime%3A1623327944068%22%7D&amp;wdorigin=TEAMS-ELECTRON.teams.chiclet&amp;wdhostclicktime=1623327943920&amp;jsapi=1&amp;jsapiver=v1&amp;newsession=1&amp;corrid=0f53bb55-68e7-4de3-9a7e-c1a398de5203&amp;usid=0f53bb55-68e7-4de3-9a7e-c1a398de5203&amp;sftc=1&amp;sams=1&amp;accloop=1&amp;sdr=6&amp;scnd=1&amp;hbcv=1&amp;htv=1&amp;hodflp=1&amp;instantedit=1&amp;wopicomplete=1&amp;wdredirectionreason=Unified_SingleFlush&amp;rct=Medium&amp;ctp=LeastProtec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968CCC86D0204592688A8945E955C6" ma:contentTypeVersion="2" ma:contentTypeDescription="Utwórz nowy dokument." ma:contentTypeScope="" ma:versionID="e68a16d262bce73086ec858edf7b87e6">
  <xsd:schema xmlns:xsd="http://www.w3.org/2001/XMLSchema" xmlns:xs="http://www.w3.org/2001/XMLSchema" xmlns:p="http://schemas.microsoft.com/office/2006/metadata/properties" xmlns:ns2="9fcc0edb-3b82-4eea-9f2b-a6730ba3f02f" targetNamespace="http://schemas.microsoft.com/office/2006/metadata/properties" ma:root="true" ma:fieldsID="c4de86a34a64b67ebc0dd545c513d99b" ns2:_="">
    <xsd:import namespace="9fcc0edb-3b82-4eea-9f2b-a6730ba3f0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0edb-3b82-4eea-9f2b-a6730ba3f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64584-7F10-46D3-A097-4638645C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0edb-3b82-4eea-9f2b-a6730ba3f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8F0B0-066F-46EB-91EA-D4941E857AEB}">
  <ds:schemaRefs>
    <ds:schemaRef ds:uri="http://schemas.microsoft.com/sharepoint/v3/contenttype/forms"/>
  </ds:schemaRefs>
</ds:datastoreItem>
</file>

<file path=customXml/itemProps3.xml><?xml version="1.0" encoding="utf-8"?>
<ds:datastoreItem xmlns:ds="http://schemas.openxmlformats.org/officeDocument/2006/customXml" ds:itemID="{1F9BE194-21C5-49AE-B8B2-01FA29D9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2030</Words>
  <Characters>12182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 Goc</dc:creator>
  <cp:keywords/>
  <cp:lastModifiedBy>Turlej Jadwiga</cp:lastModifiedBy>
  <cp:revision>3</cp:revision>
  <cp:lastPrinted>2021-11-10T13:26:00Z</cp:lastPrinted>
  <dcterms:created xsi:type="dcterms:W3CDTF">2023-02-16T11:36:00Z</dcterms:created>
  <dcterms:modified xsi:type="dcterms:W3CDTF">2023-02-16T14:13:00Z</dcterms:modified>
</cp:coreProperties>
</file>