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19" w:rsidRPr="000F6ABB" w:rsidRDefault="00E14419" w:rsidP="00A67E8D">
      <w:pPr>
        <w:jc w:val="both"/>
        <w:rPr>
          <w:b/>
        </w:rPr>
      </w:pPr>
      <w:r w:rsidRPr="00426F64">
        <w:rPr>
          <w:b/>
        </w:rPr>
        <w:t>Opis przedmiotu zamówienia</w:t>
      </w:r>
    </w:p>
    <w:p w:rsidR="003C0B2C" w:rsidRDefault="00E14419" w:rsidP="00A67E8D">
      <w:pPr>
        <w:jc w:val="both"/>
      </w:pPr>
      <w:r>
        <w:t>Przedmiotem zamówienia j</w:t>
      </w:r>
      <w:r w:rsidR="00426F64">
        <w:t xml:space="preserve">est dobór, dostawa, instalacja, </w:t>
      </w:r>
      <w:r>
        <w:t xml:space="preserve"> montaż i uruchomienie układu kompensacji mocy biernej pojemnościowej realizowany przez baterię k</w:t>
      </w:r>
      <w:r w:rsidR="00426F64">
        <w:t>ondensatorów/ energoelektroniczny</w:t>
      </w:r>
      <w:r>
        <w:t xml:space="preserve"> kompensator mocy biernej </w:t>
      </w:r>
      <w:r w:rsidR="00AE4E90">
        <w:t xml:space="preserve">wraz ze  szkoleniem </w:t>
      </w:r>
      <w:r w:rsidR="00426F64">
        <w:t xml:space="preserve">z </w:t>
      </w:r>
      <w:r w:rsidR="00AE4E90">
        <w:t>obsługi</w:t>
      </w:r>
      <w:r w:rsidR="003C0B2C">
        <w:t xml:space="preserve"> </w:t>
      </w:r>
      <w:r w:rsidR="00426F64">
        <w:t xml:space="preserve">w ramach zadania </w:t>
      </w:r>
      <w:proofErr w:type="spellStart"/>
      <w:r w:rsidR="00426F64">
        <w:t>pn</w:t>
      </w:r>
      <w:proofErr w:type="spellEnd"/>
      <w:r w:rsidR="00426F64">
        <w:t>: ”Kompensacja mocy biernej dla budynku Powiatowego Urzędu Pracy w Jarosławiu”.</w:t>
      </w:r>
      <w:r w:rsidR="007F645E">
        <w:t xml:space="preserve"> </w:t>
      </w:r>
    </w:p>
    <w:p w:rsidR="003C0B2C" w:rsidRPr="00426F64" w:rsidRDefault="003C0B2C" w:rsidP="00A67E8D">
      <w:pPr>
        <w:jc w:val="both"/>
        <w:rPr>
          <w:b/>
        </w:rPr>
      </w:pPr>
      <w:r w:rsidRPr="00426F64">
        <w:rPr>
          <w:b/>
        </w:rPr>
        <w:t>Termin realizacji zamówienia: do sześciu tygodni od daty zawarcia umowy.</w:t>
      </w:r>
    </w:p>
    <w:p w:rsidR="003C0B2C" w:rsidRDefault="003C0B2C" w:rsidP="00A67E8D">
      <w:pPr>
        <w:pStyle w:val="Akapitzlist"/>
        <w:numPr>
          <w:ilvl w:val="0"/>
          <w:numId w:val="4"/>
        </w:numPr>
        <w:jc w:val="both"/>
      </w:pPr>
      <w:r>
        <w:t xml:space="preserve">Do czynności koniecznych do wykonania przedmiotu </w:t>
      </w:r>
      <w:r w:rsidR="00A67E8D">
        <w:t>zamówienia</w:t>
      </w:r>
      <w:r>
        <w:t xml:space="preserve"> należą:</w:t>
      </w:r>
    </w:p>
    <w:p w:rsidR="003C0B2C" w:rsidRDefault="003C0B2C" w:rsidP="00A67E8D">
      <w:pPr>
        <w:pStyle w:val="Akapitzlist"/>
        <w:numPr>
          <w:ilvl w:val="0"/>
          <w:numId w:val="1"/>
        </w:numPr>
        <w:jc w:val="both"/>
      </w:pPr>
      <w:r>
        <w:t>Wykonanie pomiarów jakości energii elektrycznej, na podstawie których należy dobrać odpowiedni układ kompensacyjny i przesłanie go do akceptacji Zamawiającego;.</w:t>
      </w:r>
    </w:p>
    <w:p w:rsidR="003C0B2C" w:rsidRDefault="007B28C1" w:rsidP="00A67E8D">
      <w:pPr>
        <w:pStyle w:val="Akapitzlist"/>
        <w:numPr>
          <w:ilvl w:val="0"/>
          <w:numId w:val="1"/>
        </w:numPr>
        <w:jc w:val="both"/>
      </w:pPr>
      <w:r>
        <w:t>Instalacja, montaż układu kompensacji mocy biernej pojemnościowej.</w:t>
      </w:r>
    </w:p>
    <w:p w:rsidR="007B28C1" w:rsidRDefault="007B28C1" w:rsidP="00A67E8D">
      <w:pPr>
        <w:pStyle w:val="Akapitzlist"/>
        <w:numPr>
          <w:ilvl w:val="0"/>
          <w:numId w:val="1"/>
        </w:numPr>
        <w:jc w:val="both"/>
      </w:pPr>
      <w:r>
        <w:t>Wykonanie linii zasilania kompensatora z istniejącej rozdzielni niskiego napięcia.</w:t>
      </w:r>
    </w:p>
    <w:p w:rsidR="007B28C1" w:rsidRDefault="007B28C1" w:rsidP="00A67E8D">
      <w:pPr>
        <w:pStyle w:val="Akapitzlist"/>
        <w:numPr>
          <w:ilvl w:val="0"/>
          <w:numId w:val="1"/>
        </w:numPr>
        <w:jc w:val="both"/>
      </w:pPr>
      <w:r>
        <w:t>Uruchomienie kompensatora mocy biernej. Przeprowadzenie testów uruchomieniowych.</w:t>
      </w:r>
    </w:p>
    <w:p w:rsidR="007B28C1" w:rsidRDefault="007B28C1" w:rsidP="00A67E8D">
      <w:pPr>
        <w:pStyle w:val="Akapitzlist"/>
        <w:numPr>
          <w:ilvl w:val="0"/>
          <w:numId w:val="1"/>
        </w:numPr>
        <w:jc w:val="both"/>
      </w:pPr>
      <w:r>
        <w:t>Przeszkolenie minimum</w:t>
      </w:r>
      <w:r w:rsidR="00F8301E">
        <w:t xml:space="preserve"> </w:t>
      </w:r>
      <w:r>
        <w:t>2 przedstawicieli Zamawiającego w obsłudze i diagnostyce urządzenia.</w:t>
      </w:r>
    </w:p>
    <w:p w:rsidR="007B28C1" w:rsidRDefault="00D57091" w:rsidP="00A67E8D">
      <w:pPr>
        <w:pStyle w:val="Akapitzlist"/>
        <w:numPr>
          <w:ilvl w:val="0"/>
          <w:numId w:val="1"/>
        </w:numPr>
        <w:jc w:val="both"/>
      </w:pPr>
      <w:r>
        <w:t xml:space="preserve">Dostarczenie dokumentacji techniczno-eksploatacyjnej producenta urządzenia. </w:t>
      </w:r>
    </w:p>
    <w:p w:rsidR="00D57091" w:rsidRDefault="00D57091" w:rsidP="00A67E8D">
      <w:pPr>
        <w:pStyle w:val="Akapitzlist"/>
        <w:numPr>
          <w:ilvl w:val="0"/>
          <w:numId w:val="1"/>
        </w:numPr>
        <w:jc w:val="both"/>
      </w:pPr>
      <w:r>
        <w:t>Wykonawca zobowiązany jest do dostarczenia, najpóźniej w dniu odbioru</w:t>
      </w:r>
      <w:r w:rsidR="00F8301E">
        <w:t xml:space="preserve">, dokumentacji powykonawczej. W </w:t>
      </w:r>
      <w:r>
        <w:t>szczególności schemat ideowy podłączenia kompensatora do istniejącej rozdzielni głównej budynku.</w:t>
      </w:r>
    </w:p>
    <w:p w:rsidR="00A67E8D" w:rsidRDefault="00D57091" w:rsidP="00A67E8D">
      <w:pPr>
        <w:pStyle w:val="Akapitzlist"/>
        <w:numPr>
          <w:ilvl w:val="0"/>
          <w:numId w:val="1"/>
        </w:numPr>
        <w:jc w:val="both"/>
      </w:pPr>
      <w:r>
        <w:t>Wykonawca wykona coroczny przegląd gwarancyjny  w okresie gwarancji po każdym następnym roku eksploatacji w ramach otrzymanego wynagrodzenia.</w:t>
      </w:r>
    </w:p>
    <w:p w:rsidR="00D87CE9" w:rsidRPr="00D87CE9" w:rsidRDefault="00D87CE9" w:rsidP="00D87CE9">
      <w:pPr>
        <w:pStyle w:val="Akapitzlist"/>
        <w:spacing w:line="240" w:lineRule="auto"/>
        <w:ind w:left="644"/>
        <w:jc w:val="both"/>
        <w:rPr>
          <w:b/>
        </w:rPr>
      </w:pPr>
    </w:p>
    <w:p w:rsidR="00D87CE9" w:rsidRPr="00F8301E" w:rsidRDefault="00D87CE9" w:rsidP="00D87CE9">
      <w:pPr>
        <w:pStyle w:val="Akapitzlist"/>
        <w:numPr>
          <w:ilvl w:val="0"/>
          <w:numId w:val="4"/>
        </w:numPr>
        <w:spacing w:line="240" w:lineRule="auto"/>
        <w:jc w:val="both"/>
        <w:rPr>
          <w:b/>
        </w:rPr>
      </w:pPr>
      <w:r>
        <w:t xml:space="preserve">Przed złożeniem oferty na wykonanie przedmiotu zapytania ofertowego zaleca się dokonanie oględzin terenu przewidzianego do wykonania przedmiotu zamówienia wraz z dokonaniem stosownych pomiarów, tak by zawarto w cenie oferty wszystkie koszty za pracę niezbędne do wykonania przedmiotu zamówienia. </w:t>
      </w:r>
    </w:p>
    <w:p w:rsidR="00F8301E" w:rsidRPr="00D87CE9" w:rsidRDefault="00F8301E" w:rsidP="00F8301E">
      <w:pPr>
        <w:pStyle w:val="Akapitzlist"/>
        <w:spacing w:line="240" w:lineRule="auto"/>
        <w:ind w:left="644"/>
        <w:jc w:val="both"/>
        <w:rPr>
          <w:b/>
        </w:rPr>
      </w:pPr>
    </w:p>
    <w:p w:rsidR="00D87CE9" w:rsidRPr="003334A0" w:rsidRDefault="00D87CE9" w:rsidP="00D87CE9">
      <w:pPr>
        <w:pStyle w:val="Akapitzlist"/>
        <w:numPr>
          <w:ilvl w:val="0"/>
          <w:numId w:val="4"/>
        </w:numPr>
        <w:spacing w:line="240" w:lineRule="auto"/>
        <w:jc w:val="both"/>
        <w:rPr>
          <w:b/>
        </w:rPr>
      </w:pPr>
      <w:r>
        <w:t>Wykonawca udzieli Zamawiającemu gwarancji jakości na urządzenie kompensujące 24 mies</w:t>
      </w:r>
      <w:r w:rsidR="00F8301E">
        <w:t>iące i 36 miesięcy gwarancji na usługę</w:t>
      </w:r>
      <w:r w:rsidR="000F6ABB">
        <w:t>,</w:t>
      </w:r>
      <w:r w:rsidR="00F8301E">
        <w:t xml:space="preserve"> liczone od dnia podpisania bez zastrzeżeń protokołu odbioru końcowego.  Wykonawca zapewni również dostępność części zamiennych przez okres minimum 10 lat. </w:t>
      </w:r>
    </w:p>
    <w:p w:rsidR="003334A0" w:rsidRPr="0027672D" w:rsidRDefault="003334A0" w:rsidP="003334A0">
      <w:pPr>
        <w:pStyle w:val="Akapitzlist"/>
        <w:spacing w:line="240" w:lineRule="auto"/>
        <w:ind w:left="644"/>
        <w:jc w:val="both"/>
        <w:rPr>
          <w:b/>
        </w:rPr>
      </w:pPr>
    </w:p>
    <w:p w:rsidR="0027672D" w:rsidRPr="007F645E" w:rsidRDefault="00713AF6" w:rsidP="00D87CE9">
      <w:pPr>
        <w:pStyle w:val="Akapitzlist"/>
        <w:numPr>
          <w:ilvl w:val="0"/>
          <w:numId w:val="4"/>
        </w:numPr>
        <w:spacing w:line="240" w:lineRule="auto"/>
        <w:jc w:val="both"/>
        <w:rPr>
          <w:b/>
        </w:rPr>
      </w:pPr>
      <w:r>
        <w:t xml:space="preserve">W okresie gwarancji Zamawiający na podstawie otrzymanych faktur za zużycie energii elektrycznej będzie analizował efektywność systemu kompensacyjnego mocy biernej. System kompensacji musi zapewnić redukcję zużycia mocy biernej minimum o 95% w stosunku do średniego analogicznego zużycia z 12 miesięcy przed wykonaniem kompensacji. Jeżeli w tym okresie wystąpi ponadnormatywny pobór energii biernej (&gt; 5%) Wykonawca zobowiązany będzie do wymiany urządzenia kompensującego na własny koszt. </w:t>
      </w:r>
    </w:p>
    <w:p w:rsidR="007F645E" w:rsidRDefault="007F645E" w:rsidP="007F645E">
      <w:pPr>
        <w:pStyle w:val="Akapitzlist"/>
        <w:ind w:left="644"/>
        <w:jc w:val="both"/>
        <w:rPr>
          <w:b/>
        </w:rPr>
      </w:pPr>
    </w:p>
    <w:p w:rsidR="007F645E" w:rsidRDefault="007F645E" w:rsidP="007F645E">
      <w:pPr>
        <w:pStyle w:val="Akapitzlist"/>
        <w:ind w:left="644"/>
        <w:jc w:val="both"/>
        <w:rPr>
          <w:b/>
        </w:rPr>
      </w:pPr>
    </w:p>
    <w:p w:rsidR="007F645E" w:rsidRPr="007F645E" w:rsidRDefault="007F645E" w:rsidP="007F645E">
      <w:pPr>
        <w:pStyle w:val="Akapitzlist"/>
        <w:ind w:left="644"/>
        <w:jc w:val="both"/>
        <w:rPr>
          <w:b/>
        </w:rPr>
      </w:pPr>
      <w:r w:rsidRPr="007F645E">
        <w:rPr>
          <w:b/>
        </w:rPr>
        <w:t xml:space="preserve">Zamawiający po przeprowadzeniu analizy parametrów wskazuje że najlepszym rozwiązaniem byłoby zastosowanie przez Wykonawcę kompensatora dynamicznego typu np. LKD lub SVG o mocy 10kVar. </w:t>
      </w:r>
    </w:p>
    <w:p w:rsidR="00AE4E90" w:rsidRPr="000F6ABB" w:rsidRDefault="00AE4E90" w:rsidP="000F6ABB">
      <w:pPr>
        <w:spacing w:line="240" w:lineRule="auto"/>
        <w:jc w:val="both"/>
        <w:rPr>
          <w:b/>
        </w:rPr>
      </w:pPr>
      <w:bookmarkStart w:id="0" w:name="_GoBack"/>
      <w:bookmarkEnd w:id="0"/>
    </w:p>
    <w:sectPr w:rsidR="00AE4E90" w:rsidRPr="000F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95E"/>
    <w:multiLevelType w:val="hybridMultilevel"/>
    <w:tmpl w:val="59F46EB0"/>
    <w:lvl w:ilvl="0" w:tplc="96E6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CB4"/>
    <w:multiLevelType w:val="hybridMultilevel"/>
    <w:tmpl w:val="49DC0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1728"/>
    <w:multiLevelType w:val="hybridMultilevel"/>
    <w:tmpl w:val="3BD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50688"/>
    <w:multiLevelType w:val="hybridMultilevel"/>
    <w:tmpl w:val="BF4E8484"/>
    <w:lvl w:ilvl="0" w:tplc="56E051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B73B1"/>
    <w:multiLevelType w:val="hybridMultilevel"/>
    <w:tmpl w:val="679A1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6"/>
    <w:rsid w:val="000F6ABB"/>
    <w:rsid w:val="0027672D"/>
    <w:rsid w:val="003334A0"/>
    <w:rsid w:val="00375056"/>
    <w:rsid w:val="003C0B2C"/>
    <w:rsid w:val="00426F64"/>
    <w:rsid w:val="00571ABB"/>
    <w:rsid w:val="00713AF6"/>
    <w:rsid w:val="007B28C1"/>
    <w:rsid w:val="007F645E"/>
    <w:rsid w:val="009816F1"/>
    <w:rsid w:val="00A67E8D"/>
    <w:rsid w:val="00AE4E90"/>
    <w:rsid w:val="00BD4A7B"/>
    <w:rsid w:val="00D57091"/>
    <w:rsid w:val="00D87CE9"/>
    <w:rsid w:val="00DE3035"/>
    <w:rsid w:val="00E14419"/>
    <w:rsid w:val="00EB75E6"/>
    <w:rsid w:val="00F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6A23D-A8D0-4B72-9A2A-B026369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B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076B-673D-41B6-8B12-9C1B0339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Sliwa</dc:creator>
  <cp:lastModifiedBy>Anna Rusinek</cp:lastModifiedBy>
  <cp:revision>7</cp:revision>
  <cp:lastPrinted>2023-09-05T05:47:00Z</cp:lastPrinted>
  <dcterms:created xsi:type="dcterms:W3CDTF">2023-08-23T11:22:00Z</dcterms:created>
  <dcterms:modified xsi:type="dcterms:W3CDTF">2023-09-05T05:47:00Z</dcterms:modified>
</cp:coreProperties>
</file>