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21918A" w14:textId="01FE7B6F" w:rsidR="000A26E0" w:rsidRPr="00D8590D" w:rsidRDefault="000B57EE" w:rsidP="000A26E0">
      <w:pPr>
        <w:ind w:left="928" w:right="-285"/>
        <w:jc w:val="right"/>
        <w:rPr>
          <w:rFonts w:ascii="Bahnschrift" w:eastAsia="Palatino Linotype" w:hAnsi="Bahnschrift"/>
          <w:kern w:val="0"/>
          <w:sz w:val="20"/>
          <w:szCs w:val="20"/>
          <w:lang w:eastAsia="en-US"/>
        </w:rPr>
      </w:pPr>
      <w:r w:rsidRPr="00D8590D">
        <w:rPr>
          <w:rFonts w:ascii="Bahnschrift" w:eastAsia="Times New Roman" w:hAnsi="Bahnschrift"/>
          <w:kern w:val="0"/>
          <w:sz w:val="20"/>
          <w:szCs w:val="20"/>
          <w:lang w:eastAsia="pl-PL"/>
        </w:rPr>
        <w:tab/>
      </w:r>
      <w:r w:rsidRPr="00D8590D">
        <w:rPr>
          <w:rFonts w:ascii="Bahnschrift" w:eastAsia="Times New Roman" w:hAnsi="Bahnschrift"/>
          <w:kern w:val="0"/>
          <w:sz w:val="20"/>
          <w:szCs w:val="20"/>
          <w:lang w:eastAsia="pl-PL"/>
        </w:rPr>
        <w:tab/>
      </w:r>
      <w:r w:rsidR="000A26E0" w:rsidRPr="00D8590D">
        <w:rPr>
          <w:rFonts w:ascii="Bahnschrift" w:eastAsia="Palatino Linotype" w:hAnsi="Bahnschrift"/>
          <w:kern w:val="0"/>
          <w:sz w:val="20"/>
          <w:szCs w:val="20"/>
          <w:lang w:eastAsia="en-US"/>
        </w:rPr>
        <w:t>Załącznik nr 2 do SWZ DZP.381.154.2020.DWK</w:t>
      </w:r>
    </w:p>
    <w:p w14:paraId="2CE090FE" w14:textId="77777777" w:rsidR="000A26E0" w:rsidRPr="002714A9" w:rsidRDefault="000A26E0" w:rsidP="000A26E0">
      <w:pPr>
        <w:jc w:val="right"/>
        <w:rPr>
          <w:rFonts w:ascii="Bahnschrift" w:eastAsia="Times New Roman" w:hAnsi="Bahnschrift"/>
          <w:kern w:val="0"/>
          <w:sz w:val="20"/>
          <w:szCs w:val="20"/>
          <w:lang w:eastAsia="pl-PL"/>
        </w:rPr>
      </w:pPr>
    </w:p>
    <w:p w14:paraId="78AA25EF" w14:textId="3ED92EAE" w:rsidR="00CD0DFE" w:rsidRPr="00D8590D" w:rsidRDefault="00D92810" w:rsidP="000A26E0">
      <w:pPr>
        <w:jc w:val="center"/>
        <w:rPr>
          <w:rFonts w:ascii="Bahnschrift" w:eastAsia="Times New Roman" w:hAnsi="Bahnschrift"/>
          <w:b/>
          <w:kern w:val="0"/>
          <w:sz w:val="20"/>
          <w:szCs w:val="20"/>
          <w:lang w:eastAsia="pl-PL"/>
        </w:rPr>
      </w:pPr>
      <w:r w:rsidRPr="00D8590D">
        <w:rPr>
          <w:rFonts w:ascii="Bahnschrift" w:eastAsia="Times New Roman" w:hAnsi="Bahnschrift"/>
          <w:b/>
          <w:kern w:val="0"/>
          <w:sz w:val="20"/>
          <w:szCs w:val="20"/>
          <w:lang w:eastAsia="pl-PL"/>
        </w:rPr>
        <w:t>O</w:t>
      </w:r>
      <w:r w:rsidR="00CD0DFE" w:rsidRPr="00D8590D">
        <w:rPr>
          <w:rFonts w:ascii="Bahnschrift" w:eastAsia="Times New Roman" w:hAnsi="Bahnschrift"/>
          <w:b/>
          <w:kern w:val="0"/>
          <w:sz w:val="20"/>
          <w:szCs w:val="20"/>
          <w:lang w:eastAsia="pl-PL"/>
        </w:rPr>
        <w:t>pis przedmiotu zamówienia</w:t>
      </w:r>
    </w:p>
    <w:p w14:paraId="78AA25F0" w14:textId="77777777" w:rsidR="00CD0DFE" w:rsidRPr="00D8590D" w:rsidRDefault="00CD0DFE" w:rsidP="00CD0DFE">
      <w:pPr>
        <w:jc w:val="center"/>
        <w:rPr>
          <w:rFonts w:ascii="Bahnschrift" w:eastAsia="Times New Roman" w:hAnsi="Bahnschrift"/>
          <w:kern w:val="0"/>
          <w:sz w:val="20"/>
          <w:szCs w:val="20"/>
          <w:lang w:eastAsia="pl-PL"/>
        </w:rPr>
      </w:pPr>
    </w:p>
    <w:p w14:paraId="78AA25F1" w14:textId="77777777" w:rsidR="00CD0DFE" w:rsidRPr="00D8590D" w:rsidRDefault="00CD0DFE" w:rsidP="00CD0DFE">
      <w:pPr>
        <w:jc w:val="center"/>
        <w:rPr>
          <w:rFonts w:ascii="Bahnschrift" w:eastAsia="Times New Roman" w:hAnsi="Bahnschrift"/>
          <w:kern w:val="0"/>
          <w:sz w:val="20"/>
          <w:szCs w:val="20"/>
          <w:lang w:eastAsia="pl-PL"/>
        </w:rPr>
      </w:pPr>
    </w:p>
    <w:p w14:paraId="78AA25F2" w14:textId="77777777" w:rsidR="00CD0DFE" w:rsidRPr="00D8590D" w:rsidRDefault="00A91AF3" w:rsidP="00CD0DFE">
      <w:pPr>
        <w:jc w:val="center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Przedmiot zamówienia obejmuje:</w:t>
      </w:r>
    </w:p>
    <w:p w14:paraId="78AA25F3" w14:textId="77777777" w:rsidR="00A91AF3" w:rsidRPr="00D8590D" w:rsidRDefault="00A91AF3" w:rsidP="00F00014">
      <w:pPr>
        <w:numPr>
          <w:ilvl w:val="0"/>
          <w:numId w:val="2"/>
        </w:numPr>
        <w:ind w:left="284" w:hanging="284"/>
        <w:jc w:val="both"/>
        <w:rPr>
          <w:rFonts w:ascii="Bahnschrift" w:hAnsi="Bahnschrift"/>
          <w:sz w:val="20"/>
          <w:szCs w:val="20"/>
        </w:rPr>
      </w:pPr>
      <w:bookmarkStart w:id="0" w:name="_Hlk63863801"/>
      <w:r w:rsidRPr="00D8590D">
        <w:rPr>
          <w:rFonts w:ascii="Bahnschrift" w:hAnsi="Bahnschrift"/>
          <w:sz w:val="20"/>
          <w:szCs w:val="20"/>
        </w:rPr>
        <w:t>Udostępnienie narzędzi</w:t>
      </w:r>
      <w:r w:rsidR="0004799D" w:rsidRPr="00D8590D">
        <w:rPr>
          <w:rFonts w:ascii="Bahnschrift" w:hAnsi="Bahnschrift"/>
          <w:sz w:val="20"/>
          <w:szCs w:val="20"/>
        </w:rPr>
        <w:t xml:space="preserve"> (platformy)</w:t>
      </w:r>
      <w:r w:rsidRPr="00D8590D">
        <w:rPr>
          <w:rFonts w:ascii="Bahnschrift" w:hAnsi="Bahnschrift"/>
          <w:sz w:val="20"/>
          <w:szCs w:val="20"/>
        </w:rPr>
        <w:t xml:space="preserve"> do diagnozowania kompetencji</w:t>
      </w:r>
      <w:r w:rsidR="00761606" w:rsidRPr="00D8590D">
        <w:rPr>
          <w:rFonts w:ascii="Bahnschrift" w:hAnsi="Bahnschrift"/>
          <w:sz w:val="20"/>
          <w:szCs w:val="20"/>
        </w:rPr>
        <w:t>, które umożliwią diagnozowanie i raportowanie kompetencji kadry badawczej oraz kadry wsparcia administracyjnego w wybranych uczelniach w Polsce.</w:t>
      </w:r>
      <w:r w:rsidR="004E4A1D" w:rsidRPr="00D8590D">
        <w:rPr>
          <w:rFonts w:ascii="Bahnschrift" w:hAnsi="Bahnschrift"/>
          <w:sz w:val="20"/>
          <w:szCs w:val="20"/>
        </w:rPr>
        <w:t xml:space="preserve"> Rolą</w:t>
      </w:r>
      <w:r w:rsidR="00D3328E" w:rsidRPr="00D8590D">
        <w:rPr>
          <w:rFonts w:ascii="Bahnschrift" w:hAnsi="Bahnschrift"/>
          <w:sz w:val="20"/>
          <w:szCs w:val="20"/>
        </w:rPr>
        <w:t xml:space="preserve"> platformy jest określenie kluczowych kompetencji pracowników uczelni, ich ocena oraz monitorowanie skuteczności działań rozwojowych</w:t>
      </w:r>
      <w:bookmarkEnd w:id="0"/>
      <w:r w:rsidR="00D64F81" w:rsidRPr="00D8590D">
        <w:rPr>
          <w:rFonts w:ascii="Bahnschrift" w:hAnsi="Bahnschrift"/>
          <w:sz w:val="20"/>
          <w:szCs w:val="20"/>
        </w:rPr>
        <w:t>.</w:t>
      </w:r>
    </w:p>
    <w:p w14:paraId="78AA25F4" w14:textId="77777777" w:rsidR="00F85A19" w:rsidRPr="00D8590D" w:rsidRDefault="00F85A19" w:rsidP="00F85A19">
      <w:pPr>
        <w:jc w:val="both"/>
        <w:rPr>
          <w:rFonts w:ascii="Bahnschrift" w:hAnsi="Bahnschrift"/>
          <w:sz w:val="20"/>
          <w:szCs w:val="20"/>
        </w:rPr>
      </w:pPr>
    </w:p>
    <w:p w14:paraId="78AA25F5" w14:textId="77777777" w:rsidR="001868B5" w:rsidRPr="00D8590D" w:rsidRDefault="001868B5" w:rsidP="001868B5">
      <w:pPr>
        <w:ind w:left="720"/>
        <w:jc w:val="both"/>
        <w:rPr>
          <w:rFonts w:ascii="Bahnschrift" w:hAnsi="Bahnschrift"/>
          <w:sz w:val="20"/>
          <w:szCs w:val="20"/>
        </w:rPr>
      </w:pPr>
    </w:p>
    <w:p w14:paraId="78AA25F8" w14:textId="363E06CC" w:rsidR="00A91AF3" w:rsidRPr="00D8590D" w:rsidRDefault="00A91AF3" w:rsidP="009F0951">
      <w:pPr>
        <w:numPr>
          <w:ilvl w:val="0"/>
          <w:numId w:val="37"/>
        </w:numPr>
        <w:jc w:val="both"/>
        <w:rPr>
          <w:rFonts w:ascii="Bahnschrift" w:hAnsi="Bahnschrift"/>
          <w:color w:val="4F81BD"/>
          <w:sz w:val="20"/>
          <w:szCs w:val="20"/>
        </w:rPr>
      </w:pPr>
      <w:r w:rsidRPr="00D8590D">
        <w:rPr>
          <w:rFonts w:ascii="Bahnschrift" w:hAnsi="Bahnschrift"/>
          <w:color w:val="4F81BD"/>
          <w:sz w:val="20"/>
          <w:szCs w:val="20"/>
        </w:rPr>
        <w:t>Zakres zamówienia</w:t>
      </w:r>
      <w:r w:rsidR="000A26E0" w:rsidRPr="00D8590D">
        <w:rPr>
          <w:rFonts w:ascii="Bahnschrift" w:hAnsi="Bahnschrift"/>
          <w:color w:val="4F81BD"/>
          <w:sz w:val="20"/>
          <w:szCs w:val="20"/>
        </w:rPr>
        <w:t xml:space="preserve">- </w:t>
      </w:r>
      <w:r w:rsidRPr="00D8590D">
        <w:rPr>
          <w:rFonts w:ascii="Bahnschrift" w:hAnsi="Bahnschrift"/>
          <w:color w:val="4F81BD"/>
          <w:sz w:val="20"/>
          <w:szCs w:val="20"/>
        </w:rPr>
        <w:t xml:space="preserve"> część techniczna:</w:t>
      </w:r>
    </w:p>
    <w:p w14:paraId="499604E7" w14:textId="77777777" w:rsidR="000A26E0" w:rsidRPr="00D8590D" w:rsidRDefault="000A26E0" w:rsidP="000A26E0">
      <w:pPr>
        <w:ind w:left="720"/>
        <w:jc w:val="both"/>
        <w:rPr>
          <w:rFonts w:ascii="Bahnschrift" w:hAnsi="Bahnschrift"/>
          <w:color w:val="4F81BD"/>
          <w:sz w:val="20"/>
          <w:szCs w:val="20"/>
        </w:rPr>
      </w:pPr>
    </w:p>
    <w:p w14:paraId="78AA25FA" w14:textId="67170A1D" w:rsidR="00343A2F" w:rsidRPr="002714A9" w:rsidRDefault="000A26E0" w:rsidP="009F0951">
      <w:pPr>
        <w:numPr>
          <w:ilvl w:val="0"/>
          <w:numId w:val="4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Platforma</w:t>
      </w:r>
      <w:r w:rsidR="00343A2F" w:rsidRPr="00D8590D">
        <w:rPr>
          <w:rFonts w:ascii="Bahnschrift" w:hAnsi="Bahnschrift"/>
          <w:sz w:val="20"/>
          <w:szCs w:val="20"/>
        </w:rPr>
        <w:t xml:space="preserve"> </w:t>
      </w:r>
      <w:bookmarkStart w:id="1" w:name="_Hlk63428026"/>
      <w:r w:rsidR="00343A2F" w:rsidRPr="00D8590D">
        <w:rPr>
          <w:rFonts w:ascii="Bahnschrift" w:hAnsi="Bahnschrift"/>
          <w:sz w:val="20"/>
          <w:szCs w:val="20"/>
        </w:rPr>
        <w:t>mus</w:t>
      </w:r>
      <w:r w:rsidRPr="00D8590D">
        <w:rPr>
          <w:rFonts w:ascii="Bahnschrift" w:hAnsi="Bahnschrift"/>
          <w:sz w:val="20"/>
          <w:szCs w:val="20"/>
        </w:rPr>
        <w:t>i</w:t>
      </w:r>
      <w:r w:rsidR="00343A2F" w:rsidRPr="00D8590D">
        <w:rPr>
          <w:rFonts w:ascii="Bahnschrift" w:hAnsi="Bahnschrift"/>
          <w:sz w:val="20"/>
          <w:szCs w:val="20"/>
        </w:rPr>
        <w:t xml:space="preserve"> być utrzyman</w:t>
      </w:r>
      <w:r w:rsidRPr="00D8590D">
        <w:rPr>
          <w:rFonts w:ascii="Bahnschrift" w:hAnsi="Bahnschrift"/>
          <w:sz w:val="20"/>
          <w:szCs w:val="20"/>
        </w:rPr>
        <w:t>a</w:t>
      </w:r>
      <w:r w:rsidR="00343A2F" w:rsidRPr="00D8590D">
        <w:rPr>
          <w:rFonts w:ascii="Bahnschrift" w:hAnsi="Bahnschrift"/>
          <w:sz w:val="20"/>
          <w:szCs w:val="20"/>
        </w:rPr>
        <w:t xml:space="preserve"> i udostępnion</w:t>
      </w:r>
      <w:r w:rsidRPr="00D8590D">
        <w:rPr>
          <w:rFonts w:ascii="Bahnschrift" w:hAnsi="Bahnschrift"/>
          <w:sz w:val="20"/>
          <w:szCs w:val="20"/>
        </w:rPr>
        <w:t>a</w:t>
      </w:r>
      <w:r w:rsidR="00343A2F" w:rsidRPr="00D8590D">
        <w:rPr>
          <w:rFonts w:ascii="Bahnschrift" w:hAnsi="Bahnschrift"/>
          <w:sz w:val="20"/>
          <w:szCs w:val="20"/>
        </w:rPr>
        <w:t xml:space="preserve"> w modelu Software as a Service (SaaS) tj. na serwerach Wykonawcy</w:t>
      </w:r>
      <w:bookmarkEnd w:id="1"/>
      <w:r w:rsidR="00343A2F" w:rsidRPr="00D8590D">
        <w:rPr>
          <w:rFonts w:ascii="Bahnschrift" w:hAnsi="Bahnschrift"/>
          <w:sz w:val="20"/>
          <w:szCs w:val="20"/>
        </w:rPr>
        <w:t xml:space="preserve">, cena licencji musi uwzględniać koszt wszystkich niezbędnych licencji na system </w:t>
      </w:r>
      <w:r w:rsidR="00343A2F" w:rsidRPr="002714A9">
        <w:rPr>
          <w:rFonts w:ascii="Bahnschrift" w:hAnsi="Bahnschrift"/>
          <w:sz w:val="20"/>
          <w:szCs w:val="20"/>
        </w:rPr>
        <w:t>operacyjny i środowisko bazodanowe wymagane do uruchomienia narz</w:t>
      </w:r>
      <w:r w:rsidR="001A681E" w:rsidRPr="002714A9">
        <w:rPr>
          <w:rFonts w:ascii="Bahnschrift" w:hAnsi="Bahnschrift"/>
          <w:sz w:val="20"/>
          <w:szCs w:val="20"/>
        </w:rPr>
        <w:t>ę</w:t>
      </w:r>
      <w:r w:rsidR="00343A2F" w:rsidRPr="002714A9">
        <w:rPr>
          <w:rFonts w:ascii="Bahnschrift" w:hAnsi="Bahnschrift"/>
          <w:sz w:val="20"/>
          <w:szCs w:val="20"/>
        </w:rPr>
        <w:t>dzi</w:t>
      </w:r>
      <w:r w:rsidR="008A6574" w:rsidRPr="002714A9">
        <w:rPr>
          <w:rFonts w:ascii="Bahnschrift" w:hAnsi="Bahnschrift"/>
          <w:sz w:val="20"/>
          <w:szCs w:val="20"/>
        </w:rPr>
        <w:t xml:space="preserve"> </w:t>
      </w:r>
      <w:bookmarkStart w:id="2" w:name="_Hlk63865935"/>
      <w:r w:rsidR="008A6574" w:rsidRPr="002714A9">
        <w:rPr>
          <w:rFonts w:ascii="Bahnschrift" w:hAnsi="Bahnschrift"/>
          <w:sz w:val="20"/>
          <w:szCs w:val="20"/>
        </w:rPr>
        <w:t>bądź koszt stosownych aktualizacji</w:t>
      </w:r>
      <w:r w:rsidR="00343A2F" w:rsidRPr="002714A9">
        <w:rPr>
          <w:rFonts w:ascii="Bahnschrift" w:hAnsi="Bahnschrift"/>
          <w:sz w:val="20"/>
          <w:szCs w:val="20"/>
        </w:rPr>
        <w:t>.</w:t>
      </w:r>
    </w:p>
    <w:bookmarkEnd w:id="2"/>
    <w:p w14:paraId="78AA25FB" w14:textId="7F345A4F" w:rsidR="003E67A1" w:rsidRPr="002714A9" w:rsidRDefault="00133E68" w:rsidP="009F0951">
      <w:pPr>
        <w:numPr>
          <w:ilvl w:val="0"/>
          <w:numId w:val="4"/>
        </w:numPr>
        <w:jc w:val="both"/>
        <w:rPr>
          <w:rFonts w:ascii="Bahnschrift" w:hAnsi="Bahnschrift"/>
          <w:sz w:val="20"/>
          <w:szCs w:val="20"/>
        </w:rPr>
      </w:pPr>
      <w:r w:rsidRPr="002714A9">
        <w:rPr>
          <w:rFonts w:ascii="Bahnschrift" w:hAnsi="Bahnschrift"/>
          <w:sz w:val="20"/>
          <w:szCs w:val="20"/>
        </w:rPr>
        <w:t>O</w:t>
      </w:r>
      <w:r w:rsidR="006E1667" w:rsidRPr="002714A9">
        <w:rPr>
          <w:rFonts w:ascii="Bahnschrift" w:hAnsi="Bahnschrift"/>
          <w:sz w:val="20"/>
          <w:szCs w:val="20"/>
        </w:rPr>
        <w:t xml:space="preserve">kres obowiązywania licencji: </w:t>
      </w:r>
      <w:bookmarkStart w:id="3" w:name="_Hlk63428098"/>
      <w:r w:rsidR="001A681E" w:rsidRPr="002714A9">
        <w:rPr>
          <w:rFonts w:ascii="Bahnschrift" w:hAnsi="Bahnschrift"/>
          <w:sz w:val="20"/>
          <w:szCs w:val="20"/>
        </w:rPr>
        <w:t xml:space="preserve">16 miesięcy </w:t>
      </w:r>
      <w:r w:rsidR="006E1667" w:rsidRPr="002714A9">
        <w:rPr>
          <w:rFonts w:ascii="Bahnschrift" w:hAnsi="Bahnschrift"/>
          <w:sz w:val="20"/>
          <w:szCs w:val="20"/>
        </w:rPr>
        <w:t>od daty podpisania protokołu zdawczo-odbiorczego</w:t>
      </w:r>
      <w:bookmarkEnd w:id="3"/>
    </w:p>
    <w:p w14:paraId="1D279E91" w14:textId="047ECEDC" w:rsidR="002714A9" w:rsidRPr="001E1623" w:rsidRDefault="002714A9" w:rsidP="001E162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ahnschrift" w:hAnsi="Bahnschrift"/>
          <w:sz w:val="20"/>
          <w:szCs w:val="20"/>
        </w:rPr>
      </w:pPr>
      <w:r w:rsidRPr="001E1623">
        <w:rPr>
          <w:rFonts w:ascii="Bahnschrift" w:hAnsi="Bahnschrift"/>
          <w:sz w:val="20"/>
          <w:szCs w:val="20"/>
        </w:rPr>
        <w:t>Wykonawca w ciągu 30 dni od podpisania umowy udostępni Zamawiającemu próbkę funkcjonalną systemu do diagnozowania i raportowania kompetencji. Dostęp do próbki funkcjonalnej powinien umożliwiać zapoznanie się oraz pierwsze testy funkcjonalności dostarczanej platformy.</w:t>
      </w:r>
    </w:p>
    <w:p w14:paraId="78AA25FC" w14:textId="420CAD93" w:rsidR="0004799D" w:rsidRPr="002714A9" w:rsidRDefault="0004799D" w:rsidP="009F0951">
      <w:pPr>
        <w:numPr>
          <w:ilvl w:val="0"/>
          <w:numId w:val="4"/>
        </w:numPr>
        <w:jc w:val="both"/>
        <w:rPr>
          <w:rFonts w:ascii="Bahnschrift" w:hAnsi="Bahnschrift"/>
          <w:sz w:val="20"/>
          <w:szCs w:val="20"/>
        </w:rPr>
      </w:pPr>
      <w:r w:rsidRPr="002714A9">
        <w:rPr>
          <w:rFonts w:ascii="Bahnschrift" w:hAnsi="Bahnschrift"/>
          <w:sz w:val="20"/>
          <w:szCs w:val="20"/>
        </w:rPr>
        <w:t xml:space="preserve">Wykonawca udzieli Zamawiającemu licencji, </w:t>
      </w:r>
      <w:bookmarkStart w:id="4" w:name="_Hlk63866762"/>
      <w:r w:rsidRPr="002714A9">
        <w:rPr>
          <w:rFonts w:ascii="Bahnschrift" w:hAnsi="Bahnschrift"/>
          <w:sz w:val="20"/>
          <w:szCs w:val="20"/>
        </w:rPr>
        <w:t>niewyłącznej, nieorganicznej terytorialnie</w:t>
      </w:r>
      <w:bookmarkEnd w:id="4"/>
      <w:r w:rsidRPr="002714A9">
        <w:rPr>
          <w:rFonts w:ascii="Bahnschrift" w:hAnsi="Bahnschrift"/>
          <w:sz w:val="20"/>
          <w:szCs w:val="20"/>
        </w:rPr>
        <w:t>.</w:t>
      </w:r>
    </w:p>
    <w:p w14:paraId="78AA25FD" w14:textId="77777777" w:rsidR="00A91AF3" w:rsidRPr="002714A9" w:rsidRDefault="00A91AF3" w:rsidP="009F0951">
      <w:pPr>
        <w:numPr>
          <w:ilvl w:val="0"/>
          <w:numId w:val="4"/>
        </w:numPr>
        <w:jc w:val="both"/>
        <w:rPr>
          <w:rFonts w:ascii="Bahnschrift" w:hAnsi="Bahnschrift"/>
          <w:sz w:val="20"/>
          <w:szCs w:val="20"/>
        </w:rPr>
      </w:pPr>
      <w:r w:rsidRPr="002714A9">
        <w:rPr>
          <w:rFonts w:ascii="Bahnschrift" w:eastAsia="Times New Roman" w:hAnsi="Bahnschrift"/>
          <w:sz w:val="20"/>
          <w:szCs w:val="20"/>
        </w:rPr>
        <w:t>Łączny limit użytkowników</w:t>
      </w:r>
      <w:r w:rsidR="003E67A1" w:rsidRPr="002714A9">
        <w:rPr>
          <w:rFonts w:ascii="Bahnschrift" w:eastAsia="Times New Roman" w:hAnsi="Bahnschrift"/>
          <w:sz w:val="20"/>
          <w:szCs w:val="20"/>
        </w:rPr>
        <w:t>:</w:t>
      </w:r>
      <w:r w:rsidRPr="002714A9">
        <w:rPr>
          <w:rFonts w:ascii="Bahnschrift" w:eastAsia="Times New Roman" w:hAnsi="Bahnschrift"/>
          <w:sz w:val="20"/>
          <w:szCs w:val="20"/>
        </w:rPr>
        <w:t xml:space="preserve"> do 5000</w:t>
      </w:r>
      <w:r w:rsidR="003E67A1" w:rsidRPr="002714A9">
        <w:rPr>
          <w:rFonts w:ascii="Bahnschrift" w:eastAsia="Times New Roman" w:hAnsi="Bahnschrift"/>
          <w:sz w:val="20"/>
          <w:szCs w:val="20"/>
        </w:rPr>
        <w:t xml:space="preserve"> osób</w:t>
      </w:r>
    </w:p>
    <w:p w14:paraId="78AA25FE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5" w:name="_Hlk63866399"/>
      <w:r w:rsidRPr="002714A9">
        <w:rPr>
          <w:rFonts w:ascii="Bahnschrift" w:eastAsia="Times New Roman" w:hAnsi="Bahnschrift"/>
          <w:sz w:val="20"/>
          <w:szCs w:val="20"/>
        </w:rPr>
        <w:t>Dostosowanie platformy</w:t>
      </w:r>
      <w:r w:rsidR="000C0B13" w:rsidRPr="002714A9">
        <w:rPr>
          <w:rFonts w:ascii="Bahnschrift" w:eastAsia="Times New Roman" w:hAnsi="Bahnschrift"/>
          <w:sz w:val="20"/>
          <w:szCs w:val="20"/>
        </w:rPr>
        <w:t xml:space="preserve"> do wymagań</w:t>
      </w:r>
      <w:r w:rsidR="000C0B13" w:rsidRPr="00D8590D">
        <w:rPr>
          <w:rFonts w:ascii="Bahnschrift" w:eastAsia="Times New Roman" w:hAnsi="Bahnschrift"/>
          <w:sz w:val="20"/>
          <w:szCs w:val="20"/>
        </w:rPr>
        <w:t xml:space="preserve"> zamawiającego</w:t>
      </w:r>
      <w:r w:rsidRPr="00D8590D">
        <w:rPr>
          <w:rFonts w:ascii="Bahnschrift" w:eastAsia="Times New Roman" w:hAnsi="Bahnschrift"/>
          <w:sz w:val="20"/>
          <w:szCs w:val="20"/>
        </w:rPr>
        <w:t xml:space="preserve"> w zakresie: modyfikacja logotypów i kolorystyki portalu</w:t>
      </w:r>
      <w:bookmarkEnd w:id="5"/>
    </w:p>
    <w:p w14:paraId="78AA25FF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6" w:name="_Hlk63866442"/>
      <w:r w:rsidRPr="00D8590D">
        <w:rPr>
          <w:rFonts w:ascii="Bahnschrift" w:eastAsia="Times New Roman" w:hAnsi="Bahnschrift"/>
          <w:sz w:val="20"/>
          <w:szCs w:val="20"/>
        </w:rPr>
        <w:t>Ograniczenie wsparcia w zakresie użytkowania platformy po wdrożeniu: obsługa do 24 zgłoszeń w skali roku  (korekta w zakresie obsługi błędów</w:t>
      </w:r>
      <w:r w:rsidR="003E67A1" w:rsidRPr="00D8590D">
        <w:rPr>
          <w:rFonts w:ascii="Bahnschrift" w:eastAsia="Times New Roman" w:hAnsi="Bahnschrift"/>
          <w:sz w:val="20"/>
          <w:szCs w:val="20"/>
        </w:rPr>
        <w:t>:</w:t>
      </w:r>
      <w:r w:rsidRPr="00D8590D">
        <w:rPr>
          <w:rFonts w:ascii="Bahnschrift" w:eastAsia="Times New Roman" w:hAnsi="Bahnschrift"/>
          <w:sz w:val="20"/>
          <w:szCs w:val="20"/>
        </w:rPr>
        <w:t xml:space="preserve"> </w:t>
      </w:r>
      <w:r w:rsidR="003E67A1" w:rsidRPr="00D8590D">
        <w:rPr>
          <w:rFonts w:ascii="Bahnschrift" w:eastAsia="Times New Roman" w:hAnsi="Bahnschrift"/>
          <w:sz w:val="20"/>
          <w:szCs w:val="20"/>
        </w:rPr>
        <w:t>bez limitów</w:t>
      </w:r>
      <w:r w:rsidRPr="00D8590D">
        <w:rPr>
          <w:rFonts w:ascii="Bahnschrift" w:eastAsia="Times New Roman" w:hAnsi="Bahnschrift"/>
          <w:sz w:val="20"/>
          <w:szCs w:val="20"/>
        </w:rPr>
        <w:t xml:space="preserve">) </w:t>
      </w:r>
      <w:bookmarkEnd w:id="6"/>
    </w:p>
    <w:p w14:paraId="78AA2600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7" w:name="_Hlk63866464"/>
      <w:r w:rsidRPr="00D8590D">
        <w:rPr>
          <w:rFonts w:ascii="Bahnschrift" w:eastAsia="Times New Roman" w:hAnsi="Bahnschrift"/>
          <w:sz w:val="20"/>
          <w:szCs w:val="20"/>
        </w:rPr>
        <w:t>Gwarantowany poziom dostępności usług w skali roku: 97% - SLA   </w:t>
      </w:r>
    </w:p>
    <w:p w14:paraId="78AA2604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8" w:name="_Hlk63866519"/>
      <w:bookmarkEnd w:id="7"/>
      <w:r w:rsidRPr="00D8590D">
        <w:rPr>
          <w:rFonts w:ascii="Bahnschrift" w:eastAsia="Times New Roman" w:hAnsi="Bahnschrift"/>
          <w:sz w:val="20"/>
          <w:szCs w:val="20"/>
        </w:rPr>
        <w:t>Liczba</w:t>
      </w:r>
      <w:r w:rsidR="0098380F" w:rsidRPr="00D8590D">
        <w:rPr>
          <w:rFonts w:ascii="Bahnschrift" w:eastAsia="Times New Roman" w:hAnsi="Bahnschrift"/>
          <w:sz w:val="20"/>
          <w:szCs w:val="20"/>
        </w:rPr>
        <w:t xml:space="preserve"> bezpłatnej</w:t>
      </w:r>
      <w:r w:rsidRPr="00D8590D">
        <w:rPr>
          <w:rFonts w:ascii="Bahnschrift" w:eastAsia="Times New Roman" w:hAnsi="Bahnschrift"/>
          <w:sz w:val="20"/>
          <w:szCs w:val="20"/>
        </w:rPr>
        <w:t xml:space="preserve"> aktualizacji oprogramowania: minimum 2 razy w roku</w:t>
      </w:r>
    </w:p>
    <w:p w14:paraId="18F3ABF3" w14:textId="4BE9668D" w:rsidR="00604C02" w:rsidRPr="00D8590D" w:rsidRDefault="00604C02" w:rsidP="00604C02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Czas naprawy błędów krytycznych: 1 dzień roboczy od daty zgłoszenia telefonicznego lub elektronicznego (e-mail)</w:t>
      </w:r>
    </w:p>
    <w:p w14:paraId="7B8BB08B" w14:textId="096E9780" w:rsidR="00604C02" w:rsidRPr="00D8590D" w:rsidRDefault="00604C02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Czas naprawy błędów utrudniających realizację głównych procesów biznesowych: do 3 dni roboczych</w:t>
      </w:r>
    </w:p>
    <w:p w14:paraId="54101E7E" w14:textId="7AC1066B" w:rsidR="00604C02" w:rsidRPr="00D8590D" w:rsidRDefault="00604C02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Czas naprawy usterek (nie utrudniających w znaczący sposób użytkowania platformy: do 3 miesięcy</w:t>
      </w:r>
    </w:p>
    <w:p w14:paraId="78AA2605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9" w:name="_Hlk63866539"/>
      <w:bookmarkEnd w:id="8"/>
      <w:r w:rsidRPr="00D8590D">
        <w:rPr>
          <w:rFonts w:ascii="Bahnschrift" w:eastAsia="Times New Roman" w:hAnsi="Bahnschrift"/>
          <w:sz w:val="20"/>
          <w:szCs w:val="20"/>
        </w:rPr>
        <w:t>Dostępność serwisu: godziny 9</w:t>
      </w:r>
      <w:r w:rsidR="0098380F" w:rsidRPr="00D8590D">
        <w:rPr>
          <w:rFonts w:ascii="Bahnschrift" w:eastAsia="Times New Roman" w:hAnsi="Bahnschrift"/>
          <w:sz w:val="20"/>
          <w:szCs w:val="20"/>
        </w:rPr>
        <w:t>.00</w:t>
      </w:r>
      <w:r w:rsidRPr="00D8590D">
        <w:rPr>
          <w:rFonts w:ascii="Bahnschrift" w:eastAsia="Times New Roman" w:hAnsi="Bahnschrift"/>
          <w:sz w:val="20"/>
          <w:szCs w:val="20"/>
        </w:rPr>
        <w:t xml:space="preserve"> – 16</w:t>
      </w:r>
      <w:r w:rsidR="0098380F" w:rsidRPr="00D8590D">
        <w:rPr>
          <w:rFonts w:ascii="Bahnschrift" w:eastAsia="Times New Roman" w:hAnsi="Bahnschrift"/>
          <w:sz w:val="20"/>
          <w:szCs w:val="20"/>
        </w:rPr>
        <w:t>.00</w:t>
      </w:r>
      <w:r w:rsidRPr="00D8590D">
        <w:rPr>
          <w:rFonts w:ascii="Bahnschrift" w:eastAsia="Times New Roman" w:hAnsi="Bahnschrift"/>
          <w:sz w:val="20"/>
          <w:szCs w:val="20"/>
        </w:rPr>
        <w:t xml:space="preserve"> w dni robocze. Serwis realizowany poprzez system ticket tzw. helpdesk </w:t>
      </w:r>
    </w:p>
    <w:bookmarkEnd w:id="9"/>
    <w:p w14:paraId="78AA2606" w14:textId="77777777" w:rsidR="00343A2F" w:rsidRPr="00D8590D" w:rsidRDefault="00343A2F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Narzędzia muszą zapewniać bezpieczeństwo danych wykorzystując między innymi takie mechanizmy jak HTTPS, SSL oraz system zabezpieczeń baz danych</w:t>
      </w:r>
    </w:p>
    <w:p w14:paraId="78AA2609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Modyfikacja w systemie</w:t>
      </w:r>
      <w:r w:rsidR="006734D3" w:rsidRPr="00D8590D">
        <w:rPr>
          <w:rFonts w:ascii="Bahnschrift" w:eastAsia="Times New Roman" w:hAnsi="Bahnschrift"/>
          <w:sz w:val="20"/>
          <w:szCs w:val="20"/>
        </w:rPr>
        <w:t>:</w:t>
      </w:r>
      <w:r w:rsidRPr="00D8590D">
        <w:rPr>
          <w:rFonts w:ascii="Bahnschrift" w:eastAsia="Times New Roman" w:hAnsi="Bahnschrift"/>
          <w:sz w:val="20"/>
          <w:szCs w:val="20"/>
        </w:rPr>
        <w:t xml:space="preserve"> modelu, skal, treści powiadomień – leży po stronie </w:t>
      </w:r>
      <w:r w:rsidR="003E67A1" w:rsidRPr="00D8590D">
        <w:rPr>
          <w:rFonts w:ascii="Bahnschrift" w:eastAsia="Times New Roman" w:hAnsi="Bahnschrift"/>
          <w:sz w:val="20"/>
          <w:szCs w:val="20"/>
        </w:rPr>
        <w:t>Zamawiającego</w:t>
      </w:r>
      <w:r w:rsidRPr="00D8590D">
        <w:rPr>
          <w:rFonts w:ascii="Bahnschrift" w:eastAsia="Times New Roman" w:hAnsi="Bahnschrift"/>
          <w:sz w:val="20"/>
          <w:szCs w:val="20"/>
        </w:rPr>
        <w:t xml:space="preserve"> – po odpowiednim przeszkoleniu przez zespół </w:t>
      </w:r>
      <w:r w:rsidR="003E67A1" w:rsidRPr="00D8590D">
        <w:rPr>
          <w:rFonts w:ascii="Bahnschrift" w:eastAsia="Times New Roman" w:hAnsi="Bahnschrift"/>
          <w:sz w:val="20"/>
          <w:szCs w:val="20"/>
        </w:rPr>
        <w:t>Wykonawcy</w:t>
      </w:r>
    </w:p>
    <w:p w14:paraId="78AA260A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 xml:space="preserve">Automatyzacja procesów administracyjnych z wykorzystaniem gotowych szablonów dostępnych w platformie (np. import kont użytkowników z arkusza Excel) </w:t>
      </w:r>
    </w:p>
    <w:p w14:paraId="78AA260B" w14:textId="77777777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 xml:space="preserve">Ograniczenie licencji do obsługi maksymalnie 3 rodzajów procesów ocen w systemie. Liczba prowadzonych badań/ocen </w:t>
      </w:r>
      <w:r w:rsidR="003E67A1" w:rsidRPr="00D8590D">
        <w:rPr>
          <w:rFonts w:ascii="Bahnschrift" w:eastAsia="Times New Roman" w:hAnsi="Bahnschrift"/>
          <w:sz w:val="20"/>
          <w:szCs w:val="20"/>
        </w:rPr>
        <w:t>bez limitu</w:t>
      </w:r>
    </w:p>
    <w:p w14:paraId="78AA260C" w14:textId="77777777" w:rsidR="00A91AF3" w:rsidRPr="00D8590D" w:rsidRDefault="00441720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10" w:name="_Hlk63866954"/>
      <w:r w:rsidRPr="00D8590D">
        <w:rPr>
          <w:rFonts w:ascii="Bahnschrift" w:eastAsia="Times New Roman" w:hAnsi="Bahnschrift"/>
          <w:sz w:val="20"/>
          <w:szCs w:val="20"/>
        </w:rPr>
        <w:t>O</w:t>
      </w:r>
      <w:r w:rsidR="003E67A1" w:rsidRPr="00D8590D">
        <w:rPr>
          <w:rFonts w:ascii="Bahnschrift" w:eastAsia="Times New Roman" w:hAnsi="Bahnschrift"/>
          <w:sz w:val="20"/>
          <w:szCs w:val="20"/>
        </w:rPr>
        <w:t>rganizacja</w:t>
      </w:r>
      <w:r w:rsidR="00A91AF3" w:rsidRPr="00D8590D">
        <w:rPr>
          <w:rFonts w:ascii="Bahnschrift" w:eastAsia="Times New Roman" w:hAnsi="Bahnschrift"/>
          <w:sz w:val="20"/>
          <w:szCs w:val="20"/>
        </w:rPr>
        <w:t xml:space="preserve"> 4 spotkań analitycznych – każde trwające od 2 do 4 godzin</w:t>
      </w:r>
      <w:r w:rsidR="00F21BBD" w:rsidRPr="00D8590D">
        <w:rPr>
          <w:rFonts w:ascii="Bahnschrift" w:eastAsia="Times New Roman" w:hAnsi="Bahnschrift"/>
          <w:sz w:val="20"/>
          <w:szCs w:val="20"/>
        </w:rPr>
        <w:t xml:space="preserve"> zegarowych</w:t>
      </w:r>
      <w:r w:rsidR="00A91AF3" w:rsidRPr="00D8590D">
        <w:rPr>
          <w:rFonts w:ascii="Bahnschrift" w:eastAsia="Times New Roman" w:hAnsi="Bahnschrift"/>
          <w:sz w:val="20"/>
          <w:szCs w:val="20"/>
        </w:rPr>
        <w:t xml:space="preserve"> w celu ustaleń sposobu parametryzacji i przygotowania systemu podczas prac przedwdrożeniowych</w:t>
      </w:r>
      <w:r w:rsidR="0087698B" w:rsidRPr="00D8590D">
        <w:rPr>
          <w:rFonts w:ascii="Bahnschrift" w:eastAsia="Times New Roman" w:hAnsi="Bahnschrift"/>
          <w:sz w:val="20"/>
          <w:szCs w:val="20"/>
        </w:rPr>
        <w:t>. Liczba uczestników szkolenia: bez ograniczeń. </w:t>
      </w:r>
      <w:r w:rsidR="001C7385" w:rsidRPr="00D8590D">
        <w:rPr>
          <w:rFonts w:ascii="Bahnschrift" w:eastAsia="Times New Roman" w:hAnsi="Bahnschrift"/>
          <w:sz w:val="20"/>
          <w:szCs w:val="20"/>
        </w:rPr>
        <w:t>Wykonawca ustali z Zamawiającym harmonogram spotkań.</w:t>
      </w:r>
      <w:bookmarkEnd w:id="10"/>
      <w:r w:rsidRPr="00D8590D">
        <w:rPr>
          <w:rFonts w:ascii="Bahnschrift" w:eastAsia="Times New Roman" w:hAnsi="Bahnschrift"/>
          <w:sz w:val="20"/>
          <w:szCs w:val="20"/>
        </w:rPr>
        <w:t xml:space="preserve"> </w:t>
      </w:r>
    </w:p>
    <w:p w14:paraId="78AA260D" w14:textId="08F51C02" w:rsidR="00A91AF3" w:rsidRPr="00D8590D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 xml:space="preserve">Prace projektowe realizowane będą z wykorzystaniem narzędzi </w:t>
      </w:r>
      <w:r w:rsidR="00604C02" w:rsidRPr="00D8590D">
        <w:rPr>
          <w:rFonts w:ascii="Bahnschrift" w:eastAsia="Times New Roman" w:hAnsi="Bahnschrift"/>
          <w:sz w:val="20"/>
          <w:szCs w:val="20"/>
        </w:rPr>
        <w:t xml:space="preserve">do </w:t>
      </w:r>
      <w:r w:rsidRPr="00D8590D">
        <w:rPr>
          <w:rFonts w:ascii="Bahnschrift" w:eastAsia="Times New Roman" w:hAnsi="Bahnschrift"/>
          <w:sz w:val="20"/>
          <w:szCs w:val="20"/>
        </w:rPr>
        <w:t>wideokonferencji tzw. Online</w:t>
      </w:r>
    </w:p>
    <w:p w14:paraId="42E2098F" w14:textId="521FC161" w:rsidR="00604C02" w:rsidRPr="00D8590D" w:rsidRDefault="00604C02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 xml:space="preserve">Szkolenie administratorów: dwa cykle szkolenia 2 x 6 godzin zegarowych – szkolenie online. Liczba uczestników szkolenia: bez ograniczeń. Wykonawca ustali z </w:t>
      </w:r>
      <w:r w:rsidR="001E1623" w:rsidRPr="00D8590D">
        <w:rPr>
          <w:rFonts w:ascii="Bahnschrift" w:eastAsia="Times New Roman" w:hAnsi="Bahnschrift"/>
          <w:sz w:val="20"/>
          <w:szCs w:val="20"/>
        </w:rPr>
        <w:t>Zamawiającym</w:t>
      </w:r>
      <w:r w:rsidRPr="00D8590D">
        <w:rPr>
          <w:rFonts w:ascii="Bahnschrift" w:eastAsia="Times New Roman" w:hAnsi="Bahnschrift"/>
          <w:sz w:val="20"/>
          <w:szCs w:val="20"/>
        </w:rPr>
        <w:t xml:space="preserve"> harmonogram spotkań. Ramowe zagadnienia szkoleń: m.in. wprowadzenie do obsługi i pracy w systemie, opis narzędzia do badania kompetencji, zarządzanie kontami użytkowników systemu oraz uprawnieniami o</w:t>
      </w:r>
      <w:r w:rsidR="005B4458">
        <w:rPr>
          <w:rFonts w:ascii="Bahnschrift" w:eastAsia="Times New Roman" w:hAnsi="Bahnschrift"/>
          <w:sz w:val="20"/>
          <w:szCs w:val="20"/>
        </w:rPr>
        <w:t>s</w:t>
      </w:r>
      <w:r w:rsidRPr="00D8590D">
        <w:rPr>
          <w:rFonts w:ascii="Bahnschrift" w:eastAsia="Times New Roman" w:hAnsi="Bahnschrift"/>
          <w:sz w:val="20"/>
          <w:szCs w:val="20"/>
        </w:rPr>
        <w:t xml:space="preserve">ób korzystających </w:t>
      </w:r>
      <w:r w:rsidR="00FD167A" w:rsidRPr="00D8590D">
        <w:rPr>
          <w:rFonts w:ascii="Bahnschrift" w:eastAsia="Times New Roman" w:hAnsi="Bahnschrift"/>
          <w:sz w:val="20"/>
          <w:szCs w:val="20"/>
        </w:rPr>
        <w:t xml:space="preserve">z </w:t>
      </w:r>
      <w:r w:rsidR="001E1623" w:rsidRPr="00D8590D">
        <w:rPr>
          <w:rFonts w:ascii="Bahnschrift" w:eastAsia="Times New Roman" w:hAnsi="Bahnschrift"/>
          <w:sz w:val="20"/>
          <w:szCs w:val="20"/>
        </w:rPr>
        <w:t>narzędzi</w:t>
      </w:r>
      <w:r w:rsidR="00FD167A" w:rsidRPr="00D8590D">
        <w:rPr>
          <w:rFonts w:ascii="Bahnschrift" w:eastAsia="Times New Roman" w:hAnsi="Bahnschrift"/>
          <w:sz w:val="20"/>
          <w:szCs w:val="20"/>
        </w:rPr>
        <w:t xml:space="preserve">, wprowadzenie modyfikacji w zakresie zdefiniowanego katalogu kompetencji, definiowanie profili kompetencyjnych, zarządzanie biblioteką dostępnych wskazówek rozwojowych, </w:t>
      </w:r>
      <w:r w:rsidR="00F6764F" w:rsidRPr="00D8590D">
        <w:rPr>
          <w:rFonts w:ascii="Bahnschrift" w:eastAsia="Times New Roman" w:hAnsi="Bahnschrift"/>
          <w:sz w:val="20"/>
          <w:szCs w:val="20"/>
        </w:rPr>
        <w:lastRenderedPageBreak/>
        <w:t xml:space="preserve">wprowadzenie pozostałych zmian w słownikach modelu kompetencji, założenie teoretycznych </w:t>
      </w:r>
      <w:r w:rsidR="005B4458" w:rsidRPr="00D8590D">
        <w:rPr>
          <w:rFonts w:ascii="Bahnschrift" w:eastAsia="Times New Roman" w:hAnsi="Bahnschrift"/>
          <w:sz w:val="20"/>
          <w:szCs w:val="20"/>
        </w:rPr>
        <w:t>narzędzi</w:t>
      </w:r>
      <w:r w:rsidR="00F6764F" w:rsidRPr="00D8590D">
        <w:rPr>
          <w:rFonts w:ascii="Bahnschrift" w:eastAsia="Times New Roman" w:hAnsi="Bahnschrift"/>
          <w:sz w:val="20"/>
          <w:szCs w:val="20"/>
        </w:rPr>
        <w:t xml:space="preserve"> do badania kompetencji, opis narzędzia do badania kompetencji, stosowanie narzędzia do badania kompetencji, wykorzystanie systemu informatycznego przez administratora, nadawanie uprawnień, generowanie raportów i statystyk z systemu, zarządzanie uprawnieniami dla grupy administratorów wykonujących swoje obowiązki zdalnie poza siedzibą </w:t>
      </w:r>
      <w:r w:rsidR="005B4458" w:rsidRPr="00D8590D">
        <w:rPr>
          <w:rFonts w:ascii="Bahnschrift" w:eastAsia="Times New Roman" w:hAnsi="Bahnschrift"/>
          <w:sz w:val="20"/>
          <w:szCs w:val="20"/>
        </w:rPr>
        <w:t>Zamawiającego</w:t>
      </w:r>
      <w:r w:rsidR="00F6764F" w:rsidRPr="00D8590D">
        <w:rPr>
          <w:rFonts w:ascii="Bahnschrift" w:eastAsia="Times New Roman" w:hAnsi="Bahnschrift"/>
          <w:sz w:val="20"/>
          <w:szCs w:val="20"/>
        </w:rPr>
        <w:t xml:space="preserve">. </w:t>
      </w:r>
    </w:p>
    <w:p w14:paraId="73B547AE" w14:textId="77777777" w:rsidR="005B4458" w:rsidRDefault="00A91AF3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bookmarkStart w:id="11" w:name="_Hlk63867005"/>
      <w:r w:rsidRPr="00D8590D">
        <w:rPr>
          <w:rFonts w:ascii="Bahnschrift" w:eastAsia="Times New Roman" w:hAnsi="Bahnschrift"/>
          <w:sz w:val="20"/>
          <w:szCs w:val="20"/>
        </w:rPr>
        <w:t>Przygotowanie do 5 dedykowanych raportów</w:t>
      </w:r>
      <w:r w:rsidR="00604C02" w:rsidRPr="00D8590D">
        <w:rPr>
          <w:rFonts w:ascii="Bahnschrift" w:eastAsia="Times New Roman" w:hAnsi="Bahnschrift"/>
          <w:sz w:val="20"/>
          <w:szCs w:val="20"/>
        </w:rPr>
        <w:t xml:space="preserve"> nie występujących domyślnie w systemie</w:t>
      </w:r>
    </w:p>
    <w:p w14:paraId="78AA260E" w14:textId="1233BD6D" w:rsidR="00A91AF3" w:rsidRPr="00D8590D" w:rsidRDefault="005B4458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5B4458">
        <w:rPr>
          <w:rFonts w:ascii="Bahnschrift" w:eastAsia="Times New Roman" w:hAnsi="Bahnschrift"/>
          <w:sz w:val="20"/>
          <w:szCs w:val="20"/>
        </w:rPr>
        <w:t>Przygotowanie instrukcji obsługi platformy opisującej wszystkie funkcjonalności systemu wymienione w „opisie przedmiotu zamówienia”.</w:t>
      </w:r>
      <w:bookmarkStart w:id="12" w:name="_GoBack"/>
      <w:bookmarkEnd w:id="12"/>
      <w:r w:rsidR="00A91AF3" w:rsidRPr="00D8590D">
        <w:rPr>
          <w:rFonts w:ascii="Bahnschrift" w:eastAsia="Times New Roman" w:hAnsi="Bahnschrift"/>
          <w:sz w:val="20"/>
          <w:szCs w:val="20"/>
        </w:rPr>
        <w:t xml:space="preserve"> </w:t>
      </w:r>
    </w:p>
    <w:bookmarkEnd w:id="11"/>
    <w:p w14:paraId="78AA260F" w14:textId="77777777" w:rsidR="00F21BBD" w:rsidRPr="00D8590D" w:rsidRDefault="004D3F4A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J</w:t>
      </w:r>
      <w:r w:rsidR="00F21BBD" w:rsidRPr="00D8590D">
        <w:rPr>
          <w:rFonts w:ascii="Bahnschrift" w:eastAsia="Times New Roman" w:hAnsi="Bahnschrift"/>
          <w:sz w:val="20"/>
          <w:szCs w:val="20"/>
        </w:rPr>
        <w:t>ęzyk udostępnionego narzędzia: język polski</w:t>
      </w:r>
    </w:p>
    <w:p w14:paraId="2A9E6AD5" w14:textId="5EDBB769" w:rsidR="00604C02" w:rsidRPr="00D8590D" w:rsidRDefault="00604C02" w:rsidP="009F0951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Możliwość realizowania badania w różnych lokalizacjach (różnych uczelniach) jednocześnie</w:t>
      </w:r>
    </w:p>
    <w:p w14:paraId="78AA2610" w14:textId="6B108C93" w:rsidR="004D3F4A" w:rsidRPr="00D8590D" w:rsidRDefault="00604C02" w:rsidP="00604C02">
      <w:pPr>
        <w:widowControl/>
        <w:numPr>
          <w:ilvl w:val="0"/>
          <w:numId w:val="4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 xml:space="preserve">Możliwość dostępu do danych archiwalnych przez cały okres trwania umowy </w:t>
      </w:r>
      <w:r w:rsidR="004D3F4A" w:rsidRPr="00D8590D">
        <w:rPr>
          <w:rFonts w:ascii="Bahnschrift" w:eastAsia="Times New Roman" w:hAnsi="Bahnschrift"/>
          <w:sz w:val="20"/>
          <w:szCs w:val="20"/>
        </w:rPr>
        <w:t>Funkcjonalności opcjonalne</w:t>
      </w:r>
      <w:r w:rsidR="00FA7B0D" w:rsidRPr="00D8590D">
        <w:rPr>
          <w:rFonts w:ascii="Bahnschrift" w:eastAsia="Times New Roman" w:hAnsi="Bahnschrift"/>
          <w:sz w:val="20"/>
          <w:szCs w:val="20"/>
        </w:rPr>
        <w:t xml:space="preserve"> (pożądane)</w:t>
      </w:r>
      <w:r w:rsidR="004D3F4A" w:rsidRPr="00D8590D">
        <w:rPr>
          <w:rFonts w:ascii="Bahnschrift" w:eastAsia="Times New Roman" w:hAnsi="Bahnschrift"/>
          <w:sz w:val="20"/>
          <w:szCs w:val="20"/>
        </w:rPr>
        <w:t>:</w:t>
      </w:r>
    </w:p>
    <w:p w14:paraId="78AA2611" w14:textId="77777777" w:rsidR="004D3F4A" w:rsidRPr="00D8590D" w:rsidRDefault="004D3F4A" w:rsidP="009F0951">
      <w:pPr>
        <w:widowControl/>
        <w:numPr>
          <w:ilvl w:val="0"/>
          <w:numId w:val="45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możliwość dopisywania do każdej osoby badanej wskaźników efektywności (np. liczba punktów za publikację, itp.), wraz z możliwością zintegrowania wskaźników do jednolitej miary</w:t>
      </w:r>
    </w:p>
    <w:p w14:paraId="78AA2612" w14:textId="77777777" w:rsidR="004D3F4A" w:rsidRPr="00D8590D" w:rsidRDefault="004D3F4A" w:rsidP="009F0951">
      <w:pPr>
        <w:widowControl/>
        <w:numPr>
          <w:ilvl w:val="0"/>
          <w:numId w:val="45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możliwość liczenia korelacji między wskazanymi danymi (np. oceną rozwoju kluczowych kompetencji a wskaźnikami efektywności)</w:t>
      </w:r>
    </w:p>
    <w:p w14:paraId="78AA2613" w14:textId="77777777" w:rsidR="004D3F4A" w:rsidRPr="00D8590D" w:rsidRDefault="004D3F4A" w:rsidP="009F0951">
      <w:pPr>
        <w:widowControl/>
        <w:numPr>
          <w:ilvl w:val="0"/>
          <w:numId w:val="45"/>
        </w:numPr>
        <w:suppressAutoHyphens w:val="0"/>
        <w:jc w:val="both"/>
        <w:rPr>
          <w:rFonts w:ascii="Bahnschrift" w:eastAsia="Times New Roman" w:hAnsi="Bahnschrift"/>
          <w:sz w:val="20"/>
          <w:szCs w:val="20"/>
        </w:rPr>
      </w:pPr>
      <w:r w:rsidRPr="00D8590D">
        <w:rPr>
          <w:rFonts w:ascii="Bahnschrift" w:eastAsia="Times New Roman" w:hAnsi="Bahnschrift"/>
          <w:sz w:val="20"/>
          <w:szCs w:val="20"/>
        </w:rPr>
        <w:t>wprowadzanie nowych zmiennych w badaniach</w:t>
      </w:r>
    </w:p>
    <w:p w14:paraId="78AA2614" w14:textId="77777777" w:rsidR="004D3F4A" w:rsidRPr="00D8590D" w:rsidRDefault="004D3F4A" w:rsidP="009F0951">
      <w:pPr>
        <w:pStyle w:val="Default"/>
        <w:numPr>
          <w:ilvl w:val="0"/>
          <w:numId w:val="45"/>
        </w:numPr>
        <w:jc w:val="both"/>
        <w:rPr>
          <w:rFonts w:ascii="Bahnschrift" w:hAnsi="Bahnschrift" w:cs="Times New Roman"/>
          <w:sz w:val="20"/>
          <w:szCs w:val="20"/>
        </w:rPr>
      </w:pPr>
      <w:r w:rsidRPr="00D8590D">
        <w:rPr>
          <w:rFonts w:ascii="Bahnschrift" w:hAnsi="Bahnschrift" w:cs="Times New Roman"/>
          <w:sz w:val="20"/>
          <w:szCs w:val="20"/>
        </w:rPr>
        <w:t>analiza korelacji między podstawowymi zmiennymi (kompetencje, cechy osobowe, dodatkowe wskaźniki)</w:t>
      </w:r>
    </w:p>
    <w:p w14:paraId="78AA2615" w14:textId="77777777" w:rsidR="00F90952" w:rsidRPr="00D8590D" w:rsidRDefault="00F90952" w:rsidP="007D528E">
      <w:pPr>
        <w:jc w:val="both"/>
        <w:rPr>
          <w:rFonts w:ascii="Bahnschrift" w:hAnsi="Bahnschrift"/>
          <w:sz w:val="20"/>
          <w:szCs w:val="20"/>
        </w:rPr>
      </w:pPr>
    </w:p>
    <w:p w14:paraId="78AA2616" w14:textId="77777777" w:rsidR="00F90952" w:rsidRPr="00D8590D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617" w14:textId="77777777" w:rsidR="00890A79" w:rsidRPr="00D8590D" w:rsidRDefault="00890A79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618" w14:textId="7F412E7F" w:rsidR="00F90952" w:rsidRPr="00D8590D" w:rsidRDefault="00F90952" w:rsidP="009F0951">
      <w:pPr>
        <w:numPr>
          <w:ilvl w:val="0"/>
          <w:numId w:val="37"/>
        </w:numPr>
        <w:jc w:val="both"/>
        <w:rPr>
          <w:rFonts w:ascii="Bahnschrift" w:hAnsi="Bahnschrift"/>
          <w:color w:val="4F81BD"/>
          <w:sz w:val="20"/>
          <w:szCs w:val="20"/>
        </w:rPr>
      </w:pPr>
      <w:r w:rsidRPr="00D8590D">
        <w:rPr>
          <w:rFonts w:ascii="Bahnschrift" w:hAnsi="Bahnschrift"/>
          <w:color w:val="4F81BD"/>
          <w:sz w:val="20"/>
          <w:szCs w:val="20"/>
        </w:rPr>
        <w:t xml:space="preserve">Zakres zamówienia </w:t>
      </w:r>
      <w:r w:rsidR="000A26E0" w:rsidRPr="00D8590D">
        <w:rPr>
          <w:rFonts w:ascii="Bahnschrift" w:hAnsi="Bahnschrift"/>
          <w:color w:val="4F81BD"/>
          <w:sz w:val="20"/>
          <w:szCs w:val="20"/>
        </w:rPr>
        <w:t xml:space="preserve">- </w:t>
      </w:r>
      <w:r w:rsidRPr="00D8590D">
        <w:rPr>
          <w:rFonts w:ascii="Bahnschrift" w:hAnsi="Bahnschrift"/>
          <w:color w:val="4F81BD"/>
          <w:sz w:val="20"/>
          <w:szCs w:val="20"/>
        </w:rPr>
        <w:t>część funkcjonalna:</w:t>
      </w:r>
    </w:p>
    <w:p w14:paraId="78AA2619" w14:textId="77777777" w:rsidR="00F90952" w:rsidRPr="00D8590D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61A" w14:textId="77777777" w:rsidR="00F90952" w:rsidRPr="00D8590D" w:rsidRDefault="00F90952" w:rsidP="006734D3">
      <w:p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Obszar: katalog kompetencji</w:t>
      </w:r>
    </w:p>
    <w:p w14:paraId="78AA261B" w14:textId="77777777" w:rsidR="00F90952" w:rsidRPr="00D8590D" w:rsidRDefault="00F90952" w:rsidP="006734D3">
      <w:pPr>
        <w:jc w:val="both"/>
        <w:rPr>
          <w:rFonts w:ascii="Bahnschrift" w:hAnsi="Bahnschrif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64E41" w:rsidRPr="00D8590D" w14:paraId="78AA261E" w14:textId="77777777" w:rsidTr="00915D81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78AA261C" w14:textId="77777777" w:rsidR="00F90952" w:rsidRPr="00D8590D" w:rsidRDefault="00F90952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Wymaganie</w:t>
            </w:r>
          </w:p>
        </w:tc>
        <w:tc>
          <w:tcPr>
            <w:tcW w:w="7118" w:type="dxa"/>
            <w:tcBorders>
              <w:bottom w:val="single" w:sz="4" w:space="0" w:color="auto"/>
            </w:tcBorders>
            <w:shd w:val="clear" w:color="auto" w:fill="auto"/>
          </w:tcPr>
          <w:p w14:paraId="78AA261D" w14:textId="77777777" w:rsidR="00F90952" w:rsidRPr="00D8590D" w:rsidRDefault="00F90952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Opis</w:t>
            </w:r>
          </w:p>
        </w:tc>
      </w:tr>
      <w:tr w:rsidR="00F6764F" w:rsidRPr="00D8590D" w14:paraId="4BC828D6" w14:textId="77777777" w:rsidTr="00915D81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4C2EBC6A" w14:textId="472DA28C" w:rsidR="00F6764F" w:rsidRPr="00D8590D" w:rsidRDefault="00F6764F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Dodawanie / Edycja organizacji uczestniczącej w badaniu</w:t>
            </w:r>
          </w:p>
        </w:tc>
        <w:tc>
          <w:tcPr>
            <w:tcW w:w="7118" w:type="dxa"/>
            <w:tcBorders>
              <w:bottom w:val="single" w:sz="4" w:space="0" w:color="auto"/>
            </w:tcBorders>
            <w:shd w:val="clear" w:color="auto" w:fill="auto"/>
          </w:tcPr>
          <w:p w14:paraId="01FA230E" w14:textId="77777777" w:rsidR="00F6764F" w:rsidRPr="00915D81" w:rsidRDefault="00F6764F" w:rsidP="00F6764F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Możliwość wprowadzenia do narzędzi charakterystyki organizacji, której pracownicy uczestniczą w badaniach.</w:t>
            </w:r>
          </w:p>
          <w:p w14:paraId="741F86EE" w14:textId="77777777" w:rsidR="00F6764F" w:rsidRPr="00915D81" w:rsidRDefault="00F6764F" w:rsidP="00F6764F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Podstawowe dane składają się z minimum następujących edytowalnych pól:</w:t>
            </w:r>
          </w:p>
          <w:p w14:paraId="7888572A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Nazwa Instytucji (pracodawcy osoby badanej)</w:t>
            </w:r>
          </w:p>
          <w:p w14:paraId="2184DD05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Rodzaj Instytucji (publiczna / niepubliczna)</w:t>
            </w:r>
          </w:p>
          <w:p w14:paraId="011FDEEA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Typ uczelni (np. uniwersytet, akademia wychowania fizycznego, uczelnia ekonomiczna, uczelnia pedagogiczna, uczelnia rolnicza, uczelnia techniczna, uczelnia medyczna, uczelnia artystyczna)</w:t>
            </w:r>
          </w:p>
          <w:p w14:paraId="3EB75F2B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Podtyp uczelni (np. Uczelnia Badawcza, Uczelnia aspirująca)</w:t>
            </w:r>
          </w:p>
          <w:p w14:paraId="1BCADC40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Pozycja w rankingu Perspektyw</w:t>
            </w:r>
          </w:p>
          <w:p w14:paraId="50704A35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 xml:space="preserve">Województwo </w:t>
            </w:r>
          </w:p>
          <w:p w14:paraId="7EDBAD9D" w14:textId="77777777" w:rsidR="00F6764F" w:rsidRPr="00915D81" w:rsidRDefault="00F6764F" w:rsidP="00F6764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Liczba pracowników:</w:t>
            </w:r>
          </w:p>
          <w:p w14:paraId="4CA0627C" w14:textId="77777777" w:rsidR="00F6764F" w:rsidRPr="00915D81" w:rsidRDefault="00F6764F" w:rsidP="00F6764F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Pracownicy akademiccy</w:t>
            </w:r>
          </w:p>
          <w:p w14:paraId="3FEF1207" w14:textId="77777777" w:rsidR="00F6764F" w:rsidRPr="00915D81" w:rsidRDefault="00F6764F" w:rsidP="00F6764F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Pracownicy nie będący nauczycielami akademickimi</w:t>
            </w:r>
          </w:p>
          <w:p w14:paraId="37FEF9F6" w14:textId="51936E5C" w:rsidR="00F6764F" w:rsidRPr="00D8590D" w:rsidRDefault="00F6764F" w:rsidP="00F6764F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Limit do wprowadzenia do katalogu pozycji charakteryzujących organizację to 25 pozycji.</w:t>
            </w:r>
          </w:p>
        </w:tc>
      </w:tr>
      <w:tr w:rsidR="00580314" w:rsidRPr="00D8590D" w14:paraId="4D3A4526" w14:textId="77777777" w:rsidTr="00915D81">
        <w:tc>
          <w:tcPr>
            <w:tcW w:w="2660" w:type="dxa"/>
            <w:shd w:val="clear" w:color="auto" w:fill="auto"/>
          </w:tcPr>
          <w:p w14:paraId="51020497" w14:textId="53F03AB7" w:rsidR="00580314" w:rsidRPr="00D8590D" w:rsidRDefault="00580314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Dodawanie / Edycja użytkowników systemu</w:t>
            </w:r>
          </w:p>
        </w:tc>
        <w:tc>
          <w:tcPr>
            <w:tcW w:w="7118" w:type="dxa"/>
            <w:shd w:val="clear" w:color="auto" w:fill="auto"/>
          </w:tcPr>
          <w:p w14:paraId="6877599B" w14:textId="77777777" w:rsidR="00580314" w:rsidRPr="00915D81" w:rsidRDefault="00580314" w:rsidP="00580314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Możliwość wprowadzenia do narzędzi charakterystyki osób badanych.</w:t>
            </w:r>
          </w:p>
          <w:p w14:paraId="45B58000" w14:textId="77777777" w:rsidR="00580314" w:rsidRPr="00915D81" w:rsidRDefault="00580314" w:rsidP="00580314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Podstawowe dane składają się z minimum następujących edytowalnych pól:</w:t>
            </w:r>
          </w:p>
          <w:p w14:paraId="5EFC6108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Imię</w:t>
            </w:r>
          </w:p>
          <w:p w14:paraId="1323525D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Nazwisko</w:t>
            </w:r>
          </w:p>
          <w:p w14:paraId="4D1B8730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Płeć</w:t>
            </w:r>
          </w:p>
          <w:p w14:paraId="341E0844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Nazwa organizacji (pracodawcy)</w:t>
            </w:r>
          </w:p>
          <w:p w14:paraId="7F2FEBA5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Poziom rozwoju kariery</w:t>
            </w:r>
          </w:p>
          <w:p w14:paraId="6C701C10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Tytuł naukowy / stopień zawodowy</w:t>
            </w:r>
          </w:p>
          <w:p w14:paraId="23F18D39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 xml:space="preserve">Wskaźnik </w:t>
            </w:r>
            <w:proofErr w:type="spellStart"/>
            <w:r w:rsidRPr="00915D81">
              <w:rPr>
                <w:rFonts w:ascii="Bahnschrift" w:hAnsi="Bahnschrift"/>
                <w:sz w:val="20"/>
                <w:szCs w:val="20"/>
              </w:rPr>
              <w:t>cytowań</w:t>
            </w:r>
            <w:proofErr w:type="spellEnd"/>
          </w:p>
          <w:p w14:paraId="04C37D7B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Liczba zrealizowanych grantów</w:t>
            </w:r>
          </w:p>
          <w:p w14:paraId="5AB18CE2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Liczba zgłoszonych wniosków projektowych</w:t>
            </w:r>
          </w:p>
          <w:p w14:paraId="68769297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lastRenderedPageBreak/>
              <w:t>Liczba przyznanych patentów</w:t>
            </w:r>
          </w:p>
          <w:p w14:paraId="27E2988D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Liczba zgłoszeń patentowych</w:t>
            </w:r>
          </w:p>
          <w:p w14:paraId="3B033011" w14:textId="77777777" w:rsidR="00580314" w:rsidRPr="00915D81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Staż pracy</w:t>
            </w:r>
          </w:p>
          <w:p w14:paraId="0457C3A9" w14:textId="77777777" w:rsidR="00580314" w:rsidRDefault="0058031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Uprawnienia (status) w systemie</w:t>
            </w:r>
          </w:p>
          <w:p w14:paraId="52B90537" w14:textId="28AA425A" w:rsidR="00B307F4" w:rsidRPr="00915D81" w:rsidRDefault="00B307F4" w:rsidP="00580314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Indywidualny identyfikator użytkownika</w:t>
            </w:r>
          </w:p>
          <w:p w14:paraId="5576E4F4" w14:textId="35F9E8D0" w:rsidR="00580314" w:rsidRPr="00D8590D" w:rsidRDefault="00580314" w:rsidP="00580314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Limit do wprowadzenia do katalogu pozycji charakteryzujących użytkownika to 25 pozycji.</w:t>
            </w:r>
          </w:p>
        </w:tc>
      </w:tr>
      <w:tr w:rsidR="00664E41" w:rsidRPr="00D8590D" w14:paraId="78AA2633" w14:textId="77777777" w:rsidTr="00915D81">
        <w:tc>
          <w:tcPr>
            <w:tcW w:w="2660" w:type="dxa"/>
            <w:shd w:val="clear" w:color="auto" w:fill="FFFFFF" w:themeFill="background1"/>
          </w:tcPr>
          <w:p w14:paraId="78AA261F" w14:textId="77777777" w:rsidR="00F90952" w:rsidRPr="00D8590D" w:rsidRDefault="00F90952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lastRenderedPageBreak/>
              <w:t>Dodawanie / Edycja kompetencji w katalogu</w:t>
            </w:r>
          </w:p>
        </w:tc>
        <w:tc>
          <w:tcPr>
            <w:tcW w:w="7118" w:type="dxa"/>
            <w:shd w:val="clear" w:color="auto" w:fill="FFFFFF" w:themeFill="background1"/>
          </w:tcPr>
          <w:p w14:paraId="78AA2620" w14:textId="3996BB93" w:rsidR="00F90952" w:rsidRPr="00D8590D" w:rsidRDefault="00F90952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Możliwość wprowadzenia do narzędzi nowej kompetencji. Limit możliwych do wprowadzenia do katalogu kompetencji: </w:t>
            </w:r>
            <w:r w:rsidR="00D3328E" w:rsidRPr="002714A9">
              <w:rPr>
                <w:rFonts w:ascii="Bahnschrift" w:hAnsi="Bahnschrift"/>
                <w:sz w:val="20"/>
                <w:szCs w:val="20"/>
              </w:rPr>
              <w:t>5</w:t>
            </w:r>
            <w:r w:rsidRPr="002714A9">
              <w:rPr>
                <w:rFonts w:ascii="Bahnschrift" w:hAnsi="Bahnschrift"/>
                <w:sz w:val="20"/>
                <w:szCs w:val="20"/>
              </w:rPr>
              <w:t>0</w:t>
            </w:r>
            <w:r w:rsidR="00205499" w:rsidRPr="002714A9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="00C9668B" w:rsidRPr="002714A9">
              <w:rPr>
                <w:rFonts w:ascii="Bahnschrift" w:hAnsi="Bahnschrift"/>
                <w:sz w:val="20"/>
                <w:szCs w:val="20"/>
              </w:rPr>
              <w:t xml:space="preserve">edytowalnych </w:t>
            </w:r>
            <w:r w:rsidR="00205499" w:rsidRPr="002714A9">
              <w:rPr>
                <w:rFonts w:ascii="Bahnschrift" w:hAnsi="Bahnschrift"/>
                <w:sz w:val="20"/>
                <w:szCs w:val="20"/>
              </w:rPr>
              <w:t>pozycji</w:t>
            </w:r>
            <w:r w:rsidRPr="002714A9">
              <w:rPr>
                <w:rFonts w:ascii="Bahnschrift" w:hAnsi="Bahnschrift"/>
                <w:sz w:val="20"/>
                <w:szCs w:val="20"/>
              </w:rPr>
              <w:t>. Podstawowe dane kompetencji składają się z minimum następuj</w:t>
            </w:r>
            <w:r w:rsidRPr="00D8590D">
              <w:rPr>
                <w:rFonts w:ascii="Bahnschrift" w:hAnsi="Bahnschrift"/>
                <w:sz w:val="20"/>
                <w:szCs w:val="20"/>
              </w:rPr>
              <w:t>ących pól:</w:t>
            </w:r>
          </w:p>
          <w:p w14:paraId="78AA2621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Nazwa (pole wymagane)</w:t>
            </w:r>
          </w:p>
          <w:p w14:paraId="78AA2622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Kategoria (np. społeczne)</w:t>
            </w:r>
          </w:p>
          <w:p w14:paraId="78AA2623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Definicja</w:t>
            </w:r>
          </w:p>
          <w:p w14:paraId="78AA2624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Opis</w:t>
            </w:r>
          </w:p>
          <w:p w14:paraId="78AA2625" w14:textId="77777777" w:rsidR="00D3328E" w:rsidRPr="00D8590D" w:rsidRDefault="00D3328E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Wskaźniki behawioralne (od 2 do 9 wskaźników) </w:t>
            </w:r>
          </w:p>
          <w:p w14:paraId="78AA2626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Skala obserwacyjna</w:t>
            </w:r>
            <w:r w:rsidR="00D3328E" w:rsidRPr="00D8590D">
              <w:rPr>
                <w:rFonts w:ascii="Bahnschrift" w:hAnsi="Bahnschrift"/>
                <w:sz w:val="20"/>
                <w:szCs w:val="20"/>
              </w:rPr>
              <w:t xml:space="preserve"> (opis poszczególnych wskaźników na pięciostopniowej skali obserwacyjnej)</w:t>
            </w:r>
          </w:p>
          <w:p w14:paraId="78AA2627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Typ (np. kompetencje miękkie, produktowe)</w:t>
            </w:r>
          </w:p>
          <w:p w14:paraId="78AA2628" w14:textId="77777777" w:rsidR="00F90952" w:rsidRPr="00D8590D" w:rsidRDefault="00F90952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Tag wyszukiwania (możliwość przypisania / usunięcia dowolnej liczby targów do kompetencji</w:t>
            </w:r>
          </w:p>
          <w:p w14:paraId="78AA2629" w14:textId="77777777" w:rsidR="00F90952" w:rsidRPr="00D8590D" w:rsidRDefault="00D3328E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S</w:t>
            </w:r>
            <w:r w:rsidR="00F90952" w:rsidRPr="00D8590D">
              <w:rPr>
                <w:rFonts w:ascii="Bahnschrift" w:hAnsi="Bahnschrift"/>
                <w:sz w:val="20"/>
                <w:szCs w:val="20"/>
              </w:rPr>
              <w:t>tatus kompetencji tj. czy kompetencja jest aktywna</w:t>
            </w:r>
          </w:p>
          <w:p w14:paraId="78AA262A" w14:textId="77777777" w:rsidR="00D3328E" w:rsidRPr="00D8590D" w:rsidRDefault="00D3328E" w:rsidP="009F0951">
            <w:pPr>
              <w:numPr>
                <w:ilvl w:val="0"/>
                <w:numId w:val="5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Możliwość dodania innych (do 10 zmiennych psychologicznych)</w:t>
            </w:r>
          </w:p>
          <w:p w14:paraId="78AA262B" w14:textId="77777777" w:rsidR="00205499" w:rsidRPr="00D8590D" w:rsidRDefault="00205499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78AA262C" w14:textId="4298D83D" w:rsidR="00205499" w:rsidRPr="00D8590D" w:rsidRDefault="00205499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Możliwość edycji wszystkich wprowadzonych danych kompetencji. Narzędzia </w:t>
            </w:r>
            <w:r w:rsidR="00C9668B" w:rsidRPr="00D8590D">
              <w:rPr>
                <w:rFonts w:ascii="Bahnschrift" w:hAnsi="Bahnschrift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automatycznie przypisać użytkownika, który wprowadził kompetencję oraz datę wprowadzenia. Tylko oznaczone jako aktywne kompetencje </w:t>
            </w:r>
            <w:r w:rsidR="00C9668B" w:rsidRPr="00D8590D">
              <w:rPr>
                <w:rFonts w:ascii="Bahnschrift" w:hAnsi="Bahnschrift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/>
                <w:sz w:val="20"/>
                <w:szCs w:val="20"/>
              </w:rPr>
              <w:t>być możliwe do przypisania w ocenach, profilach kompetencyjnych i opisach stanowisk, Uprawniony uży</w:t>
            </w:r>
            <w:r w:rsidR="006017A3" w:rsidRPr="00D8590D">
              <w:rPr>
                <w:rFonts w:ascii="Bahnschrift" w:hAnsi="Bahnschrift"/>
                <w:sz w:val="20"/>
                <w:szCs w:val="20"/>
              </w:rPr>
              <w:t>tkownik w każdej chwili 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mieć możliwość dezaktywacji kompetencji.</w:t>
            </w:r>
          </w:p>
          <w:p w14:paraId="78AA262D" w14:textId="77777777" w:rsidR="00205499" w:rsidRPr="00D8590D" w:rsidRDefault="00205499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Uprawniony użytkownik </w:t>
            </w:r>
            <w:r w:rsidR="006017A3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móc w każdej chwili przypisać / wypisać pojedynczego użytkownika lub grupę użytkowników uprawnionych do podglądu lub edycji danych kompetencji. </w:t>
            </w:r>
          </w:p>
          <w:p w14:paraId="78AA262E" w14:textId="77777777" w:rsidR="00D3328E" w:rsidRPr="00D8590D" w:rsidRDefault="00D3328E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78AA262F" w14:textId="77777777" w:rsidR="00D3328E" w:rsidRPr="00D8590D" w:rsidRDefault="00D3328E" w:rsidP="002A4A39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Możliwość wprowadzenia / prezentacji uproszczonych opisów kompetencji:</w:t>
            </w:r>
          </w:p>
          <w:p w14:paraId="78AA2630" w14:textId="77777777" w:rsidR="00D3328E" w:rsidRPr="00D8590D" w:rsidRDefault="00D3328E" w:rsidP="009F0951">
            <w:pPr>
              <w:numPr>
                <w:ilvl w:val="0"/>
                <w:numId w:val="38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Nazwa</w:t>
            </w:r>
          </w:p>
          <w:p w14:paraId="78AA2631" w14:textId="77777777" w:rsidR="00D3328E" w:rsidRPr="00D8590D" w:rsidRDefault="00D3328E" w:rsidP="009F0951">
            <w:pPr>
              <w:numPr>
                <w:ilvl w:val="0"/>
                <w:numId w:val="38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Definicja</w:t>
            </w:r>
          </w:p>
          <w:p w14:paraId="78AA2632" w14:textId="77777777" w:rsidR="00D3328E" w:rsidRPr="00D8590D" w:rsidRDefault="00D3328E" w:rsidP="009F0951">
            <w:pPr>
              <w:numPr>
                <w:ilvl w:val="0"/>
                <w:numId w:val="38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Opisy kompetencji na pięciostopniowej skali</w:t>
            </w:r>
          </w:p>
        </w:tc>
      </w:tr>
      <w:tr w:rsidR="00F90952" w:rsidRPr="00D8590D" w14:paraId="78AA263C" w14:textId="77777777" w:rsidTr="002A4A39">
        <w:tc>
          <w:tcPr>
            <w:tcW w:w="2660" w:type="dxa"/>
            <w:shd w:val="clear" w:color="auto" w:fill="auto"/>
          </w:tcPr>
          <w:p w14:paraId="78AA2634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Wyszukiwanie w katalogu kompetencji </w:t>
            </w:r>
          </w:p>
          <w:p w14:paraId="78AA2635" w14:textId="77777777" w:rsidR="00F90952" w:rsidRPr="002714A9" w:rsidRDefault="00F90952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36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Uprawnieni użytkownicy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winni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wyszukiwania kompetencji w katalogu wg. minimum następujących parametrów: </w:t>
            </w:r>
          </w:p>
          <w:p w14:paraId="78AA2637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Nazwa, </w:t>
            </w:r>
          </w:p>
          <w:p w14:paraId="78AA2638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Kategoria, </w:t>
            </w:r>
          </w:p>
          <w:p w14:paraId="78AA2639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Typ, </w:t>
            </w:r>
          </w:p>
          <w:p w14:paraId="78AA263B" w14:textId="77777777" w:rsidR="00F90952" w:rsidRPr="00915D81" w:rsidRDefault="00F90952" w:rsidP="00915D81">
            <w:pPr>
              <w:pStyle w:val="Default"/>
              <w:numPr>
                <w:ilvl w:val="0"/>
                <w:numId w:val="6"/>
              </w:num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E21C82" w:rsidRPr="00D8590D" w14:paraId="78AA2646" w14:textId="77777777" w:rsidTr="002A4A39">
        <w:tc>
          <w:tcPr>
            <w:tcW w:w="2660" w:type="dxa"/>
            <w:shd w:val="clear" w:color="auto" w:fill="auto"/>
          </w:tcPr>
          <w:p w14:paraId="78AA263D" w14:textId="77777777" w:rsidR="00E21C82" w:rsidRPr="00D8590D" w:rsidRDefault="00E21C82" w:rsidP="00664E41">
            <w:pPr>
              <w:pStyle w:val="Default"/>
              <w:jc w:val="both"/>
              <w:rPr>
                <w:rFonts w:ascii="Bahnschrift" w:hAnsi="Bahnschrift" w:cs="Times New Roman"/>
                <w:iCs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>Słownik grup zawodowych</w:t>
            </w:r>
          </w:p>
        </w:tc>
        <w:tc>
          <w:tcPr>
            <w:tcW w:w="7118" w:type="dxa"/>
            <w:shd w:val="clear" w:color="auto" w:fill="auto"/>
          </w:tcPr>
          <w:p w14:paraId="78AA263E" w14:textId="05A82CB7" w:rsidR="00E21C82" w:rsidRPr="00D8590D" w:rsidRDefault="00E21C82" w:rsidP="00E21C82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Możliwość wprowadzenia do narzędzi </w:t>
            </w:r>
            <w:r w:rsidR="005F41FB" w:rsidRPr="002207F9">
              <w:rPr>
                <w:rFonts w:ascii="Bahnschrift" w:hAnsi="Bahnschrift"/>
                <w:sz w:val="20"/>
                <w:szCs w:val="20"/>
              </w:rPr>
              <w:t xml:space="preserve">słownika grup zawodowych (zawody opisane przez profile kompetencyjne z wykorzystaniem zdefiniowanych kompetencji). </w:t>
            </w:r>
            <w:r w:rsidRPr="002714A9">
              <w:rPr>
                <w:rFonts w:ascii="Bahnschrift" w:hAnsi="Bahnschrift"/>
                <w:sz w:val="20"/>
                <w:szCs w:val="20"/>
              </w:rPr>
              <w:t xml:space="preserve">Limit możliwych do wprowadzenia do katalogu </w:t>
            </w:r>
            <w:r w:rsidR="005F41FB" w:rsidRPr="002714A9">
              <w:rPr>
                <w:rFonts w:ascii="Bahnschrift" w:hAnsi="Bahnschrift"/>
                <w:sz w:val="20"/>
                <w:szCs w:val="20"/>
              </w:rPr>
              <w:t>grup zawodowych</w:t>
            </w:r>
            <w:r w:rsidRPr="002714A9">
              <w:rPr>
                <w:rFonts w:ascii="Bahnschrift" w:hAnsi="Bahnschrift"/>
                <w:sz w:val="20"/>
                <w:szCs w:val="20"/>
              </w:rPr>
              <w:t>: 50</w:t>
            </w:r>
            <w:r w:rsidR="00900C8C" w:rsidRPr="00D8590D">
              <w:rPr>
                <w:rFonts w:ascii="Bahnschrift" w:hAnsi="Bahnschrift"/>
                <w:sz w:val="20"/>
                <w:szCs w:val="20"/>
              </w:rPr>
              <w:t xml:space="preserve"> edytowalnych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pozycji. Podstawowe dane </w:t>
            </w:r>
            <w:r w:rsidR="005F41FB" w:rsidRPr="00D8590D">
              <w:rPr>
                <w:rFonts w:ascii="Bahnschrift" w:hAnsi="Bahnschrift"/>
                <w:sz w:val="20"/>
                <w:szCs w:val="20"/>
              </w:rPr>
              <w:t>o grupie zawodowej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składają się z minimum następujących pól:</w:t>
            </w:r>
          </w:p>
          <w:p w14:paraId="78AA263F" w14:textId="171EC3A5" w:rsidR="00E21C82" w:rsidRPr="00D8590D" w:rsidRDefault="00E21C82" w:rsidP="009F0951">
            <w:pPr>
              <w:numPr>
                <w:ilvl w:val="0"/>
                <w:numId w:val="39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Nazwa (pole wymagane)</w:t>
            </w:r>
            <w:r w:rsidR="005F41FB" w:rsidRPr="00D8590D">
              <w:rPr>
                <w:rFonts w:ascii="Bahnschrift" w:hAnsi="Bahnschrift"/>
                <w:sz w:val="20"/>
                <w:szCs w:val="20"/>
              </w:rPr>
              <w:t xml:space="preserve"> np. Rzecznik Patentowy, Specjalista ds. Prawa Zamówień Publicznych, </w:t>
            </w:r>
            <w:r w:rsidR="00900C8C" w:rsidRPr="00D8590D">
              <w:rPr>
                <w:rFonts w:ascii="Bahnschrift" w:hAnsi="Bahnschrift"/>
                <w:sz w:val="20"/>
                <w:szCs w:val="20"/>
              </w:rPr>
              <w:t xml:space="preserve">Broker Technologii, </w:t>
            </w:r>
            <w:r w:rsidR="005F41FB" w:rsidRPr="00D8590D">
              <w:rPr>
                <w:rFonts w:ascii="Bahnschrift" w:hAnsi="Bahnschrift"/>
                <w:sz w:val="20"/>
                <w:szCs w:val="20"/>
              </w:rPr>
              <w:t>Profesor, Adiunkt</w:t>
            </w:r>
          </w:p>
          <w:p w14:paraId="78AA2640" w14:textId="77777777" w:rsidR="005F41FB" w:rsidRPr="00D8590D" w:rsidRDefault="005F41FB" w:rsidP="009F0951">
            <w:pPr>
              <w:numPr>
                <w:ilvl w:val="0"/>
                <w:numId w:val="39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Opis</w:t>
            </w:r>
          </w:p>
          <w:p w14:paraId="78AA2641" w14:textId="77777777" w:rsidR="005F41FB" w:rsidRPr="00D8590D" w:rsidRDefault="005F41FB" w:rsidP="009F0951">
            <w:pPr>
              <w:numPr>
                <w:ilvl w:val="0"/>
                <w:numId w:val="39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Zbiór rekomendowanych kompetencji oraz poziom pożądany</w:t>
            </w:r>
          </w:p>
          <w:p w14:paraId="78AA2642" w14:textId="090AF695" w:rsidR="005F41FB" w:rsidRPr="00D8590D" w:rsidRDefault="005F41FB" w:rsidP="009F0951">
            <w:pPr>
              <w:numPr>
                <w:ilvl w:val="0"/>
                <w:numId w:val="39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Rekomendacje (możliwość zamieszczenia rekomendacji dotyczących tego, który zestaw kompetencji </w:t>
            </w:r>
            <w:r w:rsidR="00900C8C" w:rsidRPr="00D8590D">
              <w:rPr>
                <w:rFonts w:ascii="Bahnschrift" w:hAnsi="Bahnschrift"/>
                <w:sz w:val="20"/>
                <w:szCs w:val="20"/>
              </w:rPr>
              <w:t xml:space="preserve">winien </w:t>
            </w:r>
            <w:r w:rsidRPr="00D8590D">
              <w:rPr>
                <w:rFonts w:ascii="Bahnschrift" w:hAnsi="Bahnschrift"/>
                <w:sz w:val="20"/>
                <w:szCs w:val="20"/>
              </w:rPr>
              <w:t>być rozwijany w danej grupie zawodowej)</w:t>
            </w:r>
          </w:p>
          <w:p w14:paraId="78AA2644" w14:textId="04A25653" w:rsidR="00E21C82" w:rsidRPr="00D8590D" w:rsidRDefault="005F41FB" w:rsidP="00915D81">
            <w:pPr>
              <w:numPr>
                <w:ilvl w:val="0"/>
                <w:numId w:val="39"/>
              </w:num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Typ personelu: np. Personel Badawczy, Personel Dydaktyczny, Personel Kadry </w:t>
            </w:r>
            <w:proofErr w:type="spellStart"/>
            <w:r w:rsidRPr="00D8590D">
              <w:rPr>
                <w:rFonts w:ascii="Bahnschrift" w:hAnsi="Bahnschrift"/>
                <w:sz w:val="20"/>
                <w:szCs w:val="20"/>
              </w:rPr>
              <w:t>Wsparcia</w:t>
            </w:r>
            <w:r w:rsidR="00900C8C" w:rsidRPr="00915D81">
              <w:rPr>
                <w:rFonts w:ascii="Bahnschrift" w:hAnsi="Bahnschrift"/>
                <w:sz w:val="20"/>
                <w:szCs w:val="20"/>
              </w:rPr>
              <w:t>Możliwość</w:t>
            </w:r>
            <w:proofErr w:type="spellEnd"/>
            <w:r w:rsidR="00900C8C" w:rsidRPr="00915D81">
              <w:rPr>
                <w:rFonts w:ascii="Bahnschrift" w:hAnsi="Bahnschrift"/>
                <w:sz w:val="20"/>
                <w:szCs w:val="20"/>
              </w:rPr>
              <w:t xml:space="preserve"> edycji wszystkich </w:t>
            </w:r>
            <w:r w:rsidR="00900C8C" w:rsidRPr="00915D81">
              <w:rPr>
                <w:rFonts w:ascii="Bahnschrift" w:hAnsi="Bahnschrift"/>
                <w:sz w:val="20"/>
                <w:szCs w:val="20"/>
              </w:rPr>
              <w:lastRenderedPageBreak/>
              <w:t>wprowadzonych danych. Możliwość definiowania dodatkowych pól, limit dodatkowych pól 10 pozycji.</w:t>
            </w:r>
          </w:p>
          <w:p w14:paraId="78AA2645" w14:textId="77777777" w:rsidR="00E21C82" w:rsidRPr="00D8590D" w:rsidRDefault="00E21C82" w:rsidP="00E21C82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</w:tc>
      </w:tr>
      <w:tr w:rsidR="00F90952" w:rsidRPr="00D8590D" w14:paraId="78AA2656" w14:textId="77777777" w:rsidTr="002A4A39">
        <w:tc>
          <w:tcPr>
            <w:tcW w:w="2660" w:type="dxa"/>
            <w:shd w:val="clear" w:color="auto" w:fill="auto"/>
          </w:tcPr>
          <w:p w14:paraId="78AA2647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 xml:space="preserve">Zarządzanie testami kompetencji </w:t>
            </w:r>
          </w:p>
          <w:p w14:paraId="78AA2648" w14:textId="77777777" w:rsidR="00F90952" w:rsidRPr="002714A9" w:rsidRDefault="00F90952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49" w14:textId="53E260E0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ramach każdej kompetencji uprawniony użytkownik (posiadający prawa do edytowania)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zarządzania testem kompetencji, w tym: </w:t>
            </w:r>
          </w:p>
          <w:p w14:paraId="78AA264A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Utworzenia nowego pytania w teście kompetencji </w:t>
            </w:r>
          </w:p>
          <w:p w14:paraId="78AA264B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Edycję pytania testu kompetencji </w:t>
            </w:r>
          </w:p>
          <w:p w14:paraId="78AA264C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Usunięcie pytania z testu kompetencji </w:t>
            </w:r>
          </w:p>
          <w:p w14:paraId="78AA264D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4E" w14:textId="007EFFF8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Dla każdego pytania narzędzia </w:t>
            </w:r>
            <w:r w:rsidR="00900C8C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umożliwić wprowadzenie: </w:t>
            </w:r>
          </w:p>
          <w:p w14:paraId="78AA264F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Treści pytania, </w:t>
            </w:r>
          </w:p>
          <w:p w14:paraId="78AA2650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Trzech możliwych odpowiedzi na pytanie, </w:t>
            </w:r>
          </w:p>
          <w:p w14:paraId="78AA2651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Oznaczenie która z odpowiedzi jest odpowiedzią najgorszą, </w:t>
            </w:r>
          </w:p>
          <w:p w14:paraId="78AA2652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Oznaczenie która z odpowiedzi jest odpowiedzią najlepszą. </w:t>
            </w:r>
          </w:p>
          <w:p w14:paraId="78AA2653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54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dodania kilku pytań jednocześnie. </w:t>
            </w:r>
          </w:p>
          <w:p w14:paraId="78AA2655" w14:textId="77777777" w:rsidR="00F90952" w:rsidRPr="00D8590D" w:rsidRDefault="00664E41" w:rsidP="006017A3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Uprawniony użytkownik opcjonalnie </w:t>
            </w:r>
            <w:r w:rsidR="006017A3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móc ustawić wskaźnik behawioralny, którego pytanie dotyczy. </w:t>
            </w:r>
          </w:p>
        </w:tc>
      </w:tr>
      <w:tr w:rsidR="00F90952" w:rsidRPr="00D8590D" w14:paraId="78AA2666" w14:textId="77777777" w:rsidTr="002A4A39">
        <w:tc>
          <w:tcPr>
            <w:tcW w:w="2660" w:type="dxa"/>
            <w:shd w:val="clear" w:color="auto" w:fill="auto"/>
          </w:tcPr>
          <w:p w14:paraId="78AA2657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wskaźnikami behawioralnymi </w:t>
            </w:r>
          </w:p>
          <w:p w14:paraId="78AA2658" w14:textId="77777777" w:rsidR="00F90952" w:rsidRPr="002714A9" w:rsidRDefault="00F90952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59" w14:textId="232E889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ramach każdej kompetencji uprawniony użytkownik (posiadający prawa do edytowania)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zarządzania wskaźnikami behawioralnymi kompetencji, w tym: </w:t>
            </w:r>
          </w:p>
          <w:p w14:paraId="78AA265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Utworzenie nowego wskaźnika, </w:t>
            </w:r>
          </w:p>
          <w:p w14:paraId="78AA265B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Edycję danych wskaźnika, </w:t>
            </w:r>
          </w:p>
          <w:p w14:paraId="78AA265C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Aktywację/Dezaktywację wskaźnika </w:t>
            </w:r>
          </w:p>
          <w:p w14:paraId="78AA265D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5E" w14:textId="289F9750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Dla każdego wskaźnika narzędzia </w:t>
            </w:r>
            <w:r w:rsidR="00900C8C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>umożliwić wprowadzenie</w:t>
            </w:r>
            <w:r w:rsidR="00900C8C" w:rsidRPr="00D8590D">
              <w:rPr>
                <w:rFonts w:ascii="Bahnschrift" w:hAnsi="Bahnschrift" w:cs="Times New Roman"/>
                <w:sz w:val="20"/>
                <w:szCs w:val="20"/>
              </w:rPr>
              <w:t xml:space="preserve"> minimum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: </w:t>
            </w:r>
          </w:p>
          <w:p w14:paraId="78AA265F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Nazwy wskaźnika </w:t>
            </w:r>
          </w:p>
          <w:p w14:paraId="78AA2660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61" w14:textId="7EB716A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900C8C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mieć możliwość zmiany kolejności wyświetlania wskaźników w kompetencji. </w:t>
            </w:r>
          </w:p>
          <w:p w14:paraId="78AA2662" w14:textId="77777777" w:rsidR="00F90952" w:rsidRPr="00D8590D" w:rsidRDefault="00664E41" w:rsidP="00664E41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Wszystkie treści wskaźników </w:t>
            </w:r>
            <w:r w:rsidR="006017A3" w:rsidRPr="00D8590D">
              <w:rPr>
                <w:rFonts w:ascii="Bahnschrift" w:hAnsi="Bahnschrift"/>
                <w:sz w:val="20"/>
                <w:szCs w:val="20"/>
              </w:rPr>
              <w:t>winne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mieć możliwość edytowania przez uprawnionego użytkownika. </w:t>
            </w:r>
          </w:p>
          <w:p w14:paraId="78AA2663" w14:textId="77777777" w:rsidR="00664E41" w:rsidRPr="00D8590D" w:rsidRDefault="00664E41" w:rsidP="00664E4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78AA2664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Użytkownik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być automatycznie przypisany do wskaźnika, który wprowadził, narzędzie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winno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także zapisać datę jego wprowadzenia. </w:t>
            </w:r>
          </w:p>
          <w:p w14:paraId="78AA2665" w14:textId="77777777" w:rsidR="00664E41" w:rsidRPr="00D8590D" w:rsidRDefault="00664E41" w:rsidP="00664E4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F90952" w:rsidRPr="00D8590D" w14:paraId="78AA2670" w14:textId="77777777" w:rsidTr="002A4A39">
        <w:tc>
          <w:tcPr>
            <w:tcW w:w="2660" w:type="dxa"/>
            <w:shd w:val="clear" w:color="auto" w:fill="auto"/>
          </w:tcPr>
          <w:p w14:paraId="78AA2667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skalą </w:t>
            </w:r>
          </w:p>
          <w:p w14:paraId="78AA2668" w14:textId="77777777" w:rsidR="00F90952" w:rsidRPr="002714A9" w:rsidRDefault="00F90952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69" w14:textId="50ED0D56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ramach każdej kompetencji uprawniony użytkownik (posiadający prawa do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edytowania) 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zarządzania skalą kompetencyjną, w tym: </w:t>
            </w:r>
          </w:p>
          <w:p w14:paraId="78AA266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Wprowadzić treść skali dla każdego poziomu na skali (np. skala 1-5, skala 1-3). Użytkownik wprowadzając treść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wybrać jakie poziomy skali kompetencji chce wprowadzić. </w:t>
            </w:r>
          </w:p>
          <w:p w14:paraId="78AA266B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Skopiować treść pomiędzy poziomami na skali </w:t>
            </w:r>
          </w:p>
          <w:p w14:paraId="78AA266C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Treść dla każdego z poziomów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winna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być możliwa do wprowadzania dla każdego wskaźnika zdefiniowanego w kompetencji </w:t>
            </w:r>
          </w:p>
          <w:p w14:paraId="78AA266D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6E" w14:textId="06FBC09D" w:rsidR="00F90952" w:rsidRPr="00D8590D" w:rsidRDefault="00664E41" w:rsidP="00664E41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Wszystkie treści skali kompetencyjnej </w:t>
            </w:r>
            <w:r w:rsidR="00900C8C" w:rsidRPr="00D8590D">
              <w:rPr>
                <w:rFonts w:ascii="Bahnschrift" w:hAnsi="Bahnschrift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być możliwe do edytowania przez uprawnionego użytkownika. </w:t>
            </w:r>
          </w:p>
          <w:p w14:paraId="78AA266F" w14:textId="77777777" w:rsidR="00960EAA" w:rsidRPr="00D8590D" w:rsidRDefault="00960EAA" w:rsidP="00664E4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664E41" w:rsidRPr="00D8590D" w14:paraId="78AA267D" w14:textId="77777777" w:rsidTr="002A4A39">
        <w:tc>
          <w:tcPr>
            <w:tcW w:w="2660" w:type="dxa"/>
            <w:shd w:val="clear" w:color="auto" w:fill="auto"/>
          </w:tcPr>
          <w:p w14:paraId="78AA2671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wskazówkami rozwojowymi </w:t>
            </w:r>
          </w:p>
          <w:p w14:paraId="78AA2672" w14:textId="77777777" w:rsidR="00664E41" w:rsidRPr="002714A9" w:rsidRDefault="00664E41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73" w14:textId="6F2A1273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ramach każdej kompetencji uprawniony użytkownik (posiadający prawa do edytowania)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zarządzania wskazówkami rozwojowymi, w tym: </w:t>
            </w:r>
          </w:p>
          <w:p w14:paraId="78AA2674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Wprowadzić treść wskazówki dla każdego poziomu na skali (np. skala 1-5, skala 1-3). Użytkownik wprowadzając treść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wybrać jakie poziomy skali chce wprowadzić dla wskazówki. </w:t>
            </w:r>
          </w:p>
          <w:p w14:paraId="78AA2675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Wprowadzając treść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opcjonalnie wybrać którego wskaźnika kompetencji dotyczy wskazówka </w:t>
            </w:r>
          </w:p>
          <w:p w14:paraId="78AA2676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lastRenderedPageBreak/>
              <w:t xml:space="preserve">Treść wskazówki </w:t>
            </w:r>
            <w:r w:rsidR="006017A3" w:rsidRPr="00D8590D">
              <w:rPr>
                <w:rFonts w:ascii="Bahnschrift" w:hAnsi="Bahnschrift" w:cs="Times New Roman"/>
                <w:sz w:val="20"/>
                <w:szCs w:val="20"/>
              </w:rPr>
              <w:t>winna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być możliwa do wprowadzenia dla każdej definicji wskazówki rozwojowej (np. literatura, szkolenia) </w:t>
            </w:r>
          </w:p>
          <w:p w14:paraId="6F93E29B" w14:textId="0384CCD9" w:rsidR="00900C8C" w:rsidRPr="00D8590D" w:rsidRDefault="00900C8C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rPr>
                <w:rFonts w:ascii="Bahnschrift" w:eastAsia="Andale Sans UI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Możliwość szybkiego wyszukiwania wskazówek rozwojowych dla danej kompetencji</w:t>
            </w:r>
          </w:p>
          <w:p w14:paraId="78AA2677" w14:textId="77777777" w:rsidR="003314B3" w:rsidRPr="00915D81" w:rsidRDefault="003314B3" w:rsidP="009F0951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Możliwość przypisania wskazówek rozwojowych (MS WORD; PDF, Video oraz odniesienia poprzez link do strony www):</w:t>
            </w:r>
          </w:p>
          <w:p w14:paraId="78AA2678" w14:textId="77777777" w:rsidR="003314B3" w:rsidRPr="00915D81" w:rsidRDefault="009E0BE3" w:rsidP="009F0951">
            <w:pPr>
              <w:pStyle w:val="Default"/>
              <w:widowControl w:val="0"/>
              <w:numPr>
                <w:ilvl w:val="2"/>
                <w:numId w:val="1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do każdego z poziomów danego wskaźnika kompetencji</w:t>
            </w:r>
          </w:p>
          <w:p w14:paraId="78AA2679" w14:textId="77777777" w:rsidR="009E0BE3" w:rsidRPr="00915D81" w:rsidRDefault="009E0BE3" w:rsidP="009F0951">
            <w:pPr>
              <w:pStyle w:val="Default"/>
              <w:widowControl w:val="0"/>
              <w:numPr>
                <w:ilvl w:val="2"/>
                <w:numId w:val="1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do każdego ze wskaźników</w:t>
            </w:r>
          </w:p>
          <w:p w14:paraId="78AA267A" w14:textId="77777777" w:rsidR="009E0BE3" w:rsidRPr="00915D81" w:rsidRDefault="009E0BE3" w:rsidP="009F0951">
            <w:pPr>
              <w:pStyle w:val="Default"/>
              <w:widowControl w:val="0"/>
              <w:numPr>
                <w:ilvl w:val="2"/>
                <w:numId w:val="1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do każdego z poziomów danej kompetencji</w:t>
            </w:r>
          </w:p>
          <w:p w14:paraId="0C3B7768" w14:textId="77777777" w:rsidR="00900C8C" w:rsidRPr="00915D81" w:rsidRDefault="00900C8C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7C" w14:textId="36F19A7B" w:rsidR="00664E41" w:rsidRPr="00D8590D" w:rsidRDefault="00664E41" w:rsidP="00900C8C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Wszystkie treści wskazówek rozwojowych </w:t>
            </w:r>
            <w:r w:rsidR="00900C8C" w:rsidRPr="00D8590D">
              <w:rPr>
                <w:rFonts w:ascii="Bahnschrift" w:hAnsi="Bahnschrift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być możliwe do edytowania przez uprawnionego użytkownika. </w:t>
            </w:r>
          </w:p>
        </w:tc>
      </w:tr>
      <w:tr w:rsidR="00664E41" w:rsidRPr="00D8590D" w14:paraId="78AA268E" w14:textId="77777777" w:rsidTr="002A4A39">
        <w:tc>
          <w:tcPr>
            <w:tcW w:w="2660" w:type="dxa"/>
            <w:shd w:val="clear" w:color="auto" w:fill="auto"/>
          </w:tcPr>
          <w:p w14:paraId="78AA267E" w14:textId="77777777" w:rsidR="00664E41" w:rsidRPr="002714A9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>Dodawanie/Edycja pro</w:t>
            </w:r>
            <w:r w:rsidRPr="002207F9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fili kompetencyjnych </w:t>
            </w:r>
          </w:p>
          <w:p w14:paraId="78AA267F" w14:textId="77777777" w:rsidR="00664E41" w:rsidRPr="00D8590D" w:rsidRDefault="00664E41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  <w:p w14:paraId="78AA2680" w14:textId="77777777" w:rsidR="00923087" w:rsidRPr="00D8590D" w:rsidRDefault="00923087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81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Możliwość wprowadzenia nowego profilu kompetencyjnego (mapy kompetencyjnej) do systemu. </w:t>
            </w:r>
          </w:p>
          <w:p w14:paraId="78AA2682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Podstawowe dane profilu składają się z minimum następujących pól: </w:t>
            </w:r>
          </w:p>
          <w:p w14:paraId="78AA268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Nazwa (pole wymagane), </w:t>
            </w:r>
          </w:p>
          <w:p w14:paraId="78AA268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Opis </w:t>
            </w:r>
          </w:p>
          <w:p w14:paraId="78AA2685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86" w14:textId="01306843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Możliwość edycji wszystkich wprowadzonych danych profilu. Narzędzia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automatycznie przypisać użytkownika, który wprowadził profil oraz datę wprowadzenia. </w:t>
            </w:r>
          </w:p>
          <w:p w14:paraId="78AA2687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Dla każdego typu kompetencji dostępnego w narzędziu, musi istnieć możliwość przypisywania/wypisywania kompetencji do/z profilu. </w:t>
            </w:r>
          </w:p>
          <w:p w14:paraId="78AA2688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Przypisując kompetencje dla każdego typu kompetencji w profilu kompetencji 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ustawić poziom wymagany i pożądany dla kompetencji na podstawie wybranej skali (np. skala 1-5). </w:t>
            </w:r>
          </w:p>
          <w:p w14:paraId="78AA2689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ustawić wartości poziomu wymaganego i pożądanego w profilu osobno dla każdej skali dostępnej w systemie. </w:t>
            </w:r>
          </w:p>
          <w:p w14:paraId="78AA268A" w14:textId="77777777" w:rsidR="003314B3" w:rsidRPr="00915D81" w:rsidRDefault="003314B3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przypisać kluczowe kompetencje dla danej roli / stanowiska (od 3 do 15).</w:t>
            </w:r>
          </w:p>
          <w:p w14:paraId="78AA268B" w14:textId="1771672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Przypisując/wypisując kompetencje narzędzia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automatycznie wyświetlać wykres (radarowy) prezentujący wprowadzone dane w formie graficznej. </w:t>
            </w:r>
          </w:p>
          <w:p w14:paraId="78AA268C" w14:textId="77777777" w:rsidR="00664E41" w:rsidRPr="00D8590D" w:rsidRDefault="00923087" w:rsidP="00923087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Uprawniony użytkownik winien</w:t>
            </w:r>
            <w:r w:rsidR="00664E41" w:rsidRPr="00D8590D">
              <w:rPr>
                <w:rFonts w:ascii="Bahnschrift" w:hAnsi="Bahnschrift"/>
                <w:sz w:val="20"/>
                <w:szCs w:val="20"/>
              </w:rPr>
              <w:t xml:space="preserve"> móc w każdej chwili przypisać/wypi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sać </w:t>
            </w:r>
            <w:r w:rsidR="00664E41" w:rsidRPr="00D8590D">
              <w:rPr>
                <w:rFonts w:ascii="Bahnschrift" w:hAnsi="Bahnschrift"/>
                <w:sz w:val="20"/>
                <w:szCs w:val="20"/>
              </w:rPr>
              <w:t xml:space="preserve">pojedynczego użytkownika lub grupę użytkowników uprawnionych do podglądu lub edycji danych profilu kompetencji. </w:t>
            </w:r>
          </w:p>
          <w:p w14:paraId="78AA268D" w14:textId="77777777" w:rsidR="00664E41" w:rsidRPr="00D8590D" w:rsidRDefault="00664E41" w:rsidP="00664E4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664E41" w:rsidRPr="00D8590D" w14:paraId="78AA2694" w14:textId="77777777" w:rsidTr="002A4A39">
        <w:tc>
          <w:tcPr>
            <w:tcW w:w="2660" w:type="dxa"/>
            <w:shd w:val="clear" w:color="auto" w:fill="auto"/>
          </w:tcPr>
          <w:p w14:paraId="78AA268F" w14:textId="77777777" w:rsidR="00664E41" w:rsidRPr="002207F9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Wyszukiwanie profili kompetencyjnych </w:t>
            </w:r>
          </w:p>
          <w:p w14:paraId="78AA2690" w14:textId="77777777" w:rsidR="00664E41" w:rsidRPr="002714A9" w:rsidRDefault="00664E41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91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Uprawnieni użytkownicy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winni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wyszukiwania profili kompetencyjnych wg. minimum następujących parametrów: </w:t>
            </w:r>
          </w:p>
          <w:p w14:paraId="78AA2692" w14:textId="77777777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1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Nazwa profilu </w:t>
            </w:r>
          </w:p>
          <w:p w14:paraId="0D3C7B4F" w14:textId="7BE5D532" w:rsidR="00F83252" w:rsidRPr="00915D81" w:rsidRDefault="00F83252" w:rsidP="009F0951">
            <w:pPr>
              <w:pStyle w:val="Default"/>
              <w:widowControl w:val="0"/>
              <w:numPr>
                <w:ilvl w:val="0"/>
                <w:numId w:val="1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Słowa kluczowe</w:t>
            </w:r>
          </w:p>
          <w:p w14:paraId="78AA2693" w14:textId="77777777" w:rsidR="00967368" w:rsidRPr="00D8590D" w:rsidRDefault="00967368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664E41" w:rsidRPr="00D8590D" w14:paraId="78AA26A1" w14:textId="77777777" w:rsidTr="002A4A39">
        <w:tc>
          <w:tcPr>
            <w:tcW w:w="2660" w:type="dxa"/>
            <w:shd w:val="clear" w:color="auto" w:fill="auto"/>
          </w:tcPr>
          <w:p w14:paraId="78AA2695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poziomami </w:t>
            </w:r>
            <w:proofErr w:type="spellStart"/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>skal</w:t>
            </w:r>
            <w:proofErr w:type="spellEnd"/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 kompetencyjnych </w:t>
            </w:r>
          </w:p>
          <w:p w14:paraId="78AA2696" w14:textId="77777777" w:rsidR="00664E41" w:rsidRPr="002714A9" w:rsidRDefault="00664E41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97" w14:textId="164150A9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umożliwić tworzenie i zarządzanie dostępnymi poziomami </w:t>
            </w:r>
            <w:proofErr w:type="spellStart"/>
            <w:r w:rsidRPr="00D8590D">
              <w:rPr>
                <w:rFonts w:ascii="Bahnschrift" w:hAnsi="Bahnschrift" w:cs="Times New Roman"/>
                <w:sz w:val="20"/>
                <w:szCs w:val="20"/>
              </w:rPr>
              <w:t>skal</w:t>
            </w:r>
            <w:proofErr w:type="spellEnd"/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kompetencyjnych. W szczególności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umożliwić definicję nowej skali (np. skala 1-5). Dla każdej utworzonej skali 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przypisać dostępne poziomy na skali. </w:t>
            </w:r>
          </w:p>
          <w:p w14:paraId="78AA2698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Wprowadzając nowy poziom na skali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wprowadzić min. następujące pola: </w:t>
            </w:r>
          </w:p>
          <w:p w14:paraId="78AA2699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Nazwa (pole wymagane), </w:t>
            </w:r>
          </w:p>
          <w:p w14:paraId="78AA269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Symbol, </w:t>
            </w:r>
          </w:p>
          <w:p w14:paraId="78AA269B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Definicję, </w:t>
            </w:r>
          </w:p>
          <w:p w14:paraId="78AA269C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Opis, </w:t>
            </w:r>
          </w:p>
          <w:p w14:paraId="78AA269D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Wartość (liczbowa) </w:t>
            </w:r>
          </w:p>
          <w:p w14:paraId="78AA269E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9F" w14:textId="77777777" w:rsidR="00664E41" w:rsidRPr="00D8590D" w:rsidRDefault="00664E41" w:rsidP="00664E41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Uprawniony użytkownik </w:t>
            </w:r>
            <w:r w:rsidR="00923087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móc zablokować edycję poziomów skali. </w:t>
            </w:r>
          </w:p>
          <w:p w14:paraId="78AA26A0" w14:textId="77777777" w:rsidR="003314B3" w:rsidRPr="00D8590D" w:rsidRDefault="003314B3" w:rsidP="00664E4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664E41" w:rsidRPr="00D8590D" w14:paraId="78AA26AC" w14:textId="77777777" w:rsidTr="002A4A39">
        <w:tc>
          <w:tcPr>
            <w:tcW w:w="2660" w:type="dxa"/>
            <w:shd w:val="clear" w:color="auto" w:fill="auto"/>
          </w:tcPr>
          <w:p w14:paraId="78AA26A2" w14:textId="77777777" w:rsidR="00664E41" w:rsidRPr="00D8590D" w:rsidRDefault="00664E41" w:rsidP="00664E4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definicjami wskazówek rozwojowych </w:t>
            </w:r>
          </w:p>
          <w:p w14:paraId="78AA26A3" w14:textId="77777777" w:rsidR="00664E41" w:rsidRPr="002714A9" w:rsidRDefault="00664E41" w:rsidP="002A4A39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6A4" w14:textId="7EDB3370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lastRenderedPageBreak/>
              <w:t xml:space="preserve">Narzędzia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umożliwić tworzenie i zarządzanie dostępnymi definicjami wskazówek rozwojowych. </w:t>
            </w:r>
          </w:p>
          <w:p w14:paraId="78AA26A5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lastRenderedPageBreak/>
              <w:t xml:space="preserve">Wprowadzając nową definicję </w:t>
            </w:r>
            <w:r w:rsidR="008F660A" w:rsidRPr="00D8590D">
              <w:rPr>
                <w:rFonts w:ascii="Bahnschrift" w:hAnsi="Bahnschrift" w:cs="Times New Roman"/>
                <w:sz w:val="20"/>
                <w:szCs w:val="20"/>
              </w:rPr>
              <w:t xml:space="preserve">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wprowadzić min. następujące pola: </w:t>
            </w:r>
          </w:p>
          <w:p w14:paraId="78AA26A6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Nazwa (pole wymagane) </w:t>
            </w:r>
          </w:p>
          <w:p w14:paraId="78AA26A7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Typ (typ definicji np. opis) </w:t>
            </w:r>
          </w:p>
          <w:p w14:paraId="78AA26A8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A9" w14:textId="77777777" w:rsidR="00664E41" w:rsidRPr="00915D81" w:rsidRDefault="00664E41" w:rsidP="00664E4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aktywować/dezaktywować definicje typów wskazówek. </w:t>
            </w:r>
          </w:p>
          <w:p w14:paraId="78AA26AA" w14:textId="5C4A7162" w:rsidR="00664E41" w:rsidRPr="00D8590D" w:rsidRDefault="00664E41" w:rsidP="00664E41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>Tylko de</w:t>
            </w:r>
            <w:r w:rsidR="00480064" w:rsidRPr="00D8590D">
              <w:rPr>
                <w:rFonts w:ascii="Bahnschrift" w:hAnsi="Bahnschrift"/>
                <w:sz w:val="20"/>
                <w:szCs w:val="20"/>
              </w:rPr>
              <w:t xml:space="preserve">finicje oznaczone jako aktywne </w:t>
            </w:r>
            <w:r w:rsidR="00F83252" w:rsidRPr="00D8590D">
              <w:rPr>
                <w:rFonts w:ascii="Bahnschrift" w:hAnsi="Bahnschrift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być możliwe do uzupełnienia podczas wprowadzania/edycji wskazówek rozwojowych kompetencji. </w:t>
            </w:r>
          </w:p>
          <w:p w14:paraId="78AA26AB" w14:textId="77777777" w:rsidR="003314B3" w:rsidRPr="00D8590D" w:rsidRDefault="003314B3" w:rsidP="00664E4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</w:tbl>
    <w:p w14:paraId="78AA26AD" w14:textId="77777777" w:rsidR="00F90952" w:rsidRPr="00D8590D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6AE" w14:textId="77777777" w:rsidR="00664E41" w:rsidRPr="00D8590D" w:rsidRDefault="00664E41" w:rsidP="00664E41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6AF" w14:textId="77777777" w:rsidR="00664E41" w:rsidRPr="002714A9" w:rsidRDefault="00664E41" w:rsidP="00664E41">
      <w:pPr>
        <w:jc w:val="both"/>
        <w:rPr>
          <w:rFonts w:ascii="Bahnschrift" w:hAnsi="Bahnschrift"/>
          <w:sz w:val="20"/>
          <w:szCs w:val="20"/>
        </w:rPr>
      </w:pPr>
      <w:r w:rsidRPr="002714A9">
        <w:rPr>
          <w:rFonts w:ascii="Bahnschrift" w:hAnsi="Bahnschrift"/>
          <w:sz w:val="20"/>
          <w:szCs w:val="20"/>
        </w:rPr>
        <w:t>Obszar: Proces oceny</w:t>
      </w:r>
    </w:p>
    <w:p w14:paraId="78AA26B0" w14:textId="77777777" w:rsidR="00664E41" w:rsidRPr="00D8590D" w:rsidRDefault="00664E41" w:rsidP="00664E41">
      <w:pPr>
        <w:jc w:val="both"/>
        <w:rPr>
          <w:rFonts w:ascii="Bahnschrift" w:hAnsi="Bahnschrift"/>
          <w:sz w:val="20"/>
          <w:szCs w:val="20"/>
        </w:rPr>
      </w:pPr>
    </w:p>
    <w:p w14:paraId="78AA26B1" w14:textId="77777777" w:rsidR="00446561" w:rsidRPr="00D8590D" w:rsidRDefault="00446561" w:rsidP="00664E41">
      <w:pPr>
        <w:jc w:val="both"/>
        <w:rPr>
          <w:rFonts w:ascii="Bahnschrift" w:hAnsi="Bahnschrif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76"/>
      </w:tblGrid>
      <w:tr w:rsidR="00664E41" w:rsidRPr="00D8590D" w14:paraId="78AA26E7" w14:textId="77777777" w:rsidTr="009F0951">
        <w:tc>
          <w:tcPr>
            <w:tcW w:w="2802" w:type="dxa"/>
            <w:shd w:val="clear" w:color="auto" w:fill="auto"/>
          </w:tcPr>
          <w:p w14:paraId="78AA26B2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procesami oceny </w:t>
            </w:r>
          </w:p>
          <w:p w14:paraId="78AA26B3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6B4" w14:textId="4933F21B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umożliwić definiowanie i konfigurację nowych procesów oceny. </w:t>
            </w:r>
          </w:p>
          <w:p w14:paraId="78AA26B5" w14:textId="534F89C3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F83252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umożliwić wprowadzenie oraz edycję istniejących procesów. W trakcie zakładania nowej oceny użytkownik </w:t>
            </w:r>
            <w:r w:rsidR="0092308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wyboru procesu z listy dostępnych procesów, który będzie odzwierciedlał przebieg oceny. </w:t>
            </w:r>
          </w:p>
          <w:p w14:paraId="4BFE1F62" w14:textId="1DF8BAE7" w:rsidR="00F83252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Narzędzie </w:t>
            </w:r>
            <w:r w:rsidR="00923087" w:rsidRPr="00D8590D">
              <w:rPr>
                <w:rFonts w:ascii="Bahnschrift" w:hAnsi="Bahnschrift"/>
                <w:sz w:val="20"/>
                <w:szCs w:val="20"/>
              </w:rPr>
              <w:t>winno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umożliwić konfigurację procesu za pomocą graficznego edytora. Proces </w:t>
            </w:r>
            <w:r w:rsidR="00923087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być konfigurowany jako proces (Workflow). Konfiguracja procesu </w:t>
            </w:r>
            <w:r w:rsidR="00923087" w:rsidRPr="00D8590D">
              <w:rPr>
                <w:rFonts w:ascii="Bahnschrift" w:hAnsi="Bahnschrift"/>
                <w:sz w:val="20"/>
                <w:szCs w:val="20"/>
              </w:rPr>
              <w:t>winna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odbywać się za pomocą przeglądarki internetowej, bez konieczności wykorzystania zewnętrznych narzędzi. </w:t>
            </w:r>
            <w:r w:rsidR="001447B8" w:rsidRPr="00D8590D">
              <w:rPr>
                <w:rFonts w:ascii="Bahnschrift" w:hAnsi="Bahnschrift"/>
                <w:sz w:val="20"/>
                <w:szCs w:val="20"/>
              </w:rPr>
              <w:t xml:space="preserve">Użytkownik </w:t>
            </w:r>
            <w:r w:rsidR="00D34037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="001447B8" w:rsidRPr="00D8590D">
              <w:rPr>
                <w:rFonts w:ascii="Bahnschrift" w:hAnsi="Bahnschrift"/>
                <w:sz w:val="20"/>
                <w:szCs w:val="20"/>
              </w:rPr>
              <w:t xml:space="preserve"> mieć możliwość realizacji badania poziomu przyswojenia wybranych kompetencji</w:t>
            </w:r>
            <w:r w:rsidR="00A869F7" w:rsidRPr="00D8590D">
              <w:rPr>
                <w:rFonts w:ascii="Bahnschrift" w:hAnsi="Bahnschrift"/>
                <w:sz w:val="20"/>
                <w:szCs w:val="20"/>
              </w:rPr>
              <w:t xml:space="preserve"> (wg. profilu lub dowolnego zbioru wybranych kompetencji)</w:t>
            </w:r>
          </w:p>
          <w:p w14:paraId="0D62C69D" w14:textId="77777777" w:rsidR="00F83252" w:rsidRPr="00915D81" w:rsidRDefault="00F83252" w:rsidP="00F83252">
            <w:pPr>
              <w:pStyle w:val="Akapitzlist"/>
              <w:numPr>
                <w:ilvl w:val="1"/>
                <w:numId w:val="40"/>
              </w:numPr>
              <w:ind w:left="785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Za pomocą testu kompetencyjnego - test wykonania z odpowiedziami typu max/min (samoocena)</w:t>
            </w:r>
          </w:p>
          <w:p w14:paraId="216A3301" w14:textId="77777777" w:rsidR="00F83252" w:rsidRPr="00915D81" w:rsidRDefault="00F83252" w:rsidP="00F83252">
            <w:pPr>
              <w:pStyle w:val="Akapitzlist"/>
              <w:numPr>
                <w:ilvl w:val="1"/>
                <w:numId w:val="40"/>
              </w:numPr>
              <w:ind w:left="785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 xml:space="preserve">Za pomocą kwestionariusza - skala </w:t>
            </w:r>
            <w:proofErr w:type="spellStart"/>
            <w:r w:rsidRPr="00915D81">
              <w:rPr>
                <w:rFonts w:ascii="Bahnschrift" w:hAnsi="Bahnschrift"/>
                <w:sz w:val="20"/>
                <w:szCs w:val="20"/>
              </w:rPr>
              <w:t>Lickerta</w:t>
            </w:r>
            <w:proofErr w:type="spellEnd"/>
            <w:r w:rsidRPr="00915D81">
              <w:rPr>
                <w:rFonts w:ascii="Bahnschrift" w:hAnsi="Bahnschrift"/>
                <w:sz w:val="20"/>
                <w:szCs w:val="20"/>
              </w:rPr>
              <w:t xml:space="preserve"> (samoocena, 180, 360)</w:t>
            </w:r>
          </w:p>
          <w:p w14:paraId="4A7B822F" w14:textId="25505379" w:rsidR="00F83252" w:rsidRPr="00915D81" w:rsidRDefault="00F83252" w:rsidP="00915D81">
            <w:pPr>
              <w:pStyle w:val="Akapitzlist"/>
              <w:numPr>
                <w:ilvl w:val="1"/>
                <w:numId w:val="40"/>
              </w:numPr>
              <w:ind w:left="785"/>
              <w:rPr>
                <w:rFonts w:ascii="Bahnschrift" w:hAnsi="Bahnschrift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Za pomocą skali obserwacyjnej (samoocena, 180, 360)</w:t>
            </w:r>
          </w:p>
          <w:p w14:paraId="78AA26B7" w14:textId="2D64D642" w:rsidR="00664E41" w:rsidRPr="003F46F6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Konfigurując proces użytkownik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</w:t>
            </w:r>
            <w:r w:rsidR="00D34037" w:rsidRPr="002207F9">
              <w:rPr>
                <w:rFonts w:ascii="Bahnschrift" w:hAnsi="Bahnschrift" w:cs="Times New Roman"/>
                <w:sz w:val="20"/>
                <w:szCs w:val="20"/>
              </w:rPr>
              <w:t>nien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mieć dostępne następujące elementy: </w:t>
            </w:r>
          </w:p>
          <w:p w14:paraId="78AA26B8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>Test kompetencji – użytkownik wypełnia test kompetencji</w:t>
            </w:r>
            <w:r w:rsidR="00A869F7" w:rsidRPr="002714A9">
              <w:rPr>
                <w:rFonts w:ascii="Bahnschrift" w:hAnsi="Bahnschrift" w:cs="Times New Roman"/>
                <w:sz w:val="20"/>
                <w:szCs w:val="20"/>
              </w:rPr>
              <w:t xml:space="preserve"> (test wykonania z odpowiedziami typu max/min – samoocena)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, </w:t>
            </w:r>
          </w:p>
          <w:p w14:paraId="78AA26B9" w14:textId="77777777" w:rsidR="00A869F7" w:rsidRPr="00915D81" w:rsidRDefault="00A869F7" w:rsidP="009F0951">
            <w:pPr>
              <w:pStyle w:val="Default"/>
              <w:widowControl w:val="0"/>
              <w:numPr>
                <w:ilvl w:val="2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możliwość monitorowania czasu wypełniania testu</w:t>
            </w:r>
          </w:p>
          <w:p w14:paraId="78AA26B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Test – użytkownik wypełnia test z modułu testów, </w:t>
            </w:r>
          </w:p>
          <w:p w14:paraId="78AA26BB" w14:textId="77777777" w:rsidR="003E76AA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Wskazówki rozwojowe – użytkownik posiada podgląd wskazówek rozwojowych wygenerowanych na podstawie wyników oceny, </w:t>
            </w:r>
          </w:p>
          <w:p w14:paraId="78AA26BC" w14:textId="77777777" w:rsidR="003E76AA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Skala kompetencyjna - użytkownik wypełnia skalę kompetencyjną, </w:t>
            </w:r>
          </w:p>
          <w:p w14:paraId="78AA26BD" w14:textId="77777777" w:rsidR="003E76AA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Wspólna ocena na skali – użytkownik wypełnia skalę kompetencyjną – podczas wypełnienia skali posiada podgląd do samooceny </w:t>
            </w:r>
          </w:p>
          <w:p w14:paraId="78AA26BE" w14:textId="77777777" w:rsidR="003E76AA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Akceptacja oceny – użytkownik akceptuje bądź odrzuca wyniki oceny – w przypadku odrzucenia oceny – wybrana część oceny musi zostać wypełniona ponownie, </w:t>
            </w:r>
          </w:p>
          <w:p w14:paraId="78AA26BF" w14:textId="107C6258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Dla każdego z elementów użytkownik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skonfigurować następujące pola: </w:t>
            </w:r>
          </w:p>
          <w:p w14:paraId="78AA26C0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Nazwa kroku procesu </w:t>
            </w:r>
          </w:p>
          <w:p w14:paraId="78AA26C1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Opis kroku procesu, </w:t>
            </w:r>
          </w:p>
          <w:p w14:paraId="78AA26C2" w14:textId="0ED57E92" w:rsidR="00664E41" w:rsidRPr="00915D81" w:rsidRDefault="00675B82" w:rsidP="009F0951">
            <w:pPr>
              <w:pStyle w:val="Default"/>
              <w:widowControl w:val="0"/>
              <w:numPr>
                <w:ilvl w:val="1"/>
                <w:numId w:val="1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</w:t>
            </w:r>
            <w:r w:rsidR="00664E41" w:rsidRPr="00D8590D">
              <w:rPr>
                <w:rFonts w:ascii="Bahnschrift" w:hAnsi="Bahnschrift" w:cs="Times New Roman"/>
                <w:sz w:val="20"/>
                <w:szCs w:val="20"/>
              </w:rPr>
              <w:t xml:space="preserve">ramach wykonania kroku procesu użytkownik może: </w:t>
            </w:r>
          </w:p>
          <w:p w14:paraId="78AA26C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Umieszczać załączniki, </w:t>
            </w:r>
          </w:p>
          <w:p w14:paraId="78AA26C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Umieszczać komentarze, </w:t>
            </w:r>
          </w:p>
          <w:p w14:paraId="78AA26C5" w14:textId="2F656E26" w:rsidR="00664E41" w:rsidRPr="00915D81" w:rsidRDefault="00675B82" w:rsidP="009F0951">
            <w:pPr>
              <w:pStyle w:val="Default"/>
              <w:widowControl w:val="0"/>
              <w:numPr>
                <w:ilvl w:val="1"/>
                <w:numId w:val="1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Posiada </w:t>
            </w:r>
            <w:r w:rsidR="00664E41" w:rsidRPr="00D8590D">
              <w:rPr>
                <w:rFonts w:ascii="Bahnschrift" w:hAnsi="Bahnschrift" w:cs="Times New Roman"/>
                <w:sz w:val="20"/>
                <w:szCs w:val="20"/>
              </w:rPr>
              <w:t xml:space="preserve">dostęp do wyniku </w:t>
            </w:r>
          </w:p>
          <w:p w14:paraId="78AA26C6" w14:textId="77777777" w:rsidR="003E76AA" w:rsidRPr="00915D81" w:rsidRDefault="003E76AA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C7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Przypisać role użytkowników biorących udział w kroku procesu </w:t>
            </w:r>
          </w:p>
          <w:p w14:paraId="40B404A1" w14:textId="24AA614B" w:rsidR="00675B82" w:rsidRPr="00915D81" w:rsidRDefault="00675B82" w:rsidP="009F0951">
            <w:pPr>
              <w:pStyle w:val="Default"/>
              <w:widowControl w:val="0"/>
              <w:numPr>
                <w:ilvl w:val="1"/>
                <w:numId w:val="2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lastRenderedPageBreak/>
              <w:t>Administrator</w:t>
            </w:r>
          </w:p>
          <w:p w14:paraId="78AA26C8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Użytkownik </w:t>
            </w:r>
          </w:p>
          <w:p w14:paraId="78AA26C9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Doradca </w:t>
            </w:r>
          </w:p>
          <w:p w14:paraId="78AA26C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Inny użytkownik </w:t>
            </w:r>
          </w:p>
          <w:p w14:paraId="78AA26CB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Przypisując rolę należy wskazać czy użytkownik w danej roli posiada możliwość wypełnienia kroku procesu (np. wypełnienie testu kompetencji, uzupełnienie skali), czy posiada tylko i wyłącznie podgląd do kroku. </w:t>
            </w:r>
          </w:p>
          <w:p w14:paraId="78AA26CC" w14:textId="77777777" w:rsidR="00AB1CD5" w:rsidRPr="00915D81" w:rsidRDefault="00AB1CD5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CD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Narzędzie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winno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zapewnić kontrolę poprawności konfiguracji procesu, np. nie powinno pozwolić wyświetlić wskazówek rozwojowych zanim użytkownik nie wypełni testu kompetencji, nie pozwolić wypełnić wspó</w:t>
            </w:r>
            <w:r w:rsidR="001D2D5F" w:rsidRPr="00D8590D">
              <w:rPr>
                <w:rFonts w:ascii="Bahnschrift" w:hAnsi="Bahnschrift" w:cs="Times New Roman"/>
                <w:sz w:val="20"/>
                <w:szCs w:val="20"/>
              </w:rPr>
              <w:t>lnej oceny na skali (przez np. administratora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) zanim użytkownik nie wykona samooceny na skali. </w:t>
            </w:r>
          </w:p>
          <w:p w14:paraId="78AA26CE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Przykładowe procesy jakie użytkownik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skonfigurować: </w:t>
            </w:r>
          </w:p>
          <w:p w14:paraId="78AA26CF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Badanie testem kompetencji </w:t>
            </w:r>
          </w:p>
          <w:p w14:paraId="78AA26D0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1 – rozpoczęcie oceny </w:t>
            </w:r>
          </w:p>
          <w:p w14:paraId="78AA26D1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2 – użytkownik wypełnia test kompetencji </w:t>
            </w:r>
          </w:p>
          <w:p w14:paraId="78AA26D2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3 – użytkownik otrzymuje wskazówki rozwojowe na podstawie wypełnionego testu </w:t>
            </w:r>
          </w:p>
          <w:p w14:paraId="78AA26D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4 – zakończenie oceny </w:t>
            </w:r>
          </w:p>
          <w:p w14:paraId="78AA26D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Badanie testem kompetencji wraz z akceptacją </w:t>
            </w:r>
            <w:r w:rsidR="00422F48" w:rsidRPr="00D8590D">
              <w:rPr>
                <w:rFonts w:ascii="Bahnschrift" w:hAnsi="Bahnschrift" w:cs="Times New Roman"/>
                <w:sz w:val="20"/>
                <w:szCs w:val="20"/>
              </w:rPr>
              <w:t>administratora</w:t>
            </w:r>
          </w:p>
          <w:p w14:paraId="78AA26D5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1 – rozpoczęcie oceny </w:t>
            </w:r>
          </w:p>
          <w:p w14:paraId="78AA26D6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2 – użytkownik wypełnia test kompetencji </w:t>
            </w:r>
          </w:p>
          <w:p w14:paraId="78AA26D7" w14:textId="77777777" w:rsidR="00664E41" w:rsidRPr="00915D81" w:rsidRDefault="00AD568A" w:rsidP="009F0951">
            <w:pPr>
              <w:pStyle w:val="Default"/>
              <w:widowControl w:val="0"/>
              <w:numPr>
                <w:ilvl w:val="1"/>
                <w:numId w:val="2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</w:t>
            </w:r>
            <w:r w:rsidR="00664E41" w:rsidRPr="00D8590D">
              <w:rPr>
                <w:rFonts w:ascii="Bahnschrift" w:hAnsi="Bahnschrift" w:cs="Times New Roman"/>
                <w:sz w:val="20"/>
                <w:szCs w:val="20"/>
              </w:rPr>
              <w:t xml:space="preserve">3 – użytkownik otrzymuje wskazówki rozwojowe na podstawie wypełnionego testu </w:t>
            </w:r>
          </w:p>
          <w:p w14:paraId="78AA26D8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4 – </w:t>
            </w:r>
            <w:r w:rsidR="00AD568A" w:rsidRPr="00D8590D">
              <w:rPr>
                <w:rFonts w:ascii="Bahnschrift" w:hAnsi="Bahnschrift" w:cs="Times New Roman"/>
                <w:sz w:val="20"/>
                <w:szCs w:val="20"/>
              </w:rPr>
              <w:t>administrator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przegląda wynik oceny i dokonuje akceptacji oceny </w:t>
            </w:r>
          </w:p>
          <w:p w14:paraId="78AA26D9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4 – zakończenie oceny </w:t>
            </w:r>
          </w:p>
          <w:p w14:paraId="78AA26D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Ocena na skali </w:t>
            </w:r>
          </w:p>
          <w:p w14:paraId="78AA26DB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1 – rozpoczęcie oceny </w:t>
            </w:r>
          </w:p>
          <w:p w14:paraId="78AA26DC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2 – użytkownik uzupełnia samoocenę na skali </w:t>
            </w:r>
          </w:p>
          <w:p w14:paraId="78AA26DD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3 – doradca dokonuje wspólnej oceny z użytkownikiem na skali </w:t>
            </w:r>
          </w:p>
          <w:p w14:paraId="78AA26DE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4 – użytkownik otrzymuje wskazówki rozwojowe na podstawie wyników oceny wspólnej </w:t>
            </w:r>
          </w:p>
          <w:p w14:paraId="78AA26DF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5 – zakończenie oceny </w:t>
            </w:r>
          </w:p>
          <w:p w14:paraId="78AA26E0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Badanie testem kompetencji wraz z uzupełnieniem testu </w:t>
            </w:r>
          </w:p>
          <w:p w14:paraId="78AA26E1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1 – rozpoczęcie oceny </w:t>
            </w:r>
          </w:p>
          <w:p w14:paraId="78AA26E2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2 – użytkownik wypełnia test kompetencji </w:t>
            </w:r>
          </w:p>
          <w:p w14:paraId="78AA26E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3 – użytkownik otrzymuje wskazówki rozwojowe na podstawie wypełnionego testu </w:t>
            </w:r>
          </w:p>
          <w:p w14:paraId="78AA26E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4 – użytkownik wypełnia test </w:t>
            </w:r>
          </w:p>
          <w:p w14:paraId="78AA26E5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Krok 5 – zakończenie oceny </w:t>
            </w:r>
          </w:p>
          <w:p w14:paraId="78AA26E6" w14:textId="77777777" w:rsidR="00FC4B9E" w:rsidRPr="00D8590D" w:rsidRDefault="00FC4B9E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64E41" w:rsidRPr="00D8590D" w14:paraId="78AA26FF" w14:textId="77777777" w:rsidTr="009F0951">
        <w:tc>
          <w:tcPr>
            <w:tcW w:w="2802" w:type="dxa"/>
            <w:shd w:val="clear" w:color="auto" w:fill="auto"/>
          </w:tcPr>
          <w:p w14:paraId="78AA26E8" w14:textId="77777777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 xml:space="preserve">Zdefiniowanie nowej oceny (badania) </w:t>
            </w:r>
          </w:p>
          <w:p w14:paraId="78AA26E9" w14:textId="77777777" w:rsidR="00664E41" w:rsidRPr="002714A9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6EA" w14:textId="77777777" w:rsidR="00664E41" w:rsidRPr="00D8590D" w:rsidRDefault="00664E41" w:rsidP="009F0951">
            <w:pPr>
              <w:tabs>
                <w:tab w:val="left" w:pos="1700"/>
              </w:tabs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Możliwość wprowadzenia nowej oceny (badania) do systemu. Podstawowe dane składają się z minimum następujących pól: </w:t>
            </w:r>
          </w:p>
          <w:p w14:paraId="78AA26EB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Nazwa (pole wymagane), </w:t>
            </w:r>
          </w:p>
          <w:p w14:paraId="78AA26EC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Opis, </w:t>
            </w:r>
          </w:p>
          <w:p w14:paraId="78AA26ED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Planowana data rozpoczęcia, </w:t>
            </w:r>
          </w:p>
          <w:p w14:paraId="78AA26EE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Planowana data zakończenia, </w:t>
            </w:r>
          </w:p>
          <w:p w14:paraId="78AA26EF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Skala (np. skala 1-5, 1-3) </w:t>
            </w:r>
          </w:p>
          <w:p w14:paraId="78AA26F0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Proces </w:t>
            </w:r>
          </w:p>
          <w:p w14:paraId="78AA26F1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6F2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 dodaniu oceny uprawniony użytkownik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wskazać listę użytkowników lub grup biorących udział w ocenie. </w:t>
            </w:r>
          </w:p>
          <w:p w14:paraId="78AA26F3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Ocena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winna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zostać udostępniona dla użytkowników dopiero po jej rozpoczęciu – rozpoczęcie oceny ustawia uprawniony użytkownik. </w:t>
            </w:r>
          </w:p>
          <w:p w14:paraId="78AA26F4" w14:textId="77777777" w:rsidR="00664E41" w:rsidRPr="00D8590D" w:rsidRDefault="00664E41" w:rsidP="009F0951">
            <w:pPr>
              <w:tabs>
                <w:tab w:val="left" w:pos="1700"/>
              </w:tabs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lastRenderedPageBreak/>
              <w:t xml:space="preserve">Uprawniony użytkownik </w:t>
            </w:r>
            <w:r w:rsidR="00D34037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móc wstrzymać lub zakończyć ocenę. Po wstrzymaniu lub zakończeniu oceny użytkownicy biorący udział w ocenie nie powinni posiadać możliwości uzupełniania oceny. Uprawniony użytkownik </w:t>
            </w:r>
            <w:r w:rsidR="00D34037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posiadać możliwość wznowienia wstrzymanych ocen. </w:t>
            </w:r>
          </w:p>
          <w:p w14:paraId="78AA26F5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 utworzeniu oceny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zostać przypisane kroki do wykonania w ramach oceny na podstawie wybranego procesu podczas jej tworzenia. </w:t>
            </w:r>
          </w:p>
          <w:p w14:paraId="78AA26F6" w14:textId="58C871DE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możliwość zdefiniowania nazwy, opisu oraz terminów rozpoczęcia i zakończenia każdego z kroków oceny. Domyślnie nazwy i opisy kroków </w:t>
            </w:r>
            <w:r w:rsidR="00D8590D" w:rsidRPr="00D8590D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zostać skopiowane z wybranego procesu. </w:t>
            </w:r>
          </w:p>
          <w:p w14:paraId="78AA26F7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ramach oceny uprawniony użytkownik </w:t>
            </w:r>
            <w:r w:rsidR="00D34037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możliwość przypisania badanych kompetencji podczas oceny za pomocą minimum 3 wymienionych metod: </w:t>
            </w:r>
          </w:p>
          <w:p w14:paraId="78AA26F8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Wybór pojedynczych kompetencji z katalogu wraz z wskazaniem oczekiwanego i wymaganego poziomu </w:t>
            </w:r>
          </w:p>
          <w:p w14:paraId="78AA26F9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Wybór profilu kompetencyjnego </w:t>
            </w:r>
          </w:p>
          <w:p w14:paraId="78AA26FA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Wybór na podstawie opisu stanowisk </w:t>
            </w:r>
          </w:p>
          <w:p w14:paraId="78AA26FB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 ramach oceny uprawniony użytkownik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możliwość wskazania doradcy dla każdego użytkownika przypisanego do oceny. </w:t>
            </w:r>
          </w:p>
          <w:p w14:paraId="78AA26FC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Podczas uruchomienia oceny narzędzia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walidować poprawność oceny w minimum następującym zakresie </w:t>
            </w:r>
          </w:p>
          <w:p w14:paraId="78AA26FD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Kompletność katalogu przypisanych kompetencji do oceny (np. wszystkie przypisane kompetencje posiadają zdefiniowany test kompetencji z pytaniami, dla wybranych kompetencji wprowadzone są skale kompetencyjne w wybranej dla oceny skali) </w:t>
            </w:r>
          </w:p>
          <w:p w14:paraId="78AA26FE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każdy użytkownik posiada przypisanego doradcę, jeżeli doradca bierze udział w ocenie </w:t>
            </w:r>
          </w:p>
        </w:tc>
      </w:tr>
      <w:tr w:rsidR="00664E41" w:rsidRPr="00D8590D" w14:paraId="78AA270D" w14:textId="77777777" w:rsidTr="009F0951">
        <w:tc>
          <w:tcPr>
            <w:tcW w:w="2802" w:type="dxa"/>
            <w:shd w:val="clear" w:color="auto" w:fill="auto"/>
          </w:tcPr>
          <w:p w14:paraId="78AA2700" w14:textId="77777777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 xml:space="preserve">Konfiguracja oceny </w:t>
            </w:r>
          </w:p>
          <w:p w14:paraId="78AA2701" w14:textId="77777777" w:rsidR="00664E41" w:rsidRPr="002714A9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702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móc skonfigurować minimum następujące parametry oceny: </w:t>
            </w:r>
          </w:p>
          <w:p w14:paraId="78AA270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szablon wydruków raportów w ocenie, </w:t>
            </w:r>
          </w:p>
          <w:p w14:paraId="78AA270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poziom luki kompetencyjnej, </w:t>
            </w:r>
          </w:p>
          <w:p w14:paraId="78AA2705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zakres wyświetlanych wyników, </w:t>
            </w:r>
          </w:p>
          <w:p w14:paraId="78AA2706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możliwość nie wykonania wybranych kroków oceny, </w:t>
            </w:r>
          </w:p>
          <w:p w14:paraId="78AA2707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przypisanie wag do poszczególnych kompetencji badanych w ocenie </w:t>
            </w:r>
          </w:p>
          <w:p w14:paraId="78AA2708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szablon wydruku wskazówek rozwojowych </w:t>
            </w:r>
          </w:p>
          <w:p w14:paraId="78AA2709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8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sposób wyświetlania wskazówek rozwojowych w tym: </w:t>
            </w:r>
          </w:p>
          <w:p w14:paraId="78AA270A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czy wyświetlić wskaźniki przypisane do wskazówek, </w:t>
            </w:r>
          </w:p>
          <w:p w14:paraId="78AA270B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  <w:p w14:paraId="78AA270C" w14:textId="77777777" w:rsidR="00F63DBC" w:rsidRPr="00D8590D" w:rsidRDefault="00F63DBC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64E41" w:rsidRPr="00D8590D" w14:paraId="78AA2717" w14:textId="77777777" w:rsidTr="009F0951">
        <w:tc>
          <w:tcPr>
            <w:tcW w:w="2802" w:type="dxa"/>
            <w:shd w:val="clear" w:color="auto" w:fill="auto"/>
          </w:tcPr>
          <w:p w14:paraId="78AA270E" w14:textId="77777777" w:rsidR="00664E41" w:rsidRPr="002207F9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Raporty </w:t>
            </w:r>
            <w:r w:rsidR="00CB009F" w:rsidRPr="00D8590D">
              <w:rPr>
                <w:rFonts w:ascii="Bahnschrift" w:hAnsi="Bahnschrift" w:cs="Times New Roman"/>
                <w:iCs/>
                <w:sz w:val="20"/>
                <w:szCs w:val="20"/>
              </w:rPr>
              <w:t>indywidualne</w:t>
            </w:r>
          </w:p>
          <w:p w14:paraId="78AA270F" w14:textId="77777777" w:rsidR="00664E41" w:rsidRPr="002714A9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710" w14:textId="1CC5354E" w:rsidR="00664E41" w:rsidRPr="00915D81" w:rsidRDefault="00664E41" w:rsidP="009F0951">
            <w:pPr>
              <w:pStyle w:val="Default"/>
              <w:widowControl w:val="0"/>
              <w:numPr>
                <w:ilvl w:val="0"/>
                <w:numId w:val="4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po zakończonej ocenie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D8590D" w:rsidRPr="00D8590D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udostępnić użytkownikowi raport z wykonanej oceny. Administrator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możliwość określenia szablonu generowanego wydruku. </w:t>
            </w:r>
          </w:p>
          <w:p w14:paraId="78AA2711" w14:textId="77777777" w:rsidR="0000517C" w:rsidRPr="00915D81" w:rsidRDefault="0000517C" w:rsidP="009F0951">
            <w:pPr>
              <w:pStyle w:val="Default"/>
              <w:widowControl w:val="0"/>
              <w:numPr>
                <w:ilvl w:val="0"/>
                <w:numId w:val="4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Każdy rodzaj badania daje możliwość automatycznego generowania raportów indywidualnych:</w:t>
            </w:r>
          </w:p>
          <w:p w14:paraId="78AA2712" w14:textId="77777777" w:rsidR="0000517C" w:rsidRPr="00915D81" w:rsidRDefault="0000517C" w:rsidP="009F0951">
            <w:pPr>
              <w:pStyle w:val="Default"/>
              <w:widowControl w:val="0"/>
              <w:numPr>
                <w:ilvl w:val="2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Wynik oceny (przeliczony z wyników surowych na skalę pięcio-bądź dziewięciostopniową)</w:t>
            </w:r>
          </w:p>
          <w:p w14:paraId="78AA2713" w14:textId="77777777" w:rsidR="0000517C" w:rsidRPr="00915D81" w:rsidRDefault="0000517C" w:rsidP="009F0951">
            <w:pPr>
              <w:pStyle w:val="Default"/>
              <w:widowControl w:val="0"/>
              <w:numPr>
                <w:ilvl w:val="2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porównanie do profilu pożądanego</w:t>
            </w:r>
          </w:p>
          <w:p w14:paraId="78AA2714" w14:textId="77777777" w:rsidR="0000517C" w:rsidRPr="00915D81" w:rsidRDefault="0000517C" w:rsidP="009F0951">
            <w:pPr>
              <w:pStyle w:val="Default"/>
              <w:widowControl w:val="0"/>
              <w:numPr>
                <w:ilvl w:val="2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Interpretacja wyniku (opis wyniku zgodny z osiągniętym poziomem)</w:t>
            </w:r>
          </w:p>
          <w:p w14:paraId="78AA2715" w14:textId="77777777" w:rsidR="0000517C" w:rsidRPr="00915D81" w:rsidRDefault="0000517C" w:rsidP="009F0951">
            <w:pPr>
              <w:pStyle w:val="Default"/>
              <w:widowControl w:val="0"/>
              <w:numPr>
                <w:ilvl w:val="2"/>
                <w:numId w:val="17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Podstawowe wskazania rozwojowe (na podstawie przygotowanych wskazówek)</w:t>
            </w:r>
          </w:p>
          <w:p w14:paraId="78AA2716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CB009F" w:rsidRPr="00D8590D" w14:paraId="78AA2720" w14:textId="77777777" w:rsidTr="009F0951">
        <w:tc>
          <w:tcPr>
            <w:tcW w:w="2802" w:type="dxa"/>
            <w:shd w:val="clear" w:color="auto" w:fill="auto"/>
          </w:tcPr>
          <w:p w14:paraId="78AA2718" w14:textId="77777777" w:rsidR="00CB009F" w:rsidRPr="00D8590D" w:rsidRDefault="00CB009F" w:rsidP="009F0951">
            <w:pPr>
              <w:pStyle w:val="Default"/>
              <w:jc w:val="both"/>
              <w:rPr>
                <w:rFonts w:ascii="Bahnschrift" w:hAnsi="Bahnschrift" w:cs="Times New Roman"/>
                <w:iCs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>Raporty zbiorcze</w:t>
            </w:r>
          </w:p>
        </w:tc>
        <w:tc>
          <w:tcPr>
            <w:tcW w:w="6976" w:type="dxa"/>
            <w:shd w:val="clear" w:color="auto" w:fill="auto"/>
          </w:tcPr>
          <w:p w14:paraId="78AA2719" w14:textId="5414C79A" w:rsidR="00CB009F" w:rsidRPr="002714A9" w:rsidRDefault="00CB009F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D8590D" w:rsidRPr="003F46F6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D8590D" w:rsidRPr="002714A9">
              <w:rPr>
                <w:rFonts w:ascii="Bahnschrift" w:hAnsi="Bahnschrift" w:cs="Times New Roman"/>
                <w:sz w:val="20"/>
                <w:szCs w:val="20"/>
              </w:rPr>
              <w:t xml:space="preserve">y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>umożliwiać generowanie zestawień (raportów zbiorczych) m.in.:</w:t>
            </w:r>
          </w:p>
          <w:p w14:paraId="78AA271A" w14:textId="77777777" w:rsidR="00CB009F" w:rsidRPr="00915D81" w:rsidRDefault="00C57F70" w:rsidP="009F0951">
            <w:pPr>
              <w:pStyle w:val="Default"/>
              <w:widowControl w:val="0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średnia i rozkład ocen w zakresie poszczególnych kompetencji</w:t>
            </w:r>
          </w:p>
          <w:p w14:paraId="78AA271B" w14:textId="77777777" w:rsidR="00C57F70" w:rsidRPr="00915D81" w:rsidRDefault="00C57F70" w:rsidP="009F0951">
            <w:pPr>
              <w:pStyle w:val="Default"/>
              <w:widowControl w:val="0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porównanie ocen uzyskiwanych przez wyróżnione grupy badanych:</w:t>
            </w:r>
          </w:p>
          <w:p w14:paraId="78AA271C" w14:textId="16714039" w:rsidR="00C57F70" w:rsidRPr="00915D81" w:rsidRDefault="004D1C25" w:rsidP="009F0951">
            <w:pPr>
              <w:pStyle w:val="Default"/>
              <w:widowControl w:val="0"/>
              <w:numPr>
                <w:ilvl w:val="2"/>
                <w:numId w:val="1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Pracownicy naukowi – m.in.: Asystenci, Adiunkci, Doktoranci, Profesorowie</w:t>
            </w:r>
            <w:r w:rsidR="00D8590D" w:rsidRPr="00D8590D">
              <w:rPr>
                <w:rFonts w:ascii="Bahnschrift" w:hAnsi="Bahnschrift" w:cs="Times New Roman"/>
                <w:sz w:val="20"/>
                <w:szCs w:val="20"/>
              </w:rPr>
              <w:t xml:space="preserve"> itd.</w:t>
            </w:r>
          </w:p>
          <w:p w14:paraId="78AA271D" w14:textId="0CC85E60" w:rsidR="004D1C25" w:rsidRPr="00915D81" w:rsidRDefault="004D1C25" w:rsidP="009F0951">
            <w:pPr>
              <w:pStyle w:val="Default"/>
              <w:widowControl w:val="0"/>
              <w:numPr>
                <w:ilvl w:val="2"/>
                <w:numId w:val="1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lastRenderedPageBreak/>
              <w:t>Pracownicy kadry wsparcia – m.in.: Specjaliści ds. Zamówień Publicznych, Ekspert, Specjalista działu projektów, Rzecznik Patentowy, Broker Technologii</w:t>
            </w:r>
            <w:r w:rsidR="00D8590D" w:rsidRPr="00D8590D">
              <w:rPr>
                <w:rFonts w:ascii="Bahnschrift" w:hAnsi="Bahnschrift" w:cs="Times New Roman"/>
                <w:sz w:val="20"/>
                <w:szCs w:val="20"/>
              </w:rPr>
              <w:t xml:space="preserve"> itd.</w:t>
            </w:r>
          </w:p>
          <w:p w14:paraId="78AA271E" w14:textId="77777777" w:rsidR="004D1C25" w:rsidRPr="00915D81" w:rsidRDefault="00EF59C0" w:rsidP="009F0951">
            <w:pPr>
              <w:pStyle w:val="Default"/>
              <w:widowControl w:val="0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porównania między przedstawicielami grup z różnych uczelni</w:t>
            </w:r>
          </w:p>
          <w:p w14:paraId="4013EDBF" w14:textId="77777777" w:rsidR="00EF59C0" w:rsidRPr="00915D81" w:rsidRDefault="00206EB2" w:rsidP="009F0951">
            <w:pPr>
              <w:pStyle w:val="Default"/>
              <w:widowControl w:val="0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możliwość porównania wyniku do średniej dla danej grupy zawodowej w zakresie poszczególnych kompetencji</w:t>
            </w:r>
          </w:p>
          <w:p w14:paraId="5794814A" w14:textId="77777777" w:rsidR="00D8590D" w:rsidRPr="00915D81" w:rsidRDefault="00D8590D" w:rsidP="00D8590D">
            <w:pPr>
              <w:pStyle w:val="Default"/>
              <w:widowControl w:val="0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możliwość generowania raportów zbiorczych dla pojedynczej organizacji jak i raportów zbiorczych dla wszystkich zarejestrowanych użytkowników</w:t>
            </w:r>
          </w:p>
          <w:p w14:paraId="7730E9F7" w14:textId="77777777" w:rsidR="00D8590D" w:rsidRPr="00915D81" w:rsidRDefault="00D8590D" w:rsidP="00D8590D">
            <w:pPr>
              <w:pStyle w:val="Default"/>
              <w:widowControl w:val="0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możliwość generowania raportów porównawczych między przedstawicielami grup z rożnych uczelni</w:t>
            </w:r>
          </w:p>
          <w:p w14:paraId="78AA271F" w14:textId="2A8CB320" w:rsidR="00D8590D" w:rsidRPr="00D8590D" w:rsidRDefault="00D8590D" w:rsidP="00D8590D">
            <w:pPr>
              <w:pStyle w:val="Default"/>
              <w:numPr>
                <w:ilvl w:val="0"/>
                <w:numId w:val="4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możliwość generowania raportów umożliwiających porównanie wyniku do średniej dla danej grupy zawodowej w zakresie poszczególnych kompetencji</w:t>
            </w:r>
          </w:p>
        </w:tc>
      </w:tr>
      <w:tr w:rsidR="00664E41" w:rsidRPr="00D8590D" w14:paraId="78AA272F" w14:textId="77777777" w:rsidTr="009F0951">
        <w:tc>
          <w:tcPr>
            <w:tcW w:w="2802" w:type="dxa"/>
            <w:shd w:val="clear" w:color="auto" w:fill="auto"/>
          </w:tcPr>
          <w:p w14:paraId="78AA2721" w14:textId="77777777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 xml:space="preserve">Powiadomienia </w:t>
            </w:r>
          </w:p>
          <w:p w14:paraId="78AA2722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723" w14:textId="3C3A5016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924A78" w:rsidRPr="002714A9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D8590D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umożliwić konfigurację powiadomień e-mail, wysyłanych do użytkowników oceny, w tym: </w:t>
            </w:r>
          </w:p>
          <w:p w14:paraId="78AA2724" w14:textId="77777777" w:rsidR="00664E41" w:rsidRPr="002714A9" w:rsidRDefault="00664E41" w:rsidP="009F0951">
            <w:pPr>
              <w:pStyle w:val="Default"/>
              <w:numPr>
                <w:ilvl w:val="1"/>
                <w:numId w:val="2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wybór, które powiadomienia mają zostać wysyłane podczas oceny </w:t>
            </w:r>
          </w:p>
          <w:p w14:paraId="78AA2725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2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modyfikację treści wysyłanych powiadomień </w:t>
            </w:r>
          </w:p>
          <w:p w14:paraId="78AA2726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727" w14:textId="5DF92BAF" w:rsidR="00664E41" w:rsidRPr="00D8590D" w:rsidRDefault="00664E41" w:rsidP="009F0951">
            <w:pPr>
              <w:tabs>
                <w:tab w:val="left" w:pos="2340"/>
              </w:tabs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Narzędzia </w:t>
            </w:r>
            <w:r w:rsidR="00924A78" w:rsidRPr="00D8590D">
              <w:rPr>
                <w:rFonts w:ascii="Bahnschrift" w:hAnsi="Bahnschrift"/>
                <w:sz w:val="20"/>
                <w:szCs w:val="20"/>
              </w:rPr>
              <w:t>winn</w:t>
            </w:r>
            <w:r w:rsidR="00D8590D" w:rsidRPr="00D8590D">
              <w:rPr>
                <w:rFonts w:ascii="Bahnschrift" w:hAnsi="Bahnschrift"/>
                <w:sz w:val="20"/>
                <w:szCs w:val="20"/>
              </w:rPr>
              <w:t>y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umożliwić konfigurację minimum </w:t>
            </w:r>
            <w:r w:rsidR="00D8590D" w:rsidRPr="00D8590D">
              <w:rPr>
                <w:rFonts w:ascii="Bahnschrift" w:hAnsi="Bahnschrift"/>
                <w:sz w:val="20"/>
                <w:szCs w:val="20"/>
              </w:rPr>
              <w:t xml:space="preserve">9 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powiadomień w ocenie, w tym: </w:t>
            </w:r>
          </w:p>
          <w:p w14:paraId="78AA2728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color w:val="auto"/>
                <w:sz w:val="20"/>
                <w:szCs w:val="20"/>
              </w:rPr>
            </w:pPr>
          </w:p>
          <w:p w14:paraId="046B7DDA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zaproszenie do udziału w badaniu / ocenie</w:t>
            </w:r>
          </w:p>
          <w:p w14:paraId="2AC7CF17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powiadomienie o rozpoczęciu oceny, </w:t>
            </w:r>
          </w:p>
          <w:p w14:paraId="4E60765A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powiadomienie o zbliżającym się terminie zakończenia oceny, </w:t>
            </w:r>
          </w:p>
          <w:p w14:paraId="65A94218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ponowne, kolejne powiadamiania o zbliżającym się terminie zakończenia oceny,</w:t>
            </w:r>
          </w:p>
          <w:p w14:paraId="29598609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powiadomienie o zakończeniu oceny, </w:t>
            </w:r>
          </w:p>
          <w:p w14:paraId="6A77CFA6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powiadomienie o dostępie kolejnego kroku oceny, np. doradca otrzymuje informację, że użytkownik wypełnił ocenę na skali, </w:t>
            </w:r>
          </w:p>
          <w:p w14:paraId="1165FEFB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powiadomienie o nowej ocenie. </w:t>
            </w:r>
          </w:p>
          <w:p w14:paraId="10F39756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informację podsumowującą z raportem indywidualnym</w:t>
            </w:r>
          </w:p>
          <w:p w14:paraId="6C0181E6" w14:textId="77777777" w:rsidR="00D8590D" w:rsidRPr="00915D81" w:rsidRDefault="00D8590D" w:rsidP="00D8590D">
            <w:pPr>
              <w:pStyle w:val="Default"/>
              <w:widowControl w:val="0"/>
              <w:numPr>
                <w:ilvl w:val="1"/>
                <w:numId w:val="3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podziękowanie za udział w badaniu</w:t>
            </w:r>
          </w:p>
          <w:p w14:paraId="78AA272E" w14:textId="77777777" w:rsidR="00664E41" w:rsidRPr="00D8590D" w:rsidRDefault="00664E41" w:rsidP="009F0951">
            <w:pPr>
              <w:tabs>
                <w:tab w:val="left" w:pos="2340"/>
              </w:tabs>
              <w:jc w:val="both"/>
              <w:rPr>
                <w:rFonts w:ascii="Bahnschrift" w:hAnsi="Bahnschrift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ab/>
            </w:r>
          </w:p>
        </w:tc>
      </w:tr>
      <w:tr w:rsidR="00664E41" w:rsidRPr="00D8590D" w14:paraId="78AA273B" w14:textId="77777777" w:rsidTr="009F0951">
        <w:tc>
          <w:tcPr>
            <w:tcW w:w="2802" w:type="dxa"/>
            <w:shd w:val="clear" w:color="auto" w:fill="auto"/>
          </w:tcPr>
          <w:p w14:paraId="78AA2730" w14:textId="77777777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przebiegiem oceny </w:t>
            </w:r>
          </w:p>
          <w:p w14:paraId="78AA2731" w14:textId="77777777" w:rsidR="00664E41" w:rsidRPr="002714A9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732" w14:textId="77777777" w:rsidR="00664E41" w:rsidRPr="00915D81" w:rsidRDefault="00664E41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możliwość zarządzania przebiegiem oceny, w tym: </w:t>
            </w:r>
          </w:p>
          <w:p w14:paraId="78AA273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podgląd na jakim etapie oceny jest każdy z użytkowników biorących udział w ocenie </w:t>
            </w:r>
          </w:p>
          <w:p w14:paraId="78AA273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wygenerowanie raportu zbiorczego oceny </w:t>
            </w:r>
          </w:p>
          <w:p w14:paraId="78AA2735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wygenerowanie indywidualnych raportów dla użytkowników którzy zakończyli ocenę, </w:t>
            </w:r>
          </w:p>
          <w:p w14:paraId="78AA2736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podgląd oceny, </w:t>
            </w:r>
          </w:p>
          <w:p w14:paraId="78AA2737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podgląd historii zmian oceny, </w:t>
            </w:r>
          </w:p>
          <w:p w14:paraId="78AA2738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usunięcia wyników oceny i restart oceny użytkownika, </w:t>
            </w:r>
          </w:p>
          <w:p w14:paraId="78AA2739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31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filtrowanie użytkowników biorących udział w ocenie wg minimum następujących parametrów: statusu użytkownika w ocenie, nazwiska, nazwy kroku</w:t>
            </w:r>
            <w:r w:rsidR="00932A72" w:rsidRPr="00D8590D">
              <w:rPr>
                <w:rFonts w:ascii="Bahnschrift" w:hAnsi="Bahnschrift" w:cs="Times New Roman"/>
                <w:sz w:val="20"/>
                <w:szCs w:val="20"/>
              </w:rPr>
              <w:t>, uczelni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</w:p>
          <w:p w14:paraId="78AA273A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64E41" w:rsidRPr="00D8590D" w14:paraId="78AA274D" w14:textId="77777777" w:rsidTr="009F0951">
        <w:tc>
          <w:tcPr>
            <w:tcW w:w="2802" w:type="dxa"/>
            <w:shd w:val="clear" w:color="auto" w:fill="auto"/>
          </w:tcPr>
          <w:p w14:paraId="78AA273C" w14:textId="77777777" w:rsidR="00664E41" w:rsidRPr="00D8590D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Statystyki oceny </w:t>
            </w:r>
          </w:p>
          <w:p w14:paraId="78AA273D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6976" w:type="dxa"/>
            <w:shd w:val="clear" w:color="auto" w:fill="auto"/>
          </w:tcPr>
          <w:p w14:paraId="78AA273E" w14:textId="77777777" w:rsidR="00664E41" w:rsidRPr="002714A9" w:rsidRDefault="00664E41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924A78" w:rsidRPr="002714A9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posiadać dostęp do statystyk oceny, w tym: </w:t>
            </w:r>
          </w:p>
          <w:p w14:paraId="78AA273F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ilu użytkowników rozpoczęło ocenę </w:t>
            </w:r>
          </w:p>
          <w:p w14:paraId="78AA2740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ilu użytkowników jest w trakcie oceny </w:t>
            </w:r>
          </w:p>
          <w:p w14:paraId="10E15596" w14:textId="77777777" w:rsidR="00D8590D" w:rsidRDefault="00664E41" w:rsidP="009F0951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ilu użytkowników zakończyło ocenę</w:t>
            </w:r>
          </w:p>
          <w:p w14:paraId="78AA2741" w14:textId="361D9FBC" w:rsidR="00664E41" w:rsidRPr="00D8590D" w:rsidRDefault="00D8590D" w:rsidP="009F0951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>
              <w:rPr>
                <w:rFonts w:ascii="Bahnschrift" w:hAnsi="Bahnschrift" w:cs="Times New Roman"/>
                <w:sz w:val="20"/>
                <w:szCs w:val="20"/>
              </w:rPr>
              <w:t>ile organizacji jest w trakcie oceny</w:t>
            </w:r>
            <w:r w:rsidR="00664E41" w:rsidRPr="00D8590D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</w:p>
          <w:p w14:paraId="78AA2742" w14:textId="77777777" w:rsidR="00664E41" w:rsidRPr="002714A9" w:rsidRDefault="00664E41" w:rsidP="009F0951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>dla każdego kroku oceny informacje</w:t>
            </w:r>
            <w:r w:rsidR="004924BF" w:rsidRPr="002714A9">
              <w:rPr>
                <w:rFonts w:ascii="Bahnschrift" w:hAnsi="Bahnschrift" w:cs="Times New Roman"/>
                <w:sz w:val="20"/>
                <w:szCs w:val="20"/>
              </w:rPr>
              <w:t>: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</w:p>
          <w:p w14:paraId="78AA2743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4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ilu użytkowników rozpoczęło dany krok </w:t>
            </w:r>
          </w:p>
          <w:p w14:paraId="78AA2744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4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ilu użytkowników jest w trakcie wykonywania danego kroku oceny </w:t>
            </w:r>
          </w:p>
          <w:p w14:paraId="78AA2745" w14:textId="77777777" w:rsidR="00664E41" w:rsidRPr="00915D81" w:rsidRDefault="00664E41" w:rsidP="009F0951">
            <w:pPr>
              <w:pStyle w:val="Default"/>
              <w:widowControl w:val="0"/>
              <w:numPr>
                <w:ilvl w:val="1"/>
                <w:numId w:val="4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ilu użytkowników zakończyło dany krok oceny </w:t>
            </w:r>
          </w:p>
          <w:p w14:paraId="78AA2746" w14:textId="77777777" w:rsidR="00C07873" w:rsidRPr="00915D81" w:rsidRDefault="00C07873" w:rsidP="009F0951">
            <w:pPr>
              <w:pStyle w:val="Default"/>
              <w:widowControl w:val="0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lastRenderedPageBreak/>
              <w:t>możliwość monitorowania zmian w ocenie kompetencji w kolejnych latach:</w:t>
            </w:r>
          </w:p>
          <w:p w14:paraId="78AA2747" w14:textId="77777777" w:rsidR="00C07873" w:rsidRPr="00915D81" w:rsidRDefault="00217F0A" w:rsidP="009F0951">
            <w:pPr>
              <w:pStyle w:val="Default"/>
              <w:widowControl w:val="0"/>
              <w:numPr>
                <w:ilvl w:val="2"/>
                <w:numId w:val="2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poszczególnych osób</w:t>
            </w:r>
          </w:p>
          <w:p w14:paraId="78AA2748" w14:textId="77777777" w:rsidR="00217F0A" w:rsidRPr="00915D81" w:rsidRDefault="00217F0A" w:rsidP="009F0951">
            <w:pPr>
              <w:pStyle w:val="Default"/>
              <w:widowControl w:val="0"/>
              <w:numPr>
                <w:ilvl w:val="2"/>
                <w:numId w:val="2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poszczególnych grup w ramach jednej uczelni</w:t>
            </w:r>
          </w:p>
          <w:p w14:paraId="78AA2749" w14:textId="77777777" w:rsidR="00217F0A" w:rsidRPr="00915D81" w:rsidRDefault="00217F0A" w:rsidP="009F0951">
            <w:pPr>
              <w:pStyle w:val="Default"/>
              <w:widowControl w:val="0"/>
              <w:numPr>
                <w:ilvl w:val="2"/>
                <w:numId w:val="29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poszczególnych grup ze wszystkich uczelni (zbiorczo)</w:t>
            </w:r>
          </w:p>
          <w:p w14:paraId="78AA274A" w14:textId="77777777" w:rsidR="00217F0A" w:rsidRPr="00915D81" w:rsidRDefault="00217F0A" w:rsidP="009F0951">
            <w:pPr>
              <w:pStyle w:val="Default"/>
              <w:widowControl w:val="0"/>
              <w:numPr>
                <w:ilvl w:val="1"/>
                <w:numId w:val="4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możliwość dostępu do danych archiwalnych przez cały okres trwania umowy</w:t>
            </w:r>
          </w:p>
          <w:p w14:paraId="78AA274B" w14:textId="77777777" w:rsidR="00C07873" w:rsidRPr="00915D81" w:rsidRDefault="00C07873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74C" w14:textId="77777777" w:rsidR="00664E41" w:rsidRPr="00D8590D" w:rsidRDefault="00664E41" w:rsidP="009F0951">
            <w:pPr>
              <w:jc w:val="both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78AA274E" w14:textId="77777777" w:rsidR="00664E41" w:rsidRPr="00D8590D" w:rsidRDefault="00664E41" w:rsidP="00664E41">
      <w:pPr>
        <w:jc w:val="both"/>
        <w:rPr>
          <w:rFonts w:ascii="Bahnschrift" w:hAnsi="Bahnschrift"/>
          <w:sz w:val="20"/>
          <w:szCs w:val="20"/>
        </w:rPr>
      </w:pPr>
    </w:p>
    <w:p w14:paraId="78AA274F" w14:textId="77777777" w:rsidR="00F90952" w:rsidRPr="00D8590D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750" w14:textId="77777777" w:rsidR="00F90952" w:rsidRPr="002714A9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751" w14:textId="77777777" w:rsidR="00F90952" w:rsidRPr="00D8590D" w:rsidRDefault="00453116" w:rsidP="006734D3">
      <w:p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Obszar: Zarządzanie użytkownikami/grupami</w:t>
      </w:r>
    </w:p>
    <w:p w14:paraId="78AA2752" w14:textId="77777777" w:rsidR="00453116" w:rsidRPr="00D8590D" w:rsidRDefault="00453116" w:rsidP="006734D3">
      <w:pPr>
        <w:jc w:val="both"/>
        <w:rPr>
          <w:rFonts w:ascii="Bahnschrift" w:hAnsi="Bahnschrift"/>
          <w:sz w:val="20"/>
          <w:szCs w:val="20"/>
        </w:rPr>
      </w:pPr>
    </w:p>
    <w:p w14:paraId="78AA2753" w14:textId="77777777" w:rsidR="00446561" w:rsidRPr="00D8590D" w:rsidRDefault="00446561" w:rsidP="006734D3">
      <w:pPr>
        <w:jc w:val="both"/>
        <w:rPr>
          <w:rFonts w:ascii="Bahnschrift" w:hAnsi="Bahnschrif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53116" w:rsidRPr="00D8590D" w14:paraId="78AA2758" w14:textId="77777777" w:rsidTr="009F0951">
        <w:tc>
          <w:tcPr>
            <w:tcW w:w="2660" w:type="dxa"/>
            <w:shd w:val="clear" w:color="auto" w:fill="auto"/>
          </w:tcPr>
          <w:p w14:paraId="78AA2754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Zarządzanie kontem użytkownika </w:t>
            </w:r>
          </w:p>
          <w:p w14:paraId="78AA2755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45E073A1" w14:textId="77777777" w:rsidR="00D8590D" w:rsidRPr="00915D81" w:rsidRDefault="00D8590D" w:rsidP="00D8590D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Narzędzia poprzez panel administracyjny – winno pozwalać na zakładanie, usuwanie, modyfikowanie, zawieszanie konta oraz przypisanie i nadawanie uprawnień do modułów systemu (w tym m.in. nadawanie uprawnień np. do eksportowania danych z systemu). Narzędzia poprzez wbudowany mechanizm komunikacji masowej (e-mail) winno pozwalać na wysyłanie do użytkownika informacji o utworzeniu, usunięciu lub zawieszeniu konta w systemie. </w:t>
            </w:r>
          </w:p>
          <w:p w14:paraId="78AA2756" w14:textId="48C3933C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. </w:t>
            </w:r>
          </w:p>
          <w:p w14:paraId="78AA2757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B30A53" w:rsidRPr="00D8590D" w14:paraId="78AA2760" w14:textId="77777777" w:rsidTr="009F0951">
        <w:tc>
          <w:tcPr>
            <w:tcW w:w="2660" w:type="dxa"/>
            <w:shd w:val="clear" w:color="auto" w:fill="auto"/>
          </w:tcPr>
          <w:p w14:paraId="78AA2759" w14:textId="77777777" w:rsidR="001E224F" w:rsidRPr="00D8590D" w:rsidRDefault="00B30A53" w:rsidP="009F0951">
            <w:pPr>
              <w:pStyle w:val="Default"/>
              <w:jc w:val="both"/>
              <w:rPr>
                <w:rFonts w:ascii="Bahnschrift" w:hAnsi="Bahnschrift" w:cs="Times New Roman"/>
                <w:iCs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>Zarzą</w:t>
            </w:r>
            <w:r w:rsidR="001E224F"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dzanie dodatkowymi informacjami </w:t>
            </w:r>
          </w:p>
          <w:p w14:paraId="78AA275A" w14:textId="77777777" w:rsidR="00B30A53" w:rsidRPr="002714A9" w:rsidRDefault="00B30A53" w:rsidP="009F0951">
            <w:pPr>
              <w:pStyle w:val="Default"/>
              <w:jc w:val="both"/>
              <w:rPr>
                <w:rFonts w:ascii="Bahnschrift" w:hAnsi="Bahnschrift" w:cs="Times New Roman"/>
                <w:iCs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iCs/>
                <w:sz w:val="20"/>
                <w:szCs w:val="20"/>
              </w:rPr>
              <w:t>o użytkowniku</w:t>
            </w:r>
          </w:p>
        </w:tc>
        <w:tc>
          <w:tcPr>
            <w:tcW w:w="7118" w:type="dxa"/>
            <w:shd w:val="clear" w:color="auto" w:fill="auto"/>
          </w:tcPr>
          <w:p w14:paraId="78AA275B" w14:textId="63869434" w:rsidR="00B30A53" w:rsidRPr="00B37C7C" w:rsidRDefault="00B30A5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C61252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Pr="00C61252">
              <w:rPr>
                <w:rFonts w:ascii="Bahnschrift" w:hAnsi="Bahnschrift" w:cs="Times New Roman"/>
                <w:sz w:val="20"/>
                <w:szCs w:val="20"/>
              </w:rPr>
              <w:t xml:space="preserve"> pozwalać na zdefiniowanie dodatkowych informacji</w:t>
            </w:r>
            <w:r w:rsidR="00CB009F" w:rsidRPr="00C61252">
              <w:rPr>
                <w:rFonts w:ascii="Bahnschrift" w:hAnsi="Bahnschrift" w:cs="Times New Roman"/>
                <w:sz w:val="20"/>
                <w:szCs w:val="20"/>
              </w:rPr>
              <w:t xml:space="preserve"> o użytkowniku (do </w:t>
            </w:r>
            <w:r w:rsidR="00C61252" w:rsidRPr="00B37C7C">
              <w:rPr>
                <w:rFonts w:ascii="Bahnschrift" w:hAnsi="Bahnschrift" w:cs="Times New Roman"/>
                <w:sz w:val="20"/>
                <w:szCs w:val="20"/>
              </w:rPr>
              <w:t>2</w:t>
            </w:r>
            <w:r w:rsidR="00C61252">
              <w:rPr>
                <w:rFonts w:ascii="Bahnschrift" w:hAnsi="Bahnschrift" w:cs="Times New Roman"/>
                <w:sz w:val="20"/>
                <w:szCs w:val="20"/>
              </w:rPr>
              <w:t>5</w:t>
            </w:r>
            <w:r w:rsidR="00C61252" w:rsidRPr="00C61252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="00CB009F" w:rsidRPr="00C61252">
              <w:rPr>
                <w:rFonts w:ascii="Bahnschrift" w:hAnsi="Bahnschrift" w:cs="Times New Roman"/>
                <w:sz w:val="20"/>
                <w:szCs w:val="20"/>
              </w:rPr>
              <w:t>pozycji) typu:</w:t>
            </w:r>
          </w:p>
          <w:p w14:paraId="78AA275C" w14:textId="77777777" w:rsidR="00CB009F" w:rsidRPr="002714A9" w:rsidRDefault="00CB009F" w:rsidP="009F0951">
            <w:pPr>
              <w:pStyle w:val="Default"/>
              <w:numPr>
                <w:ilvl w:val="2"/>
                <w:numId w:val="3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>poziom rozwoju kariery</w:t>
            </w:r>
          </w:p>
          <w:p w14:paraId="78AA275D" w14:textId="77777777" w:rsidR="00CB009F" w:rsidRPr="00915D81" w:rsidRDefault="00CB009F" w:rsidP="009F0951">
            <w:pPr>
              <w:pStyle w:val="Default"/>
              <w:widowControl w:val="0"/>
              <w:numPr>
                <w:ilvl w:val="2"/>
                <w:numId w:val="3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wskaźnik cytowań</w:t>
            </w:r>
          </w:p>
          <w:p w14:paraId="78AA275E" w14:textId="77777777" w:rsidR="00CB009F" w:rsidRPr="00915D81" w:rsidRDefault="00CB009F" w:rsidP="009F0951">
            <w:pPr>
              <w:pStyle w:val="Default"/>
              <w:widowControl w:val="0"/>
              <w:numPr>
                <w:ilvl w:val="2"/>
                <w:numId w:val="3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liczba zrealizowanych grantów</w:t>
            </w:r>
          </w:p>
          <w:p w14:paraId="78AA275F" w14:textId="77777777" w:rsidR="00CB009F" w:rsidRPr="00915D81" w:rsidRDefault="00CB009F" w:rsidP="009F0951">
            <w:pPr>
              <w:pStyle w:val="Default"/>
              <w:widowControl w:val="0"/>
              <w:numPr>
                <w:ilvl w:val="2"/>
                <w:numId w:val="32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liczba zgłoszeń patentowych</w:t>
            </w:r>
          </w:p>
        </w:tc>
      </w:tr>
      <w:tr w:rsidR="00453116" w:rsidRPr="00D8590D" w14:paraId="78AA2769" w14:textId="77777777" w:rsidTr="009F0951">
        <w:tc>
          <w:tcPr>
            <w:tcW w:w="2660" w:type="dxa"/>
            <w:shd w:val="clear" w:color="auto" w:fill="auto"/>
          </w:tcPr>
          <w:p w14:paraId="78AA2761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Rejestracja konta użytkownika </w:t>
            </w:r>
          </w:p>
          <w:p w14:paraId="78AA2762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63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pozwalać na tworzenie konta użytkownika za pomocą formularza online. Konto w zależności od konfiguracji narzędzi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winno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być tworzone przez: </w:t>
            </w:r>
          </w:p>
          <w:p w14:paraId="78AA2764" w14:textId="77777777" w:rsidR="00453116" w:rsidRPr="00915D81" w:rsidRDefault="00453116" w:rsidP="009F0951">
            <w:pPr>
              <w:pStyle w:val="Default"/>
              <w:widowControl w:val="0"/>
              <w:numPr>
                <w:ilvl w:val="1"/>
                <w:numId w:val="3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samodzielną rejestrację użytkownika (nie wymaga zatwierdzenia przez administratora) </w:t>
            </w:r>
          </w:p>
          <w:p w14:paraId="78AA2765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color w:val="auto"/>
                <w:sz w:val="20"/>
                <w:szCs w:val="20"/>
              </w:rPr>
            </w:pPr>
          </w:p>
          <w:p w14:paraId="78AA2766" w14:textId="77777777" w:rsidR="00453116" w:rsidRPr="00915D81" w:rsidRDefault="00453116" w:rsidP="009F0951">
            <w:pPr>
              <w:pStyle w:val="Default"/>
              <w:widowControl w:val="0"/>
              <w:numPr>
                <w:ilvl w:val="1"/>
                <w:numId w:val="33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samodzielną rejestrację użytkownika i zatwierdzanie przez administratora </w:t>
            </w:r>
          </w:p>
          <w:p w14:paraId="78AA2767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768" w14:textId="77777777" w:rsidR="00453116" w:rsidRPr="00D8590D" w:rsidRDefault="00453116" w:rsidP="00924A78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System </w:t>
            </w:r>
            <w:r w:rsidR="00924A78" w:rsidRPr="00D8590D">
              <w:rPr>
                <w:rFonts w:ascii="Bahnschrift" w:hAnsi="Bahnschrift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/>
                <w:sz w:val="20"/>
                <w:szCs w:val="20"/>
              </w:rPr>
              <w:t xml:space="preserve"> umożliwić automatyczne przypisanie do zarejestrowanego nowego konta wybranych ocen, np. użytkownik po rejestracji konta i pierwszym logowaniu do aplikacji może wypełnić wybrane procesy oceny. </w:t>
            </w:r>
          </w:p>
        </w:tc>
      </w:tr>
      <w:tr w:rsidR="00453116" w:rsidRPr="00D8590D" w14:paraId="78AA276E" w14:textId="77777777" w:rsidTr="009F0951">
        <w:tc>
          <w:tcPr>
            <w:tcW w:w="2660" w:type="dxa"/>
            <w:shd w:val="clear" w:color="auto" w:fill="auto"/>
          </w:tcPr>
          <w:p w14:paraId="78AA276A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Przypomnienie hasła </w:t>
            </w:r>
          </w:p>
          <w:p w14:paraId="78AA276B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6C" w14:textId="6EAF36F0" w:rsidR="00453116" w:rsidRPr="002714A9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C61252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C61252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C61252" w:rsidRPr="00C61252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B37C7C">
              <w:rPr>
                <w:rFonts w:ascii="Bahnschrift" w:hAnsi="Bahnschrift" w:cs="Times New Roman"/>
                <w:sz w:val="20"/>
                <w:szCs w:val="20"/>
              </w:rPr>
              <w:t>umożliwiać przesłanie na zarejestrowany adres e-mail nowego hasła wygenerow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anego tymczasowo lub ograniczonego czasowo linku umożliwiającego zmianę hasła bez podawania aktualnego </w:t>
            </w:r>
          </w:p>
          <w:p w14:paraId="78AA276D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73" w14:textId="77777777" w:rsidTr="009F0951">
        <w:tc>
          <w:tcPr>
            <w:tcW w:w="2660" w:type="dxa"/>
            <w:shd w:val="clear" w:color="auto" w:fill="auto"/>
          </w:tcPr>
          <w:p w14:paraId="78AA276F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Logowanie </w:t>
            </w:r>
          </w:p>
          <w:p w14:paraId="78AA2770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71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pozwalać na logowanie do systemu wielu osobom na to samo konto użytkownika. </w:t>
            </w:r>
          </w:p>
          <w:p w14:paraId="78AA2772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78" w14:textId="77777777" w:rsidTr="009F0951">
        <w:tc>
          <w:tcPr>
            <w:tcW w:w="2660" w:type="dxa"/>
            <w:shd w:val="clear" w:color="auto" w:fill="auto"/>
          </w:tcPr>
          <w:p w14:paraId="78AA2774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Import użytkowników </w:t>
            </w:r>
          </w:p>
          <w:p w14:paraId="78AA2775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76" w14:textId="7F94BB97" w:rsidR="00453116" w:rsidRPr="002714A9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B37C7C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B37C7C" w:rsidRPr="004502C0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B37C7C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B37C7C">
              <w:rPr>
                <w:rFonts w:ascii="Bahnschrift" w:hAnsi="Bahnschrift" w:cs="Times New Roman"/>
                <w:sz w:val="20"/>
                <w:szCs w:val="20"/>
              </w:rPr>
              <w:t xml:space="preserve">pozwalać na import użytkowników z pliku Excel z informacjami o przynależności do grup oraz uprawnieniami. Podczas importu narzędzia 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B37C7C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B37C7C">
              <w:rPr>
                <w:rFonts w:ascii="Bahnschrift" w:hAnsi="Bahnschrift" w:cs="Times New Roman"/>
                <w:sz w:val="20"/>
                <w:szCs w:val="20"/>
              </w:rPr>
              <w:t xml:space="preserve">walidować poprawność importowanego pliku. Narzędzia 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B37C7C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B37C7C">
              <w:rPr>
                <w:rFonts w:ascii="Bahnschrift" w:hAnsi="Bahnschrift" w:cs="Times New Roman"/>
                <w:sz w:val="20"/>
                <w:szCs w:val="20"/>
              </w:rPr>
              <w:t>pozwolić użytkownikowi pobrać szablon pliku Excel wykorzystywaneg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o podczas importu. </w:t>
            </w:r>
          </w:p>
          <w:p w14:paraId="78AA2777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7F" w14:textId="77777777" w:rsidTr="009F0951">
        <w:tc>
          <w:tcPr>
            <w:tcW w:w="2660" w:type="dxa"/>
            <w:shd w:val="clear" w:color="auto" w:fill="auto"/>
          </w:tcPr>
          <w:p w14:paraId="78AA2779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Strona startowa użytkownika </w:t>
            </w:r>
          </w:p>
          <w:p w14:paraId="78AA277A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7B" w14:textId="3F8003FD" w:rsidR="00453116" w:rsidRPr="002714A9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4502C0">
              <w:rPr>
                <w:rFonts w:ascii="Bahnschrift" w:hAnsi="Bahnschrift" w:cs="Times New Roman"/>
                <w:sz w:val="20"/>
                <w:szCs w:val="20"/>
              </w:rPr>
              <w:t xml:space="preserve">Narzędzia bezpośrednio po zalogowaniu użytkownika </w:t>
            </w:r>
            <w:r w:rsidR="00B37C7C" w:rsidRPr="002207F9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B37C7C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poinformować go o istniejących nowych pozycjach, takich jak nowe wiadomości, nowe oceny itp. </w:t>
            </w:r>
          </w:p>
          <w:p w14:paraId="78AA277C" w14:textId="77777777" w:rsidR="00072BBB" w:rsidRPr="00D8590D" w:rsidRDefault="00072BBB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77D" w14:textId="77777777" w:rsidR="00072BBB" w:rsidRPr="00915D81" w:rsidRDefault="00072BBB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Możliwość zamieszczania dowolnych opracowań np. instrukcji postępowania, raportów, itp. </w:t>
            </w:r>
          </w:p>
          <w:p w14:paraId="78AA277E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85" w14:textId="77777777" w:rsidTr="009F0951">
        <w:tc>
          <w:tcPr>
            <w:tcW w:w="2660" w:type="dxa"/>
            <w:shd w:val="clear" w:color="auto" w:fill="auto"/>
          </w:tcPr>
          <w:p w14:paraId="78AA2780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 xml:space="preserve">Predefiniowane role </w:t>
            </w:r>
          </w:p>
          <w:p w14:paraId="78AA2781" w14:textId="77777777" w:rsidR="00453116" w:rsidRPr="00B37C7C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82" w14:textId="77777777" w:rsidR="00453116" w:rsidRPr="00915D81" w:rsidRDefault="00453116" w:rsidP="00915D81">
            <w:pPr>
              <w:pStyle w:val="Default"/>
              <w:ind w:left="36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B37C7C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924A78" w:rsidRPr="00B37C7C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B37C7C">
              <w:rPr>
                <w:rFonts w:ascii="Bahnschrift" w:hAnsi="Bahnschrift" w:cs="Times New Roman"/>
                <w:sz w:val="20"/>
                <w:szCs w:val="20"/>
              </w:rPr>
              <w:t xml:space="preserve"> posiadać zdefiniowane</w:t>
            </w:r>
            <w:r w:rsidR="000F4C4A" w:rsidRPr="00B37C7C">
              <w:rPr>
                <w:rFonts w:ascii="Bahnschrift" w:hAnsi="Bahnschrift" w:cs="Times New Roman"/>
                <w:sz w:val="20"/>
                <w:szCs w:val="20"/>
              </w:rPr>
              <w:t xml:space="preserve"> podstawowe</w:t>
            </w:r>
            <w:r w:rsidRPr="004502C0">
              <w:rPr>
                <w:rFonts w:ascii="Bahnschrift" w:hAnsi="Bahnschrift" w:cs="Times New Roman"/>
                <w:sz w:val="20"/>
                <w:szCs w:val="20"/>
              </w:rPr>
              <w:t xml:space="preserve"> role funkcjonalne</w:t>
            </w:r>
            <w:r w:rsidR="000F4C4A" w:rsidRPr="004502C0">
              <w:rPr>
                <w:rFonts w:ascii="Bahnschrift" w:hAnsi="Bahnschrift" w:cs="Times New Roman"/>
                <w:sz w:val="20"/>
                <w:szCs w:val="20"/>
              </w:rPr>
              <w:t>: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administratora, </w:t>
            </w:r>
            <w:r w:rsidR="00395A31" w:rsidRPr="002714A9">
              <w:rPr>
                <w:rFonts w:ascii="Bahnschrift" w:hAnsi="Bahnschrift" w:cs="Times New Roman"/>
                <w:sz w:val="20"/>
                <w:szCs w:val="20"/>
              </w:rPr>
              <w:t xml:space="preserve">administrator organizacji,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doradcy, użytkownika. </w:t>
            </w:r>
          </w:p>
          <w:p w14:paraId="78AA2783" w14:textId="1E04036B" w:rsidR="009C7D45" w:rsidRPr="002714A9" w:rsidRDefault="009C7D45" w:rsidP="00915D81">
            <w:pPr>
              <w:pStyle w:val="Default"/>
              <w:ind w:left="360"/>
              <w:jc w:val="both"/>
              <w:rPr>
                <w:rFonts w:ascii="Bahnschrift" w:eastAsia="Andale Sans UI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B37C7C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B37C7C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B37C7C" w:rsidRPr="00B37C7C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B37C7C">
              <w:rPr>
                <w:rFonts w:ascii="Bahnschrift" w:hAnsi="Bahnschrift" w:cs="Times New Roman"/>
                <w:sz w:val="20"/>
                <w:szCs w:val="20"/>
              </w:rPr>
              <w:t>umożliwiać definiowanie nowych ról funkcjonaln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ych wraz z definiowaniem dedykowanych uprawnień. </w:t>
            </w:r>
          </w:p>
          <w:p w14:paraId="78AA2784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8A" w14:textId="77777777" w:rsidTr="009F0951">
        <w:tc>
          <w:tcPr>
            <w:tcW w:w="2660" w:type="dxa"/>
            <w:shd w:val="clear" w:color="auto" w:fill="auto"/>
          </w:tcPr>
          <w:p w14:paraId="78AA2786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Przypisywanie ról </w:t>
            </w:r>
          </w:p>
          <w:p w14:paraId="78AA2787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88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Użytkownicy systemu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winni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przypisane role w zależności, od których mają oni różne prawa i mogą wykonywać różne zadania oraz mieć dostęp do wybranych poziomów zarządzania narzędziami. Jeden użytkownik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posiadania kilku ról. </w:t>
            </w:r>
          </w:p>
          <w:p w14:paraId="78AA2789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90" w14:textId="77777777" w:rsidTr="009F0951">
        <w:tc>
          <w:tcPr>
            <w:tcW w:w="2660" w:type="dxa"/>
            <w:shd w:val="clear" w:color="auto" w:fill="auto"/>
          </w:tcPr>
          <w:p w14:paraId="78AA278B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Tworzenie ról </w:t>
            </w:r>
          </w:p>
          <w:p w14:paraId="78AA278C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37A73B1F" w14:textId="77777777" w:rsidR="00B37C7C" w:rsidRPr="00915D81" w:rsidRDefault="00B37C7C" w:rsidP="00B37C7C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Zarządzanie uprawnieniami musi umożliwiać administratorowi narzędzi tworzenie nowych ról oraz modyfikację i usuwanie uprawnień w zależności od roli jaką chcemy nadać użytkownikowi platformy.</w:t>
            </w:r>
          </w:p>
          <w:p w14:paraId="2593F033" w14:textId="77777777" w:rsidR="00B37C7C" w:rsidRPr="00915D81" w:rsidRDefault="00B37C7C" w:rsidP="00B37C7C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 xml:space="preserve">Narzędzia winny posiadać mechanizmy zabezpieczające przed usunięciem ról przypisanych użytkownikom systemu. </w:t>
            </w:r>
          </w:p>
          <w:p w14:paraId="78AA278F" w14:textId="7F657639" w:rsidR="00453116" w:rsidRPr="00D8590D" w:rsidRDefault="00B37C7C" w:rsidP="00924A78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Narzędzia winny, poprzez wbudowany mechanizm komunikacji masowej (e-mail), wysyłać do użytkownika informację o uprawnieniach nadanych dla konta użytkownika w systemie.</w:t>
            </w:r>
          </w:p>
        </w:tc>
      </w:tr>
      <w:tr w:rsidR="00453116" w:rsidRPr="00D8590D" w14:paraId="78AA2796" w14:textId="77777777" w:rsidTr="009F0951">
        <w:tc>
          <w:tcPr>
            <w:tcW w:w="2660" w:type="dxa"/>
            <w:shd w:val="clear" w:color="auto" w:fill="auto"/>
          </w:tcPr>
          <w:p w14:paraId="78AA2791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Tworzenie grup </w:t>
            </w:r>
          </w:p>
          <w:p w14:paraId="78AA2792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93" w14:textId="7275616A" w:rsidR="00453116" w:rsidRPr="004502C0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924A78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4502C0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Pr="004502C0">
              <w:rPr>
                <w:rFonts w:ascii="Bahnschrift" w:hAnsi="Bahnschrift" w:cs="Times New Roman"/>
                <w:sz w:val="20"/>
                <w:szCs w:val="20"/>
              </w:rPr>
              <w:t xml:space="preserve"> umożliwiać zakładanie, modyfikację i usuwanie grup użytkowników. </w:t>
            </w:r>
          </w:p>
          <w:p w14:paraId="78AA2794" w14:textId="77777777" w:rsidR="00453116" w:rsidRPr="002714A9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Uprawniony użytkownik </w:t>
            </w:r>
            <w:r w:rsidR="00924A78" w:rsidRPr="002714A9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posiadać możliwość przypisania/wypisania użytkownika do/z grupy. </w:t>
            </w:r>
          </w:p>
          <w:p w14:paraId="78AA2795" w14:textId="1C271154" w:rsidR="00453116" w:rsidRPr="002714A9" w:rsidRDefault="00453116" w:rsidP="004502C0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  <w:r w:rsidRPr="00D8590D">
              <w:rPr>
                <w:rFonts w:ascii="Bahnschrift" w:hAnsi="Bahnschrift"/>
                <w:sz w:val="20"/>
                <w:szCs w:val="20"/>
              </w:rPr>
              <w:t xml:space="preserve">Narzędzia </w:t>
            </w:r>
            <w:r w:rsidR="004502C0" w:rsidRPr="00D8590D">
              <w:rPr>
                <w:rFonts w:ascii="Bahnschrift" w:hAnsi="Bahnschrift"/>
                <w:sz w:val="20"/>
                <w:szCs w:val="20"/>
              </w:rPr>
              <w:t>winn</w:t>
            </w:r>
            <w:r w:rsidR="004502C0">
              <w:rPr>
                <w:rFonts w:ascii="Bahnschrift" w:hAnsi="Bahnschrift"/>
                <w:sz w:val="20"/>
                <w:szCs w:val="20"/>
              </w:rPr>
              <w:t>y</w:t>
            </w:r>
            <w:r w:rsidRPr="004502C0">
              <w:rPr>
                <w:rFonts w:ascii="Bahnschrift" w:hAnsi="Bahnschrift"/>
                <w:sz w:val="20"/>
                <w:szCs w:val="20"/>
              </w:rPr>
              <w:t>,</w:t>
            </w:r>
            <w:r w:rsidRPr="002207F9">
              <w:rPr>
                <w:rFonts w:ascii="Bahnschrift" w:hAnsi="Bahnschrift"/>
                <w:sz w:val="20"/>
                <w:szCs w:val="20"/>
              </w:rPr>
              <w:t xml:space="preserve"> poprzez wbudowany mechanizm komunikacji masowej (e-mail), wysyłać do użytkownika informację o grupie do której użytkownik został zapisany/dodany lub wypisany/usunięty. </w:t>
            </w:r>
          </w:p>
        </w:tc>
      </w:tr>
      <w:tr w:rsidR="00453116" w:rsidRPr="00D8590D" w14:paraId="78AA279B" w14:textId="77777777" w:rsidTr="009F0951">
        <w:tc>
          <w:tcPr>
            <w:tcW w:w="2660" w:type="dxa"/>
            <w:shd w:val="clear" w:color="auto" w:fill="auto"/>
          </w:tcPr>
          <w:p w14:paraId="78AA2797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Tworzenie grup na podstawie istniejących grup </w:t>
            </w:r>
          </w:p>
          <w:p w14:paraId="78AA2798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99" w14:textId="77777777" w:rsidR="00453116" w:rsidRPr="00915D81" w:rsidRDefault="00453116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Dodatkowo nowe grupy winno się tworzyć na podstawie grup już istniejących (suma, różnica, różnica symetryczna, część wspólna). </w:t>
            </w:r>
          </w:p>
          <w:p w14:paraId="78AA279A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A0" w14:textId="77777777" w:rsidTr="009F0951">
        <w:tc>
          <w:tcPr>
            <w:tcW w:w="2660" w:type="dxa"/>
            <w:shd w:val="clear" w:color="auto" w:fill="auto"/>
          </w:tcPr>
          <w:p w14:paraId="78AA279C" w14:textId="77777777" w:rsidR="00453116" w:rsidRPr="00D8590D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Tworzenie organizacji </w:t>
            </w:r>
          </w:p>
          <w:p w14:paraId="78AA279D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9E" w14:textId="54F345A2" w:rsidR="00453116" w:rsidRPr="002714A9" w:rsidRDefault="00453116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mieć możliwość założenia co najmniej </w:t>
            </w:r>
            <w:r w:rsidR="0059394C" w:rsidRPr="002207F9">
              <w:rPr>
                <w:rFonts w:ascii="Bahnschrift" w:hAnsi="Bahnschrift" w:cs="Times New Roman"/>
                <w:sz w:val="20"/>
                <w:szCs w:val="20"/>
              </w:rPr>
              <w:t>120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organizacji zupełnie niezależnych od siebie. Przez organizacje należy rozumieć poj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edynczego Beneficjenta </w:t>
            </w:r>
            <w:r w:rsidR="00F85463" w:rsidRPr="002714A9">
              <w:rPr>
                <w:rFonts w:ascii="Bahnschrift" w:hAnsi="Bahnschrift" w:cs="Times New Roman"/>
                <w:sz w:val="20"/>
                <w:szCs w:val="20"/>
              </w:rPr>
              <w:t>np. uczelnię, instytut, katedrę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, którego pracownicy mogą się zalogować bez dodatkowych licencji oraz dodatkowych kosztów. </w:t>
            </w:r>
          </w:p>
          <w:p w14:paraId="78AA279F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A5" w14:textId="77777777" w:rsidTr="009F0951">
        <w:tc>
          <w:tcPr>
            <w:tcW w:w="2660" w:type="dxa"/>
            <w:shd w:val="clear" w:color="auto" w:fill="auto"/>
          </w:tcPr>
          <w:p w14:paraId="78AA27A1" w14:textId="77777777" w:rsidR="00250303" w:rsidRPr="00D8590D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Logowanie </w:t>
            </w:r>
          </w:p>
          <w:p w14:paraId="78AA27A2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A3" w14:textId="2680A1D5" w:rsidR="00250303" w:rsidRPr="002207F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Podczas logowania użytkownik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wyboru, do której organizacji się loguje. Organizacje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posiadać niezależnych administratorów, różną zawartość modelu kompetencji i różnych użytkowników (funkcjonują na zasadzie niezależnych systemów mimo, że fizycznie to te same narzędzia). </w:t>
            </w:r>
          </w:p>
          <w:p w14:paraId="78AA27A4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AD" w14:textId="77777777" w:rsidTr="009F0951">
        <w:tc>
          <w:tcPr>
            <w:tcW w:w="2660" w:type="dxa"/>
            <w:shd w:val="clear" w:color="auto" w:fill="auto"/>
          </w:tcPr>
          <w:p w14:paraId="78AA27A6" w14:textId="77777777" w:rsidR="00250303" w:rsidRPr="00D8590D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Metoda logowania </w:t>
            </w:r>
          </w:p>
          <w:p w14:paraId="78AA27A7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A8" w14:textId="6C420040" w:rsidR="00250303" w:rsidRPr="002714A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umożliwiać zdefiniowanie metody logowania do organizacji. Administrator za pomocą wbudowanych narzędzi </w:t>
            </w:r>
            <w:r w:rsidR="001414A3" w:rsidRPr="002714A9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mieć możliwość określenia rodzaju logowania do organizacji lub udostępniania opcji dla użytkownika do wyboru, np.: </w:t>
            </w:r>
          </w:p>
          <w:p w14:paraId="78AA27A9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administrator dla organizacji X udostępnia logowanie tylko za pomocą CAS, </w:t>
            </w:r>
          </w:p>
          <w:p w14:paraId="78AA27AA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administrator dla organizacji Y udostępniania logowanie tylko za pomocą LDAP/AD </w:t>
            </w:r>
          </w:p>
          <w:p w14:paraId="78AA27AB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6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administrator dla organizacji Z udostępnia opcję umożliwiającą wybór logowania pomiędzy CAS, LDAP/AD, wbudowane w system </w:t>
            </w:r>
          </w:p>
          <w:p w14:paraId="78AA27AC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B2" w14:textId="77777777" w:rsidTr="009F0951">
        <w:tc>
          <w:tcPr>
            <w:tcW w:w="2660" w:type="dxa"/>
            <w:shd w:val="clear" w:color="auto" w:fill="auto"/>
          </w:tcPr>
          <w:p w14:paraId="78AA27AE" w14:textId="77777777" w:rsidR="00250303" w:rsidRPr="00D8590D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Interfejs użytkownika </w:t>
            </w:r>
          </w:p>
          <w:p w14:paraId="78AA27AF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B0" w14:textId="1813E6C0" w:rsidR="00250303" w:rsidRPr="002207F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posiadać pełny interfejs użytkownika w języku polskim. Pliki językowe narzędzi 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być tak skonstruowane, żeby Zamawiający mógł samodzielnie dodawać kolejne wersje językowe. </w:t>
            </w:r>
          </w:p>
          <w:p w14:paraId="78AA27B1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BB" w14:textId="77777777" w:rsidTr="009F0951">
        <w:tc>
          <w:tcPr>
            <w:tcW w:w="2660" w:type="dxa"/>
            <w:shd w:val="clear" w:color="auto" w:fill="auto"/>
          </w:tcPr>
          <w:p w14:paraId="78AA27B3" w14:textId="77777777" w:rsidR="00250303" w:rsidRPr="00D8590D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lastRenderedPageBreak/>
              <w:t xml:space="preserve">Konfiguracja systemu </w:t>
            </w:r>
          </w:p>
          <w:p w14:paraId="78AA27B4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B5" w14:textId="535EEFAE" w:rsidR="00250303" w:rsidRPr="002207F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umożliwiać samodzielną konfiguracje i diagnostykę z poziomu przeglądarki internetowej: </w:t>
            </w:r>
          </w:p>
          <w:p w14:paraId="78AA27B6" w14:textId="77777777" w:rsidR="00250303" w:rsidRPr="002714A9" w:rsidRDefault="00250303" w:rsidP="009F0951">
            <w:pPr>
              <w:pStyle w:val="Default"/>
              <w:numPr>
                <w:ilvl w:val="1"/>
                <w:numId w:val="3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włączanie/wyłączenie modułów </w:t>
            </w:r>
          </w:p>
          <w:p w14:paraId="78AA27B7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sprawdzenie logów </w:t>
            </w:r>
          </w:p>
          <w:p w14:paraId="78AA27B8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zarządzanie przerwami technicznymi </w:t>
            </w:r>
          </w:p>
          <w:p w14:paraId="78AA27B9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4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sprawdzenie obciążeń i zajętości przestrzeni dyskowej </w:t>
            </w:r>
          </w:p>
          <w:p w14:paraId="78AA27BA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453116" w:rsidRPr="00D8590D" w14:paraId="78AA27C2" w14:textId="77777777" w:rsidTr="009F0951">
        <w:tc>
          <w:tcPr>
            <w:tcW w:w="2660" w:type="dxa"/>
            <w:shd w:val="clear" w:color="auto" w:fill="auto"/>
          </w:tcPr>
          <w:p w14:paraId="78AA27BC" w14:textId="77777777" w:rsidR="00250303" w:rsidRPr="00D8590D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Logowanie zdarzeń </w:t>
            </w:r>
          </w:p>
          <w:p w14:paraId="78AA27BD" w14:textId="77777777" w:rsidR="00453116" w:rsidRPr="002714A9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BE" w14:textId="1FCFFCB2" w:rsidR="00250303" w:rsidRPr="002207F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zapewniać logowanie następujących danych: </w:t>
            </w:r>
          </w:p>
          <w:p w14:paraId="78AA27BF" w14:textId="77777777" w:rsidR="00250303" w:rsidRPr="002714A9" w:rsidRDefault="00250303" w:rsidP="009F0951">
            <w:pPr>
              <w:pStyle w:val="Default"/>
              <w:numPr>
                <w:ilvl w:val="1"/>
                <w:numId w:val="3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informacje </w:t>
            </w:r>
          </w:p>
          <w:p w14:paraId="78AA27C0" w14:textId="77777777" w:rsidR="00250303" w:rsidRPr="00915D81" w:rsidRDefault="00250303" w:rsidP="009F0951">
            <w:pPr>
              <w:pStyle w:val="Default"/>
              <w:widowControl w:val="0"/>
              <w:numPr>
                <w:ilvl w:val="1"/>
                <w:numId w:val="35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błędy (wyjątki) </w:t>
            </w:r>
          </w:p>
          <w:p w14:paraId="78AA27C1" w14:textId="77777777" w:rsidR="00453116" w:rsidRPr="00D8590D" w:rsidRDefault="00453116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250303" w:rsidRPr="00D8590D" w14:paraId="78AA27C7" w14:textId="77777777" w:rsidTr="009F0951">
        <w:tc>
          <w:tcPr>
            <w:tcW w:w="2660" w:type="dxa"/>
            <w:shd w:val="clear" w:color="auto" w:fill="auto"/>
          </w:tcPr>
          <w:p w14:paraId="78AA27C3" w14:textId="77777777" w:rsidR="00250303" w:rsidRPr="00D8590D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Konfiguracja i diagnostyka </w:t>
            </w:r>
          </w:p>
          <w:p w14:paraId="78AA27C4" w14:textId="77777777" w:rsidR="00250303" w:rsidRPr="002714A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iCs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C5" w14:textId="5C0A31F9" w:rsidR="00250303" w:rsidRPr="002207F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umożliwiać samodzielną konfiguracje i diagnostykę z poziomu przeglądarki internetowej </w:t>
            </w:r>
          </w:p>
          <w:p w14:paraId="78AA27C6" w14:textId="77777777" w:rsidR="00250303" w:rsidRPr="002714A9" w:rsidRDefault="00250303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</w:tc>
      </w:tr>
    </w:tbl>
    <w:p w14:paraId="78AA27C8" w14:textId="77777777" w:rsidR="00446561" w:rsidRPr="00D8590D" w:rsidRDefault="00446561" w:rsidP="006734D3">
      <w:pPr>
        <w:jc w:val="both"/>
        <w:rPr>
          <w:rFonts w:ascii="Bahnschrift" w:hAnsi="Bahnschrift"/>
          <w:sz w:val="20"/>
          <w:szCs w:val="20"/>
        </w:rPr>
      </w:pPr>
    </w:p>
    <w:p w14:paraId="78AA27C9" w14:textId="77777777" w:rsidR="00664E41" w:rsidRPr="00D8590D" w:rsidRDefault="00B47EAC" w:rsidP="006734D3">
      <w:p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Obszar: Raportowanie</w:t>
      </w:r>
    </w:p>
    <w:p w14:paraId="78AA27CA" w14:textId="77777777" w:rsidR="00B47EAC" w:rsidRPr="002714A9" w:rsidRDefault="00B47EAC" w:rsidP="006734D3">
      <w:pPr>
        <w:jc w:val="both"/>
        <w:rPr>
          <w:rFonts w:ascii="Bahnschrift" w:hAnsi="Bahnschrif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B47EAC" w:rsidRPr="00D8590D" w14:paraId="78AA27D0" w14:textId="77777777" w:rsidTr="009F0951">
        <w:tc>
          <w:tcPr>
            <w:tcW w:w="2660" w:type="dxa"/>
            <w:shd w:val="clear" w:color="auto" w:fill="auto"/>
          </w:tcPr>
          <w:p w14:paraId="78AA27CB" w14:textId="77777777" w:rsidR="00B47EAC" w:rsidRPr="00915D81" w:rsidRDefault="00B47EAC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Tworzenie raportów </w:t>
            </w:r>
          </w:p>
          <w:p w14:paraId="78AA27CC" w14:textId="77777777" w:rsidR="00B47EAC" w:rsidRPr="00D8590D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CD" w14:textId="77777777" w:rsidR="00B47EAC" w:rsidRPr="00D8590D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Wbudowany mechanizm ręcznego tworzenia raportów -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umożliwiać uzyskanie zestawień danych zgromadzonych w obrębie całego systemu (logowania, aktywności, wyniki, rankingi). O zawartości raportu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winna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decydować osoba która definiuje raport. np. </w:t>
            </w:r>
            <w:r w:rsidR="00791010" w:rsidRPr="00D8590D">
              <w:rPr>
                <w:rFonts w:ascii="Bahnschrift" w:hAnsi="Bahnschrift" w:cs="Times New Roman"/>
                <w:sz w:val="20"/>
                <w:szCs w:val="20"/>
              </w:rPr>
              <w:t xml:space="preserve">wyniki dla grupy A z oceny X z 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przedziału czasowego T. </w:t>
            </w:r>
          </w:p>
          <w:p w14:paraId="78AA27CE" w14:textId="77777777" w:rsidR="00B47EAC" w:rsidRPr="00915D81" w:rsidRDefault="00B47EAC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</w:p>
          <w:p w14:paraId="78AA27CF" w14:textId="77777777" w:rsidR="00B47EAC" w:rsidRPr="00D8590D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B47EAC" w:rsidRPr="00D8590D" w14:paraId="78AA27D5" w14:textId="77777777" w:rsidTr="009F0951">
        <w:tc>
          <w:tcPr>
            <w:tcW w:w="2660" w:type="dxa"/>
            <w:shd w:val="clear" w:color="auto" w:fill="auto"/>
          </w:tcPr>
          <w:p w14:paraId="78AA27D1" w14:textId="77777777" w:rsidR="00B47EAC" w:rsidRPr="00D8590D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Koszyk </w:t>
            </w:r>
          </w:p>
          <w:p w14:paraId="78AA27D2" w14:textId="77777777" w:rsidR="00B47EAC" w:rsidRPr="002714A9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D3" w14:textId="77777777" w:rsidR="00B47EAC" w:rsidRPr="00915D81" w:rsidRDefault="00B47EAC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Raportowanie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winno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posiadać funkcjonalność "koszyka" użytkowników i grup. Administrator z poziomu raportów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wrzucać użytkowników i grupy do koszyka a po wywołaniu kolejnych raportów na podstawie koszyka wykonywać następujące akcje na wybranych grupach i osobach np.: stworzyć nową grupę. Administrator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mieć możliwość usuwania poszczególnych użytkowników z "koszyka"</w:t>
            </w:r>
            <w:r w:rsidR="000573B2" w:rsidRPr="00D8590D">
              <w:rPr>
                <w:rFonts w:ascii="Bahnschrift" w:hAnsi="Bahnschrift" w:cs="Times New Roman"/>
                <w:sz w:val="20"/>
                <w:szCs w:val="20"/>
              </w:rPr>
              <w:t xml:space="preserve">. Dodawanie do "koszyka"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winno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 być możliwe także z poziomu wglądu w wyniki użytkowników w raporcie. </w:t>
            </w:r>
          </w:p>
          <w:p w14:paraId="78AA27D4" w14:textId="77777777" w:rsidR="00B47EAC" w:rsidRPr="00D8590D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B47EAC" w:rsidRPr="00D8590D" w14:paraId="78AA27DA" w14:textId="77777777" w:rsidTr="009F0951">
        <w:tc>
          <w:tcPr>
            <w:tcW w:w="2660" w:type="dxa"/>
            <w:shd w:val="clear" w:color="auto" w:fill="auto"/>
          </w:tcPr>
          <w:p w14:paraId="78AA27D6" w14:textId="77777777" w:rsidR="00B47EAC" w:rsidRPr="00D8590D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Cykliczne wysyłanie raportu </w:t>
            </w:r>
          </w:p>
          <w:p w14:paraId="78AA27D7" w14:textId="77777777" w:rsidR="00B47EAC" w:rsidRPr="002714A9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D8" w14:textId="49B4D985" w:rsidR="00B47EAC" w:rsidRPr="002714A9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>pozwalać na automatyczne i cykliczne wysyłanie raportów na wybrany adres email z możliwością wybrania interwału czasowego oraz formatu wynikowego (XML, HTML, TXT, PDF, CSV, RTF). O kryteriach rapo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rtu decyduje osoba która go definiuje. </w:t>
            </w:r>
          </w:p>
          <w:p w14:paraId="78AA27D9" w14:textId="77777777" w:rsidR="00B47EAC" w:rsidRPr="00D8590D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B47EAC" w:rsidRPr="00D8590D" w14:paraId="78AA27DF" w14:textId="77777777" w:rsidTr="009F0951">
        <w:tc>
          <w:tcPr>
            <w:tcW w:w="2660" w:type="dxa"/>
            <w:shd w:val="clear" w:color="auto" w:fill="auto"/>
          </w:tcPr>
          <w:p w14:paraId="78AA27DB" w14:textId="77777777" w:rsidR="00B47EAC" w:rsidRPr="00D8590D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Kreator raportu </w:t>
            </w:r>
          </w:p>
          <w:p w14:paraId="78AA27DC" w14:textId="77777777" w:rsidR="00B47EAC" w:rsidRPr="002714A9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DD" w14:textId="1E5793C6" w:rsidR="00B47EAC" w:rsidRPr="002714A9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posiadać kreator szablonów raportów - umożliwiający samodzielne projektowanie szablonów raportów poprzez definiowanie ich parametrów. Raporty zdefiniowane w ten sposób </w:t>
            </w:r>
            <w:r w:rsidR="001414A3" w:rsidRPr="002714A9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zostać zapisane jako wykonywane cyklicznie. </w:t>
            </w:r>
          </w:p>
          <w:p w14:paraId="78AA27DE" w14:textId="77777777" w:rsidR="00B47EAC" w:rsidRPr="00D8590D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B47EAC" w:rsidRPr="00D8590D" w14:paraId="78AA27E4" w14:textId="77777777" w:rsidTr="009F0951">
        <w:tc>
          <w:tcPr>
            <w:tcW w:w="2660" w:type="dxa"/>
            <w:shd w:val="clear" w:color="auto" w:fill="auto"/>
          </w:tcPr>
          <w:p w14:paraId="78AA27E0" w14:textId="77777777" w:rsidR="00B47EAC" w:rsidRPr="00D8590D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Eksport wyników </w:t>
            </w:r>
          </w:p>
          <w:p w14:paraId="78AA27E1" w14:textId="77777777" w:rsidR="00B47EAC" w:rsidRPr="002714A9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E2" w14:textId="6DA1B5E5" w:rsidR="00B47EAC" w:rsidRPr="00915D81" w:rsidRDefault="00B47EAC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winny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 xml:space="preserve">pozwalać na export wyników generowanych raportów do formatów XML, HTML, TXT, PDF, CSV, RTF. </w:t>
            </w:r>
          </w:p>
          <w:p w14:paraId="6BD93F6D" w14:textId="77777777" w:rsidR="002207F9" w:rsidRPr="00915D81" w:rsidRDefault="002207F9" w:rsidP="002207F9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 w:cs="Times New Roman"/>
                <w:sz w:val="20"/>
                <w:szCs w:val="20"/>
              </w:rPr>
              <w:t>Możliwość eksportowania wszystkich wyników (także surowych) do Excela</w:t>
            </w:r>
          </w:p>
          <w:p w14:paraId="78AA27E3" w14:textId="77777777" w:rsidR="00B47EAC" w:rsidRPr="002207F9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B47EAC" w:rsidRPr="00D8590D" w14:paraId="78AA27E9" w14:textId="77777777" w:rsidTr="009F0951">
        <w:tc>
          <w:tcPr>
            <w:tcW w:w="2660" w:type="dxa"/>
            <w:shd w:val="clear" w:color="auto" w:fill="auto"/>
          </w:tcPr>
          <w:p w14:paraId="78AA27E5" w14:textId="77777777" w:rsidR="00B47EAC" w:rsidRPr="00D8590D" w:rsidRDefault="00B47EAC" w:rsidP="00B47EAC">
            <w:pPr>
              <w:pStyle w:val="Default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Wykresy graficzne </w:t>
            </w:r>
          </w:p>
          <w:p w14:paraId="78AA27E6" w14:textId="77777777" w:rsidR="00B47EAC" w:rsidRPr="002714A9" w:rsidRDefault="00B47EAC" w:rsidP="009F0951">
            <w:pPr>
              <w:jc w:val="center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E7" w14:textId="01A2CD2F" w:rsidR="00B47EAC" w:rsidRPr="002714A9" w:rsidRDefault="00B47EAC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2207F9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2207F9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2207F9" w:rsidRPr="002207F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207F9">
              <w:rPr>
                <w:rFonts w:ascii="Bahnschrift" w:hAnsi="Bahnschrift" w:cs="Times New Roman"/>
                <w:sz w:val="20"/>
                <w:szCs w:val="20"/>
              </w:rPr>
              <w:t>pozwalać na generowanie wyników raportów w postaci wykresów graficznych (wykres kołowy/słupkowy</w:t>
            </w:r>
            <w:r w:rsidR="000573B2" w:rsidRPr="002714A9">
              <w:rPr>
                <w:rFonts w:ascii="Bahnschrift" w:hAnsi="Bahnschrift" w:cs="Times New Roman"/>
                <w:sz w:val="20"/>
                <w:szCs w:val="20"/>
              </w:rPr>
              <w:t>/radarowych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). </w:t>
            </w:r>
          </w:p>
          <w:p w14:paraId="78AA27E8" w14:textId="77777777" w:rsidR="00B47EAC" w:rsidRPr="00D8590D" w:rsidRDefault="00B47EAC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</w:tbl>
    <w:p w14:paraId="084DFB1A" w14:textId="77777777" w:rsidR="000A26E0" w:rsidRPr="00D8590D" w:rsidRDefault="000A26E0" w:rsidP="006734D3">
      <w:pPr>
        <w:jc w:val="both"/>
        <w:rPr>
          <w:rFonts w:ascii="Bahnschrift" w:hAnsi="Bahnschrift"/>
          <w:sz w:val="20"/>
          <w:szCs w:val="20"/>
        </w:rPr>
      </w:pPr>
    </w:p>
    <w:p w14:paraId="78AA27EA" w14:textId="11BC852E" w:rsidR="00B47EAC" w:rsidRPr="00D8590D" w:rsidRDefault="00B47EAC" w:rsidP="006734D3">
      <w:pPr>
        <w:jc w:val="both"/>
        <w:rPr>
          <w:rFonts w:ascii="Bahnschrift" w:hAnsi="Bahnschrift"/>
          <w:color w:val="4F81BD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Obszar: Pozostałe wymagania funkcjonalne</w:t>
      </w:r>
    </w:p>
    <w:p w14:paraId="78AA27EB" w14:textId="77777777" w:rsidR="00F90952" w:rsidRPr="00D8590D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118"/>
      </w:tblGrid>
      <w:tr w:rsidR="009E538B" w:rsidRPr="00D8590D" w14:paraId="78AA27F0" w14:textId="77777777" w:rsidTr="009F0951">
        <w:tc>
          <w:tcPr>
            <w:tcW w:w="2660" w:type="dxa"/>
            <w:shd w:val="clear" w:color="auto" w:fill="auto"/>
          </w:tcPr>
          <w:p w14:paraId="78AA27EC" w14:textId="77777777" w:rsidR="00CC0824" w:rsidRPr="002714A9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Usług katalogowe </w:t>
            </w:r>
          </w:p>
          <w:p w14:paraId="78AA27ED" w14:textId="77777777" w:rsidR="009E538B" w:rsidRPr="00D8590D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EE" w14:textId="5DA64795" w:rsidR="00CC0824" w:rsidRPr="003F46F6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3F46F6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umożliwia</w:t>
            </w:r>
            <w:r w:rsidR="000573B2" w:rsidRPr="003F46F6">
              <w:rPr>
                <w:rFonts w:ascii="Bahnschrift" w:hAnsi="Bahnschrift" w:cs="Times New Roman"/>
                <w:sz w:val="20"/>
                <w:szCs w:val="20"/>
              </w:rPr>
              <w:t>ć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integrację z usługami katalogowymi LDAP/AD </w:t>
            </w:r>
          </w:p>
          <w:p w14:paraId="78AA27EF" w14:textId="77777777" w:rsidR="009E538B" w:rsidRPr="002714A9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9E538B" w:rsidRPr="00D8590D" w14:paraId="78AA27F5" w14:textId="77777777" w:rsidTr="009F0951">
        <w:tc>
          <w:tcPr>
            <w:tcW w:w="2660" w:type="dxa"/>
            <w:shd w:val="clear" w:color="auto" w:fill="auto"/>
          </w:tcPr>
          <w:p w14:paraId="78AA27F1" w14:textId="77777777" w:rsidR="00CC0824" w:rsidRPr="00D8590D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Logowanie SSO </w:t>
            </w:r>
          </w:p>
          <w:p w14:paraId="78AA27F2" w14:textId="77777777" w:rsidR="009E538B" w:rsidRPr="002714A9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F3" w14:textId="4F151238" w:rsidR="00CC0824" w:rsidRPr="002714A9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1414A3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3F46F6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umożliwiać uprawnionemu użytkownikowi po jednokrotnym uwierzytelnieniu na dostęp do wielu aplikacji internetowych w organizacji użytkownika (ang. Single </w:t>
            </w:r>
            <w:proofErr w:type="spellStart"/>
            <w:r w:rsidRPr="003F46F6">
              <w:rPr>
                <w:rFonts w:ascii="Bahnschrift" w:hAnsi="Bahnschrift" w:cs="Times New Roman"/>
                <w:sz w:val="20"/>
                <w:szCs w:val="20"/>
              </w:rPr>
              <w:t>Sign</w:t>
            </w:r>
            <w:proofErr w:type="spellEnd"/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On - SSO). Realizacja uwierzytelnienia </w:t>
            </w:r>
            <w:r w:rsidR="001414A3" w:rsidRPr="002714A9">
              <w:rPr>
                <w:rFonts w:ascii="Bahnschrift" w:hAnsi="Bahnschrift" w:cs="Times New Roman"/>
                <w:sz w:val="20"/>
                <w:szCs w:val="20"/>
              </w:rPr>
              <w:t>winna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lastRenderedPageBreak/>
              <w:t xml:space="preserve">być oparta o mechanizmy dostępne w rozwiązaniu JA-SIG CAS. </w:t>
            </w:r>
          </w:p>
          <w:p w14:paraId="78AA27F4" w14:textId="77777777" w:rsidR="009E538B" w:rsidRPr="00D8590D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9E538B" w:rsidRPr="00D8590D" w14:paraId="78AA27FB" w14:textId="77777777" w:rsidTr="009F0951">
        <w:tc>
          <w:tcPr>
            <w:tcW w:w="2660" w:type="dxa"/>
            <w:shd w:val="clear" w:color="auto" w:fill="auto"/>
          </w:tcPr>
          <w:p w14:paraId="78AA27F6" w14:textId="77777777" w:rsidR="00CC0824" w:rsidRPr="00D8590D" w:rsidRDefault="00CC0824" w:rsidP="009F0951">
            <w:pPr>
              <w:tabs>
                <w:tab w:val="left" w:pos="3490"/>
              </w:tabs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  <w:r w:rsidRPr="00D8590D">
              <w:rPr>
                <w:rFonts w:ascii="Bahnschrift" w:hAnsi="Bahnschrift"/>
                <w:color w:val="4F81BD"/>
                <w:sz w:val="20"/>
                <w:szCs w:val="20"/>
              </w:rPr>
              <w:lastRenderedPageBreak/>
              <w:tab/>
            </w:r>
          </w:p>
          <w:p w14:paraId="78AA27F7" w14:textId="77777777" w:rsidR="00CC0824" w:rsidRPr="00D8590D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SLA </w:t>
            </w:r>
          </w:p>
          <w:p w14:paraId="78AA27F8" w14:textId="77777777" w:rsidR="009E538B" w:rsidRPr="002714A9" w:rsidRDefault="009E538B" w:rsidP="009F0951">
            <w:pPr>
              <w:tabs>
                <w:tab w:val="left" w:pos="3490"/>
              </w:tabs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F9" w14:textId="77777777" w:rsidR="00CC0824" w:rsidRPr="00915D81" w:rsidRDefault="00CC0824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>W zakresie dostępności i niezawodności rozwiązania wymaga się zastosowania architektury narzędzi oraz rozwiązań aplikacyjnych, umożliwiających osiągnięcie dostępności na poziomie SLA 9</w:t>
            </w:r>
            <w:r w:rsidR="00E329FE" w:rsidRPr="00D8590D">
              <w:rPr>
                <w:rFonts w:ascii="Bahnschrift" w:hAnsi="Bahnschrift" w:cs="Times New Roman"/>
                <w:sz w:val="20"/>
                <w:szCs w:val="20"/>
              </w:rPr>
              <w:t>7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% </w:t>
            </w:r>
          </w:p>
          <w:p w14:paraId="78AA27FA" w14:textId="77777777" w:rsidR="009E538B" w:rsidRPr="00D8590D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9E538B" w:rsidRPr="00D8590D" w14:paraId="78AA2801" w14:textId="77777777" w:rsidTr="009F0951">
        <w:tc>
          <w:tcPr>
            <w:tcW w:w="2660" w:type="dxa"/>
            <w:shd w:val="clear" w:color="auto" w:fill="auto"/>
          </w:tcPr>
          <w:p w14:paraId="78AA27FC" w14:textId="77777777" w:rsidR="00CC0824" w:rsidRPr="00D8590D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Dostęp do narzędzi </w:t>
            </w:r>
          </w:p>
          <w:p w14:paraId="78AA27FD" w14:textId="77777777" w:rsidR="009E538B" w:rsidRPr="002714A9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7FE" w14:textId="2E8C50F6" w:rsidR="00CC0824" w:rsidRPr="003F46F6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3F46F6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3F46F6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3F46F6" w:rsidRPr="003F46F6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być dostępne za pośrednictwem standardowej przeglądarki internetowej WWW z dowolnego komputera bez konieczności instalowania dodatkowych wtyczek lub narzędzi. </w:t>
            </w:r>
          </w:p>
          <w:p w14:paraId="78AA27FF" w14:textId="77777777" w:rsidR="00CC0824" w:rsidRPr="00915D81" w:rsidRDefault="00CC0824" w:rsidP="009F0951">
            <w:pPr>
              <w:pStyle w:val="Default"/>
              <w:widowControl w:val="0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1414A3" w:rsidRPr="002714A9">
              <w:rPr>
                <w:rFonts w:ascii="Bahnschrift" w:hAnsi="Bahnschrift" w:cs="Times New Roman"/>
                <w:sz w:val="20"/>
                <w:szCs w:val="20"/>
              </w:rPr>
              <w:t>winne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być obsługiwane przez co najmniej wersje przeglądarek internetowych: Internet Explorer 11 i wyżej, </w:t>
            </w:r>
            <w:proofErr w:type="spellStart"/>
            <w:r w:rsidRPr="002714A9">
              <w:rPr>
                <w:rFonts w:ascii="Bahnschrift" w:hAnsi="Bahnschrift" w:cs="Times New Roman"/>
                <w:sz w:val="20"/>
                <w:szCs w:val="20"/>
              </w:rPr>
              <w:t>Firefox</w:t>
            </w:r>
            <w:proofErr w:type="spellEnd"/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 (wersja najn</w:t>
            </w: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owsza), Google Chrome (wersja najnowsza). </w:t>
            </w:r>
          </w:p>
          <w:p w14:paraId="78AA2800" w14:textId="77777777" w:rsidR="009E538B" w:rsidRPr="00D8590D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9E538B" w:rsidRPr="00D8590D" w14:paraId="78AA2806" w14:textId="77777777" w:rsidTr="009F0951">
        <w:tc>
          <w:tcPr>
            <w:tcW w:w="2660" w:type="dxa"/>
            <w:shd w:val="clear" w:color="auto" w:fill="auto"/>
          </w:tcPr>
          <w:p w14:paraId="78AA2802" w14:textId="77777777" w:rsidR="00CC0824" w:rsidRPr="00D8590D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Edytor WYSIWYG </w:t>
            </w:r>
          </w:p>
          <w:p w14:paraId="78AA2803" w14:textId="77777777" w:rsidR="009E538B" w:rsidRPr="002714A9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804" w14:textId="5E31C76A" w:rsidR="00CC0824" w:rsidRPr="002714A9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Edytor WYSIWYG (</w:t>
            </w:r>
            <w:proofErr w:type="spellStart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What</w:t>
            </w:r>
            <w:proofErr w:type="spellEnd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You</w:t>
            </w:r>
            <w:proofErr w:type="spellEnd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See</w:t>
            </w:r>
            <w:proofErr w:type="spellEnd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Is</w:t>
            </w:r>
            <w:proofErr w:type="spellEnd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What</w:t>
            </w:r>
            <w:proofErr w:type="spellEnd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>You</w:t>
            </w:r>
            <w:proofErr w:type="spellEnd"/>
            <w:r w:rsidRPr="002714A9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 xml:space="preserve">-Get)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- narzędzia </w:t>
            </w:r>
            <w:r w:rsidR="003F46F6" w:rsidRPr="002714A9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3F46F6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3F46F6" w:rsidRPr="003F46F6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>p</w:t>
            </w:r>
            <w:r w:rsidR="003131A9" w:rsidRPr="002714A9">
              <w:rPr>
                <w:rFonts w:ascii="Bahnschrift" w:hAnsi="Bahnschrift" w:cs="Times New Roman"/>
                <w:sz w:val="20"/>
                <w:szCs w:val="20"/>
              </w:rPr>
              <w:t>osiadać wbudowany edytor treści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. </w:t>
            </w:r>
          </w:p>
          <w:p w14:paraId="78AA2805" w14:textId="77777777" w:rsidR="009E538B" w:rsidRPr="00D8590D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  <w:tr w:rsidR="009E538B" w:rsidRPr="00D8590D" w14:paraId="78AA280B" w14:textId="77777777" w:rsidTr="009F0951">
        <w:tc>
          <w:tcPr>
            <w:tcW w:w="2660" w:type="dxa"/>
            <w:shd w:val="clear" w:color="auto" w:fill="auto"/>
          </w:tcPr>
          <w:p w14:paraId="78AA2807" w14:textId="77777777" w:rsidR="00CC0824" w:rsidRPr="00D8590D" w:rsidRDefault="00CC0824" w:rsidP="009F0951">
            <w:pPr>
              <w:pStyle w:val="Default"/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iCs/>
                <w:sz w:val="20"/>
                <w:szCs w:val="20"/>
              </w:rPr>
              <w:t xml:space="preserve">Strony startowe </w:t>
            </w:r>
          </w:p>
          <w:p w14:paraId="78AA2808" w14:textId="77777777" w:rsidR="009E538B" w:rsidRPr="002714A9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  <w:tc>
          <w:tcPr>
            <w:tcW w:w="7118" w:type="dxa"/>
            <w:shd w:val="clear" w:color="auto" w:fill="auto"/>
          </w:tcPr>
          <w:p w14:paraId="78AA2809" w14:textId="22C96935" w:rsidR="00CC0824" w:rsidRPr="00915D81" w:rsidRDefault="00CC0824" w:rsidP="00915D81">
            <w:pPr>
              <w:pStyle w:val="Default"/>
              <w:widowControl w:val="0"/>
              <w:numPr>
                <w:ilvl w:val="3"/>
                <w:numId w:val="4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D8590D">
              <w:rPr>
                <w:rFonts w:ascii="Bahnschrift" w:hAnsi="Bahnschrift" w:cs="Times New Roman"/>
                <w:sz w:val="20"/>
                <w:szCs w:val="20"/>
              </w:rPr>
              <w:t xml:space="preserve">Narzędzia </w:t>
            </w:r>
            <w:r w:rsidR="003F46F6" w:rsidRPr="00D8590D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3F46F6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3F46F6" w:rsidRPr="003F46F6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umożliwiać </w:t>
            </w:r>
            <w:r w:rsidRPr="003F46F6">
              <w:rPr>
                <w:rFonts w:ascii="Bahnschrift" w:hAnsi="Bahnschrift" w:cs="Times New Roman"/>
                <w:b/>
                <w:bCs/>
                <w:sz w:val="20"/>
                <w:szCs w:val="20"/>
              </w:rPr>
              <w:t xml:space="preserve">definiowanie indywidualnych stron startowych 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widocznych po zalogowaniu – w zależności od struktury uprawnień narzędzia </w:t>
            </w:r>
            <w:r w:rsidR="00165490" w:rsidRPr="002714A9">
              <w:rPr>
                <w:rFonts w:ascii="Bahnschrift" w:hAnsi="Bahnschrift" w:cs="Times New Roman"/>
                <w:sz w:val="20"/>
                <w:szCs w:val="20"/>
              </w:rPr>
              <w:t>winn</w:t>
            </w:r>
            <w:r w:rsidR="00165490">
              <w:rPr>
                <w:rFonts w:ascii="Bahnschrift" w:hAnsi="Bahnschrift" w:cs="Times New Roman"/>
                <w:sz w:val="20"/>
                <w:szCs w:val="20"/>
              </w:rPr>
              <w:t>y</w:t>
            </w:r>
            <w:r w:rsidR="00165490" w:rsidRPr="002714A9">
              <w:rPr>
                <w:rFonts w:ascii="Bahnschrift" w:hAnsi="Bahnschrift" w:cs="Times New Roman"/>
                <w:sz w:val="20"/>
                <w:szCs w:val="20"/>
              </w:rPr>
              <w:t xml:space="preserve"> </w:t>
            </w:r>
            <w:r w:rsidRPr="002714A9">
              <w:rPr>
                <w:rFonts w:ascii="Bahnschrift" w:hAnsi="Bahnschrift" w:cs="Times New Roman"/>
                <w:sz w:val="20"/>
                <w:szCs w:val="20"/>
              </w:rPr>
              <w:t xml:space="preserve">pozwalać na budowanie indywidualnych stron startowych tzn. inny zakres informacji </w:t>
            </w:r>
            <w:r w:rsidR="001414A3" w:rsidRPr="003F46F6">
              <w:rPr>
                <w:rFonts w:ascii="Bahnschrift" w:hAnsi="Bahnschrift" w:cs="Times New Roman"/>
                <w:sz w:val="20"/>
                <w:szCs w:val="20"/>
              </w:rPr>
              <w:t>winien</w:t>
            </w:r>
            <w:r w:rsidRPr="003F46F6">
              <w:rPr>
                <w:rFonts w:ascii="Bahnschrift" w:hAnsi="Bahnschrift" w:cs="Times New Roman"/>
                <w:sz w:val="20"/>
                <w:szCs w:val="20"/>
              </w:rPr>
              <w:t xml:space="preserve"> być </w:t>
            </w:r>
            <w:r w:rsidRPr="00165490">
              <w:rPr>
                <w:rFonts w:ascii="Bahnschrift" w:hAnsi="Bahnschrift" w:cs="Times New Roman"/>
                <w:sz w:val="20"/>
                <w:szCs w:val="20"/>
              </w:rPr>
              <w:t xml:space="preserve">widoczny dla różnych użytkowników platformy w zależności od ich przypisania do konkretnej roli. </w:t>
            </w:r>
          </w:p>
          <w:p w14:paraId="43DCF695" w14:textId="53CEB9A4" w:rsidR="003F46F6" w:rsidRPr="00165490" w:rsidRDefault="003F46F6" w:rsidP="00915D81">
            <w:pPr>
              <w:pStyle w:val="Default"/>
              <w:numPr>
                <w:ilvl w:val="0"/>
                <w:numId w:val="40"/>
              </w:numPr>
              <w:jc w:val="both"/>
              <w:rPr>
                <w:rFonts w:ascii="Bahnschrift" w:hAnsi="Bahnschrift" w:cs="Times New Roman"/>
                <w:sz w:val="20"/>
                <w:szCs w:val="20"/>
              </w:rPr>
            </w:pPr>
            <w:r w:rsidRPr="00915D81">
              <w:rPr>
                <w:rFonts w:ascii="Bahnschrift" w:hAnsi="Bahnschrift"/>
                <w:sz w:val="20"/>
                <w:szCs w:val="20"/>
              </w:rPr>
              <w:t>Narzędzia winny mieć możliwość indywidualizowania strony startowej w zależności od organizacji, która bierze udział w badaniu.</w:t>
            </w:r>
          </w:p>
          <w:p w14:paraId="79BEE96B" w14:textId="39DA9D7D" w:rsidR="00165490" w:rsidRPr="00915D81" w:rsidRDefault="00165490" w:rsidP="00915D8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contextualSpacing w:val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915D81">
              <w:rPr>
                <w:rFonts w:ascii="Bahnschrift" w:hAnsi="Bahnschrift" w:cs="Calibri"/>
                <w:sz w:val="20"/>
                <w:szCs w:val="20"/>
              </w:rPr>
              <w:t xml:space="preserve">Narzędzia winny umożliwiać pozyskiwanie zgody badanego na udział w projekcie oraz umożliwiać prezentację uczestnikom projektu stosownej klauzuli informacyjnej RODO, informującej o sposobie, celu i zakresie przetwarzania ich danych osobowych (np. generowanie stosownych formularzy wraz z </w:t>
            </w:r>
            <w:proofErr w:type="spellStart"/>
            <w:r w:rsidRPr="00915D81">
              <w:rPr>
                <w:rFonts w:ascii="Bahnschrift" w:hAnsi="Bahnschrift" w:cs="Calibri"/>
                <w:sz w:val="20"/>
                <w:szCs w:val="20"/>
              </w:rPr>
              <w:t>checkboxem</w:t>
            </w:r>
            <w:proofErr w:type="spellEnd"/>
            <w:r w:rsidRPr="00915D81">
              <w:rPr>
                <w:rFonts w:ascii="Bahnschrift" w:hAnsi="Bahnschrift" w:cs="Calibri"/>
                <w:sz w:val="20"/>
                <w:szCs w:val="20"/>
              </w:rPr>
              <w:t xml:space="preserve"> do potwierdzenia wyrażenia zgody na przetwarzanie danych)</w:t>
            </w:r>
          </w:p>
          <w:p w14:paraId="78AA280A" w14:textId="12D890C4" w:rsidR="009E538B" w:rsidRPr="002714A9" w:rsidRDefault="009E538B" w:rsidP="009F0951">
            <w:pPr>
              <w:jc w:val="both"/>
              <w:rPr>
                <w:rFonts w:ascii="Bahnschrift" w:hAnsi="Bahnschrift"/>
                <w:color w:val="4F81BD"/>
                <w:sz w:val="20"/>
                <w:szCs w:val="20"/>
              </w:rPr>
            </w:pPr>
          </w:p>
        </w:tc>
      </w:tr>
    </w:tbl>
    <w:p w14:paraId="78AA280C" w14:textId="77777777" w:rsidR="00F90952" w:rsidRPr="00D8590D" w:rsidRDefault="00F90952" w:rsidP="006734D3">
      <w:pPr>
        <w:jc w:val="both"/>
        <w:rPr>
          <w:rFonts w:ascii="Bahnschrift" w:hAnsi="Bahnschrift"/>
          <w:color w:val="4F81BD"/>
          <w:sz w:val="20"/>
          <w:szCs w:val="20"/>
        </w:rPr>
      </w:pPr>
    </w:p>
    <w:p w14:paraId="78AA280D" w14:textId="77777777" w:rsidR="009E55E6" w:rsidRPr="00D8590D" w:rsidRDefault="009E55E6" w:rsidP="009E55E6">
      <w:pPr>
        <w:jc w:val="both"/>
        <w:rPr>
          <w:rFonts w:ascii="Bahnschrift" w:hAnsi="Bahnschrift"/>
          <w:sz w:val="20"/>
          <w:szCs w:val="20"/>
        </w:rPr>
      </w:pPr>
    </w:p>
    <w:p w14:paraId="78AA280E" w14:textId="1E646496" w:rsidR="009E55E6" w:rsidRPr="002714A9" w:rsidRDefault="009E55E6" w:rsidP="009E55E6">
      <w:pPr>
        <w:jc w:val="both"/>
        <w:rPr>
          <w:rFonts w:ascii="Bahnschrift" w:hAnsi="Bahnschrift"/>
          <w:sz w:val="20"/>
          <w:szCs w:val="20"/>
        </w:rPr>
      </w:pPr>
    </w:p>
    <w:p w14:paraId="0C739441" w14:textId="490B3936" w:rsidR="00211045" w:rsidRPr="00D8590D" w:rsidRDefault="00211045" w:rsidP="009E55E6">
      <w:pPr>
        <w:jc w:val="both"/>
        <w:rPr>
          <w:rFonts w:ascii="Bahnschrift" w:hAnsi="Bahnschrift"/>
          <w:sz w:val="20"/>
          <w:szCs w:val="20"/>
        </w:rPr>
      </w:pPr>
    </w:p>
    <w:p w14:paraId="4E9E9DEA" w14:textId="361CF6EB" w:rsidR="00211045" w:rsidRPr="00D8590D" w:rsidRDefault="00211045" w:rsidP="009E55E6">
      <w:pPr>
        <w:jc w:val="both"/>
        <w:rPr>
          <w:rFonts w:ascii="Bahnschrift" w:hAnsi="Bahnschrift"/>
          <w:sz w:val="20"/>
          <w:szCs w:val="20"/>
        </w:rPr>
      </w:pPr>
    </w:p>
    <w:p w14:paraId="10397834" w14:textId="07C52CC6" w:rsidR="00211045" w:rsidRPr="00D8590D" w:rsidRDefault="00211045" w:rsidP="009E55E6">
      <w:pPr>
        <w:jc w:val="both"/>
        <w:rPr>
          <w:rFonts w:ascii="Bahnschrift" w:hAnsi="Bahnschrift"/>
          <w:sz w:val="20"/>
          <w:szCs w:val="20"/>
        </w:rPr>
      </w:pPr>
    </w:p>
    <w:p w14:paraId="32535F27" w14:textId="77777777" w:rsidR="00211045" w:rsidRPr="00D8590D" w:rsidRDefault="00211045" w:rsidP="009E55E6">
      <w:pPr>
        <w:jc w:val="both"/>
        <w:rPr>
          <w:rFonts w:ascii="Bahnschrift" w:hAnsi="Bahnschrift"/>
          <w:sz w:val="20"/>
          <w:szCs w:val="20"/>
        </w:rPr>
      </w:pPr>
    </w:p>
    <w:p w14:paraId="78AA280F" w14:textId="2B5A5398" w:rsidR="009E55E6" w:rsidRPr="003F46F6" w:rsidRDefault="009E55E6" w:rsidP="009E55E6">
      <w:p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 xml:space="preserve">Zamówienie służy realizacji </w:t>
      </w:r>
      <w:r w:rsidR="003F46F6">
        <w:rPr>
          <w:rFonts w:ascii="Bahnschrift" w:hAnsi="Bahnschrift"/>
          <w:sz w:val="20"/>
          <w:szCs w:val="20"/>
        </w:rPr>
        <w:t xml:space="preserve">m.in. </w:t>
      </w:r>
      <w:r w:rsidRPr="003F46F6">
        <w:rPr>
          <w:rFonts w:ascii="Bahnschrift" w:hAnsi="Bahnschrift"/>
          <w:sz w:val="20"/>
          <w:szCs w:val="20"/>
        </w:rPr>
        <w:t>poniższych zadań projektu</w:t>
      </w:r>
      <w:r w:rsidR="001414A3" w:rsidRPr="003F46F6">
        <w:rPr>
          <w:rFonts w:ascii="Bahnschrift" w:hAnsi="Bahnschrift"/>
          <w:sz w:val="20"/>
          <w:szCs w:val="20"/>
        </w:rPr>
        <w:t xml:space="preserve"> pt. „</w:t>
      </w:r>
      <w:r w:rsidR="001414A3" w:rsidRPr="003F46F6">
        <w:rPr>
          <w:rFonts w:ascii="Bahnschrift" w:eastAsia="Times New Roman" w:hAnsi="Bahnschrift"/>
          <w:kern w:val="0"/>
          <w:sz w:val="20"/>
          <w:szCs w:val="20"/>
          <w:lang w:eastAsia="pl-PL"/>
        </w:rPr>
        <w:t xml:space="preserve">Interdyscyplinarne Centrum Rozwoju Kadr - </w:t>
      </w:r>
      <w:proofErr w:type="spellStart"/>
      <w:r w:rsidR="001414A3" w:rsidRPr="003F46F6">
        <w:rPr>
          <w:rFonts w:ascii="Bahnschrift" w:eastAsia="Times New Roman" w:hAnsi="Bahnschrift"/>
          <w:kern w:val="0"/>
          <w:sz w:val="20"/>
          <w:szCs w:val="20"/>
          <w:lang w:eastAsia="pl-PL"/>
        </w:rPr>
        <w:t>think</w:t>
      </w:r>
      <w:proofErr w:type="spellEnd"/>
      <w:r w:rsidR="001414A3" w:rsidRPr="003F46F6">
        <w:rPr>
          <w:rFonts w:ascii="Bahnschrift" w:eastAsia="Times New Roman" w:hAnsi="Bahnschrift"/>
          <w:kern w:val="0"/>
          <w:sz w:val="20"/>
          <w:szCs w:val="20"/>
          <w:lang w:eastAsia="pl-PL"/>
        </w:rPr>
        <w:t xml:space="preserve"> tank ds. rozwoju kluczowych kompetencji kadr przyszłości dla polskiej</w:t>
      </w:r>
      <w:r w:rsidR="001414A3" w:rsidRPr="003F46F6">
        <w:rPr>
          <w:rFonts w:ascii="Bahnschrift" w:hAnsi="Bahnschrift"/>
          <w:sz w:val="20"/>
          <w:szCs w:val="20"/>
        </w:rPr>
        <w:t xml:space="preserve"> </w:t>
      </w:r>
      <w:r w:rsidR="001414A3" w:rsidRPr="003F46F6">
        <w:rPr>
          <w:rFonts w:ascii="Bahnschrift" w:eastAsia="Times New Roman" w:hAnsi="Bahnschrift"/>
          <w:kern w:val="0"/>
          <w:sz w:val="20"/>
          <w:szCs w:val="20"/>
          <w:lang w:eastAsia="pl-PL"/>
        </w:rPr>
        <w:t>nauki”</w:t>
      </w:r>
      <w:r w:rsidRPr="003F46F6">
        <w:rPr>
          <w:rFonts w:ascii="Bahnschrift" w:hAnsi="Bahnschrift"/>
          <w:sz w:val="20"/>
          <w:szCs w:val="20"/>
        </w:rPr>
        <w:t>:</w:t>
      </w:r>
    </w:p>
    <w:p w14:paraId="78AA2810" w14:textId="77777777" w:rsidR="001414A3" w:rsidRPr="002714A9" w:rsidRDefault="001414A3" w:rsidP="009E55E6">
      <w:pPr>
        <w:jc w:val="both"/>
        <w:rPr>
          <w:rFonts w:ascii="Bahnschrift" w:hAnsi="Bahnschrift"/>
          <w:sz w:val="20"/>
          <w:szCs w:val="20"/>
        </w:rPr>
      </w:pPr>
    </w:p>
    <w:p w14:paraId="78AA2811" w14:textId="77777777" w:rsidR="009E55E6" w:rsidRPr="00D8590D" w:rsidRDefault="009E55E6" w:rsidP="009E55E6">
      <w:pPr>
        <w:numPr>
          <w:ilvl w:val="0"/>
          <w:numId w:val="49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2.5. opracowanie informatycznej platformy do przeprowadzania badań własnych</w:t>
      </w:r>
    </w:p>
    <w:p w14:paraId="78AA2812" w14:textId="77777777" w:rsidR="009E55E6" w:rsidRPr="00D8590D" w:rsidRDefault="00987A81" w:rsidP="009E55E6">
      <w:pPr>
        <w:numPr>
          <w:ilvl w:val="0"/>
          <w:numId w:val="49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2.11. opracowanie</w:t>
      </w:r>
      <w:r w:rsidR="009E55E6" w:rsidRPr="00D8590D">
        <w:rPr>
          <w:rFonts w:ascii="Bahnschrift" w:hAnsi="Bahnschrift"/>
          <w:sz w:val="20"/>
          <w:szCs w:val="20"/>
        </w:rPr>
        <w:t xml:space="preserve"> narzędzia do diagnozy i raportowania poziomu kompetencji on-line</w:t>
      </w:r>
    </w:p>
    <w:p w14:paraId="78AA2813" w14:textId="77777777" w:rsidR="009E55E6" w:rsidRPr="00D8590D" w:rsidRDefault="009E55E6" w:rsidP="009E55E6">
      <w:pPr>
        <w:numPr>
          <w:ilvl w:val="0"/>
          <w:numId w:val="49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3.1. testowanie narzędzia on-line do diagnozy i raportowania poziomu kompetencji</w:t>
      </w:r>
    </w:p>
    <w:p w14:paraId="78AA2814" w14:textId="77777777" w:rsidR="009E55E6" w:rsidRPr="00D8590D" w:rsidRDefault="009E55E6" w:rsidP="009E55E6">
      <w:pPr>
        <w:numPr>
          <w:ilvl w:val="0"/>
          <w:numId w:val="49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 xml:space="preserve">3.2. analiza wyników badania </w:t>
      </w:r>
      <w:proofErr w:type="spellStart"/>
      <w:r w:rsidRPr="00D8590D">
        <w:rPr>
          <w:rFonts w:ascii="Bahnschrift" w:hAnsi="Bahnschrift"/>
          <w:sz w:val="20"/>
          <w:szCs w:val="20"/>
        </w:rPr>
        <w:t>user</w:t>
      </w:r>
      <w:proofErr w:type="spellEnd"/>
      <w:r w:rsidRPr="00D8590D">
        <w:rPr>
          <w:rFonts w:ascii="Bahnschrift" w:hAnsi="Bahnschrift"/>
          <w:sz w:val="20"/>
          <w:szCs w:val="20"/>
        </w:rPr>
        <w:t xml:space="preserve"> </w:t>
      </w:r>
      <w:proofErr w:type="spellStart"/>
      <w:r w:rsidRPr="00D8590D">
        <w:rPr>
          <w:rFonts w:ascii="Bahnschrift" w:hAnsi="Bahnschrift"/>
          <w:sz w:val="20"/>
          <w:szCs w:val="20"/>
        </w:rPr>
        <w:t>experience</w:t>
      </w:r>
      <w:proofErr w:type="spellEnd"/>
    </w:p>
    <w:p w14:paraId="78AA2815" w14:textId="77777777" w:rsidR="009E55E6" w:rsidRPr="00D8590D" w:rsidRDefault="009E55E6" w:rsidP="009E55E6">
      <w:pPr>
        <w:numPr>
          <w:ilvl w:val="0"/>
          <w:numId w:val="49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3.3. doskonalenie narzędzia on-line do diagnozy i raportowania poziomu kompetencji</w:t>
      </w:r>
    </w:p>
    <w:p w14:paraId="78AA2816" w14:textId="77777777" w:rsidR="009E55E6" w:rsidRPr="00D8590D" w:rsidRDefault="009E55E6" w:rsidP="009E55E6">
      <w:pPr>
        <w:numPr>
          <w:ilvl w:val="0"/>
          <w:numId w:val="49"/>
        </w:numPr>
        <w:jc w:val="both"/>
        <w:rPr>
          <w:rFonts w:ascii="Bahnschrift" w:hAnsi="Bahnschrift"/>
          <w:sz w:val="20"/>
          <w:szCs w:val="20"/>
        </w:rPr>
      </w:pPr>
      <w:r w:rsidRPr="00D8590D">
        <w:rPr>
          <w:rFonts w:ascii="Bahnschrift" w:hAnsi="Bahnschrift"/>
          <w:sz w:val="20"/>
          <w:szCs w:val="20"/>
        </w:rPr>
        <w:t>4.3. przygotowanie wersji demo narzędzia on-line do diagnozy i raportowania poziomu kompetencji</w:t>
      </w:r>
    </w:p>
    <w:p w14:paraId="07D98853" w14:textId="77777777" w:rsidR="00165490" w:rsidRPr="00915D81" w:rsidRDefault="00165490" w:rsidP="00915D81">
      <w:pPr>
        <w:rPr>
          <w:rFonts w:cs="Calibri"/>
          <w:color w:val="1F497D"/>
        </w:rPr>
      </w:pPr>
    </w:p>
    <w:sectPr w:rsidR="00165490" w:rsidRPr="00915D81" w:rsidSect="0097115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142" w:footer="33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26714" w14:textId="77777777" w:rsidR="00EA1B35" w:rsidRDefault="00EA1B35" w:rsidP="00A17618">
      <w:r>
        <w:separator/>
      </w:r>
    </w:p>
  </w:endnote>
  <w:endnote w:type="continuationSeparator" w:id="0">
    <w:p w14:paraId="17CEB4B7" w14:textId="77777777" w:rsidR="00EA1B35" w:rsidRDefault="00EA1B35" w:rsidP="00A1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407A3" w14:textId="77777777" w:rsidR="001E1623" w:rsidRPr="00F84EF3" w:rsidRDefault="001E1623" w:rsidP="00211045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8480" behindDoc="1" locked="0" layoutInCell="1" allowOverlap="1" wp14:anchorId="706C808A" wp14:editId="0D8C1922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82" name="Obraz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eastAsia="Times New Roman"/>
        <w:noProof/>
        <w:szCs w:val="20"/>
        <w:lang w:eastAsia="pl-PL"/>
      </w:rPr>
      <w:drawing>
        <wp:anchor distT="0" distB="0" distL="114300" distR="114300" simplePos="0" relativeHeight="251670528" behindDoc="1" locked="0" layoutInCell="1" allowOverlap="1" wp14:anchorId="52ACEF83" wp14:editId="4F6D5D57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8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AA5B9A1" w14:textId="77777777" w:rsidR="001E1623" w:rsidRPr="00602A59" w:rsidRDefault="001E1623" w:rsidP="00211045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31A2A9E6" wp14:editId="485CA77C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31" name="Prostoką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EEC14" w14:textId="77777777" w:rsidR="001E1623" w:rsidRPr="002A6205" w:rsidRDefault="001E1623" w:rsidP="0021104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0F243E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separate"/>
                          </w:r>
                          <w:r w:rsidR="00915D81">
                            <w:rPr>
                              <w:noProof/>
                              <w:color w:val="0F243E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A2A9E6" id="Prostokąt 31" o:spid="_x0000_s1026" style="position:absolute;left:0;text-align:left;margin-left:27.5pt;margin-top:725.4pt;width:22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" o:allowincell="f" stroked="f">
              <v:textbox inset="0,,0">
                <w:txbxContent>
                  <w:p w14:paraId="1B2EEC14" w14:textId="77777777" w:rsidR="001E1623" w:rsidRPr="002A6205" w:rsidRDefault="001E1623" w:rsidP="0021104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0F243E" w:themeColor="text2" w:themeShade="80"/>
                        <w:sz w:val="22"/>
                      </w:rPr>
                    </w:pPr>
                    <w:r w:rsidRPr="002A6205">
                      <w:rPr>
                        <w:color w:val="0F243E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separate"/>
                    </w:r>
                    <w:r w:rsidR="00915D81">
                      <w:rPr>
                        <w:noProof/>
                        <w:color w:val="0F243E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2CF1EEB" w14:textId="77777777" w:rsidR="001E1623" w:rsidRPr="00602A59" w:rsidRDefault="001E1623" w:rsidP="00211045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EE1F783" w14:textId="77777777" w:rsidR="001E1623" w:rsidRPr="00602A59" w:rsidRDefault="001E1623" w:rsidP="00211045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25920C1A" wp14:editId="6EE702EE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32" name="Prostokąt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B4C30" w14:textId="77777777" w:rsidR="001E1623" w:rsidRPr="003A2237" w:rsidRDefault="001E1623" w:rsidP="00211045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915D81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920C1A" id="Prostokąt 32" o:spid="_x0000_s1027" style="position:absolute;left:0;text-align:left;margin-left:20.9pt;margin-top:694.4pt;width:23.9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Ka/PF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58EB4C30" w14:textId="77777777" w:rsidR="001E1623" w:rsidRPr="003A2237" w:rsidRDefault="001E1623" w:rsidP="00211045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915D81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DE123C5" w14:textId="77777777" w:rsidR="001E1623" w:rsidRPr="00602A59" w:rsidRDefault="001E1623" w:rsidP="00211045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23BB49A2" w14:textId="7F994715" w:rsidR="001E1623" w:rsidRPr="00211045" w:rsidRDefault="001E1623" w:rsidP="00211045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C45F8" w14:textId="64C5E78B" w:rsidR="001E1623" w:rsidRPr="00602A59" w:rsidRDefault="001E1623" w:rsidP="00211045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0B2F8EC7" wp14:editId="3A85164D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87" name="Obraz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eastAsia="Times New Roman"/>
        <w:noProof/>
        <w:szCs w:val="20"/>
        <w:lang w:eastAsia="pl-PL"/>
      </w:rPr>
      <w:drawing>
        <wp:anchor distT="0" distB="0" distL="114300" distR="114300" simplePos="0" relativeHeight="251665408" behindDoc="1" locked="0" layoutInCell="1" allowOverlap="1" wp14:anchorId="1EB54FAE" wp14:editId="2CBE9988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8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714CFA6" wp14:editId="646ED397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9B328" w14:textId="77777777" w:rsidR="001E1623" w:rsidRPr="002A6205" w:rsidRDefault="001E1623" w:rsidP="0021104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0F243E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separate"/>
                          </w:r>
                          <w:r w:rsidR="00915D81">
                            <w:rPr>
                              <w:noProof/>
                              <w:color w:val="0F243E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14CFA6" id="Prostokąt 11" o:spid="_x0000_s1028" style="position:absolute;margin-left:27.5pt;margin-top:725.4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" o:allowincell="f" stroked="f">
              <v:textbox inset="0,,0">
                <w:txbxContent>
                  <w:p w14:paraId="3E39B328" w14:textId="77777777" w:rsidR="001E1623" w:rsidRPr="002A6205" w:rsidRDefault="001E1623" w:rsidP="0021104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0F243E" w:themeColor="text2" w:themeShade="80"/>
                        <w:sz w:val="22"/>
                      </w:rPr>
                    </w:pPr>
                    <w:r w:rsidRPr="002A6205">
                      <w:rPr>
                        <w:color w:val="0F243E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separate"/>
                    </w:r>
                    <w:r w:rsidR="00915D81">
                      <w:rPr>
                        <w:noProof/>
                        <w:color w:val="0F243E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7B850F76" w14:textId="77777777" w:rsidR="001E1623" w:rsidRPr="00602A59" w:rsidRDefault="001E1623" w:rsidP="00211045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AAF0FF0" w14:textId="77777777" w:rsidR="001E1623" w:rsidRPr="00602A59" w:rsidRDefault="001E1623" w:rsidP="00211045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AB84238" wp14:editId="59D10335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2" name="Prostoką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020AFA" w14:textId="77777777" w:rsidR="001E1623" w:rsidRPr="003A2237" w:rsidRDefault="001E1623" w:rsidP="00211045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915D81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B84238" id="Prostokąt 12" o:spid="_x0000_s1029" style="position:absolute;left:0;text-align:left;margin-left:20.9pt;margin-top:694.4pt;width:23.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kD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CenUkD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3F020AFA" w14:textId="77777777" w:rsidR="001E1623" w:rsidRPr="003A2237" w:rsidRDefault="001E1623" w:rsidP="00211045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915D81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9033D95" w14:textId="77777777" w:rsidR="001E1623" w:rsidRPr="00602A59" w:rsidRDefault="001E1623" w:rsidP="00211045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27F915" w14:textId="474DD9FF" w:rsidR="001E1623" w:rsidRPr="00211045" w:rsidRDefault="001E1623" w:rsidP="00211045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37400" w14:textId="77777777" w:rsidR="00EA1B35" w:rsidRDefault="00EA1B35" w:rsidP="00A17618">
      <w:r>
        <w:separator/>
      </w:r>
    </w:p>
  </w:footnote>
  <w:footnote w:type="continuationSeparator" w:id="0">
    <w:p w14:paraId="6FC9E89E" w14:textId="77777777" w:rsidR="00EA1B35" w:rsidRDefault="00EA1B35" w:rsidP="00A17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A281F" w14:textId="77777777" w:rsidR="001E1623" w:rsidRPr="00642F56" w:rsidRDefault="001E1623" w:rsidP="00642F56">
    <w:pPr>
      <w:pStyle w:val="Nagwek"/>
      <w:tabs>
        <w:tab w:val="left" w:pos="583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82" w:type="dxa"/>
      <w:tblInd w:w="-318" w:type="dxa"/>
      <w:tblLayout w:type="fixed"/>
      <w:tblLook w:val="04A0" w:firstRow="1" w:lastRow="0" w:firstColumn="1" w:lastColumn="0" w:noHBand="0" w:noVBand="1"/>
    </w:tblPr>
    <w:tblGrid>
      <w:gridCol w:w="2251"/>
      <w:gridCol w:w="3115"/>
      <w:gridCol w:w="2428"/>
      <w:gridCol w:w="2888"/>
    </w:tblGrid>
    <w:tr w:rsidR="001E1623" w14:paraId="290D5D08" w14:textId="77777777" w:rsidTr="001A681E">
      <w:trPr>
        <w:trHeight w:val="353"/>
      </w:trPr>
      <w:tc>
        <w:tcPr>
          <w:tcW w:w="2251" w:type="dxa"/>
          <w:shd w:val="clear" w:color="auto" w:fill="auto"/>
          <w:vAlign w:val="center"/>
        </w:tcPr>
        <w:p w14:paraId="136D8168" w14:textId="77777777" w:rsidR="001E1623" w:rsidRPr="00C85760" w:rsidRDefault="001E1623" w:rsidP="00211045">
          <w:pPr>
            <w:pStyle w:val="Normalny1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hAnsi="Calibri"/>
              <w:sz w:val="22"/>
              <w:szCs w:val="22"/>
            </w:rPr>
          </w:pPr>
          <w:bookmarkStart w:id="13" w:name="_Hlk64460204"/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00B6BB56" wp14:editId="7D3D78A4">
                <wp:simplePos x="0" y="0"/>
                <wp:positionH relativeFrom="column">
                  <wp:posOffset>-69850</wp:posOffset>
                </wp:positionH>
                <wp:positionV relativeFrom="paragraph">
                  <wp:posOffset>0</wp:posOffset>
                </wp:positionV>
                <wp:extent cx="1494000" cy="1004400"/>
                <wp:effectExtent l="0" t="0" r="0" b="5715"/>
                <wp:wrapNone/>
                <wp:docPr id="84" name="Obraz 84" descr="images mnisz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 mnisz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4000" cy="100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1312" behindDoc="1" locked="1" layoutInCell="1" allowOverlap="1" wp14:anchorId="3A4A1C16" wp14:editId="48244000">
                <wp:simplePos x="0" y="0"/>
                <wp:positionH relativeFrom="page">
                  <wp:posOffset>3844290</wp:posOffset>
                </wp:positionH>
                <wp:positionV relativeFrom="page">
                  <wp:posOffset>635</wp:posOffset>
                </wp:positionV>
                <wp:extent cx="2540000" cy="661035"/>
                <wp:effectExtent l="0" t="0" r="0" b="5715"/>
                <wp:wrapNone/>
                <wp:docPr id="85" name="Obraz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21" t="3386" r="54892" b="89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5" w:type="dxa"/>
          <w:shd w:val="clear" w:color="auto" w:fill="auto"/>
          <w:vAlign w:val="center"/>
        </w:tcPr>
        <w:p w14:paraId="6B0A32EB" w14:textId="77777777" w:rsidR="001E1623" w:rsidRPr="00642F56" w:rsidRDefault="001E1623" w:rsidP="00211045">
          <w:pPr>
            <w:rPr>
              <w:rFonts w:ascii="Calibri" w:hAnsi="Calibri"/>
              <w:sz w:val="22"/>
            </w:rPr>
          </w:pPr>
          <w:r>
            <w:rPr>
              <w:rFonts w:ascii="Calibri" w:eastAsia="Calibri" w:hAnsi="Calibri" w:cs="Calibri"/>
              <w:noProof/>
              <w:color w:val="000000"/>
              <w:sz w:val="22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1B808D5" wp14:editId="7C379C22">
                <wp:simplePos x="0" y="0"/>
                <wp:positionH relativeFrom="column">
                  <wp:posOffset>204470</wp:posOffset>
                </wp:positionH>
                <wp:positionV relativeFrom="paragraph">
                  <wp:posOffset>-1092835</wp:posOffset>
                </wp:positionV>
                <wp:extent cx="1579880" cy="718820"/>
                <wp:effectExtent l="0" t="0" r="1270" b="5080"/>
                <wp:wrapTight wrapText="bothSides">
                  <wp:wrapPolygon edited="0">
                    <wp:start x="0" y="0"/>
                    <wp:lineTo x="0" y="21180"/>
                    <wp:lineTo x="21357" y="21180"/>
                    <wp:lineTo x="21357" y="0"/>
                    <wp:lineTo x="0" y="0"/>
                  </wp:wrapPolygon>
                </wp:wrapTight>
                <wp:docPr id="86" name="Obraz 86" descr="Dia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ia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9880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28" w:type="dxa"/>
          <w:shd w:val="clear" w:color="auto" w:fill="auto"/>
          <w:vAlign w:val="center"/>
        </w:tcPr>
        <w:p w14:paraId="01504DCC" w14:textId="77777777" w:rsidR="001E1623" w:rsidRPr="00642F56" w:rsidRDefault="001E1623" w:rsidP="00211045">
          <w:pPr>
            <w:rPr>
              <w:rFonts w:ascii="Calibri" w:hAnsi="Calibri"/>
              <w:sz w:val="22"/>
            </w:rPr>
          </w:pPr>
        </w:p>
      </w:tc>
      <w:tc>
        <w:tcPr>
          <w:tcW w:w="2888" w:type="dxa"/>
          <w:shd w:val="clear" w:color="auto" w:fill="auto"/>
          <w:vAlign w:val="center"/>
        </w:tcPr>
        <w:p w14:paraId="00C5384C" w14:textId="77777777" w:rsidR="001E1623" w:rsidRPr="00C85760" w:rsidRDefault="001E1623" w:rsidP="00211045">
          <w:pPr>
            <w:jc w:val="center"/>
            <w:rPr>
              <w:rFonts w:ascii="Calibri" w:hAnsi="Calibri"/>
              <w:sz w:val="22"/>
            </w:rPr>
          </w:pPr>
        </w:p>
      </w:tc>
    </w:tr>
    <w:bookmarkEnd w:id="13"/>
  </w:tbl>
  <w:p w14:paraId="2503A732" w14:textId="77777777" w:rsidR="001E1623" w:rsidRPr="00211045" w:rsidRDefault="001E1623" w:rsidP="00211045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Styl1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F99C67C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D4AF8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42649D"/>
    <w:multiLevelType w:val="hybridMultilevel"/>
    <w:tmpl w:val="8A16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27ACC"/>
    <w:multiLevelType w:val="hybridMultilevel"/>
    <w:tmpl w:val="7AE41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5D80"/>
    <w:multiLevelType w:val="hybridMultilevel"/>
    <w:tmpl w:val="B0B81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6661"/>
    <w:multiLevelType w:val="hybridMultilevel"/>
    <w:tmpl w:val="D95AC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16126"/>
    <w:multiLevelType w:val="hybridMultilevel"/>
    <w:tmpl w:val="4CFE27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F714863A">
      <w:start w:val="1"/>
      <w:numFmt w:val="lowerLetter"/>
      <w:lvlText w:val="%3.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21AA0"/>
    <w:multiLevelType w:val="hybridMultilevel"/>
    <w:tmpl w:val="B8D8D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05BDD"/>
    <w:multiLevelType w:val="hybridMultilevel"/>
    <w:tmpl w:val="F5185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87A53"/>
    <w:multiLevelType w:val="hybridMultilevel"/>
    <w:tmpl w:val="40741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52E2F9EA">
      <w:start w:val="1"/>
      <w:numFmt w:val="lowerLetter"/>
      <w:lvlText w:val="%3.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13BAE"/>
    <w:multiLevelType w:val="hybridMultilevel"/>
    <w:tmpl w:val="EDC6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D52A1"/>
    <w:multiLevelType w:val="hybridMultilevel"/>
    <w:tmpl w:val="B7667C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99361D"/>
    <w:multiLevelType w:val="hybridMultilevel"/>
    <w:tmpl w:val="7A36C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A1E5D"/>
    <w:multiLevelType w:val="hybridMultilevel"/>
    <w:tmpl w:val="D0FCE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350555C">
      <w:start w:val="1"/>
      <w:numFmt w:val="lowerLetter"/>
      <w:lvlText w:val="%3.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F4B4B"/>
    <w:multiLevelType w:val="hybridMultilevel"/>
    <w:tmpl w:val="A4EA48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73DEC"/>
    <w:multiLevelType w:val="hybridMultilevel"/>
    <w:tmpl w:val="6E1EDC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CB49E5"/>
    <w:multiLevelType w:val="hybridMultilevel"/>
    <w:tmpl w:val="163072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642A3"/>
    <w:multiLevelType w:val="hybridMultilevel"/>
    <w:tmpl w:val="4B36A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15E2C"/>
    <w:multiLevelType w:val="hybridMultilevel"/>
    <w:tmpl w:val="11322B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AC23F1"/>
    <w:multiLevelType w:val="hybridMultilevel"/>
    <w:tmpl w:val="1B6A1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F31368"/>
    <w:multiLevelType w:val="hybridMultilevel"/>
    <w:tmpl w:val="83CA6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1054D5"/>
    <w:multiLevelType w:val="hybridMultilevel"/>
    <w:tmpl w:val="47C49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295AAE"/>
    <w:multiLevelType w:val="hybridMultilevel"/>
    <w:tmpl w:val="38928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8C33E7"/>
    <w:multiLevelType w:val="hybridMultilevel"/>
    <w:tmpl w:val="CD468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F3716"/>
    <w:multiLevelType w:val="hybridMultilevel"/>
    <w:tmpl w:val="14A21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16140"/>
    <w:multiLevelType w:val="hybridMultilevel"/>
    <w:tmpl w:val="30F8F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CD368A"/>
    <w:multiLevelType w:val="hybridMultilevel"/>
    <w:tmpl w:val="35EE5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52058"/>
    <w:multiLevelType w:val="hybridMultilevel"/>
    <w:tmpl w:val="15585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15A0D"/>
    <w:multiLevelType w:val="hybridMultilevel"/>
    <w:tmpl w:val="0DD87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51602076">
      <w:start w:val="1"/>
      <w:numFmt w:val="lowerLetter"/>
      <w:lvlText w:val="%3."/>
      <w:lvlJc w:val="left"/>
      <w:pPr>
        <w:ind w:left="121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7E0874"/>
    <w:multiLevelType w:val="hybridMultilevel"/>
    <w:tmpl w:val="E042CA1E"/>
    <w:lvl w:ilvl="0" w:tplc="0415000F">
      <w:start w:val="1"/>
      <w:numFmt w:val="decimal"/>
      <w:lvlText w:val="%1."/>
      <w:lvlJc w:val="left"/>
      <w:pPr>
        <w:ind w:left="610" w:hanging="360"/>
      </w:p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1390B"/>
    <w:multiLevelType w:val="hybridMultilevel"/>
    <w:tmpl w:val="3E8A7D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7D5C63"/>
    <w:multiLevelType w:val="hybridMultilevel"/>
    <w:tmpl w:val="C074BB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3BBA9A38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814647"/>
    <w:multiLevelType w:val="hybridMultilevel"/>
    <w:tmpl w:val="C392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E02A5B"/>
    <w:multiLevelType w:val="hybridMultilevel"/>
    <w:tmpl w:val="13AC1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B614B1"/>
    <w:multiLevelType w:val="hybridMultilevel"/>
    <w:tmpl w:val="B0B81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2A4AF0"/>
    <w:multiLevelType w:val="hybridMultilevel"/>
    <w:tmpl w:val="1E8E8A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1904E21"/>
    <w:multiLevelType w:val="hybridMultilevel"/>
    <w:tmpl w:val="246E1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FA63DA"/>
    <w:multiLevelType w:val="hybridMultilevel"/>
    <w:tmpl w:val="9CB2DC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9C3791"/>
    <w:multiLevelType w:val="hybridMultilevel"/>
    <w:tmpl w:val="EDF221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D404B"/>
    <w:multiLevelType w:val="hybridMultilevel"/>
    <w:tmpl w:val="89863B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EDC665C"/>
    <w:multiLevelType w:val="hybridMultilevel"/>
    <w:tmpl w:val="F80C7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2A3FBE"/>
    <w:multiLevelType w:val="hybridMultilevel"/>
    <w:tmpl w:val="304647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3976A18"/>
    <w:multiLevelType w:val="hybridMultilevel"/>
    <w:tmpl w:val="B7B40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614D7"/>
    <w:multiLevelType w:val="hybridMultilevel"/>
    <w:tmpl w:val="A7723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3" w:hanging="360"/>
      </w:pPr>
    </w:lvl>
    <w:lvl w:ilvl="2" w:tplc="3BBA9A38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92D20"/>
    <w:multiLevelType w:val="hybridMultilevel"/>
    <w:tmpl w:val="BB5AF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8B4EF9"/>
    <w:multiLevelType w:val="hybridMultilevel"/>
    <w:tmpl w:val="BCE2C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8C46DC"/>
    <w:multiLevelType w:val="hybridMultilevel"/>
    <w:tmpl w:val="6B7C13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F3278A"/>
    <w:multiLevelType w:val="hybridMultilevel"/>
    <w:tmpl w:val="9F60A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6A33CA">
      <w:start w:val="3"/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0704D99"/>
    <w:multiLevelType w:val="hybridMultilevel"/>
    <w:tmpl w:val="441AFC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8077568"/>
    <w:multiLevelType w:val="hybridMultilevel"/>
    <w:tmpl w:val="D736C2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9C9787C"/>
    <w:multiLevelType w:val="hybridMultilevel"/>
    <w:tmpl w:val="6E1EDC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617FEE"/>
    <w:multiLevelType w:val="hybridMultilevel"/>
    <w:tmpl w:val="9A1E0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50"/>
  </w:num>
  <w:num w:numId="5">
    <w:abstractNumId w:val="13"/>
  </w:num>
  <w:num w:numId="6">
    <w:abstractNumId w:val="47"/>
  </w:num>
  <w:num w:numId="7">
    <w:abstractNumId w:val="49"/>
  </w:num>
  <w:num w:numId="8">
    <w:abstractNumId w:val="34"/>
  </w:num>
  <w:num w:numId="9">
    <w:abstractNumId w:val="7"/>
  </w:num>
  <w:num w:numId="10">
    <w:abstractNumId w:val="11"/>
  </w:num>
  <w:num w:numId="11">
    <w:abstractNumId w:val="38"/>
  </w:num>
  <w:num w:numId="12">
    <w:abstractNumId w:val="28"/>
  </w:num>
  <w:num w:numId="13">
    <w:abstractNumId w:val="37"/>
  </w:num>
  <w:num w:numId="14">
    <w:abstractNumId w:val="14"/>
  </w:num>
  <w:num w:numId="15">
    <w:abstractNumId w:val="51"/>
  </w:num>
  <w:num w:numId="16">
    <w:abstractNumId w:val="20"/>
  </w:num>
  <w:num w:numId="17">
    <w:abstractNumId w:val="30"/>
  </w:num>
  <w:num w:numId="18">
    <w:abstractNumId w:val="19"/>
  </w:num>
  <w:num w:numId="19">
    <w:abstractNumId w:val="8"/>
  </w:num>
  <w:num w:numId="20">
    <w:abstractNumId w:val="18"/>
  </w:num>
  <w:num w:numId="21">
    <w:abstractNumId w:val="32"/>
  </w:num>
  <w:num w:numId="22">
    <w:abstractNumId w:val="35"/>
  </w:num>
  <w:num w:numId="23">
    <w:abstractNumId w:val="48"/>
  </w:num>
  <w:num w:numId="24">
    <w:abstractNumId w:val="21"/>
  </w:num>
  <w:num w:numId="25">
    <w:abstractNumId w:val="29"/>
  </w:num>
  <w:num w:numId="26">
    <w:abstractNumId w:val="26"/>
  </w:num>
  <w:num w:numId="27">
    <w:abstractNumId w:val="46"/>
  </w:num>
  <w:num w:numId="28">
    <w:abstractNumId w:val="10"/>
  </w:num>
  <w:num w:numId="29">
    <w:abstractNumId w:val="15"/>
  </w:num>
  <w:num w:numId="30">
    <w:abstractNumId w:val="22"/>
  </w:num>
  <w:num w:numId="31">
    <w:abstractNumId w:val="25"/>
  </w:num>
  <w:num w:numId="32">
    <w:abstractNumId w:val="33"/>
  </w:num>
  <w:num w:numId="33">
    <w:abstractNumId w:val="23"/>
  </w:num>
  <w:num w:numId="34">
    <w:abstractNumId w:val="27"/>
  </w:num>
  <w:num w:numId="35">
    <w:abstractNumId w:val="44"/>
  </w:num>
  <w:num w:numId="36">
    <w:abstractNumId w:val="5"/>
  </w:num>
  <w:num w:numId="37">
    <w:abstractNumId w:val="52"/>
  </w:num>
  <w:num w:numId="38">
    <w:abstractNumId w:val="42"/>
  </w:num>
  <w:num w:numId="39">
    <w:abstractNumId w:val="24"/>
  </w:num>
  <w:num w:numId="40">
    <w:abstractNumId w:val="16"/>
  </w:num>
  <w:num w:numId="41">
    <w:abstractNumId w:val="43"/>
  </w:num>
  <w:num w:numId="42">
    <w:abstractNumId w:val="39"/>
  </w:num>
  <w:num w:numId="43">
    <w:abstractNumId w:val="45"/>
  </w:num>
  <w:num w:numId="44">
    <w:abstractNumId w:val="31"/>
  </w:num>
  <w:num w:numId="45">
    <w:abstractNumId w:val="40"/>
  </w:num>
  <w:num w:numId="46">
    <w:abstractNumId w:val="17"/>
  </w:num>
  <w:num w:numId="47">
    <w:abstractNumId w:val="2"/>
  </w:num>
  <w:num w:numId="48">
    <w:abstractNumId w:val="3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</w:num>
  <w:num w:numId="51">
    <w:abstractNumId w:val="41"/>
  </w:num>
  <w:num w:numId="52">
    <w:abstractNumId w:val="36"/>
  </w:num>
  <w:num w:numId="53">
    <w:abstractNumId w:val="53"/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618"/>
    <w:rsid w:val="00002B8A"/>
    <w:rsid w:val="0000517C"/>
    <w:rsid w:val="000315C5"/>
    <w:rsid w:val="00036936"/>
    <w:rsid w:val="00040CAB"/>
    <w:rsid w:val="0004799D"/>
    <w:rsid w:val="00052EE2"/>
    <w:rsid w:val="000573B2"/>
    <w:rsid w:val="0006461D"/>
    <w:rsid w:val="0007067B"/>
    <w:rsid w:val="00072BBB"/>
    <w:rsid w:val="00075238"/>
    <w:rsid w:val="00075F2A"/>
    <w:rsid w:val="000A26E0"/>
    <w:rsid w:val="000B57EE"/>
    <w:rsid w:val="000C0B13"/>
    <w:rsid w:val="000E0064"/>
    <w:rsid w:val="000F4C4A"/>
    <w:rsid w:val="00100B75"/>
    <w:rsid w:val="00113963"/>
    <w:rsid w:val="0011590D"/>
    <w:rsid w:val="0012070E"/>
    <w:rsid w:val="0013102D"/>
    <w:rsid w:val="00133E68"/>
    <w:rsid w:val="001414A3"/>
    <w:rsid w:val="00144428"/>
    <w:rsid w:val="001447B8"/>
    <w:rsid w:val="00156488"/>
    <w:rsid w:val="00157037"/>
    <w:rsid w:val="00160E5D"/>
    <w:rsid w:val="00161DF2"/>
    <w:rsid w:val="00165490"/>
    <w:rsid w:val="001868B5"/>
    <w:rsid w:val="001A681E"/>
    <w:rsid w:val="001C7385"/>
    <w:rsid w:val="001D2D5F"/>
    <w:rsid w:val="001E1623"/>
    <w:rsid w:val="001E224F"/>
    <w:rsid w:val="001F2D1C"/>
    <w:rsid w:val="001F2EA6"/>
    <w:rsid w:val="001F4FE1"/>
    <w:rsid w:val="00205499"/>
    <w:rsid w:val="00206EB2"/>
    <w:rsid w:val="00211045"/>
    <w:rsid w:val="00214C40"/>
    <w:rsid w:val="00217F0A"/>
    <w:rsid w:val="002207F9"/>
    <w:rsid w:val="0023433A"/>
    <w:rsid w:val="00247802"/>
    <w:rsid w:val="00250303"/>
    <w:rsid w:val="002714A9"/>
    <w:rsid w:val="002A4A39"/>
    <w:rsid w:val="002B3451"/>
    <w:rsid w:val="002E7840"/>
    <w:rsid w:val="003131A9"/>
    <w:rsid w:val="00315740"/>
    <w:rsid w:val="003314B3"/>
    <w:rsid w:val="003320FC"/>
    <w:rsid w:val="003401F5"/>
    <w:rsid w:val="00340FF4"/>
    <w:rsid w:val="003433BC"/>
    <w:rsid w:val="00343A2F"/>
    <w:rsid w:val="003846C7"/>
    <w:rsid w:val="00395A31"/>
    <w:rsid w:val="003E359E"/>
    <w:rsid w:val="003E67A1"/>
    <w:rsid w:val="003E76AA"/>
    <w:rsid w:val="003F46F6"/>
    <w:rsid w:val="00412FC9"/>
    <w:rsid w:val="0041555B"/>
    <w:rsid w:val="00422F48"/>
    <w:rsid w:val="00423558"/>
    <w:rsid w:val="00441720"/>
    <w:rsid w:val="00446561"/>
    <w:rsid w:val="004502C0"/>
    <w:rsid w:val="00453116"/>
    <w:rsid w:val="00455125"/>
    <w:rsid w:val="004559FB"/>
    <w:rsid w:val="0046472A"/>
    <w:rsid w:val="00464C4D"/>
    <w:rsid w:val="00480064"/>
    <w:rsid w:val="004924BF"/>
    <w:rsid w:val="00493899"/>
    <w:rsid w:val="004A790E"/>
    <w:rsid w:val="004D1C25"/>
    <w:rsid w:val="004D3F4A"/>
    <w:rsid w:val="004E4A1D"/>
    <w:rsid w:val="004E526D"/>
    <w:rsid w:val="00531375"/>
    <w:rsid w:val="00541723"/>
    <w:rsid w:val="00575207"/>
    <w:rsid w:val="005777A5"/>
    <w:rsid w:val="00580314"/>
    <w:rsid w:val="005810C9"/>
    <w:rsid w:val="00584644"/>
    <w:rsid w:val="00584D6C"/>
    <w:rsid w:val="00585D2D"/>
    <w:rsid w:val="00592015"/>
    <w:rsid w:val="0059394C"/>
    <w:rsid w:val="00594FE6"/>
    <w:rsid w:val="005A1F50"/>
    <w:rsid w:val="005B4458"/>
    <w:rsid w:val="005C33AA"/>
    <w:rsid w:val="005C4300"/>
    <w:rsid w:val="005F41FB"/>
    <w:rsid w:val="005F481D"/>
    <w:rsid w:val="006017A3"/>
    <w:rsid w:val="00604C02"/>
    <w:rsid w:val="006155C7"/>
    <w:rsid w:val="00642F56"/>
    <w:rsid w:val="00646388"/>
    <w:rsid w:val="006515F2"/>
    <w:rsid w:val="00664E41"/>
    <w:rsid w:val="00665727"/>
    <w:rsid w:val="00665C15"/>
    <w:rsid w:val="00670938"/>
    <w:rsid w:val="00672694"/>
    <w:rsid w:val="006734D3"/>
    <w:rsid w:val="00675B82"/>
    <w:rsid w:val="00677B1A"/>
    <w:rsid w:val="006938C9"/>
    <w:rsid w:val="006A002E"/>
    <w:rsid w:val="006B6A29"/>
    <w:rsid w:val="006C15A5"/>
    <w:rsid w:val="006E1667"/>
    <w:rsid w:val="0070740A"/>
    <w:rsid w:val="007569C7"/>
    <w:rsid w:val="00761606"/>
    <w:rsid w:val="00791010"/>
    <w:rsid w:val="00791F10"/>
    <w:rsid w:val="007929FB"/>
    <w:rsid w:val="007A02D7"/>
    <w:rsid w:val="007A2123"/>
    <w:rsid w:val="007A60A4"/>
    <w:rsid w:val="007D3A10"/>
    <w:rsid w:val="007D528E"/>
    <w:rsid w:val="007E088B"/>
    <w:rsid w:val="00805A20"/>
    <w:rsid w:val="00836EC1"/>
    <w:rsid w:val="00845450"/>
    <w:rsid w:val="00853DE8"/>
    <w:rsid w:val="00856E04"/>
    <w:rsid w:val="00861AF2"/>
    <w:rsid w:val="0087698B"/>
    <w:rsid w:val="00877D6F"/>
    <w:rsid w:val="00877F0D"/>
    <w:rsid w:val="00886B5B"/>
    <w:rsid w:val="00890A79"/>
    <w:rsid w:val="00897E36"/>
    <w:rsid w:val="008A1CA0"/>
    <w:rsid w:val="008A6574"/>
    <w:rsid w:val="008C62C0"/>
    <w:rsid w:val="008E51CF"/>
    <w:rsid w:val="008E6394"/>
    <w:rsid w:val="008F660A"/>
    <w:rsid w:val="00900C8C"/>
    <w:rsid w:val="00915D81"/>
    <w:rsid w:val="00921CC3"/>
    <w:rsid w:val="00923087"/>
    <w:rsid w:val="00924A78"/>
    <w:rsid w:val="00932A72"/>
    <w:rsid w:val="00945B4E"/>
    <w:rsid w:val="00960EAA"/>
    <w:rsid w:val="00962C75"/>
    <w:rsid w:val="00967368"/>
    <w:rsid w:val="00971158"/>
    <w:rsid w:val="0098380F"/>
    <w:rsid w:val="00987A5E"/>
    <w:rsid w:val="00987A81"/>
    <w:rsid w:val="009902DF"/>
    <w:rsid w:val="009C152D"/>
    <w:rsid w:val="009C7D45"/>
    <w:rsid w:val="009E0BE3"/>
    <w:rsid w:val="009E538B"/>
    <w:rsid w:val="009E55E6"/>
    <w:rsid w:val="009F0951"/>
    <w:rsid w:val="009F70C3"/>
    <w:rsid w:val="00A17618"/>
    <w:rsid w:val="00A561CB"/>
    <w:rsid w:val="00A869F7"/>
    <w:rsid w:val="00A91AF3"/>
    <w:rsid w:val="00AB1CD5"/>
    <w:rsid w:val="00AB4F95"/>
    <w:rsid w:val="00AC4EA8"/>
    <w:rsid w:val="00AD29C4"/>
    <w:rsid w:val="00AD568A"/>
    <w:rsid w:val="00B307F4"/>
    <w:rsid w:val="00B30A53"/>
    <w:rsid w:val="00B37C7C"/>
    <w:rsid w:val="00B40BFA"/>
    <w:rsid w:val="00B40D7C"/>
    <w:rsid w:val="00B47EAC"/>
    <w:rsid w:val="00B620A2"/>
    <w:rsid w:val="00B67BAA"/>
    <w:rsid w:val="00B84913"/>
    <w:rsid w:val="00B93694"/>
    <w:rsid w:val="00BA71A5"/>
    <w:rsid w:val="00BB16B9"/>
    <w:rsid w:val="00BB6774"/>
    <w:rsid w:val="00BC78E4"/>
    <w:rsid w:val="00BD6C7E"/>
    <w:rsid w:val="00BF0BAF"/>
    <w:rsid w:val="00C02F34"/>
    <w:rsid w:val="00C07873"/>
    <w:rsid w:val="00C54577"/>
    <w:rsid w:val="00C57F70"/>
    <w:rsid w:val="00C61252"/>
    <w:rsid w:val="00C6700B"/>
    <w:rsid w:val="00C6766E"/>
    <w:rsid w:val="00C74579"/>
    <w:rsid w:val="00C86DDC"/>
    <w:rsid w:val="00C9668B"/>
    <w:rsid w:val="00CA3B8B"/>
    <w:rsid w:val="00CB009F"/>
    <w:rsid w:val="00CC04A7"/>
    <w:rsid w:val="00CC0824"/>
    <w:rsid w:val="00CC211E"/>
    <w:rsid w:val="00CD0DFE"/>
    <w:rsid w:val="00CE2393"/>
    <w:rsid w:val="00CF0706"/>
    <w:rsid w:val="00D3328E"/>
    <w:rsid w:val="00D34037"/>
    <w:rsid w:val="00D461C4"/>
    <w:rsid w:val="00D47CED"/>
    <w:rsid w:val="00D64F81"/>
    <w:rsid w:val="00D70CC4"/>
    <w:rsid w:val="00D8590D"/>
    <w:rsid w:val="00D92810"/>
    <w:rsid w:val="00DD013D"/>
    <w:rsid w:val="00DD1DCA"/>
    <w:rsid w:val="00E107E9"/>
    <w:rsid w:val="00E12BD1"/>
    <w:rsid w:val="00E21C82"/>
    <w:rsid w:val="00E329FE"/>
    <w:rsid w:val="00E32C9C"/>
    <w:rsid w:val="00E566B5"/>
    <w:rsid w:val="00E81C8F"/>
    <w:rsid w:val="00EA0AB0"/>
    <w:rsid w:val="00EA1B35"/>
    <w:rsid w:val="00EB4A1E"/>
    <w:rsid w:val="00EC67EB"/>
    <w:rsid w:val="00EE0E2E"/>
    <w:rsid w:val="00EF59C0"/>
    <w:rsid w:val="00F00014"/>
    <w:rsid w:val="00F03035"/>
    <w:rsid w:val="00F0509F"/>
    <w:rsid w:val="00F21BBD"/>
    <w:rsid w:val="00F255C7"/>
    <w:rsid w:val="00F259A5"/>
    <w:rsid w:val="00F32775"/>
    <w:rsid w:val="00F40A9D"/>
    <w:rsid w:val="00F42F1F"/>
    <w:rsid w:val="00F51867"/>
    <w:rsid w:val="00F547E2"/>
    <w:rsid w:val="00F6219A"/>
    <w:rsid w:val="00F63DBC"/>
    <w:rsid w:val="00F6764F"/>
    <w:rsid w:val="00F703D8"/>
    <w:rsid w:val="00F83252"/>
    <w:rsid w:val="00F85463"/>
    <w:rsid w:val="00F85A19"/>
    <w:rsid w:val="00F90952"/>
    <w:rsid w:val="00FA5A84"/>
    <w:rsid w:val="00FA7B0D"/>
    <w:rsid w:val="00FB3D63"/>
    <w:rsid w:val="00FC4B9E"/>
    <w:rsid w:val="00FC7B03"/>
    <w:rsid w:val="00FD167A"/>
    <w:rsid w:val="00FF0238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8AA25EE"/>
  <w15:docId w15:val="{359AC55B-8456-44F5-89D4-F7CC1B5B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TekstdymkaZnak">
    <w:name w:val="Tekst dymka Znak"/>
    <w:rPr>
      <w:rFonts w:ascii="Tahoma" w:eastAsia="Andale Sans UI" w:hAnsi="Tahoma" w:cs="Tahoma"/>
      <w:kern w:val="1"/>
      <w:sz w:val="16"/>
      <w:szCs w:val="16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WW8Num29z0">
    <w:name w:val="WW8Num29z0"/>
    <w:rPr>
      <w:rFonts w:cs="Times New Roman" w:hint="default"/>
      <w:b w:val="0"/>
      <w:bCs/>
      <w:i w:val="0"/>
      <w:sz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WW8Num7z0">
    <w:name w:val="WW8Num7z0"/>
    <w:rPr>
      <w:rFonts w:cs="Times New Roman" w:hint="default"/>
      <w:b/>
    </w:rPr>
  </w:style>
  <w:style w:type="character" w:customStyle="1" w:styleId="WW8Num9z0">
    <w:name w:val="WW8Num9z0"/>
    <w:rPr>
      <w:rFonts w:cs="Times New Roman"/>
    </w:rPr>
  </w:style>
  <w:style w:type="character" w:customStyle="1" w:styleId="WW8Num8z0">
    <w:name w:val="WW8Num8z0"/>
    <w:rPr>
      <w:rFonts w:ascii="Arial" w:hAnsi="Arial" w:cs="Times New Roman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HTML-wstpniesformatowany">
    <w:name w:val="HTML Preformatted"/>
    <w:basedOn w:val="Normaln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Styl1">
    <w:name w:val="Styl1"/>
    <w:basedOn w:val="Normalny"/>
    <w:next w:val="Listapunktowana21"/>
    <w:pPr>
      <w:numPr>
        <w:numId w:val="1"/>
      </w:numPr>
      <w:spacing w:after="120"/>
      <w:ind w:left="867" w:hanging="357"/>
      <w:jc w:val="both"/>
    </w:pPr>
  </w:style>
  <w:style w:type="paragraph" w:customStyle="1" w:styleId="Listapunktowana21">
    <w:name w:val="Lista punktowana 21"/>
    <w:basedOn w:val="Normalny"/>
    <w:pPr>
      <w:ind w:left="720" w:hanging="360"/>
    </w:p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1761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17618"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4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457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74579"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4579"/>
    <w:rPr>
      <w:rFonts w:eastAsia="Andale Sans UI"/>
      <w:b/>
      <w:bCs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BB16B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AB4F95"/>
    <w:rPr>
      <w:rFonts w:ascii="Arial" w:eastAsia="Andale Sans UI" w:hAnsi="Arial" w:cs="Tahoma"/>
      <w:kern w:val="1"/>
      <w:sz w:val="28"/>
      <w:szCs w:val="28"/>
      <w:lang w:eastAsia="ar-SA"/>
    </w:rPr>
  </w:style>
  <w:style w:type="paragraph" w:customStyle="1" w:styleId="Normalny1">
    <w:name w:val="Normalny1"/>
    <w:rsid w:val="001F4FE1"/>
  </w:style>
  <w:style w:type="table" w:styleId="Tabela-Siatka">
    <w:name w:val="Table Grid"/>
    <w:basedOn w:val="Standardowy"/>
    <w:uiPriority w:val="39"/>
    <w:rsid w:val="00F90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877F0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default0">
    <w:name w:val="default"/>
    <w:basedOn w:val="Normalny"/>
    <w:rsid w:val="00877F0D"/>
    <w:pPr>
      <w:widowControl/>
      <w:spacing w:before="280" w:after="280"/>
    </w:pPr>
    <w:rPr>
      <w:rFonts w:eastAsia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24A6D-931D-44EB-8889-BF42614EFA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4D928-15F3-4F4E-B615-0A217E820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9DD3A-6D50-431D-ADC4-7B82AFE71047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45a4fce0-ad7c-4e92-9cc1-67ed3b11a31f"/>
    <ds:schemaRef ds:uri="http://schemas.openxmlformats.org/package/2006/metadata/core-properties"/>
    <ds:schemaRef ds:uri="4d1a15ae-f37f-41aa-93fc-ac169d66775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FDB57D-00FF-4C63-9783-C77FD112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4897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Pakservice</dc:creator>
  <cp:lastModifiedBy>Damian Ludwikowski</cp:lastModifiedBy>
  <cp:revision>4</cp:revision>
  <cp:lastPrinted>2020-01-10T08:52:00Z</cp:lastPrinted>
  <dcterms:created xsi:type="dcterms:W3CDTF">2021-02-24T06:53:00Z</dcterms:created>
  <dcterms:modified xsi:type="dcterms:W3CDTF">2021-03-01T09:41:00Z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