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E5" w:rsidRPr="00551AE5" w:rsidRDefault="00551AE5" w:rsidP="00551AE5">
      <w:pPr>
        <w:spacing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51AE5">
        <w:rPr>
          <w:rFonts w:ascii="Times New Roman" w:hAnsi="Times New Roman" w:cs="Times New Roman"/>
          <w:b/>
          <w:i/>
          <w:sz w:val="32"/>
          <w:szCs w:val="32"/>
        </w:rPr>
        <w:t>Załącznik nr 4</w:t>
      </w:r>
    </w:p>
    <w:p w:rsidR="00551AE5" w:rsidRDefault="00551AE5" w:rsidP="00551AE5">
      <w:pPr>
        <w:spacing w:line="276" w:lineRule="auto"/>
        <w:jc w:val="center"/>
      </w:pPr>
    </w:p>
    <w:p w:rsidR="00551AE5" w:rsidRDefault="00551AE5" w:rsidP="00551AE5">
      <w:pPr>
        <w:spacing w:line="276" w:lineRule="auto"/>
        <w:jc w:val="center"/>
      </w:pPr>
    </w:p>
    <w:p w:rsidR="00551AE5" w:rsidRDefault="00551AE5" w:rsidP="00551AE5">
      <w:pPr>
        <w:spacing w:line="276" w:lineRule="auto"/>
        <w:jc w:val="center"/>
      </w:pPr>
      <w:r>
        <w:t>OPIS PRZEDMIOTU ZAMÓWIENIA</w:t>
      </w:r>
    </w:p>
    <w:p w:rsidR="00551AE5" w:rsidRDefault="00551AE5" w:rsidP="00551AE5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551AE5" w:rsidRDefault="00551AE5" w:rsidP="00551AE5">
      <w:pPr>
        <w:pStyle w:val="Tekstpodstawowy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Przedmiotem umowy jest: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„Zakup i dostawa części zamiennych do pojazdów służbowych będących na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stanie KWP z siedzibą w Radomiu”.</w:t>
      </w:r>
    </w:p>
    <w:p w:rsidR="00551AE5" w:rsidRDefault="00551AE5" w:rsidP="00551AE5">
      <w:pPr>
        <w:pStyle w:val="Tekstpodstawowy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Kod CPV: </w:t>
      </w:r>
    </w:p>
    <w:p w:rsidR="00551AE5" w:rsidRDefault="00551AE5" w:rsidP="00551AE5">
      <w:pPr>
        <w:pStyle w:val="Tekstpodstawowy"/>
        <w:spacing w:after="0" w:line="276" w:lineRule="auto"/>
        <w:ind w:left="78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34300000-0 </w:t>
      </w:r>
      <w:r>
        <w:rPr>
          <w:rFonts w:ascii="Times New Roman" w:hAnsi="Times New Roman" w:cs="Times New Roman"/>
          <w:color w:val="000000"/>
          <w:sz w:val="20"/>
          <w:szCs w:val="20"/>
        </w:rPr>
        <w:t>– Części i akcesoria do pojazdów i silników do nich</w:t>
      </w:r>
    </w:p>
    <w:p w:rsidR="00551AE5" w:rsidRDefault="00551AE5" w:rsidP="00551AE5">
      <w:pPr>
        <w:pStyle w:val="Tekstpodstawowy"/>
        <w:numPr>
          <w:ilvl w:val="0"/>
          <w:numId w:val="1"/>
        </w:numPr>
        <w:spacing w:after="0" w:line="276" w:lineRule="auto"/>
        <w:ind w:left="426"/>
        <w:jc w:val="both"/>
      </w:pPr>
      <w:r>
        <w:rPr>
          <w:rFonts w:ascii="Times New Roman" w:hAnsi="Times New Roman"/>
          <w:b/>
          <w:bCs/>
          <w:sz w:val="20"/>
          <w:szCs w:val="20"/>
        </w:rPr>
        <w:t>Czas obowiązywania umowy ustala się na okres 24 m-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cy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od dnia zawarcia umowy, jednak nie wcześniej niż od dnia 16.01.2025 r.</w:t>
      </w:r>
    </w:p>
    <w:p w:rsidR="00551AE5" w:rsidRDefault="00551AE5" w:rsidP="00551AE5">
      <w:pPr>
        <w:pStyle w:val="Tekstpodstawowy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wymaga, aby części zamienne zgodnie z załącznikami znajdowały się w grupie części </w:t>
      </w:r>
      <w:r>
        <w:rPr>
          <w:rFonts w:ascii="Times New Roman" w:hAnsi="Times New Roman" w:cs="Times New Roman"/>
          <w:sz w:val="20"/>
          <w:szCs w:val="20"/>
        </w:rPr>
        <w:tab/>
        <w:t xml:space="preserve">zamiennych oznaczonych: </w:t>
      </w:r>
    </w:p>
    <w:p w:rsidR="00551AE5" w:rsidRDefault="00551AE5" w:rsidP="00551AE5">
      <w:pPr>
        <w:tabs>
          <w:tab w:val="left" w:pos="426"/>
        </w:tabs>
        <w:spacing w:before="57" w:after="57" w:line="276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„O” części oryginalne OE (</w:t>
      </w:r>
      <w:proofErr w:type="spellStart"/>
      <w:r>
        <w:rPr>
          <w:rFonts w:ascii="Times New Roman" w:hAnsi="Times New Roman" w:cs="Times New Roman"/>
          <w:sz w:val="20"/>
          <w:szCs w:val="20"/>
        </w:rPr>
        <w:t>Orginal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Equipment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oznakowane logo – znakiem towarowym producenta pojazdu, </w:t>
      </w:r>
    </w:p>
    <w:p w:rsidR="00551AE5" w:rsidRDefault="00551AE5" w:rsidP="00551AE5">
      <w:pPr>
        <w:tabs>
          <w:tab w:val="left" w:pos="426"/>
        </w:tabs>
        <w:spacing w:before="57" w:after="57" w:line="276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„Q” części oryginalne OEM (</w:t>
      </w:r>
      <w:proofErr w:type="spellStart"/>
      <w:r>
        <w:rPr>
          <w:rFonts w:ascii="Times New Roman" w:hAnsi="Times New Roman" w:cs="Times New Roman"/>
          <w:sz w:val="20"/>
          <w:szCs w:val="20"/>
        </w:rPr>
        <w:t>Orginal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Equipment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Manufacturer</w:t>
      </w:r>
      <w:proofErr w:type="spellEnd"/>
      <w:r>
        <w:rPr>
          <w:rFonts w:ascii="Times New Roman" w:hAnsi="Times New Roman" w:cs="Times New Roman"/>
          <w:sz w:val="20"/>
          <w:szCs w:val="20"/>
        </w:rPr>
        <w:t>) lub OES (</w:t>
      </w:r>
      <w:proofErr w:type="spellStart"/>
      <w:r>
        <w:rPr>
          <w:rFonts w:ascii="Times New Roman" w:hAnsi="Times New Roman" w:cs="Times New Roman"/>
          <w:sz w:val="20"/>
          <w:szCs w:val="20"/>
        </w:rPr>
        <w:t>Orginal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Equipment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Supplier) oznakowane logo  - znakiem towarowym producenta części, dostarczającego dany element na pierwszy montaż, które mają identyczne cechy techniczne i są wykonane w tej samej technologii jak części „O” oryginalne. </w:t>
      </w:r>
    </w:p>
    <w:p w:rsidR="00551AE5" w:rsidRDefault="00551AE5" w:rsidP="00551AE5">
      <w:pPr>
        <w:tabs>
          <w:tab w:val="left" w:pos="426"/>
        </w:tabs>
        <w:spacing w:before="57" w:after="57" w:line="276" w:lineRule="auto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“P” części o porównywalnej jakości.</w:t>
      </w:r>
    </w:p>
    <w:p w:rsidR="00551AE5" w:rsidRDefault="00551AE5" w:rsidP="00551AE5">
      <w:pPr>
        <w:tabs>
          <w:tab w:val="left" w:pos="426"/>
        </w:tabs>
        <w:spacing w:before="57" w:after="57" w:line="276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W przypadku, gdy Wykonawca zaoferuje części oryginalne jakości „Q” zobowiązany jest do złożenia wraz z ofertą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oświadczenia</w:t>
      </w:r>
      <w:r>
        <w:rPr>
          <w:rFonts w:ascii="Times New Roman" w:hAnsi="Times New Roman" w:cs="Times New Roman"/>
          <w:sz w:val="20"/>
          <w:szCs w:val="20"/>
          <w:u w:val="single"/>
        </w:rPr>
        <w:t>, iż oferowane części zamienne z grupy „Q” są dostarczane na pierwszy montaż.</w:t>
      </w:r>
    </w:p>
    <w:p w:rsidR="00551AE5" w:rsidRDefault="00551AE5" w:rsidP="00551AE5">
      <w:pPr>
        <w:tabs>
          <w:tab w:val="left" w:pos="426"/>
        </w:tabs>
        <w:spacing w:before="57" w:after="57" w:line="276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W przypadku, gdy Wykonawca zaoferuje części zamienne jakości o oznaczeniu „P”, zobowiązany jest wraz z ofertą do złożenia oświadczenia, że oferowane części zamienne z tej grupy należą do części o tej samej jakości, co komponenty, które są lub były stosowane do montażu danych pojazdów samochodowych.</w:t>
      </w:r>
    </w:p>
    <w:p w:rsidR="00551AE5" w:rsidRDefault="00551AE5" w:rsidP="00551AE5">
      <w:pPr>
        <w:pStyle w:val="Tekstpodstawowy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Projekt umowy jest integralną częścią opisu przedmiotu zamówienia.</w:t>
      </w:r>
    </w:p>
    <w:p w:rsidR="00551AE5" w:rsidRDefault="00551AE5" w:rsidP="00551AE5">
      <w:pPr>
        <w:pStyle w:val="Tekstpodstawowy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Kryteria oceny i wyboru ofert:</w:t>
      </w:r>
    </w:p>
    <w:p w:rsidR="00551AE5" w:rsidRDefault="00551AE5" w:rsidP="00551AE5">
      <w:pPr>
        <w:suppressAutoHyphens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Ocena oferty zostanie przeprowadzona w oparciu o przedstawione poniżej kryteria. Oferta, która otrzyma najwyższą liczbę punktów za wymienione kryteria zostanie uznana za ofertę najkorzystniejszą dla Zamawiającego. </w:t>
      </w:r>
    </w:p>
    <w:p w:rsidR="00551AE5" w:rsidRDefault="00551AE5" w:rsidP="00551AE5">
      <w:pPr>
        <w:suppressAutoHyphens/>
        <w:spacing w:line="276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551AE5" w:rsidRDefault="00551AE5" w:rsidP="00551AE5">
      <w:pPr>
        <w:suppressAutoHyphens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Kryterium I:</w:t>
      </w:r>
    </w:p>
    <w:p w:rsidR="00551AE5" w:rsidRDefault="00551AE5" w:rsidP="00551AE5">
      <w:pPr>
        <w:suppressAutoHyphens/>
        <w:spacing w:line="276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 - cena: waga 60%</w:t>
      </w:r>
    </w:p>
    <w:p w:rsidR="00551AE5" w:rsidRDefault="00551AE5" w:rsidP="00551AE5">
      <w:pPr>
        <w:suppressAutoHyphens/>
        <w:spacing w:line="276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</w:p>
    <w:p w:rsidR="00551AE5" w:rsidRDefault="00551AE5" w:rsidP="00551AE5">
      <w:pPr>
        <w:suppressAutoHyphens/>
        <w:spacing w:line="276" w:lineRule="auto"/>
        <w:ind w:left="18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Liczba punktów w kryterium „cena” wyliczona zostanie w następujący sposób:</w:t>
      </w:r>
    </w:p>
    <w:p w:rsidR="00551AE5" w:rsidRDefault="00551AE5" w:rsidP="00551AE5">
      <w:pPr>
        <w:pStyle w:val="Default"/>
        <w:spacing w:line="276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551AE5" w:rsidRDefault="00551AE5" w:rsidP="00551AE5">
      <w:pPr>
        <w:pStyle w:val="Default"/>
        <w:spacing w:line="276" w:lineRule="auto"/>
        <w:ind w:left="107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Najniższa cena ofertowa z przedłożonych ofert w ramach zadania</w:t>
      </w:r>
    </w:p>
    <w:p w:rsidR="00551AE5" w:rsidRDefault="00551AE5" w:rsidP="00551AE5">
      <w:pPr>
        <w:pStyle w:val="Default"/>
        <w:spacing w:line="276" w:lineRule="auto"/>
        <w:ind w:left="107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 = ----------------------------------------------------------------------------------- x 60</w:t>
      </w:r>
    </w:p>
    <w:p w:rsidR="00551AE5" w:rsidRDefault="00551AE5" w:rsidP="00551AE5">
      <w:pPr>
        <w:pStyle w:val="Default"/>
        <w:spacing w:line="276" w:lineRule="auto"/>
        <w:ind w:left="179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Cena oferty badanej w ramach zadania</w:t>
      </w:r>
    </w:p>
    <w:p w:rsidR="00551AE5" w:rsidRDefault="00551AE5" w:rsidP="00551AE5">
      <w:pPr>
        <w:pStyle w:val="Default"/>
        <w:spacing w:line="276" w:lineRule="auto"/>
        <w:ind w:left="1077"/>
        <w:contextualSpacing/>
        <w:jc w:val="both"/>
        <w:rPr>
          <w:sz w:val="20"/>
          <w:szCs w:val="20"/>
        </w:rPr>
      </w:pPr>
    </w:p>
    <w:p w:rsidR="00551AE5" w:rsidRDefault="00551AE5" w:rsidP="00551AE5">
      <w:pPr>
        <w:suppressAutoHyphens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Kryterium II:</w:t>
      </w:r>
    </w:p>
    <w:p w:rsidR="00551AE5" w:rsidRDefault="00551AE5" w:rsidP="00551AE5">
      <w:pPr>
        <w:suppressAutoHyphens/>
        <w:spacing w:line="276" w:lineRule="auto"/>
        <w:ind w:left="7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 – termin dostawy: waga 20%</w:t>
      </w:r>
    </w:p>
    <w:p w:rsidR="00551AE5" w:rsidRDefault="00551AE5" w:rsidP="00551AE5">
      <w:pPr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51AE5" w:rsidRDefault="00551AE5" w:rsidP="00551AE5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wymaga, aby termin realizacji dostaw był nie dłuższy niż 4 dni robocze od dnia złożenia zamówienia. Za skrócenie terminu dostawy zamawiający przyzna następujące wartości punktowe: </w:t>
      </w:r>
    </w:p>
    <w:p w:rsidR="00551AE5" w:rsidRDefault="00551AE5" w:rsidP="00551AE5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2 dni roboczych</w:t>
      </w:r>
      <w:r>
        <w:rPr>
          <w:rFonts w:ascii="Times New Roman" w:hAnsi="Times New Roman" w:cs="Times New Roman"/>
          <w:sz w:val="20"/>
          <w:szCs w:val="20"/>
        </w:rPr>
        <w:tab/>
        <w:t>– 20 punktów</w:t>
      </w:r>
    </w:p>
    <w:p w:rsidR="00551AE5" w:rsidRDefault="00551AE5" w:rsidP="00551AE5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dni robocze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– 10 punktów</w:t>
      </w:r>
    </w:p>
    <w:p w:rsidR="00551AE5" w:rsidRDefault="00551AE5" w:rsidP="00551AE5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dni robocze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– 0 punktów</w:t>
      </w:r>
    </w:p>
    <w:p w:rsidR="00551AE5" w:rsidRDefault="00551AE5" w:rsidP="00551AE5">
      <w:pPr>
        <w:suppressAutoHyphens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white"/>
        </w:rPr>
        <w:t>Oferty zawierające termin dostawy dłuższy niż 4 dni robocze będą podlegały odrzuceniu jako niezgodne z warunkami zamówienia.</w:t>
      </w:r>
    </w:p>
    <w:p w:rsidR="00551AE5" w:rsidRDefault="00551AE5" w:rsidP="00551AE5">
      <w:pPr>
        <w:suppressAutoHyphens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white"/>
        </w:rPr>
      </w:pPr>
    </w:p>
    <w:p w:rsidR="00551AE5" w:rsidRDefault="00551AE5" w:rsidP="00551AE5">
      <w:pPr>
        <w:suppressAutoHyphens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white"/>
        </w:rPr>
        <w:t>Kryterium III:</w:t>
      </w:r>
    </w:p>
    <w:p w:rsidR="00551AE5" w:rsidRDefault="00551AE5" w:rsidP="00551AE5">
      <w:pPr>
        <w:suppressAutoHyphens/>
        <w:autoSpaceDE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J – jakość części: waga 20%</w:t>
      </w:r>
    </w:p>
    <w:p w:rsidR="00551AE5" w:rsidRDefault="00551AE5" w:rsidP="00551AE5">
      <w:pPr>
        <w:suppressAutoHyphens/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551AE5" w:rsidRDefault="00551AE5" w:rsidP="00551AE5">
      <w:pPr>
        <w:suppressAutoHyphens/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Zamawiający przyzna za każdą oferowaną część:</w:t>
      </w:r>
    </w:p>
    <w:p w:rsidR="00551AE5" w:rsidRDefault="00551AE5" w:rsidP="00551AE5">
      <w:pPr>
        <w:suppressAutoHyphens/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kategoria jakości: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  <w:t>O, Q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  <w:t>– 20%</w:t>
      </w:r>
    </w:p>
    <w:p w:rsidR="00551AE5" w:rsidRDefault="00551AE5" w:rsidP="00551AE5">
      <w:pPr>
        <w:suppressAutoHyphens/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  <w:t>P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  <w:t xml:space="preserve">– 0% </w:t>
      </w:r>
    </w:p>
    <w:p w:rsidR="00551AE5" w:rsidRDefault="00551AE5" w:rsidP="00551AE5">
      <w:pPr>
        <w:suppressAutoHyphens/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551AE5" w:rsidRDefault="00551AE5" w:rsidP="00551AE5">
      <w:pPr>
        <w:suppressAutoHyphens/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Łączna liczba punków w ramach kryterium zostanie obliczona poprzez wyciągnięcie średniej arytmetycznej spośród wszystkich pozycji wykazu części, w następujący sposób:</w:t>
      </w:r>
    </w:p>
    <w:p w:rsidR="00551AE5" w:rsidRDefault="00551AE5" w:rsidP="00551AE5">
      <w:pPr>
        <w:suppressAutoHyphens/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  <w:t>J = SP / LO</w:t>
      </w:r>
    </w:p>
    <w:p w:rsidR="00615F1F" w:rsidRPr="00615F1F" w:rsidRDefault="00551AE5" w:rsidP="00615F1F">
      <w:pPr>
        <w:suppressAutoHyphens/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615F1F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gdzie:</w:t>
      </w:r>
    </w:p>
    <w:p w:rsidR="00615F1F" w:rsidRPr="00615F1F" w:rsidRDefault="00615F1F" w:rsidP="00615F1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5F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SP – suma punktów w kol.8, przyznana wszystkim załącznikom/częściom - załączniki od 1.1-1.63 </w:t>
      </w:r>
      <w:r w:rsidRPr="00615F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(zsumowana zostanie uzyskana liczba punktów wszystkich pozycji wykazów ( cenników ) załączników od 1.1 do 1.63</w:t>
      </w:r>
      <w:r w:rsidR="00A333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)</w:t>
      </w:r>
      <w:bookmarkStart w:id="0" w:name="_GoBack"/>
      <w:bookmarkEnd w:id="0"/>
      <w:r w:rsidRPr="00615F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615F1F" w:rsidRPr="00615F1F" w:rsidRDefault="00615F1F" w:rsidP="00615F1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5F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LO – liczba porządkowa ilości załączników/części wykazów asortymentowo-ilościowych </w:t>
      </w:r>
    </w:p>
    <w:p w:rsidR="00615F1F" w:rsidRPr="00615F1F" w:rsidRDefault="00615F1F" w:rsidP="00615F1F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15F1F" w:rsidRPr="00615F1F" w:rsidRDefault="00615F1F" w:rsidP="00615F1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615F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Łączna suma punktów w kryterium „jakość części” zostanie obliczona wg wzoru:</w:t>
      </w:r>
    </w:p>
    <w:p w:rsidR="00615F1F" w:rsidRPr="00615F1F" w:rsidRDefault="00615F1F" w:rsidP="00615F1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15F1F" w:rsidRPr="00615F1F" w:rsidRDefault="00615F1F" w:rsidP="00615F1F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5F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     Suma punktów wszystkich załączników /części </w:t>
      </w:r>
    </w:p>
    <w:p w:rsidR="00615F1F" w:rsidRPr="00615F1F" w:rsidRDefault="00615F1F" w:rsidP="00615F1F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5F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J = --------------------------------------------------------------------------------------</w:t>
      </w:r>
    </w:p>
    <w:p w:rsidR="00615F1F" w:rsidRPr="00615F1F" w:rsidRDefault="00615F1F" w:rsidP="00615F1F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5F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Liczba załączników /części </w:t>
      </w:r>
    </w:p>
    <w:p w:rsidR="00551AE5" w:rsidRDefault="00551AE5" w:rsidP="00551AE5">
      <w:pPr>
        <w:suppressAutoHyphens/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551AE5" w:rsidRDefault="00551AE5" w:rsidP="00551AE5">
      <w:pPr>
        <w:suppressAutoHyphens/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Wynik zostanie obliczony z dokładnością do dwóch miejsc po przecinku.</w:t>
      </w:r>
    </w:p>
    <w:p w:rsidR="00551AE5" w:rsidRDefault="00551AE5" w:rsidP="00551AE5">
      <w:pPr>
        <w:suppressAutoHyphens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white"/>
        </w:rPr>
      </w:pPr>
    </w:p>
    <w:p w:rsidR="00551AE5" w:rsidRDefault="00551AE5" w:rsidP="00551AE5">
      <w:pPr>
        <w:suppressAutoHyphens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najkorzystniejszą Zamawiający uzna ofertę Wykonawcy, który uzyska największą liczbę punktów:</w:t>
      </w:r>
    </w:p>
    <w:p w:rsidR="00551AE5" w:rsidRDefault="00551AE5" w:rsidP="00551AE5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51AE5" w:rsidRDefault="00551AE5" w:rsidP="00551AE5">
      <w:pPr>
        <w:spacing w:line="276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 = C + D + J</w:t>
      </w:r>
    </w:p>
    <w:p w:rsidR="00551AE5" w:rsidRDefault="00551AE5" w:rsidP="00551AE5">
      <w:pPr>
        <w:spacing w:line="276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gdzie:</w:t>
      </w:r>
    </w:p>
    <w:p w:rsidR="00551AE5" w:rsidRDefault="00551AE5" w:rsidP="00551AE5">
      <w:pPr>
        <w:spacing w:line="276" w:lineRule="auto"/>
        <w:ind w:left="142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Ł – łączna liczba punktów</w:t>
      </w:r>
    </w:p>
    <w:p w:rsidR="00551AE5" w:rsidRDefault="00551AE5" w:rsidP="00551AE5">
      <w:pPr>
        <w:spacing w:line="276" w:lineRule="auto"/>
        <w:ind w:left="142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 – punkty w kryterium cena</w:t>
      </w:r>
    </w:p>
    <w:p w:rsidR="00551AE5" w:rsidRDefault="00551AE5" w:rsidP="00551AE5">
      <w:pPr>
        <w:suppressAutoHyphens/>
        <w:autoSpaceDE w:val="0"/>
        <w:spacing w:line="276" w:lineRule="auto"/>
        <w:ind w:left="1428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  <w:t>D – punkty w kryterium termin dostawy</w:t>
      </w:r>
    </w:p>
    <w:p w:rsidR="00551AE5" w:rsidRDefault="00551AE5" w:rsidP="00551AE5">
      <w:pPr>
        <w:suppressAutoHyphens/>
        <w:autoSpaceDE w:val="0"/>
        <w:spacing w:line="276" w:lineRule="auto"/>
        <w:ind w:left="1428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  <w:t>J – punkty w kategorii jakość części</w:t>
      </w:r>
    </w:p>
    <w:p w:rsidR="00551AE5" w:rsidRDefault="00551AE5" w:rsidP="00551AE5">
      <w:pPr>
        <w:suppressAutoHyphens/>
        <w:autoSpaceDE w:val="0"/>
        <w:spacing w:line="276" w:lineRule="auto"/>
        <w:ind w:left="1428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</w:p>
    <w:p w:rsidR="00551AE5" w:rsidRDefault="00551AE5" w:rsidP="00551AE5">
      <w:pPr>
        <w:pStyle w:val="Tekstpodstawowy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zobowiązany jest podać w swojej ofercie:</w:t>
      </w:r>
    </w:p>
    <w:p w:rsidR="00551AE5" w:rsidRDefault="00551AE5" w:rsidP="00551AE5">
      <w:pPr>
        <w:pStyle w:val="Tekstpodstawowy"/>
        <w:spacing w:after="0" w:line="276" w:lineRule="auto"/>
        <w:ind w:left="7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ceny jednostkowe brutto,</w:t>
      </w:r>
    </w:p>
    <w:p w:rsidR="00551AE5" w:rsidRDefault="00551AE5" w:rsidP="00551AE5">
      <w:pPr>
        <w:pStyle w:val="Tekstpodstawowy"/>
        <w:spacing w:after="0" w:line="276" w:lineRule="auto"/>
        <w:ind w:left="7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numer katalogowy,</w:t>
      </w:r>
    </w:p>
    <w:p w:rsidR="00551AE5" w:rsidRDefault="00551AE5" w:rsidP="00551AE5">
      <w:pPr>
        <w:pStyle w:val="Tekstpodstawowy"/>
        <w:spacing w:after="0" w:line="276" w:lineRule="auto"/>
        <w:ind w:left="7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nazwę producenta,</w:t>
      </w:r>
    </w:p>
    <w:p w:rsidR="00551AE5" w:rsidRDefault="00551AE5" w:rsidP="00551AE5">
      <w:pPr>
        <w:pStyle w:val="Tekstpodstawowy"/>
        <w:spacing w:after="0" w:line="276" w:lineRule="auto"/>
        <w:ind w:left="7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jakość (O, Q, P)</w:t>
      </w:r>
    </w:p>
    <w:p w:rsidR="00551AE5" w:rsidRDefault="00551AE5" w:rsidP="00551AE5">
      <w:pPr>
        <w:pStyle w:val="Tekstpodstawowy"/>
        <w:spacing w:after="0" w:line="276" w:lineRule="auto"/>
        <w:ind w:left="7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rabat (wyrażony w %) </w:t>
      </w:r>
      <w:r>
        <w:rPr>
          <w:rFonts w:ascii="Times New Roman" w:hAnsi="Times New Roman" w:cs="Times New Roman"/>
          <w:sz w:val="20"/>
          <w:szCs w:val="20"/>
        </w:rPr>
        <w:t>od cen detalicznych dla klientów indywidualnych, który będzie miał zastosowanie przy określaniu ceny sprzedażowej pozostałych części zamiennych do pojazdów nieujętych w załącznikach.</w:t>
      </w:r>
    </w:p>
    <w:p w:rsidR="00551AE5" w:rsidRDefault="00551AE5" w:rsidP="00551AE5">
      <w:pPr>
        <w:pStyle w:val="Tekstpodstawowy"/>
        <w:spacing w:after="0" w:line="276" w:lineRule="auto"/>
        <w:ind w:left="786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przypadku, gdy Wykonawca nie spełni w/w wymagań Zamawiającego, oferta zostanie odrzucona przez Zamawiającego. </w:t>
      </w:r>
    </w:p>
    <w:p w:rsidR="00551AE5" w:rsidRDefault="00551AE5" w:rsidP="00551AE5">
      <w:pPr>
        <w:pStyle w:val="Tekstpodstawowy"/>
        <w:spacing w:after="0" w:line="276" w:lineRule="auto"/>
        <w:ind w:left="78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551AE5" w:rsidRDefault="00551AE5" w:rsidP="00551AE5">
      <w:pPr>
        <w:pStyle w:val="Tekstpodstawowy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Wykonawca na własny koszt, niezwłocznie po podpisaniu umowy, umożliwi Zamawiającemu dostęp do     standardowego oprogramowania (pełen katalog części zamiennych – platforma internetowa) przez czas obowiązywania umowy wraz z zapewnieniem pomocy technicznej w przypadku problemów z jej obsługą.</w:t>
      </w:r>
    </w:p>
    <w:p w:rsidR="00551AE5" w:rsidRDefault="00551AE5" w:rsidP="00551AE5">
      <w:pPr>
        <w:pStyle w:val="Tekstpodstawowy"/>
        <w:spacing w:after="0" w:line="276" w:lineRule="auto"/>
        <w:ind w:left="78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Platforma internetowa musi spełniać następujące wymagania:</w:t>
      </w:r>
    </w:p>
    <w:p w:rsidR="00551AE5" w:rsidRDefault="00551AE5" w:rsidP="00551AE5">
      <w:pPr>
        <w:pStyle w:val="Tekstpodstawowy"/>
        <w:spacing w:after="0" w:line="276" w:lineRule="auto"/>
        <w:ind w:left="786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- możliwość wyszukiwania danej części po katalogu pojazdów;</w:t>
      </w:r>
    </w:p>
    <w:p w:rsidR="00551AE5" w:rsidRDefault="00551AE5" w:rsidP="00551AE5">
      <w:pPr>
        <w:tabs>
          <w:tab w:val="left" w:pos="426"/>
        </w:tabs>
        <w:spacing w:line="276" w:lineRule="auto"/>
        <w:ind w:left="7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- możliwość sprawdzenia cen detalicznych części dla klientów indywidualnych, od których będzie naliczany rabat.</w:t>
      </w:r>
    </w:p>
    <w:p w:rsidR="00551AE5" w:rsidRDefault="00551AE5" w:rsidP="00551AE5">
      <w:pPr>
        <w:tabs>
          <w:tab w:val="left" w:pos="426"/>
        </w:tabs>
        <w:spacing w:line="276" w:lineRule="auto"/>
        <w:ind w:left="78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51AE5" w:rsidRPr="00615F1F" w:rsidRDefault="00551AE5" w:rsidP="00615F1F">
      <w:pPr>
        <w:pStyle w:val="Tekstpodstawowy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Zamawiający wymaga od Wykonawcy wniesienia wadium, w wysokości około 1,5% wartości zamówienia.</w:t>
      </w:r>
      <w:r w:rsidR="00615F1F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615F1F">
        <w:rPr>
          <w:rFonts w:ascii="Times New Roman" w:eastAsia="Calibri" w:hAnsi="Times New Roman" w:cs="Times New Roman"/>
          <w:color w:val="000000"/>
          <w:sz w:val="20"/>
          <w:szCs w:val="20"/>
        </w:rPr>
        <w:t>Wadium musi być wniesione przez upływem terminu składania ofert.</w:t>
      </w:r>
    </w:p>
    <w:p w:rsidR="00551AE5" w:rsidRDefault="00551AE5" w:rsidP="00551AE5">
      <w:pPr>
        <w:pStyle w:val="Tekstpodstawowy"/>
        <w:spacing w:after="0" w:line="276" w:lineRule="auto"/>
        <w:ind w:left="78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51AE5" w:rsidRDefault="00551AE5" w:rsidP="00551AE5">
      <w:pPr>
        <w:pStyle w:val="Tekstpodstawowy"/>
        <w:spacing w:after="0" w:line="276" w:lineRule="auto"/>
        <w:ind w:left="426" w:hanging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51AE5" w:rsidRDefault="00551AE5" w:rsidP="00551AE5">
      <w:pPr>
        <w:pStyle w:val="Tekstpodstawowy"/>
        <w:spacing w:after="0" w:line="276" w:lineRule="auto"/>
        <w:ind w:left="426" w:hanging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51AE5" w:rsidRDefault="00551AE5" w:rsidP="00551AE5">
      <w:pPr>
        <w:pStyle w:val="Tekstpodstawowy"/>
        <w:spacing w:after="0" w:line="276" w:lineRule="auto"/>
        <w:ind w:left="426" w:hanging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51AE5" w:rsidRDefault="00551AE5" w:rsidP="00551AE5">
      <w:pPr>
        <w:pStyle w:val="Tekstpodstawowy"/>
        <w:spacing w:after="0" w:line="276" w:lineRule="auto"/>
        <w:ind w:left="426" w:hanging="360"/>
        <w:jc w:val="both"/>
      </w:pPr>
      <w:r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Opr. Anna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vertAlign w:val="subscript"/>
        </w:rPr>
        <w:t>Skórnicka</w:t>
      </w:r>
      <w:proofErr w:type="spellEnd"/>
    </w:p>
    <w:p w:rsidR="002A4E45" w:rsidRDefault="002A4E45"/>
    <w:sectPr w:rsidR="002A4E45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355"/>
    <w:multiLevelType w:val="multilevel"/>
    <w:tmpl w:val="BA82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1"/>
    <w:rsid w:val="001126E1"/>
    <w:rsid w:val="002A4E45"/>
    <w:rsid w:val="00551AE5"/>
    <w:rsid w:val="00615F1F"/>
    <w:rsid w:val="00A3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A0E2"/>
  <w15:chartTrackingRefBased/>
  <w15:docId w15:val="{FF0A0BD4-C39A-48FE-9D21-02553EDC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AE5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1AE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51AE5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551A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8589-C6C6-4135-BE02-39A04028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2024-09-18T12:15:00Z</dcterms:created>
  <dcterms:modified xsi:type="dcterms:W3CDTF">2024-09-23T08:51:00Z</dcterms:modified>
</cp:coreProperties>
</file>