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AFBE" w14:textId="645A858A" w:rsidR="00034A6A" w:rsidRPr="001A55EF" w:rsidRDefault="00034A6A" w:rsidP="00034A6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Margonin, dnia  </w:t>
      </w:r>
      <w:r w:rsidR="0037300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1A55EF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357BD41B" w14:textId="77777777" w:rsidR="00034A6A" w:rsidRPr="001A55EF" w:rsidRDefault="00034A6A" w:rsidP="00034A6A">
      <w:pPr>
        <w:rPr>
          <w:rFonts w:ascii="Times New Roman" w:hAnsi="Times New Roman" w:cs="Times New Roman"/>
          <w:sz w:val="24"/>
          <w:szCs w:val="24"/>
        </w:rPr>
      </w:pPr>
    </w:p>
    <w:p w14:paraId="6A84DF9B" w14:textId="77777777" w:rsidR="00034A6A" w:rsidRPr="001A55EF" w:rsidRDefault="00034A6A" w:rsidP="00034A6A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WR-ZP.271.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A55EF">
        <w:rPr>
          <w:rFonts w:ascii="Times New Roman" w:hAnsi="Times New Roman" w:cs="Times New Roman"/>
          <w:sz w:val="24"/>
          <w:szCs w:val="24"/>
        </w:rPr>
        <w:t>.2021</w:t>
      </w:r>
    </w:p>
    <w:p w14:paraId="0683284F" w14:textId="77777777" w:rsidR="00034A6A" w:rsidRPr="001A55EF" w:rsidRDefault="00034A6A" w:rsidP="00034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E20DC" w14:textId="77777777" w:rsidR="00034A6A" w:rsidRPr="001A55EF" w:rsidRDefault="00034A6A" w:rsidP="00034A6A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55EF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632F80AB" w14:textId="77777777" w:rsidR="00034A6A" w:rsidRPr="001A55EF" w:rsidRDefault="00034A6A" w:rsidP="00034A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681DED" w14:textId="77777777" w:rsidR="00034A6A" w:rsidRPr="00716D6C" w:rsidRDefault="00034A6A" w:rsidP="00034A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D6C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716D6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Pr="00716D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bookmarkEnd w:id="1"/>
      <w:r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ZP.271.15.2021.</w:t>
      </w:r>
    </w:p>
    <w:p w14:paraId="2550E5F7" w14:textId="77777777" w:rsidR="00034A6A" w:rsidRPr="001A55EF" w:rsidRDefault="00034A6A" w:rsidP="00034A6A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 </w:t>
      </w:r>
    </w:p>
    <w:p w14:paraId="2B92F88B" w14:textId="42E8392B" w:rsidR="00034A6A" w:rsidRPr="001A55EF" w:rsidRDefault="00034A6A" w:rsidP="00034A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55EF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14 października </w:t>
      </w:r>
      <w:r w:rsidRPr="001A55EF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pn.</w:t>
      </w:r>
      <w:r w:rsidRPr="001A55E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1A55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1A5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5EF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4055AEBC" w14:textId="67080947" w:rsidR="00034A6A" w:rsidRPr="00373009" w:rsidRDefault="00373009" w:rsidP="00034A6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3009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034A6A" w:rsidRPr="00373009">
        <w:rPr>
          <w:rFonts w:ascii="Times New Roman" w:hAnsi="Times New Roman" w:cs="Times New Roman"/>
          <w:b/>
          <w:bCs/>
          <w:sz w:val="24"/>
          <w:szCs w:val="24"/>
          <w:u w:val="single"/>
        </w:rPr>
        <w:t>ytanie nr 1</w:t>
      </w:r>
    </w:p>
    <w:p w14:paraId="082DEE5C" w14:textId="571D50B1" w:rsidR="00034A6A" w:rsidRPr="00034A6A" w:rsidRDefault="00034A6A" w:rsidP="00034A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6A">
        <w:rPr>
          <w:rFonts w:ascii="Times New Roman" w:hAnsi="Times New Roman" w:cs="Times New Roman"/>
          <w:sz w:val="24"/>
          <w:szCs w:val="24"/>
        </w:rPr>
        <w:t xml:space="preserve">W dokumentacji do przetargu Zamawiający wymaga, aby boisko ze  sztucznej trawy zostało zasypane piaskiem kwarcowym oraz granulatem gumowym EPDM z produkcji pierwotnej. Nadmieniamy, że granulat EPDM z produkcji pierwotnej jest 4 razy droższy niż granulat EPDM z recyklingu Pragniemy zauważyć, że najbardziej popularnym i najczęściej wykorzystywanym w Polsce granulatem gumowym jest EPDM z recyklingu. Granulat ten nie wydziela nieprzyjemnego zapachu oraz nie brudzi. W związku z powyższym proszę o dopuszczenie do przetargu granulatu gumowego EPDM z recyklingu. </w:t>
      </w:r>
    </w:p>
    <w:p w14:paraId="1F9308B1" w14:textId="77777777" w:rsidR="00373009" w:rsidRPr="00373009" w:rsidRDefault="00034A6A" w:rsidP="00034A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09">
        <w:rPr>
          <w:rFonts w:ascii="Times New Roman" w:hAnsi="Times New Roman" w:cs="Times New Roman"/>
          <w:b/>
          <w:sz w:val="24"/>
          <w:szCs w:val="24"/>
          <w:u w:val="single"/>
        </w:rPr>
        <w:t>Odpowiedź na pytanie nr 1</w:t>
      </w:r>
    </w:p>
    <w:p w14:paraId="244F3B37" w14:textId="49DE4CA2" w:rsidR="00373009" w:rsidRPr="00373009" w:rsidRDefault="00373009" w:rsidP="00034A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73009">
        <w:rPr>
          <w:rFonts w:ascii="Times New Roman" w:hAnsi="Times New Roman" w:cs="Times New Roman"/>
          <w:bCs/>
          <w:sz w:val="24"/>
          <w:szCs w:val="24"/>
        </w:rPr>
        <w:t>asypanie trawy należy wykonać granulatem EPDM z recyklingu w kolorze czarnym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23D9D4" w14:textId="77777777" w:rsidR="00373009" w:rsidRDefault="00373009" w:rsidP="00034A6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8066E49" w14:textId="702EB006" w:rsidR="00034A6A" w:rsidRPr="00373009" w:rsidRDefault="00373009" w:rsidP="00034A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009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34A6A" w:rsidRPr="00373009">
        <w:rPr>
          <w:rFonts w:ascii="Times New Roman" w:hAnsi="Times New Roman" w:cs="Times New Roman"/>
          <w:b/>
          <w:sz w:val="24"/>
          <w:szCs w:val="24"/>
          <w:u w:val="single"/>
        </w:rPr>
        <w:t>ytanie 2</w:t>
      </w:r>
    </w:p>
    <w:p w14:paraId="39C1B3D9" w14:textId="77777777" w:rsidR="00034A6A" w:rsidRPr="00034A6A" w:rsidRDefault="00034A6A" w:rsidP="00034A6A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34A6A">
        <w:rPr>
          <w:rFonts w:ascii="Times New Roman" w:hAnsi="Times New Roman" w:cs="Times New Roman"/>
          <w:sz w:val="24"/>
          <w:szCs w:val="24"/>
        </w:rPr>
        <w:t>Prosimy do dopuszczenie do przetargu badań z zasypem SBR, zaznaczając, że podczas realizacji zadania będzie użyty pierwotny granulat.</w:t>
      </w:r>
      <w:r w:rsidRPr="00034A6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.Pragniemy zauważyć, że większość producentów przeprowadza badania z uzyciem granulatu SBR z uwagi na ilość i koszt wypełnienia. Granulat EPDM nie jest popularnym rodzajem wypełnienia poza Polską, stąd też </w:t>
      </w:r>
      <w:r w:rsidRPr="00034A6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wszyscy zachodni producenci wykonują badania na zasypie SBR.  Dlatego badania traw długich z granulatem EPDM nie są częste. Prosimy więc o dopuszczenie przedtawienia raporu z badań dla oferowanej nawierzchni z wypełnieniem granulatem gumowym SBR pod warunkiem, że Wykonawca wykona trawę syntetyczną z wypełnieniem granulatem gumowym EPDM, zgodnie z wymaganiami Zamawiajacego. </w:t>
      </w:r>
    </w:p>
    <w:p w14:paraId="41843F01" w14:textId="1622A345" w:rsidR="004C0536" w:rsidRPr="00373009" w:rsidRDefault="00034A6A" w:rsidP="00034A6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3009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na pytanie nr 2</w:t>
      </w:r>
    </w:p>
    <w:p w14:paraId="6BF3E817" w14:textId="58F1B402" w:rsidR="00373009" w:rsidRPr="00373009" w:rsidRDefault="00373009" w:rsidP="003730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73009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dołączenie badań na granulacie SBR pod warunkiem wykonania zasypy z granulatu EPDM z recyklingu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1BB910" w14:textId="77777777" w:rsidR="00373009" w:rsidRPr="00373009" w:rsidRDefault="00373009" w:rsidP="00373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0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CA4E5F" w14:textId="3A58CA20" w:rsidR="00034A6A" w:rsidRPr="00034A6A" w:rsidRDefault="00034A6A" w:rsidP="00034A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4A6A" w:rsidRPr="0003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6A"/>
    <w:rsid w:val="00034A6A"/>
    <w:rsid w:val="00373009"/>
    <w:rsid w:val="004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4A2"/>
  <w15:chartTrackingRefBased/>
  <w15:docId w15:val="{A81B6317-3C97-4ADF-BA3E-6BE6DAD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A89A-974B-4959-A9DA-68ABB4ED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2</cp:revision>
  <dcterms:created xsi:type="dcterms:W3CDTF">2021-10-18T10:15:00Z</dcterms:created>
  <dcterms:modified xsi:type="dcterms:W3CDTF">2021-10-19T08:30:00Z</dcterms:modified>
</cp:coreProperties>
</file>