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262899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3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BA6210">
        <w:t>2.1.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1A54E5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 xml:space="preserve">jedną osobę nadzorującą, </w:t>
      </w:r>
      <w:r w:rsidR="006921BD" w:rsidRPr="00D53864">
        <w:rPr>
          <w:color w:val="000000"/>
        </w:rPr>
        <w:t>pełniącą funkcję kierownika budowy posiadającą ważne uprawnienia budowlane do ki</w:t>
      </w:r>
      <w:r w:rsidR="00EB4DB0">
        <w:rPr>
          <w:color w:val="000000"/>
        </w:rPr>
        <w:t>erowania robotami budowlanymi w </w:t>
      </w:r>
      <w:r w:rsidR="006921BD" w:rsidRPr="00D53864">
        <w:rPr>
          <w:color w:val="000000"/>
        </w:rPr>
        <w:t>specjalnośc</w:t>
      </w:r>
      <w:r w:rsidR="00EB4DB0">
        <w:rPr>
          <w:color w:val="000000"/>
        </w:rPr>
        <w:t xml:space="preserve">i instalacyjno – inżynieryjnej </w:t>
      </w:r>
      <w:r w:rsidR="006921BD" w:rsidRPr="00D53864">
        <w:rPr>
          <w:color w:val="000000"/>
        </w:rPr>
        <w:t>w zakresie sieci i instalacji elektrycznych, wpisaną do właściwej izby inżynierów budownictwa, zgodnie z obowiązującymi przepisami</w:t>
      </w:r>
      <w:r w:rsidRPr="001A54E5">
        <w:t>, która posiada poświadczenia bezpieczeństwa osobowego uprawniające do dos</w:t>
      </w:r>
      <w:r>
        <w:t>tępu do informacji niejawnych o </w:t>
      </w:r>
      <w:r w:rsidRPr="001A54E5">
        <w:t>klauzuli „POU</w:t>
      </w:r>
      <w:r w:rsidR="00EB4DB0">
        <w:t>FNE” wydane zgodnie z art. 23 i </w:t>
      </w:r>
      <w:bookmarkStart w:id="0" w:name="_GoBack"/>
      <w:bookmarkEnd w:id="0"/>
      <w:r w:rsidRPr="001A54E5">
        <w:t>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1" w:name="_Hlk83884708"/>
      <w:r w:rsidR="00966123">
        <w:t>projektowanymi postanowieniami umowy</w:t>
      </w:r>
      <w:r w:rsidRPr="00105202">
        <w:t xml:space="preserve"> </w:t>
      </w:r>
      <w:bookmarkEnd w:id="1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 xml:space="preserve">0 dni od upływu terminu </w:t>
      </w:r>
      <w:r w:rsidRPr="00105202">
        <w:rPr>
          <w:szCs w:val="24"/>
        </w:rPr>
        <w:lastRenderedPageBreak/>
        <w:t>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lastRenderedPageBreak/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</w:t>
      </w:r>
      <w:r w:rsidRPr="000A7911">
        <w:rPr>
          <w:i/>
          <w:sz w:val="16"/>
          <w:szCs w:val="16"/>
        </w:rPr>
        <w:lastRenderedPageBreak/>
        <w:t xml:space="preserve">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EB4DB0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EB4DB0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015B8A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262899">
      <w:rPr>
        <w:rFonts w:ascii="Times New Roman" w:hAnsi="Times New Roman"/>
        <w:sz w:val="20"/>
        <w:szCs w:val="20"/>
        <w:lang w:val="pl-PL"/>
      </w:rPr>
      <w:t>3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15B8A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1B30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899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1BD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8681D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4DB0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17C60F82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00F1-87EA-459A-938E-BC1E59AD6B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E6307B-E139-43A9-9BAC-CD1A00E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21</cp:revision>
  <cp:lastPrinted>2022-07-20T09:27:00Z</cp:lastPrinted>
  <dcterms:created xsi:type="dcterms:W3CDTF">2021-09-26T09:41:00Z</dcterms:created>
  <dcterms:modified xsi:type="dcterms:W3CDTF">2022-07-29T09:13:00Z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