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9595"/>
        <w:gridCol w:w="4941"/>
      </w:tblGrid>
      <w:tr w:rsidR="002B51F2" w:rsidRPr="004527C8" w:rsidTr="0011307A">
        <w:trPr>
          <w:trHeight w:val="711"/>
        </w:trPr>
        <w:tc>
          <w:tcPr>
            <w:tcW w:w="774" w:type="dxa"/>
            <w:shd w:val="clear" w:color="auto" w:fill="E6E6E6"/>
          </w:tcPr>
          <w:p w:rsidR="002B51F2" w:rsidRPr="004527C8" w:rsidRDefault="002B51F2" w:rsidP="00EA0BD3">
            <w:pPr>
              <w:pStyle w:val="TableParagraph"/>
              <w:spacing w:before="1"/>
              <w:rPr>
                <w:rFonts w:ascii="Arial" w:hAnsi="Arial" w:cs="Arial"/>
                <w:sz w:val="20"/>
                <w:lang w:val="pl-PL"/>
              </w:rPr>
            </w:pPr>
          </w:p>
          <w:p w:rsidR="002B51F2" w:rsidRPr="004527C8" w:rsidRDefault="002B51F2" w:rsidP="00EA0BD3">
            <w:pPr>
              <w:pStyle w:val="TableParagraph"/>
              <w:spacing w:before="1"/>
              <w:ind w:right="263"/>
              <w:jc w:val="right"/>
              <w:rPr>
                <w:rFonts w:ascii="Arial" w:hAnsi="Arial" w:cs="Arial"/>
                <w:b/>
                <w:sz w:val="18"/>
                <w:lang w:val="pl-PL"/>
              </w:rPr>
            </w:pPr>
            <w:r w:rsidRPr="004527C8">
              <w:rPr>
                <w:rFonts w:ascii="Arial" w:hAnsi="Arial" w:cs="Arial"/>
                <w:b/>
                <w:sz w:val="18"/>
                <w:lang w:val="pl-PL"/>
              </w:rPr>
              <w:t>Lp.</w:t>
            </w:r>
          </w:p>
        </w:tc>
        <w:tc>
          <w:tcPr>
            <w:tcW w:w="9595" w:type="dxa"/>
            <w:shd w:val="clear" w:color="auto" w:fill="E6E6E6"/>
          </w:tcPr>
          <w:p w:rsidR="002B51F2" w:rsidRPr="004527C8" w:rsidRDefault="002B51F2" w:rsidP="00EA0BD3">
            <w:pPr>
              <w:pStyle w:val="TableParagraph"/>
              <w:spacing w:before="1"/>
              <w:rPr>
                <w:rFonts w:ascii="Arial" w:hAnsi="Arial" w:cs="Arial"/>
                <w:sz w:val="20"/>
                <w:lang w:val="pl-PL"/>
              </w:rPr>
            </w:pPr>
          </w:p>
          <w:p w:rsidR="002B51F2" w:rsidRDefault="00A73876" w:rsidP="00EA0BD3">
            <w:pPr>
              <w:pStyle w:val="TableParagraph"/>
              <w:spacing w:before="1"/>
              <w:ind w:left="99"/>
              <w:rPr>
                <w:rFonts w:ascii="Arial" w:hAnsi="Arial" w:cs="Arial"/>
                <w:b/>
                <w:w w:val="105"/>
                <w:sz w:val="18"/>
                <w:lang w:val="pl-PL"/>
              </w:rPr>
            </w:pPr>
            <w:r>
              <w:rPr>
                <w:rFonts w:ascii="Arial" w:hAnsi="Arial" w:cs="Arial"/>
                <w:b/>
                <w:w w:val="105"/>
                <w:sz w:val="18"/>
                <w:lang w:val="pl-PL"/>
              </w:rPr>
              <w:t>OPIS PRZEDMIOTU ZAMÓWIENIA DLA</w:t>
            </w:r>
            <w:r w:rsidR="00887B59" w:rsidRPr="004527C8">
              <w:rPr>
                <w:rFonts w:ascii="Arial" w:hAnsi="Arial" w:cs="Arial"/>
                <w:b/>
                <w:w w:val="105"/>
                <w:sz w:val="18"/>
                <w:lang w:val="pl-PL"/>
              </w:rPr>
              <w:t xml:space="preserve"> LEKKIEGO SAMOCHODU RATOWNICZO – GAŚNICZEGO</w:t>
            </w:r>
          </w:p>
          <w:p w:rsidR="004D0664" w:rsidRPr="004527C8" w:rsidRDefault="004D0664" w:rsidP="004D0664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sz w:val="18"/>
                <w:lang w:val="pl-PL"/>
              </w:rPr>
            </w:pPr>
            <w:bookmarkStart w:id="0" w:name="_GoBack"/>
            <w:bookmarkEnd w:id="0"/>
          </w:p>
        </w:tc>
        <w:tc>
          <w:tcPr>
            <w:tcW w:w="4941" w:type="dxa"/>
            <w:shd w:val="clear" w:color="auto" w:fill="E6E6E6"/>
          </w:tcPr>
          <w:p w:rsidR="002B51F2" w:rsidRPr="004527C8" w:rsidRDefault="002B51F2" w:rsidP="0097384C">
            <w:pPr>
              <w:pStyle w:val="TableParagraph"/>
              <w:spacing w:before="131" w:line="252" w:lineRule="auto"/>
              <w:ind w:left="760" w:right="68" w:hanging="478"/>
              <w:jc w:val="both"/>
              <w:rPr>
                <w:rFonts w:ascii="Arial" w:hAnsi="Arial" w:cs="Arial"/>
                <w:b/>
                <w:sz w:val="18"/>
                <w:lang w:val="pl-PL"/>
              </w:rPr>
            </w:pPr>
            <w:r w:rsidRPr="004527C8">
              <w:rPr>
                <w:rFonts w:ascii="Arial" w:hAnsi="Arial" w:cs="Arial"/>
                <w:b/>
                <w:w w:val="105"/>
                <w:sz w:val="18"/>
                <w:lang w:val="pl-PL"/>
              </w:rPr>
              <w:t>POTWIERDZENIE SPEŁNIENI</w:t>
            </w:r>
            <w:r w:rsidR="0097384C" w:rsidRPr="004527C8">
              <w:rPr>
                <w:rFonts w:ascii="Arial" w:hAnsi="Arial" w:cs="Arial"/>
                <w:b/>
                <w:w w:val="105"/>
                <w:sz w:val="18"/>
                <w:lang w:val="pl-PL"/>
              </w:rPr>
              <w:t xml:space="preserve">ENIA </w:t>
            </w:r>
            <w:r w:rsidRPr="004527C8">
              <w:rPr>
                <w:rFonts w:ascii="Arial" w:hAnsi="Arial" w:cs="Arial"/>
                <w:b/>
                <w:w w:val="105"/>
                <w:sz w:val="18"/>
                <w:lang w:val="pl-PL"/>
              </w:rPr>
              <w:t>WYMAGAŃ: „SPEŁNIA” / „NIE SPEŁNIA” I /  LU</w:t>
            </w:r>
            <w:r w:rsidR="0097384C" w:rsidRPr="004527C8">
              <w:rPr>
                <w:rFonts w:ascii="Arial" w:hAnsi="Arial" w:cs="Arial"/>
                <w:b/>
                <w:w w:val="105"/>
                <w:sz w:val="18"/>
                <w:lang w:val="pl-PL"/>
              </w:rPr>
              <w:t>B PODAĆ PARAMETRY TAM GDZIE WYMAGANE</w:t>
            </w:r>
          </w:p>
        </w:tc>
      </w:tr>
      <w:tr w:rsidR="002B51F2" w:rsidRPr="004527C8" w:rsidTr="0011307A">
        <w:trPr>
          <w:trHeight w:val="249"/>
        </w:trPr>
        <w:tc>
          <w:tcPr>
            <w:tcW w:w="774" w:type="dxa"/>
            <w:shd w:val="clear" w:color="auto" w:fill="A6A6A6"/>
          </w:tcPr>
          <w:p w:rsidR="002B51F2" w:rsidRPr="004527C8" w:rsidRDefault="002B51F2" w:rsidP="00EA0BD3">
            <w:pPr>
              <w:pStyle w:val="TableParagraph"/>
              <w:spacing w:before="7"/>
              <w:ind w:right="301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1.</w:t>
            </w:r>
          </w:p>
        </w:tc>
        <w:tc>
          <w:tcPr>
            <w:tcW w:w="9595" w:type="dxa"/>
            <w:shd w:val="clear" w:color="auto" w:fill="A6A6A6"/>
          </w:tcPr>
          <w:p w:rsidR="002B51F2" w:rsidRPr="004527C8" w:rsidRDefault="002B51F2" w:rsidP="00EA0BD3">
            <w:pPr>
              <w:pStyle w:val="TableParagraph"/>
              <w:spacing w:before="7"/>
              <w:ind w:left="99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Wymagania ogólne:</w:t>
            </w:r>
          </w:p>
        </w:tc>
        <w:tc>
          <w:tcPr>
            <w:tcW w:w="4941" w:type="dxa"/>
            <w:shd w:val="clear" w:color="auto" w:fill="A6A6A6"/>
          </w:tcPr>
          <w:p w:rsidR="002B51F2" w:rsidRPr="004527C8" w:rsidRDefault="002B51F2" w:rsidP="00EA0BD3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290"/>
        </w:trPr>
        <w:tc>
          <w:tcPr>
            <w:tcW w:w="774" w:type="dxa"/>
            <w:vMerge w:val="restart"/>
          </w:tcPr>
          <w:p w:rsidR="002B51F2" w:rsidRPr="004527C8" w:rsidRDefault="002B51F2" w:rsidP="00EA0BD3">
            <w:pPr>
              <w:pStyle w:val="TableParagraph"/>
              <w:spacing w:before="7"/>
              <w:ind w:left="244" w:right="2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1.1</w:t>
            </w:r>
          </w:p>
        </w:tc>
        <w:tc>
          <w:tcPr>
            <w:tcW w:w="9595" w:type="dxa"/>
          </w:tcPr>
          <w:p w:rsidR="002B51F2" w:rsidRPr="004527C8" w:rsidRDefault="002B51F2" w:rsidP="00EA0BD3">
            <w:pPr>
              <w:pStyle w:val="TableParagraph"/>
              <w:spacing w:before="36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Pojazd musi spełniać wymagania dla klasy lekkiej (wg PN-EN 1846-1) oraz:</w:t>
            </w:r>
          </w:p>
        </w:tc>
        <w:tc>
          <w:tcPr>
            <w:tcW w:w="4941" w:type="dxa"/>
          </w:tcPr>
          <w:p w:rsidR="0011307A" w:rsidRPr="00CC17C8" w:rsidRDefault="0011307A" w:rsidP="004D0664">
            <w:pPr>
              <w:pStyle w:val="TableParagraph"/>
              <w:jc w:val="both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456"/>
        </w:trPr>
        <w:tc>
          <w:tcPr>
            <w:tcW w:w="774" w:type="dxa"/>
            <w:vMerge/>
            <w:tcBorders>
              <w:top w:val="nil"/>
            </w:tcBorders>
          </w:tcPr>
          <w:p w:rsidR="002B51F2" w:rsidRPr="004527C8" w:rsidRDefault="002B51F2" w:rsidP="00EA0BD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95" w:type="dxa"/>
          </w:tcPr>
          <w:p w:rsidR="002B51F2" w:rsidRPr="004527C8" w:rsidRDefault="002B51F2" w:rsidP="00EA0BD3">
            <w:pPr>
              <w:pStyle w:val="TableParagraph"/>
              <w:spacing w:before="7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- ustawy z dnia 20 czerwca 1997 r. „Prawo o ruchu drogowym” (Dz. U. z 2020 r., poz. 110, z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późn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. zm.), wraz</w:t>
            </w:r>
          </w:p>
          <w:p w:rsidR="002B51F2" w:rsidRPr="004527C8" w:rsidRDefault="002B51F2" w:rsidP="00EA0BD3">
            <w:pPr>
              <w:pStyle w:val="TableParagraph"/>
              <w:spacing w:before="8" w:line="202" w:lineRule="exact"/>
              <w:ind w:left="142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 przepisami wykonawczymi do ustawy,</w:t>
            </w:r>
          </w:p>
        </w:tc>
        <w:tc>
          <w:tcPr>
            <w:tcW w:w="4941" w:type="dxa"/>
          </w:tcPr>
          <w:p w:rsidR="002B51F2" w:rsidRPr="004527C8" w:rsidRDefault="002B51F2" w:rsidP="00EA0BD3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917"/>
        </w:trPr>
        <w:tc>
          <w:tcPr>
            <w:tcW w:w="774" w:type="dxa"/>
            <w:vMerge/>
            <w:tcBorders>
              <w:top w:val="nil"/>
            </w:tcBorders>
          </w:tcPr>
          <w:p w:rsidR="002B51F2" w:rsidRPr="004527C8" w:rsidRDefault="002B51F2" w:rsidP="00EA0BD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95" w:type="dxa"/>
          </w:tcPr>
          <w:p w:rsidR="002B51F2" w:rsidRPr="004527C8" w:rsidRDefault="002B51F2" w:rsidP="00EA0BD3">
            <w:pPr>
              <w:pStyle w:val="TableParagraph"/>
              <w:spacing w:before="6" w:line="252" w:lineRule="auto"/>
              <w:ind w:left="99" w:right="9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- rozporządzenia Ministra Spraw Wewnętrznych i Administracji z dnia 20 czerwca 2007 r. w sprawie wykazu wyrobów służących    zapewnieniu     zasad     bezpieczeństwa     publicznego     lub     ochronie     zdrowia     i     życia     oraz     mienia, a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także</w:t>
            </w:r>
            <w:r w:rsidRPr="004527C8">
              <w:rPr>
                <w:rFonts w:ascii="Arial" w:hAnsi="Arial" w:cs="Arial"/>
                <w:spacing w:val="-1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zasad</w:t>
            </w:r>
            <w:r w:rsidRPr="004527C8">
              <w:rPr>
                <w:rFonts w:ascii="Arial" w:hAnsi="Arial" w:cs="Arial"/>
                <w:spacing w:val="-2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wydawania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dopuszczenia</w:t>
            </w:r>
            <w:r w:rsidRPr="004527C8">
              <w:rPr>
                <w:rFonts w:ascii="Arial" w:hAnsi="Arial" w:cs="Arial"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tych wyrobów</w:t>
            </w:r>
            <w:r w:rsidRPr="004527C8">
              <w:rPr>
                <w:rFonts w:ascii="Arial" w:hAnsi="Arial" w:cs="Arial"/>
                <w:spacing w:val="-1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do</w:t>
            </w:r>
            <w:r w:rsidRPr="004527C8">
              <w:rPr>
                <w:rFonts w:ascii="Arial" w:hAnsi="Arial" w:cs="Arial"/>
                <w:spacing w:val="-2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użytkowania</w:t>
            </w:r>
            <w:r w:rsidRPr="004527C8">
              <w:rPr>
                <w:rFonts w:ascii="Arial" w:hAnsi="Arial" w:cs="Arial"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(Dz.</w:t>
            </w:r>
            <w:r w:rsidRPr="004527C8">
              <w:rPr>
                <w:rFonts w:ascii="Arial" w:hAnsi="Arial" w:cs="Arial"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U.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</w:t>
            </w:r>
            <w:r w:rsidRPr="004527C8">
              <w:rPr>
                <w:rFonts w:ascii="Arial" w:hAnsi="Arial" w:cs="Arial"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2007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r.,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Nr 143,</w:t>
            </w:r>
            <w:r w:rsidRPr="004527C8">
              <w:rPr>
                <w:rFonts w:ascii="Arial" w:hAnsi="Arial" w:cs="Arial"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poz.</w:t>
            </w:r>
            <w:r w:rsidRPr="004527C8">
              <w:rPr>
                <w:rFonts w:ascii="Arial" w:hAnsi="Arial" w:cs="Arial"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1002,</w:t>
            </w:r>
            <w:r w:rsidRPr="004527C8">
              <w:rPr>
                <w:rFonts w:ascii="Arial" w:hAnsi="Arial" w:cs="Arial"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</w:t>
            </w:r>
            <w:r w:rsidRPr="004527C8">
              <w:rPr>
                <w:rFonts w:ascii="Arial" w:hAnsi="Arial" w:cs="Arial"/>
                <w:spacing w:val="-4"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późn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.</w:t>
            </w:r>
            <w:r w:rsidRPr="004527C8">
              <w:rPr>
                <w:rFonts w:ascii="Arial" w:hAnsi="Arial" w:cs="Arial"/>
                <w:spacing w:val="-1"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zm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),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wraz</w:t>
            </w:r>
          </w:p>
          <w:p w:rsidR="002B51F2" w:rsidRPr="004527C8" w:rsidRDefault="002B51F2" w:rsidP="00EA0BD3">
            <w:pPr>
              <w:pStyle w:val="TableParagraph"/>
              <w:spacing w:line="199" w:lineRule="exact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 uszczegółowieniem tych wymogów i wyposażenia podanym poniżej</w:t>
            </w:r>
          </w:p>
        </w:tc>
        <w:tc>
          <w:tcPr>
            <w:tcW w:w="4941" w:type="dxa"/>
          </w:tcPr>
          <w:p w:rsidR="002B51F2" w:rsidRPr="004527C8" w:rsidRDefault="002B51F2" w:rsidP="00EA0BD3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1188"/>
        </w:trPr>
        <w:tc>
          <w:tcPr>
            <w:tcW w:w="774" w:type="dxa"/>
            <w:vMerge/>
            <w:tcBorders>
              <w:top w:val="nil"/>
            </w:tcBorders>
          </w:tcPr>
          <w:p w:rsidR="002B51F2" w:rsidRPr="004527C8" w:rsidRDefault="002B51F2" w:rsidP="00EA0BD3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595" w:type="dxa"/>
          </w:tcPr>
          <w:p w:rsidR="002B51F2" w:rsidRPr="004527C8" w:rsidRDefault="002B51F2" w:rsidP="00EA0BD3">
            <w:pPr>
              <w:pStyle w:val="TableParagraph"/>
              <w:spacing w:before="24" w:line="249" w:lineRule="auto"/>
              <w:ind w:left="99" w:right="87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- rozporządzenia ministrów:  Spraw  Wewnętrznych  i  Administracji,  Obrony  Narodowej,  Finansów  oraz  Sprawiedliwości z dnia 29 marca 2019 r. w sprawie pojazdów specjalnych i używanych do celów specjalnych Policji, Agencji Bezpieczeństwa Wewnętrznego, Agencji Wywiadu, Służby Kontrwywiadu Wojskowego, Służby Wywiadu Wojskowego, Centralnego Biura Antykorupcyjnego,</w:t>
            </w:r>
            <w:r w:rsidRPr="004527C8">
              <w:rPr>
                <w:rFonts w:ascii="Arial" w:hAnsi="Arial" w:cs="Arial"/>
                <w:spacing w:val="12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Straży</w:t>
            </w:r>
            <w:r w:rsidRPr="004527C8">
              <w:rPr>
                <w:rFonts w:ascii="Arial" w:hAnsi="Arial" w:cs="Arial"/>
                <w:spacing w:val="1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Granicznej,</w:t>
            </w:r>
            <w:r w:rsidRPr="004527C8">
              <w:rPr>
                <w:rFonts w:ascii="Arial" w:hAnsi="Arial" w:cs="Arial"/>
                <w:spacing w:val="10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Służby</w:t>
            </w:r>
            <w:r w:rsidRPr="004527C8">
              <w:rPr>
                <w:rFonts w:ascii="Arial" w:hAnsi="Arial" w:cs="Arial"/>
                <w:spacing w:val="10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Ochrony</w:t>
            </w:r>
            <w:r w:rsidRPr="004527C8">
              <w:rPr>
                <w:rFonts w:ascii="Arial" w:hAnsi="Arial" w:cs="Arial"/>
                <w:spacing w:val="11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Państwa,</w:t>
            </w:r>
            <w:r w:rsidRPr="004527C8">
              <w:rPr>
                <w:rFonts w:ascii="Arial" w:hAnsi="Arial" w:cs="Arial"/>
                <w:spacing w:val="10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Krajowej</w:t>
            </w:r>
            <w:r w:rsidRPr="004527C8">
              <w:rPr>
                <w:rFonts w:ascii="Arial" w:hAnsi="Arial" w:cs="Arial"/>
                <w:spacing w:val="10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Administracji</w:t>
            </w:r>
            <w:r w:rsidRPr="004527C8">
              <w:rPr>
                <w:rFonts w:ascii="Arial" w:hAnsi="Arial" w:cs="Arial"/>
                <w:spacing w:val="14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Skarbowej,</w:t>
            </w:r>
            <w:r w:rsidRPr="004527C8">
              <w:rPr>
                <w:rFonts w:ascii="Arial" w:hAnsi="Arial" w:cs="Arial"/>
                <w:spacing w:val="11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Służby</w:t>
            </w:r>
            <w:r w:rsidRPr="004527C8">
              <w:rPr>
                <w:rFonts w:ascii="Arial" w:hAnsi="Arial" w:cs="Arial"/>
                <w:spacing w:val="1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Więziennej</w:t>
            </w:r>
          </w:p>
          <w:p w:rsidR="002B51F2" w:rsidRPr="004527C8" w:rsidRDefault="002B51F2" w:rsidP="00EA0BD3">
            <w:pPr>
              <w:pStyle w:val="TableParagraph"/>
              <w:spacing w:before="5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i straży pożarnej (Dz. U. z 2020 r., poz. 384 z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póżn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. zm.).</w:t>
            </w:r>
          </w:p>
        </w:tc>
        <w:tc>
          <w:tcPr>
            <w:tcW w:w="4941" w:type="dxa"/>
          </w:tcPr>
          <w:p w:rsidR="002B51F2" w:rsidRPr="004527C8" w:rsidRDefault="002B51F2" w:rsidP="00EA0BD3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687"/>
        </w:trPr>
        <w:tc>
          <w:tcPr>
            <w:tcW w:w="774" w:type="dxa"/>
          </w:tcPr>
          <w:p w:rsidR="002B51F2" w:rsidRPr="004527C8" w:rsidRDefault="002B51F2" w:rsidP="00EA0BD3">
            <w:pPr>
              <w:pStyle w:val="TableParagraph"/>
              <w:spacing w:before="7"/>
              <w:ind w:right="25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1.2</w:t>
            </w:r>
          </w:p>
        </w:tc>
        <w:tc>
          <w:tcPr>
            <w:tcW w:w="9595" w:type="dxa"/>
          </w:tcPr>
          <w:p w:rsidR="002B51F2" w:rsidRPr="004527C8" w:rsidRDefault="002B51F2" w:rsidP="00D111C3">
            <w:pPr>
              <w:pStyle w:val="TableParagraph"/>
              <w:spacing w:before="7"/>
              <w:ind w:left="99" w:hanging="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Pojazd  musi posiadać  świadectwo  dopuszczenia do użytkowania w  ochronie  przeciwpożarowej  na terenie </w:t>
            </w:r>
            <w:r w:rsidRPr="004527C8">
              <w:rPr>
                <w:rFonts w:ascii="Arial" w:hAnsi="Arial" w:cs="Arial"/>
                <w:spacing w:val="1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Polski</w:t>
            </w:r>
            <w:r w:rsidR="00D111C3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wydane na postawie rozporządzenia Ministra Spraw Wewnętrznych i Administracji z dnia 20 czerwca 2007 r. w sprawie wykazu wyrobów służących zapewnieniu zasad bezpieczeństwa publicznego lub ochrony zdrowia i życia oraz mienia, a</w:t>
            </w:r>
            <w:r w:rsidRPr="004527C8">
              <w:rPr>
                <w:rFonts w:ascii="Arial" w:hAnsi="Arial" w:cs="Arial"/>
                <w:spacing w:val="-30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także zasad wydawania dopuszczenia tych wyrobów do użytkowania. </w:t>
            </w:r>
            <w:r w:rsidRPr="004527C8">
              <w:rPr>
                <w:rFonts w:ascii="Arial" w:hAnsi="Arial" w:cs="Arial"/>
                <w:b/>
                <w:bCs/>
                <w:w w:val="105"/>
                <w:sz w:val="18"/>
                <w:szCs w:val="18"/>
                <w:lang w:val="pl-PL"/>
              </w:rPr>
              <w:t>ŚWIADECTWO DOPUSZCZENIA CNBOP dostarczyć w raz z ofertą.</w:t>
            </w:r>
          </w:p>
        </w:tc>
        <w:tc>
          <w:tcPr>
            <w:tcW w:w="4941" w:type="dxa"/>
          </w:tcPr>
          <w:p w:rsidR="002B51F2" w:rsidRPr="004527C8" w:rsidRDefault="002B51F2" w:rsidP="00EA0BD3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tbl>
      <w:tblPr>
        <w:tblStyle w:val="TableNormal1"/>
        <w:tblW w:w="1531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4"/>
        <w:gridCol w:w="9595"/>
        <w:gridCol w:w="4941"/>
      </w:tblGrid>
      <w:tr w:rsidR="002B51F2" w:rsidRPr="004527C8" w:rsidTr="0011307A">
        <w:trPr>
          <w:trHeight w:val="205"/>
        </w:trPr>
        <w:tc>
          <w:tcPr>
            <w:tcW w:w="774" w:type="dxa"/>
            <w:tcBorders>
              <w:bottom w:val="single" w:sz="4" w:space="0" w:color="auto"/>
            </w:tcBorders>
          </w:tcPr>
          <w:p w:rsidR="002B51F2" w:rsidRPr="004527C8" w:rsidRDefault="002B51F2" w:rsidP="00F5784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1.3</w:t>
            </w:r>
          </w:p>
        </w:tc>
        <w:tc>
          <w:tcPr>
            <w:tcW w:w="9595" w:type="dxa"/>
            <w:tcBorders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spacing w:before="7"/>
              <w:ind w:left="99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Podwozie pojazdu posiadające homologację WE</w:t>
            </w:r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476"/>
        </w:trPr>
        <w:tc>
          <w:tcPr>
            <w:tcW w:w="774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2B51F2" w:rsidRPr="004527C8" w:rsidRDefault="002B51F2" w:rsidP="00F57849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b/>
                <w:w w:val="104"/>
                <w:sz w:val="18"/>
                <w:szCs w:val="18"/>
                <w:lang w:val="pl-PL"/>
              </w:rPr>
              <w:t>2</w:t>
            </w:r>
          </w:p>
        </w:tc>
        <w:tc>
          <w:tcPr>
            <w:tcW w:w="9595" w:type="dxa"/>
            <w:shd w:val="clear" w:color="auto" w:fill="A6A6A6" w:themeFill="background1" w:themeFillShade="A6"/>
          </w:tcPr>
          <w:p w:rsidR="002B51F2" w:rsidRPr="004527C8" w:rsidRDefault="002B51F2" w:rsidP="00EA0BD3">
            <w:pPr>
              <w:pStyle w:val="TableParagraph"/>
              <w:spacing w:before="11" w:line="249" w:lineRule="auto"/>
              <w:ind w:left="99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Podwozie z kabiną:</w:t>
            </w: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2B51F2" w:rsidRPr="00343D20" w:rsidRDefault="002B51F2" w:rsidP="00343D20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  <w:highlight w:val="darkGray"/>
                <w:lang w:val="pl-PL"/>
              </w:rPr>
            </w:pPr>
            <w:r w:rsidRPr="00343D20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Podać producenta i model podwozia </w:t>
            </w:r>
            <w:r w:rsidR="00343D20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br/>
            </w:r>
            <w:r w:rsidRPr="00343D20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>oraz rok produkcji</w:t>
            </w:r>
            <w:r w:rsidR="00A73876" w:rsidRPr="00343D20">
              <w:rPr>
                <w:rFonts w:ascii="Arial" w:hAnsi="Arial" w:cs="Arial"/>
                <w:b/>
                <w:w w:val="105"/>
                <w:sz w:val="18"/>
                <w:szCs w:val="18"/>
                <w:lang w:val="pl-PL"/>
              </w:rPr>
              <w:t xml:space="preserve"> </w:t>
            </w:r>
            <w:r w:rsidRP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:</w:t>
            </w:r>
          </w:p>
        </w:tc>
      </w:tr>
      <w:tr w:rsidR="002B51F2" w:rsidRPr="004527C8" w:rsidTr="0011307A">
        <w:trPr>
          <w:trHeight w:val="50"/>
        </w:trPr>
        <w:tc>
          <w:tcPr>
            <w:tcW w:w="774" w:type="dxa"/>
            <w:tcBorders>
              <w:bottom w:val="single" w:sz="4" w:space="0" w:color="000000"/>
              <w:right w:val="single" w:sz="4" w:space="0" w:color="auto"/>
            </w:tcBorders>
          </w:tcPr>
          <w:p w:rsidR="002B51F2" w:rsidRPr="004527C8" w:rsidRDefault="002B51F2" w:rsidP="0011307A">
            <w:pPr>
              <w:pStyle w:val="TableParagraph"/>
              <w:spacing w:before="6"/>
              <w:ind w:right="256" w:hanging="687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2.1</w:t>
            </w:r>
          </w:p>
        </w:tc>
        <w:tc>
          <w:tcPr>
            <w:tcW w:w="9595" w:type="dxa"/>
            <w:tcBorders>
              <w:left w:val="single" w:sz="4" w:space="0" w:color="auto"/>
              <w:bottom w:val="single" w:sz="4" w:space="0" w:color="000000"/>
            </w:tcBorders>
          </w:tcPr>
          <w:p w:rsidR="002B51F2" w:rsidRPr="004527C8" w:rsidRDefault="002B51F2" w:rsidP="00EA0BD3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Pojazd fabrycznie nowy z dopuszczalną masą maksymalną </w:t>
            </w:r>
            <w:r w:rsidR="00887B59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do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r w:rsidR="00462134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3</w:t>
            </w:r>
            <w:r w:rsidR="00887B59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5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00 kg</w:t>
            </w:r>
          </w:p>
          <w:p w:rsidR="002B51F2" w:rsidRPr="004527C8" w:rsidRDefault="002B51F2" w:rsidP="00EA0BD3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Podwozie z kabiną i silnik tego samego producenta.</w:t>
            </w:r>
          </w:p>
          <w:p w:rsidR="002B51F2" w:rsidRPr="004527C8" w:rsidRDefault="002B51F2" w:rsidP="00EA0BD3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Rok produkcji podwozia i zabudowy </w:t>
            </w:r>
            <w:r w:rsidR="00343D20">
              <w:rPr>
                <w:rFonts w:ascii="Arial" w:hAnsi="Arial" w:cs="Arial"/>
                <w:color w:val="000000" w:themeColor="text1"/>
                <w:w w:val="105"/>
                <w:sz w:val="18"/>
                <w:szCs w:val="18"/>
                <w:lang w:val="pl-PL"/>
              </w:rPr>
              <w:t xml:space="preserve">min. 2022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r. </w:t>
            </w:r>
          </w:p>
          <w:p w:rsidR="002B51F2" w:rsidRDefault="002B51F2" w:rsidP="00F04BF8">
            <w:pPr>
              <w:pStyle w:val="TableParagraph"/>
              <w:spacing w:before="6" w:line="252" w:lineRule="auto"/>
              <w:ind w:left="87" w:firstLine="1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Silnik wysokoprężny z turbo doładowaniem o zapłonie samoczynnym, spełni</w:t>
            </w:r>
            <w:r w:rsidR="00F04BF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ający wymagania odnośnie emisji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zanieczyszczeń aktualne na dzień przekazania</w:t>
            </w:r>
          </w:p>
          <w:p w:rsidR="00A73876" w:rsidRPr="004527C8" w:rsidRDefault="00A73876" w:rsidP="0011307A">
            <w:pPr>
              <w:pStyle w:val="TableParagraph"/>
              <w:spacing w:before="6" w:line="252" w:lineRule="auto"/>
              <w:ind w:left="708" w:hanging="610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Wymiary gabarytowe kompletnego pojazdu:</w:t>
            </w:r>
          </w:p>
          <w:p w:rsidR="00A73876" w:rsidRPr="004527C8" w:rsidRDefault="00A73876" w:rsidP="0011307A">
            <w:pPr>
              <w:pStyle w:val="TableParagraph"/>
              <w:spacing w:before="6" w:line="252" w:lineRule="auto"/>
              <w:ind w:left="708" w:hanging="610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Długość całkowita maksymalnie 6</w:t>
            </w:r>
            <w:r w:rsidR="001D6DE6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700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mm</w:t>
            </w:r>
          </w:p>
          <w:p w:rsidR="00A73876" w:rsidRPr="004527C8" w:rsidRDefault="00A73876" w:rsidP="0011307A">
            <w:pPr>
              <w:pStyle w:val="TableParagraph"/>
              <w:spacing w:before="6" w:line="252" w:lineRule="auto"/>
              <w:ind w:left="708" w:hanging="610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Szerokość nie większa niż 2500 z lusterkami</w:t>
            </w:r>
          </w:p>
          <w:p w:rsidR="00A73876" w:rsidRPr="004527C8" w:rsidRDefault="00A73876" w:rsidP="00343D20">
            <w:pPr>
              <w:pStyle w:val="TableParagraph"/>
              <w:spacing w:before="6" w:line="252" w:lineRule="auto"/>
              <w:ind w:left="708" w:hanging="610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Wysokość nie większa niż: 2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7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00 mm</w:t>
            </w:r>
          </w:p>
          <w:p w:rsidR="00A73876" w:rsidRPr="004527C8" w:rsidRDefault="00A73876" w:rsidP="0011307A">
            <w:pPr>
              <w:pStyle w:val="TableParagraph"/>
              <w:spacing w:before="6" w:line="252" w:lineRule="auto"/>
              <w:ind w:left="708" w:hanging="610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Rozstaw osi w przedziale 3600mm – 3700 mm</w:t>
            </w:r>
          </w:p>
          <w:p w:rsidR="002B51F2" w:rsidRPr="004527C8" w:rsidRDefault="002B51F2" w:rsidP="00EA0BD3">
            <w:pPr>
              <w:pStyle w:val="TableParagraph"/>
              <w:spacing w:line="201" w:lineRule="exact"/>
              <w:ind w:left="99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000000"/>
            </w:tcBorders>
          </w:tcPr>
          <w:p w:rsidR="002B51F2" w:rsidRPr="004527C8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1346"/>
        </w:trPr>
        <w:tc>
          <w:tcPr>
            <w:tcW w:w="774" w:type="dxa"/>
            <w:tcBorders>
              <w:bottom w:val="single" w:sz="4" w:space="0" w:color="000000"/>
              <w:right w:val="single" w:sz="4" w:space="0" w:color="auto"/>
            </w:tcBorders>
          </w:tcPr>
          <w:p w:rsidR="002B51F2" w:rsidRPr="004527C8" w:rsidRDefault="00A73876" w:rsidP="00EA0BD3">
            <w:pPr>
              <w:pStyle w:val="TableParagraph"/>
              <w:spacing w:before="6"/>
              <w:ind w:right="25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2.2</w:t>
            </w:r>
          </w:p>
        </w:tc>
        <w:tc>
          <w:tcPr>
            <w:tcW w:w="9595" w:type="dxa"/>
            <w:tcBorders>
              <w:left w:val="single" w:sz="4" w:space="0" w:color="auto"/>
              <w:bottom w:val="single" w:sz="4" w:space="0" w:color="000000"/>
            </w:tcBorders>
          </w:tcPr>
          <w:p w:rsidR="002B51F2" w:rsidRPr="004527C8" w:rsidRDefault="002B51F2" w:rsidP="00EA0BD3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Podwozie bazowe – układ napędowy:</w:t>
            </w:r>
          </w:p>
          <w:p w:rsidR="002B51F2" w:rsidRPr="004527C8" w:rsidRDefault="002B51F2" w:rsidP="00EA0BD3">
            <w:pPr>
              <w:pStyle w:val="TableParagraph"/>
              <w:spacing w:line="201" w:lineRule="exact"/>
              <w:ind w:left="99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Pojemność silnika min. 2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00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0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cm³</w:t>
            </w:r>
            <w:proofErr w:type="spellEnd"/>
          </w:p>
          <w:p w:rsidR="002B51F2" w:rsidRPr="004527C8" w:rsidRDefault="002B51F2" w:rsidP="00EA0BD3">
            <w:pPr>
              <w:pStyle w:val="TableParagraph"/>
              <w:spacing w:line="201" w:lineRule="exact"/>
              <w:ind w:left="99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Moc minimalna 1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5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0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kW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.</w:t>
            </w:r>
          </w:p>
          <w:p w:rsidR="002B51F2" w:rsidRPr="004527C8" w:rsidRDefault="002B51F2" w:rsidP="00EA0BD3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Silnik wysokoprężny z turbo doładowaniem o zapłonie samoczynnym, spełniający wymagania odnośnie emisji zanieczyszczeń aktualne na dzień przekazania</w:t>
            </w:r>
          </w:p>
          <w:p w:rsidR="002B51F2" w:rsidRPr="004527C8" w:rsidRDefault="002B51F2" w:rsidP="00EA0BD3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Pojemność zbiornika paliwa min. 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60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l</w:t>
            </w:r>
          </w:p>
          <w:p w:rsidR="00343D20" w:rsidRDefault="002B51F2" w:rsidP="00343D20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Napęd </w:t>
            </w:r>
            <w:proofErr w:type="spellStart"/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4x4</w:t>
            </w:r>
            <w:proofErr w:type="spellEnd"/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z blokadą mechanizmu różnicowego osi tylnej</w:t>
            </w:r>
          </w:p>
          <w:p w:rsidR="002B51F2" w:rsidRPr="004527C8" w:rsidRDefault="004D0664" w:rsidP="00343D20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D0664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Przy włączeniu wstecznego włącza się oświetlenie pola pracy i uruchamia się sygnał ostrzegawczy.</w:t>
            </w:r>
          </w:p>
        </w:tc>
        <w:tc>
          <w:tcPr>
            <w:tcW w:w="4941" w:type="dxa"/>
            <w:tcBorders>
              <w:left w:val="single" w:sz="4" w:space="0" w:color="auto"/>
              <w:bottom w:val="single" w:sz="4" w:space="0" w:color="000000"/>
            </w:tcBorders>
          </w:tcPr>
          <w:p w:rsidR="00A31C10" w:rsidRPr="00C9024C" w:rsidRDefault="00A31C10" w:rsidP="00EA0BD3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227"/>
        </w:trPr>
        <w:tc>
          <w:tcPr>
            <w:tcW w:w="774" w:type="dxa"/>
          </w:tcPr>
          <w:p w:rsidR="002B51F2" w:rsidRPr="004527C8" w:rsidRDefault="002B51F2" w:rsidP="00EA0BD3">
            <w:pPr>
              <w:pStyle w:val="TableParagraph"/>
              <w:spacing w:before="6" w:line="202" w:lineRule="exact"/>
              <w:ind w:right="331"/>
              <w:jc w:val="right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2.</w:t>
            </w:r>
            <w:r w:rsidR="00A73876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3</w:t>
            </w:r>
          </w:p>
        </w:tc>
        <w:tc>
          <w:tcPr>
            <w:tcW w:w="9595" w:type="dxa"/>
            <w:tcBorders>
              <w:top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tabs>
                <w:tab w:val="left" w:pos="777"/>
              </w:tabs>
              <w:spacing w:before="8" w:line="252" w:lineRule="auto"/>
              <w:ind w:right="92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  Urządzenia sygnalizacyjno-ostrzegawcze świetlne i dźwiękowe pojazdu uprzywilejowanego:</w:t>
            </w:r>
          </w:p>
          <w:p w:rsidR="002B51F2" w:rsidRPr="004527C8" w:rsidRDefault="002B51F2" w:rsidP="002B51F2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belka sygnalizacyjno - ostrzegawcza niebieska, wykonana w technologii LED, zamontowana na dachu kabiny 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>kierowcy,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podświetlany napis</w:t>
            </w:r>
            <w:r w:rsidRPr="004527C8">
              <w:rPr>
                <w:rFonts w:ascii="Arial" w:hAnsi="Arial" w:cs="Arial"/>
                <w:spacing w:val="-3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"STRAŻ", minimalna szerokość 1300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mm maksymalna wysokość 65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mm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.</w:t>
            </w:r>
          </w:p>
          <w:p w:rsidR="002B51F2" w:rsidRPr="004527C8" w:rsidRDefault="002B51F2" w:rsidP="002B51F2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dwie dodatkowe</w:t>
            </w:r>
            <w:r w:rsidRPr="004527C8">
              <w:rPr>
                <w:rFonts w:ascii="Arial" w:hAnsi="Arial" w:cs="Arial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lampy sygnalizacyjno - ostrzegawcze niebieskie, wykonane w technologii LED,</w:t>
            </w:r>
            <w:r w:rsidRPr="004527C8">
              <w:rPr>
                <w:rFonts w:ascii="Arial" w:hAnsi="Arial" w:cs="Arial"/>
                <w:spacing w:val="-9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zamontowane</w:t>
            </w:r>
            <w:r w:rsidRPr="004527C8">
              <w:rPr>
                <w:rFonts w:ascii="Arial" w:hAnsi="Arial" w:cs="Arial"/>
                <w:spacing w:val="-7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</w:t>
            </w:r>
            <w:r w:rsidRPr="004527C8">
              <w:rPr>
                <w:rFonts w:ascii="Arial" w:hAnsi="Arial" w:cs="Arial"/>
                <w:spacing w:val="-6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przodu</w:t>
            </w:r>
            <w:r w:rsidRPr="004527C8">
              <w:rPr>
                <w:rFonts w:ascii="Arial" w:hAnsi="Arial" w:cs="Arial"/>
                <w:spacing w:val="-5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pojazdu powyżej linii przedniego zderzaka(6 diod LED każda)</w:t>
            </w:r>
          </w:p>
          <w:p w:rsidR="002B51F2" w:rsidRPr="004527C8" w:rsidRDefault="002B51F2" w:rsidP="002B51F2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3"/>
              <w:ind w:hanging="34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 tylnej części zabudowy dwie lampy sygnalizacyjno - ostrzegawcze niebieskie, wykonane w technologii LED (6 diod LED każda),</w:t>
            </w:r>
            <w:r w:rsidRPr="004527C8">
              <w:rPr>
                <w:rFonts w:ascii="Arial" w:hAnsi="Arial" w:cs="Arial"/>
                <w:spacing w:val="-9"/>
                <w:w w:val="105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zamontowane</w:t>
            </w:r>
            <w:r w:rsidRPr="004527C8">
              <w:rPr>
                <w:rFonts w:ascii="Arial" w:hAnsi="Arial" w:cs="Arial"/>
                <w:spacing w:val="-7"/>
                <w:w w:val="105"/>
                <w:sz w:val="18"/>
                <w:szCs w:val="18"/>
                <w:lang w:val="pl-PL"/>
              </w:rPr>
              <w:t xml:space="preserve"> w narożnikach zabudowy</w:t>
            </w:r>
          </w:p>
          <w:p w:rsidR="002B51F2" w:rsidRPr="004527C8" w:rsidRDefault="002B51F2" w:rsidP="002B51F2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generator z pilotem sterującym wykonanym ergonomicznie z przyciskami do sterowania poszczególnymi funkcjami sygnalizacji oraz oświetlenia pola roboczego i dachu pojazdu. Generator musi zapewnić możliwość sterowania sygnalizacją dźwiękową – zmianę tonów poprzez sygnał akustyczny pojazdu – „klakson”. Generator wyposażony w funkcję „radio” z możliwością przesyłania dźwięków z fabrycznego radioodbiornika pojazdu do głośnika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rozgłoszeniowego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opisanego w </w:t>
            </w:r>
            <w:proofErr w:type="spellStart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ppkt</w:t>
            </w:r>
            <w:proofErr w:type="spellEnd"/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. 5</w:t>
            </w:r>
          </w:p>
          <w:p w:rsidR="008D18B1" w:rsidRPr="00343D20" w:rsidRDefault="001D6DE6" w:rsidP="00343D20">
            <w:pPr>
              <w:pStyle w:val="TableParagraph"/>
              <w:numPr>
                <w:ilvl w:val="0"/>
                <w:numId w:val="1"/>
              </w:numPr>
              <w:tabs>
                <w:tab w:val="left" w:pos="777"/>
              </w:tabs>
              <w:spacing w:before="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1</w:t>
            </w:r>
            <w:r w:rsidR="008D18B1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r w:rsidR="002B51F2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głośnik akustyczn</w:t>
            </w:r>
            <w:r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y rozgłoszeniowy</w:t>
            </w:r>
            <w:r w:rsidR="002B51F2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zamontowan</w:t>
            </w:r>
            <w:r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y</w:t>
            </w:r>
            <w:r w:rsidR="002B51F2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pod przednim zderzakiem min 100</w:t>
            </w:r>
            <w:r w:rsidR="00343D20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 </w:t>
            </w:r>
            <w:r w:rsidR="002B51F2"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W</w:t>
            </w:r>
          </w:p>
        </w:tc>
        <w:tc>
          <w:tcPr>
            <w:tcW w:w="4941" w:type="dxa"/>
          </w:tcPr>
          <w:p w:rsidR="002B51F2" w:rsidRPr="004527C8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348"/>
        </w:trPr>
        <w:tc>
          <w:tcPr>
            <w:tcW w:w="774" w:type="dxa"/>
          </w:tcPr>
          <w:p w:rsidR="002B51F2" w:rsidRPr="004527C8" w:rsidRDefault="002B51F2" w:rsidP="00EA0BD3">
            <w:pPr>
              <w:pStyle w:val="TableParagraph"/>
              <w:spacing w:before="6"/>
              <w:ind w:right="25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2.</w:t>
            </w:r>
            <w:r w:rsidR="00A73876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4</w:t>
            </w:r>
          </w:p>
        </w:tc>
        <w:tc>
          <w:tcPr>
            <w:tcW w:w="9595" w:type="dxa"/>
            <w:tcBorders>
              <w:bottom w:val="single" w:sz="4" w:space="0" w:color="auto"/>
            </w:tcBorders>
          </w:tcPr>
          <w:p w:rsidR="002B51F2" w:rsidRPr="004527C8" w:rsidRDefault="0097384C" w:rsidP="0097384C">
            <w:pPr>
              <w:pStyle w:val="TableParagraph"/>
              <w:spacing w:before="6" w:line="252" w:lineRule="auto"/>
              <w:ind w:left="99" w:hanging="1"/>
              <w:jc w:val="both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Opony uniwersalne z pogrubioną rzeźbą bieżnika i oznaczeniem M+S</w:t>
            </w:r>
            <w:r w:rsidR="00311054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 xml:space="preserve">, </w:t>
            </w:r>
            <w:r w:rsidR="00311054" w:rsidRPr="00534265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umożliwiające jazdę po</w:t>
            </w:r>
            <w:r w:rsidR="0087744D" w:rsidRPr="00534265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za nawierzchniami asfaltowymi</w:t>
            </w:r>
          </w:p>
        </w:tc>
        <w:tc>
          <w:tcPr>
            <w:tcW w:w="4941" w:type="dxa"/>
          </w:tcPr>
          <w:p w:rsidR="002B51F2" w:rsidRPr="004527C8" w:rsidRDefault="002B51F2" w:rsidP="00311054">
            <w:pPr>
              <w:pStyle w:val="TableParagraph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285"/>
        </w:trPr>
        <w:tc>
          <w:tcPr>
            <w:tcW w:w="774" w:type="dxa"/>
            <w:tcBorders>
              <w:top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spacing w:before="6"/>
              <w:ind w:right="25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2.</w:t>
            </w:r>
            <w:r w:rsidR="00A73876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5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Kabina czterodrzwiowa, jednomodułowa, zapewniająca dostęp do silnika bez konieczności jej podnoszenia.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Przystosowana do przewozu 6 osób w układzie foteli 1+1+4. 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Fotele fabrycznie pokryte materiałem łatwo zmywalnym, nienasiąkliwym i łatwym do utrzymania w czystości. 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Wszystkie fotele wyposażone w pasy bezpieczeństwa oraz zagłówki.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Podłoga kabiny wyłożona fabrycznie materiałem łatwo zmywalnym, antypoślizgowym.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Kabina wyposażona dodatkowo w: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elektrycznie regulowane szyby w I rzędzie pasażerskim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fabryczne szyby przesuwne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/uchylne</w:t>
            </w: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 w II rzędzie pasażerskim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elektrycznie regulowane i ogrzewane lusterka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klimatyzacja i ogrzewanie przedziału kabiny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półkę podsufitową na dokumenty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- fabryczny stolik wysuwny dla dowódcy 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indywidualne punktowe oświetlenie LED dla dowódcy min. 25 lm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dodatkowe gniazdo zapalniczki</w:t>
            </w:r>
          </w:p>
          <w:p w:rsidR="00436661" w:rsidRDefault="002B51F2" w:rsidP="0043666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A3286">
              <w:rPr>
                <w:rFonts w:ascii="Arial" w:hAnsi="Arial" w:cs="Arial"/>
                <w:sz w:val="18"/>
                <w:szCs w:val="18"/>
                <w:lang w:val="pl-PL"/>
              </w:rPr>
              <w:t>- podest zamontowany pomiędzy fotelami w I rzędzie wyposażony w instalację zasilającą</w:t>
            </w:r>
          </w:p>
          <w:p w:rsidR="003A3286" w:rsidRPr="00534265" w:rsidRDefault="003A3286" w:rsidP="0043666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- ekran wizyjny do kamery cofania, włączający się w momencie aktywacji biegu wstecznego. Ekran powinien 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>umożliwiać również projekcję z kamery cofania po jego włączeniu, ale bez włączenia biegu wstecznego.</w:t>
            </w:r>
          </w:p>
          <w:p w:rsidR="00111D5D" w:rsidRPr="00534265" w:rsidRDefault="00111D5D" w:rsidP="00436661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- oświetlenie kabinowe nocne, czerwone, nie powodujące oślepienia kierowcy</w:t>
            </w:r>
          </w:p>
          <w:p w:rsidR="009507BA" w:rsidRPr="009507BA" w:rsidRDefault="002B51F2" w:rsidP="009507BA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4527C8">
              <w:rPr>
                <w:rFonts w:ascii="Arial" w:hAnsi="Arial"/>
                <w:sz w:val="18"/>
                <w:szCs w:val="18"/>
                <w:lang w:val="pl-PL"/>
              </w:rPr>
              <w:br/>
            </w:r>
            <w:r w:rsidR="009507BA" w:rsidRPr="009507BA">
              <w:rPr>
                <w:rFonts w:ascii="Arial" w:hAnsi="Arial"/>
                <w:sz w:val="18"/>
                <w:szCs w:val="18"/>
              </w:rPr>
              <w:t xml:space="preserve">W kabinie zainstalowany </w:t>
            </w:r>
            <w:r w:rsidR="009507BA" w:rsidRPr="009507BA">
              <w:rPr>
                <w:rFonts w:ascii="Arial" w:hAnsi="Arial"/>
                <w:b/>
                <w:sz w:val="18"/>
                <w:szCs w:val="18"/>
              </w:rPr>
              <w:t>radiotelefon</w:t>
            </w:r>
            <w:r w:rsidR="009507BA" w:rsidRPr="009507BA">
              <w:rPr>
                <w:rFonts w:ascii="Arial" w:hAnsi="Arial"/>
                <w:sz w:val="18"/>
                <w:szCs w:val="18"/>
              </w:rPr>
              <w:t xml:space="preserve"> przewoźny o parametrach dostosowany do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użytkowania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w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sieci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MSWiA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, min. 250 kanałów, wyświetlacz alfanumeryczny min. 14 znaków. Obrotowy potencjometr siły głosu. Radiotelefon w standardzie analogowo-cyfrowym. Radiotelefon spełniać musi zapisy załącznika nr 3 do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rozkazu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KGPSP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dnia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05.04.2019r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w sprawie organizacji łączności radiowej w jednostkach ochrony przeciwpożarowej. Ponad to radiotelefon powinien posiadać: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modulację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dwu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szczelinową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TDMA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o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szerokości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kanału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12,5 kHz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zgodnie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z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protokółem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="009507BA" w:rsidRPr="009507BA">
              <w:rPr>
                <w:rFonts w:ascii="Arial" w:hAnsi="Arial"/>
                <w:sz w:val="18"/>
                <w:szCs w:val="18"/>
              </w:rPr>
              <w:t>ETSI</w:t>
            </w:r>
            <w:proofErr w:type="spellEnd"/>
            <w:r w:rsidR="009507BA" w:rsidRPr="009507BA">
              <w:rPr>
                <w:rFonts w:ascii="Arial" w:hAnsi="Arial"/>
                <w:sz w:val="18"/>
                <w:szCs w:val="18"/>
              </w:rPr>
              <w:t xml:space="preserve"> TS 102 3611,2,3. Radiotelefon z dodatkowym głośnikiem i mikrofonem w przedziale tylnym zabudowy z możliwością wyłączenia głośnika. 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Do radiotelefonu ma być zamontowana kompletna instalacja antenowa składająca się z: 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− anteny radiowej dostrojonej do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pasma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częstotliwości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149 MHz  -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SWR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nie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wyższy jak 1,35.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− odpowiednio dostrojonego i skróconego kabla antenowego – radiowego, 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− odpowiedniego dla zamontowanego radiotelefonu złącza antenowego – nie dopuszcza się stosowania przejściówek. </w:t>
            </w:r>
          </w:p>
          <w:p w:rsidR="009507BA" w:rsidRPr="009507BA" w:rsidRDefault="009507BA" w:rsidP="009507BA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7BA"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radiotelefonu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ma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być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dołączony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zamontowany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łatwo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dostępnym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dla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obsługi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miejscu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mikrofon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przyciskiem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nadawania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PTT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zaczepem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umożliwiający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prowadzenie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korespondencji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radiowej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9507BA" w:rsidRPr="004527C8" w:rsidRDefault="009507BA" w:rsidP="009507BA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507BA">
              <w:rPr>
                <w:rFonts w:ascii="Arial" w:hAnsi="Arial" w:cs="Arial"/>
                <w:b/>
                <w:sz w:val="18"/>
                <w:szCs w:val="18"/>
                <w:lang w:val="pl-PL"/>
              </w:rPr>
              <w:t>Radio fabryczne</w:t>
            </w: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 z </w:t>
            </w:r>
            <w:proofErr w:type="spellStart"/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MP3</w:t>
            </w:r>
            <w:proofErr w:type="spellEnd"/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 xml:space="preserve">, złączem </w:t>
            </w:r>
            <w:proofErr w:type="spellStart"/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USB</w:t>
            </w:r>
            <w:proofErr w:type="spellEnd"/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 xml:space="preserve"> i slotem karty SD,</w:t>
            </w: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 wyposażone w fabryczne nagłośnienie oraz antenę – sterowanie radiem przy użyciu pilota w zasięgu kierowcy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Światła do jazdy dziennej fabryczne LED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Światła przeciwmgielne fabryczne przednie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W widocznym dla kierowcy miejscu sygnalizacja optyczna: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stanu otwartych skrytek,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podłączonego zewnętrznego źródła ładowania,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wysuniętego masztu oświetleniowego.</w:t>
            </w:r>
          </w:p>
          <w:p w:rsidR="00BA3017" w:rsidRDefault="002B51F2" w:rsidP="00592F74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Kabina wyposażona w dedykowane gumowe dywaniki.</w:t>
            </w:r>
          </w:p>
          <w:p w:rsidR="00447694" w:rsidRDefault="00447694" w:rsidP="00592F74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9507BA" w:rsidRPr="009507BA" w:rsidRDefault="009507BA" w:rsidP="009507BA">
            <w:pPr>
              <w:widowControl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507BA">
              <w:rPr>
                <w:rFonts w:ascii="Arial" w:hAnsi="Arial" w:cs="Arial"/>
                <w:sz w:val="18"/>
                <w:szCs w:val="18"/>
              </w:rPr>
              <w:t>Kabina wyposażona dodatkowo w:</w:t>
            </w:r>
          </w:p>
          <w:p w:rsidR="009507BA" w:rsidRPr="009507BA" w:rsidRDefault="009507BA" w:rsidP="009507BA">
            <w:pPr>
              <w:widowControl/>
              <w:autoSpaceDN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507BA">
              <w:rPr>
                <w:rFonts w:ascii="Arial" w:eastAsia="Calibri" w:hAnsi="Arial" w:cs="Arial"/>
                <w:sz w:val="18"/>
                <w:szCs w:val="18"/>
              </w:rPr>
              <w:t xml:space="preserve">- 2 szt. - </w:t>
            </w:r>
            <w:r w:rsidRPr="009507BA">
              <w:rPr>
                <w:rFonts w:ascii="Arial" w:eastAsia="Calibri" w:hAnsi="Arial" w:cs="Arial"/>
                <w:b/>
                <w:sz w:val="18"/>
                <w:szCs w:val="18"/>
              </w:rPr>
              <w:t>radiotelefony przenośne</w:t>
            </w:r>
            <w:r w:rsidRPr="009507BA">
              <w:rPr>
                <w:rFonts w:ascii="Arial" w:eastAsia="Calibri" w:hAnsi="Arial" w:cs="Arial"/>
                <w:sz w:val="18"/>
                <w:szCs w:val="18"/>
              </w:rPr>
              <w:t xml:space="preserve"> z ładowarkami zamontowane pomiędzy siedzeniami dowódcy i kierowcy,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Radiotelefony muszą spełniać minimalne wymagania techniczno-funkcjonalne określone w załączniku nr 4 do „Instrukcji w sprawie organizacji łączności radiowej” stanowiącej załącznik do rozkazu nr 8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Komendanta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Głównego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PSP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z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dnia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5 kwietnia 2019 r. w sprawie wprowadzenia nowych zasad organizacji łączności (Dz. Urz. KG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PSP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2019.7). 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Radiotelefony mają posiadać w ukompletowaniu: blok nadawczo-odbiorczy, </w:t>
            </w:r>
            <w:r w:rsidRPr="009507BA">
              <w:rPr>
                <w:rFonts w:ascii="Arial" w:hAnsi="Arial" w:cs="Arial"/>
                <w:sz w:val="18"/>
                <w:szCs w:val="18"/>
              </w:rPr>
              <w:t xml:space="preserve">bateria min. 1200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mAh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klips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do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paska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antena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na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>pasmo</w:t>
            </w:r>
            <w:proofErr w:type="spellEnd"/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 VHF.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Do ww. radiotelefonów mają być zamontowane ładowarki 2 - szt. umożliwiające jednoczesne ładowanie wszystkich dostarczonych radiotelefonów. Ładowarki mają być zasilane z instalacji elektrycznej pojazdu, zapewniające sygnalizację cyklu pracy oraz ładowanie bez odpinania akumulatora od radiotelefonu. Ładowarki mają być zamontowane w miejscu łatwo dostępnym i umożliwiającym łatwe wkładanie i wyjmowanie radiotelefonu wraz z anteną do ładowania i zabezpieczać go przed wypadaniem podczas poruszania się pojazdu. Sposób montażu ma być uzgodniony z użytkownikiem. </w:t>
            </w:r>
          </w:p>
          <w:p w:rsid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t xml:space="preserve">Wszystkie podzespoły zestawu (radiotelefon-blok nadawczo-odbiorczy, ładowarka, bateria, antena) muszą być ze sobą kompatybilne w sposób zapewniający niezakłóconą pracę bez utraty lub zmniejszenia któregokolwiek parametru lub </w:t>
            </w:r>
            <w:r w:rsidRPr="009507BA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funkcjonalności. </w:t>
            </w:r>
          </w:p>
          <w:p w:rsidR="009507BA" w:rsidRPr="009507BA" w:rsidRDefault="009507BA" w:rsidP="009507BA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507BA" w:rsidRDefault="009507BA" w:rsidP="009507BA">
            <w:pPr>
              <w:widowControl/>
              <w:autoSpaceDN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507BA">
              <w:rPr>
                <w:rFonts w:ascii="Arial" w:eastAsia="Calibri" w:hAnsi="Arial" w:cs="Arial"/>
                <w:sz w:val="18"/>
                <w:szCs w:val="18"/>
              </w:rPr>
              <w:t xml:space="preserve">2 </w:t>
            </w:r>
            <w:proofErr w:type="spellStart"/>
            <w:r w:rsidRPr="009507BA">
              <w:rPr>
                <w:rFonts w:ascii="Arial" w:eastAsia="Calibri" w:hAnsi="Arial" w:cs="Arial"/>
                <w:sz w:val="18"/>
                <w:szCs w:val="18"/>
              </w:rPr>
              <w:t>latarki</w:t>
            </w:r>
            <w:proofErr w:type="spellEnd"/>
            <w:r w:rsidRPr="009507B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kątowe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9507BA">
              <w:rPr>
                <w:rFonts w:ascii="Arial" w:eastAsia="Calibri" w:hAnsi="Arial" w:cs="Arial"/>
                <w:sz w:val="18"/>
                <w:szCs w:val="18"/>
              </w:rPr>
              <w:t xml:space="preserve">z </w:t>
            </w:r>
            <w:proofErr w:type="spellStart"/>
            <w:r w:rsidRPr="009507BA">
              <w:rPr>
                <w:rFonts w:ascii="Arial" w:eastAsia="Calibri" w:hAnsi="Arial" w:cs="Arial"/>
                <w:sz w:val="18"/>
                <w:szCs w:val="18"/>
              </w:rPr>
              <w:t>ładowarkami</w:t>
            </w:r>
            <w:proofErr w:type="spellEnd"/>
            <w:r w:rsidRPr="009507B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podłączonymi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podestu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zasilającego.Latarki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 xml:space="preserve"> z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alternatywnym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wkładem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na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zasilanie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2718EF">
              <w:rPr>
                <w:rFonts w:ascii="Arial" w:eastAsia="Calibri" w:hAnsi="Arial" w:cs="Arial"/>
                <w:sz w:val="18"/>
                <w:szCs w:val="18"/>
              </w:rPr>
              <w:t>bateryjne</w:t>
            </w:r>
            <w:proofErr w:type="spellEnd"/>
            <w:r w:rsidR="002718EF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:rsidR="009507BA" w:rsidRPr="009507BA" w:rsidRDefault="009507BA" w:rsidP="009507BA">
            <w:pPr>
              <w:widowControl/>
              <w:autoSpaceDN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:rsidR="00447694" w:rsidRPr="004527C8" w:rsidRDefault="009507BA" w:rsidP="009507BA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Ładowarki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lampek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radiotelefonów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zasilane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instalacji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elektrycznej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pojazdu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przez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przetwornicę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mają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mieć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jeden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wspólny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przycisk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włączenia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wyłączenia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prądu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ładowania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umiejscowiony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widocznym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miejscu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kontrolką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stanu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pracy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odpowiednio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opisany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spellStart"/>
            <w:r w:rsidRPr="009507BA">
              <w:rPr>
                <w:rFonts w:ascii="Arial" w:hAnsi="Arial" w:cs="Arial"/>
                <w:sz w:val="18"/>
                <w:szCs w:val="18"/>
              </w:rPr>
              <w:t>ŁADOWARKI</w:t>
            </w:r>
            <w:proofErr w:type="spellEnd"/>
            <w:r w:rsidRPr="009507BA">
              <w:rPr>
                <w:rFonts w:ascii="Arial" w:hAnsi="Arial" w:cs="Arial"/>
                <w:sz w:val="18"/>
                <w:szCs w:val="18"/>
              </w:rPr>
              <w:t xml:space="preserve"> ON/OFF.</w:t>
            </w:r>
          </w:p>
        </w:tc>
        <w:tc>
          <w:tcPr>
            <w:tcW w:w="4941" w:type="dxa"/>
            <w:tcBorders>
              <w:top w:val="single" w:sz="4" w:space="0" w:color="auto"/>
            </w:tcBorders>
          </w:tcPr>
          <w:p w:rsidR="00D82EFD" w:rsidRPr="00235792" w:rsidRDefault="00D82EFD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30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spacing w:before="8"/>
              <w:ind w:right="256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lastRenderedPageBreak/>
              <w:t>2.</w:t>
            </w:r>
            <w:r w:rsidR="00A73876">
              <w:rPr>
                <w:rFonts w:ascii="Arial" w:hAnsi="Arial" w:cs="Arial"/>
                <w:w w:val="105"/>
                <w:sz w:val="18"/>
                <w:szCs w:val="18"/>
                <w:lang w:val="pl-PL"/>
              </w:rPr>
              <w:t>6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Kolorystyka i oznakowanie: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kabina w kolorze czerwieni sygnałowej zbliżona do RAL 3000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poszycia nadwozia sprzętowego lakierowane zgodnie z fabrycznym kolorem podwozia i kabiny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zderzaki i błotniki w kolorze białym</w:t>
            </w:r>
          </w:p>
          <w:p w:rsidR="002B51F2" w:rsidRPr="00A04F5B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  <w:r w:rsidRPr="00C00F13">
              <w:rPr>
                <w:rFonts w:ascii="Arial" w:hAnsi="Arial" w:cs="Arial"/>
                <w:sz w:val="18"/>
                <w:szCs w:val="18"/>
                <w:lang w:val="pl-PL"/>
              </w:rPr>
              <w:t xml:space="preserve">- żaluzje skrytek sprzętowych 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w kolorze </w:t>
            </w:r>
            <w:r w:rsidR="002C2AC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grafitu </w:t>
            </w:r>
            <w:r w:rsidR="00111D5D" w:rsidRPr="00534265">
              <w:rPr>
                <w:rFonts w:ascii="Arial" w:hAnsi="Arial" w:cs="Arial"/>
                <w:sz w:val="18"/>
                <w:szCs w:val="18"/>
                <w:lang w:val="pl-PL"/>
              </w:rPr>
              <w:t>zbliżonym do RAL 7016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na drzwiach przednich herb oraz nazwa jednostki</w:t>
            </w:r>
          </w:p>
          <w:p w:rsidR="00436661" w:rsidRPr="00534265" w:rsidRDefault="00436661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nr operacyjne zgodnie z wytycznymi w tym zakresie</w:t>
            </w:r>
            <w:r w:rsidR="002C2AC2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2C2AC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– zostaną dostarczone na etapie realizacji </w:t>
            </w:r>
          </w:p>
          <w:p w:rsidR="00C00F13" w:rsidRPr="004527C8" w:rsidRDefault="00C00F13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 xml:space="preserve">- wzdłuż pojazdu po bokach pas wyróżniający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pl-PL"/>
              </w:rPr>
              <w:t>fluo</w:t>
            </w:r>
            <w:proofErr w:type="spellEnd"/>
          </w:p>
        </w:tc>
        <w:tc>
          <w:tcPr>
            <w:tcW w:w="4941" w:type="dxa"/>
            <w:tcBorders>
              <w:bottom w:val="single" w:sz="4" w:space="0" w:color="auto"/>
            </w:tcBorders>
          </w:tcPr>
          <w:p w:rsidR="00A31C10" w:rsidRPr="00A31C10" w:rsidRDefault="00A31C10" w:rsidP="00EA0BD3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28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spacing w:before="6"/>
              <w:ind w:right="256"/>
              <w:jc w:val="right"/>
              <w:rPr>
                <w:rFonts w:ascii="Arial" w:hAnsi="Arial" w:cs="Arial"/>
                <w:w w:val="105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2.</w:t>
            </w:r>
            <w:r w:rsidR="00A73876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7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2C2AC2" w:rsidRPr="002C2AC2" w:rsidRDefault="002C2AC2" w:rsidP="002C2AC2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AC2">
              <w:rPr>
                <w:rFonts w:ascii="Arial" w:hAnsi="Arial" w:cs="Arial"/>
                <w:sz w:val="18"/>
                <w:szCs w:val="18"/>
              </w:rPr>
              <w:t>Instalacja elektryczna pojazdu  i zabudowy:</w:t>
            </w:r>
          </w:p>
          <w:p w:rsidR="002C2AC2" w:rsidRPr="002C2AC2" w:rsidRDefault="002C2AC2" w:rsidP="002C2AC2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AC2">
              <w:rPr>
                <w:rFonts w:ascii="Arial" w:hAnsi="Arial" w:cs="Arial"/>
                <w:sz w:val="18"/>
                <w:szCs w:val="18"/>
              </w:rPr>
              <w:t>Wzmocniony fabryczny akumulator.</w:t>
            </w:r>
          </w:p>
          <w:p w:rsidR="002C2AC2" w:rsidRPr="002C2AC2" w:rsidRDefault="002C2AC2" w:rsidP="002C2AC2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AC2">
              <w:rPr>
                <w:rFonts w:ascii="Arial" w:hAnsi="Arial" w:cs="Arial"/>
                <w:sz w:val="18"/>
                <w:szCs w:val="18"/>
              </w:rPr>
              <w:t>Alternator o mocy min. 160A.</w:t>
            </w:r>
          </w:p>
          <w:p w:rsidR="002C2AC2" w:rsidRPr="002C2AC2" w:rsidRDefault="002C2AC2" w:rsidP="002C2AC2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C2AC2">
              <w:rPr>
                <w:rFonts w:ascii="Arial" w:hAnsi="Arial" w:cs="Arial"/>
                <w:sz w:val="18"/>
                <w:szCs w:val="18"/>
              </w:rPr>
              <w:t>Dodatkowa instalacja elektryczna wyposażona w główny wyłącznik zasilania bez odłączania urządzeń fabrycznych wymagających stałego zasilania.</w:t>
            </w:r>
          </w:p>
          <w:p w:rsidR="002C2AC2" w:rsidRPr="00534265" w:rsidRDefault="002C2AC2" w:rsidP="002C2AC2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2B51F2" w:rsidRPr="004527C8" w:rsidRDefault="002C2AC2" w:rsidP="002C2AC2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Automatyczna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ładowarka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sieciowa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min.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7A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przewodem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zakończonym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wtykom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kompatybilną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z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gniazdem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umieszczonym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zewnątrz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pojazdu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po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jego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lewej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C2AC2">
              <w:rPr>
                <w:rFonts w:ascii="Arial" w:hAnsi="Arial" w:cs="Arial"/>
                <w:sz w:val="18"/>
                <w:szCs w:val="18"/>
              </w:rPr>
              <w:t>stronie</w:t>
            </w:r>
            <w:proofErr w:type="spellEnd"/>
            <w:r w:rsidRPr="002C2AC2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131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ind w:left="244" w:right="24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2.7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Wyposażenie dodatkowe pojazdu:</w:t>
            </w:r>
          </w:p>
          <w:p w:rsidR="00111D5D" w:rsidRPr="00534265" w:rsidRDefault="00111D5D" w:rsidP="00111D5D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- kamera cofania wraz z ekranem wizyjnym umieszczonym w kabinie (punkt 2.5.), aktywująca się po włączeniu biegu wstecznego. Ekran powinien umożliwiać również projekcję z kamery cofania po jego włączeniu, ale bez włączenia biegu wstecznego.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wyciągarka elektryczna o uciągu powyżej 5400kg sterowana bezprzewodowo (pilot podstawowy bezprzewodowy + awaryjny przewodowy, lina o długości min. 2</w:t>
            </w:r>
            <w:r w:rsidR="009507BA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 mb, pokrowiec na wciągarkę, instalacja elektryczna wciągarki zabezpieczona wyłącznikiem mechanicznym</w:t>
            </w:r>
            <w:r w:rsidR="00A31C1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(wyciągarka ujęta w Świadectwie Dopuszczenia CNBOP), </w:t>
            </w:r>
          </w:p>
          <w:p w:rsidR="002B51F2" w:rsidRDefault="002B51F2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- hak holowniczy dedykowany przez producenta podwozia, kulowo - oczkowy (ujęty w Świadectwie Dopuszczenia CNBOP)</w:t>
            </w:r>
            <w:r w:rsidRPr="004527C8">
              <w:rPr>
                <w:rFonts w:ascii="Arial" w:hAnsi="Arial" w:cs="Arial"/>
                <w:lang w:val="pl-PL"/>
              </w:rPr>
              <w:t xml:space="preserve"> </w:t>
            </w:r>
          </w:p>
          <w:p w:rsidR="002718EF" w:rsidRDefault="002718EF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lang w:val="pl-PL"/>
              </w:rPr>
            </w:pPr>
          </w:p>
          <w:p w:rsidR="002718EF" w:rsidRDefault="002718EF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lang w:val="pl-PL"/>
              </w:rPr>
            </w:pPr>
          </w:p>
          <w:p w:rsidR="002718EF" w:rsidRDefault="002718EF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lang w:val="pl-PL"/>
              </w:rPr>
            </w:pPr>
          </w:p>
          <w:p w:rsidR="002718EF" w:rsidRDefault="002718EF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lang w:val="pl-PL"/>
              </w:rPr>
            </w:pPr>
          </w:p>
          <w:p w:rsidR="002718EF" w:rsidRPr="004527C8" w:rsidRDefault="002718EF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lang w:val="pl-PL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564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B51F2" w:rsidRDefault="00A73876" w:rsidP="00EA0BD3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lastRenderedPageBreak/>
              <w:t>3</w:t>
            </w:r>
          </w:p>
          <w:p w:rsidR="00A73876" w:rsidRPr="004527C8" w:rsidRDefault="00A73876" w:rsidP="00EA0BD3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b/>
                <w:sz w:val="18"/>
                <w:szCs w:val="18"/>
                <w:lang w:val="pl-PL"/>
              </w:rPr>
              <w:t>Zabudowa pożarnicza: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B51F2" w:rsidRPr="004527C8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2718EF">
        <w:trPr>
          <w:trHeight w:val="102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A73876" w:rsidP="00EA0BD3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3.1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Style w:val="FontStyle74"/>
                <w:rFonts w:ascii="Arial" w:hAnsi="Arial" w:cs="Arial"/>
                <w:color w:val="000000" w:themeColor="text1"/>
                <w:lang w:val="pl-PL"/>
              </w:rPr>
            </w:pPr>
            <w:r w:rsidRPr="004527C8">
              <w:rPr>
                <w:rStyle w:val="FontStyle74"/>
                <w:rFonts w:ascii="Arial" w:hAnsi="Arial" w:cs="Arial"/>
                <w:color w:val="000000" w:themeColor="text1"/>
                <w:lang w:val="pl-PL"/>
              </w:rPr>
              <w:t xml:space="preserve">Zabudowa kontenerowa wykonana  z materiałów odpornych na korozję – stali nierdzewnej i/lub aluminium. Pokrycie zewnętrzne i wewnętrzne  wykonane z blachy aluminiowej. Konstrukcja szkieletowa aluminiowa </w:t>
            </w:r>
          </w:p>
          <w:p w:rsidR="002B51F2" w:rsidRPr="004527C8" w:rsidRDefault="002B51F2" w:rsidP="00EA0BD3">
            <w:pPr>
              <w:pStyle w:val="Style22"/>
              <w:widowControl/>
              <w:jc w:val="both"/>
              <w:rPr>
                <w:rStyle w:val="FontStyle74"/>
                <w:rFonts w:ascii="Arial" w:eastAsia="Calibri" w:hAnsi="Arial" w:cs="Arial"/>
                <w:color w:val="000000" w:themeColor="text1"/>
                <w:lang w:val="pl-PL"/>
              </w:rPr>
            </w:pPr>
            <w:r w:rsidRPr="004527C8">
              <w:rPr>
                <w:rStyle w:val="FontStyle74"/>
                <w:rFonts w:ascii="Arial" w:eastAsia="Calibri" w:hAnsi="Arial" w:cs="Arial"/>
                <w:color w:val="000000" w:themeColor="text1"/>
                <w:lang w:val="pl-PL"/>
              </w:rPr>
              <w:t>Wymiary zewnętrzne zabudowy:</w:t>
            </w:r>
          </w:p>
          <w:p w:rsidR="002B51F2" w:rsidRPr="004527C8" w:rsidRDefault="002B51F2" w:rsidP="007063E4">
            <w:pPr>
              <w:pStyle w:val="Style22"/>
              <w:jc w:val="both"/>
              <w:rPr>
                <w:rFonts w:eastAsia="Calibri"/>
                <w:color w:val="000000" w:themeColor="text1"/>
                <w:sz w:val="18"/>
                <w:szCs w:val="18"/>
                <w:lang w:val="pl-PL"/>
              </w:rPr>
            </w:pPr>
            <w:r w:rsidRPr="004527C8">
              <w:rPr>
                <w:rStyle w:val="FontStyle74"/>
                <w:rFonts w:ascii="Arial" w:eastAsia="Calibri" w:hAnsi="Arial" w:cs="Arial"/>
                <w:color w:val="000000" w:themeColor="text1"/>
                <w:lang w:val="pl-PL"/>
              </w:rPr>
              <w:t>- wysokość i szerokość równa wysokości i szerokości kabiny pasażerskiej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B51F2" w:rsidRPr="004527C8" w:rsidTr="0011307A">
        <w:trPr>
          <w:trHeight w:val="26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1F2" w:rsidRPr="00A73876" w:rsidRDefault="002B51F2" w:rsidP="00EA0BD3">
            <w:pPr>
              <w:pStyle w:val="TableParagraph"/>
              <w:ind w:left="244" w:right="240"/>
              <w:jc w:val="center"/>
              <w:rPr>
                <w:rFonts w:ascii="Arial" w:hAnsi="Arial" w:cs="Arial"/>
                <w:bCs/>
                <w:w w:val="99"/>
                <w:sz w:val="18"/>
                <w:szCs w:val="18"/>
                <w:lang w:val="pl-PL"/>
              </w:rPr>
            </w:pPr>
            <w:r w:rsidRPr="00A73876">
              <w:rPr>
                <w:rFonts w:ascii="Arial" w:hAnsi="Arial" w:cs="Arial"/>
                <w:bCs/>
                <w:w w:val="99"/>
                <w:sz w:val="18"/>
                <w:szCs w:val="18"/>
                <w:lang w:val="pl-PL"/>
              </w:rPr>
              <w:t>3</w:t>
            </w:r>
            <w:r w:rsidR="00A73876" w:rsidRPr="00A73876">
              <w:rPr>
                <w:rFonts w:ascii="Arial" w:hAnsi="Arial" w:cs="Arial"/>
                <w:bCs/>
                <w:w w:val="99"/>
                <w:sz w:val="18"/>
                <w:szCs w:val="18"/>
                <w:lang w:val="pl-PL"/>
              </w:rPr>
              <w:t>.2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Wymiary gabarytowe zabudowy: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Wysokość równa z kabiną podwozia.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Na bokach 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dwie skrytki sprzętowe w dolnej partii kontenera w układzie 1+1</w:t>
            </w:r>
          </w:p>
          <w:p w:rsidR="002B51F2" w:rsidRPr="004527C8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skrytka tylna o szerokości minimalnej 820mm.</w:t>
            </w:r>
          </w:p>
          <w:p w:rsidR="00471EF3" w:rsidRPr="004527C8" w:rsidRDefault="00471EF3" w:rsidP="00471EF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  Skrytki zamykane żaluzjami wodo i pyłoszczelnymi z systemem wspomagania podnoszenia za pomocą sprężyny.</w:t>
            </w:r>
          </w:p>
          <w:p w:rsidR="00471EF3" w:rsidRPr="004527C8" w:rsidRDefault="00471EF3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Wszystkie żaluzje zamykane jednym kluczem, wyposażone w klamkę </w:t>
            </w:r>
            <w:r w:rsidRPr="00F04BF8">
              <w:rPr>
                <w:rFonts w:ascii="Arial" w:hAnsi="Arial" w:cs="Arial"/>
                <w:bCs/>
                <w:sz w:val="18"/>
                <w:szCs w:val="18"/>
                <w:lang w:val="pl-PL"/>
              </w:rPr>
              <w:t>rurową</w:t>
            </w:r>
            <w:r w:rsidRPr="00F04BF8">
              <w:rPr>
                <w:rFonts w:ascii="Arial" w:hAnsi="Arial" w:cs="Arial"/>
                <w:sz w:val="18"/>
                <w:szCs w:val="18"/>
                <w:lang w:val="pl-PL"/>
              </w:rPr>
              <w:t>.</w:t>
            </w:r>
          </w:p>
          <w:p w:rsidR="00471EF3" w:rsidRPr="004527C8" w:rsidRDefault="00471EF3" w:rsidP="00471EF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 xml:space="preserve">Uchwyty, klamki wszystkich urządzeń pojazdu, drzwi żaluzjowych, szuflad, podestów i tac muszą być tak skonstruowane, </w:t>
            </w:r>
          </w:p>
          <w:p w:rsidR="002B51F2" w:rsidRPr="004527C8" w:rsidRDefault="00471EF3" w:rsidP="00592F74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sz w:val="18"/>
                <w:szCs w:val="18"/>
                <w:lang w:val="pl-PL"/>
              </w:rPr>
              <w:t>aby możliwa była ich obsługa w rękawicach. Dostęp do sprzętu powinien być możliwy z zachowaniem wymagań ergonomii.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B51F2" w:rsidRDefault="002B51F2" w:rsidP="00EA0BD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4527C8" w:rsidRDefault="004527C8" w:rsidP="004527C8">
            <w:pPr>
              <w:rPr>
                <w:rFonts w:ascii="Arial" w:eastAsia="Calibri" w:hAnsi="Arial" w:cs="Arial"/>
                <w:sz w:val="18"/>
                <w:szCs w:val="18"/>
                <w:lang w:val="pl-PL" w:eastAsia="pl-PL" w:bidi="pl-PL"/>
              </w:rPr>
            </w:pPr>
          </w:p>
          <w:p w:rsidR="004527C8" w:rsidRPr="004527C8" w:rsidRDefault="004527C8" w:rsidP="004527C8">
            <w:pPr>
              <w:ind w:firstLine="708"/>
              <w:rPr>
                <w:lang w:val="pl-PL" w:eastAsia="pl-PL" w:bidi="pl-PL"/>
              </w:rPr>
            </w:pPr>
          </w:p>
        </w:tc>
      </w:tr>
      <w:tr w:rsidR="002B51F2" w:rsidRPr="004527C8" w:rsidTr="002718EF">
        <w:trPr>
          <w:trHeight w:val="2883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4527C8" w:rsidRDefault="002B51F2" w:rsidP="00EA0BD3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3.</w:t>
            </w:r>
            <w:r w:rsidR="00A73876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3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2B51F2" w:rsidRPr="00534265" w:rsidRDefault="002B51F2" w:rsidP="00471EF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Wymagania dla zabudowy. 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- Oświetlenie wewnętrzne zabudowy automatyczne, wykonane w technologii LED dające równomierne doświetlenie wnętrza.</w:t>
            </w:r>
          </w:p>
          <w:p w:rsidR="008D18B1" w:rsidRPr="00534265" w:rsidRDefault="008D18B1" w:rsidP="00EA0BD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- Szuflada wysuwana pionowa z mocowaniami pod aparaty powietrzne</w:t>
            </w:r>
          </w:p>
          <w:p w:rsidR="002B51F2" w:rsidRPr="00534265" w:rsidRDefault="00A45F28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Pięć</w:t>
            </w:r>
            <w:r w:rsidRPr="0053426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="002B51F2" w:rsidRPr="00534265">
              <w:rPr>
                <w:rFonts w:ascii="Arial" w:hAnsi="Arial" w:cs="Arial"/>
                <w:sz w:val="18"/>
                <w:szCs w:val="18"/>
                <w:lang w:val="pl-PL"/>
              </w:rPr>
              <w:t>pojemnik</w:t>
            </w:r>
            <w:r w:rsidR="006062EE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ów </w:t>
            </w:r>
            <w:r w:rsidR="002B51F2" w:rsidRPr="00534265">
              <w:rPr>
                <w:rFonts w:ascii="Arial" w:hAnsi="Arial" w:cs="Arial"/>
                <w:sz w:val="18"/>
                <w:szCs w:val="18"/>
                <w:lang w:val="pl-PL"/>
              </w:rPr>
              <w:t>techniczn</w:t>
            </w:r>
            <w:r w:rsidR="006062EE" w:rsidRPr="00534265">
              <w:rPr>
                <w:rFonts w:ascii="Arial" w:hAnsi="Arial" w:cs="Arial"/>
                <w:sz w:val="18"/>
                <w:szCs w:val="18"/>
                <w:lang w:val="pl-PL"/>
              </w:rPr>
              <w:t>ych</w:t>
            </w:r>
            <w:r w:rsidR="002B51F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na podręczne wyposażenie ratownicze</w:t>
            </w:r>
            <w:r w:rsidR="006062EE" w:rsidRPr="00534265">
              <w:rPr>
                <w:rFonts w:ascii="Arial" w:hAnsi="Arial" w:cs="Arial"/>
                <w:sz w:val="18"/>
                <w:szCs w:val="18"/>
                <w:lang w:val="pl-PL"/>
              </w:rPr>
              <w:t>, które będzie dostarczone na etapie realizacji.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Mocowania sprzętowe dla</w:t>
            </w:r>
            <w:r w:rsidR="00FC7DB7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minimum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: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- węży tłocznych: przegrody </w:t>
            </w:r>
            <w:r w:rsidR="006062EE" w:rsidRPr="00534265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szt. W52 i </w:t>
            </w:r>
            <w:r w:rsidR="006062EE" w:rsidRPr="00534265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szt. W75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Dach w formie podestu roboczego wykonany z blachy aluminiowej ryflowanej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Na dachu skrzynia sprzętowa aluminiowa wyposażona w oświetlenie LED</w:t>
            </w:r>
            <w:r w:rsidR="008E58C6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, aktywujące się po otwarciu skrzyni. Skrzynia posiadająca 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dwa zamki dociągowe z zabezpieczeniami przed otwarciem oraz system podnoszenia na siłownikach,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Wejście na dach za pomocą drabiny</w:t>
            </w:r>
            <w:r w:rsidR="00E4775D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00F13" w:rsidRPr="00534265">
              <w:rPr>
                <w:rFonts w:ascii="Arial" w:hAnsi="Arial" w:cs="Arial"/>
                <w:sz w:val="18"/>
                <w:szCs w:val="18"/>
                <w:lang w:val="pl-PL"/>
              </w:rPr>
              <w:t>wykonanej z rur nierdzewnych</w:t>
            </w:r>
            <w:r w:rsidR="008E58C6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="008E58C6" w:rsidRPr="00534265">
              <w:rPr>
                <w:rFonts w:ascii="Arial" w:hAnsi="Arial" w:cs="Arial"/>
                <w:sz w:val="18"/>
                <w:szCs w:val="18"/>
                <w:lang w:val="pl-PL"/>
              </w:rPr>
              <w:t>matowionych</w:t>
            </w:r>
            <w:proofErr w:type="spellEnd"/>
            <w:r w:rsidR="008E58C6" w:rsidRPr="00534265">
              <w:rPr>
                <w:rFonts w:ascii="Arial" w:hAnsi="Arial" w:cs="Arial"/>
                <w:sz w:val="18"/>
                <w:szCs w:val="18"/>
                <w:lang w:val="pl-PL"/>
              </w:rPr>
              <w:t>, w kolorze rolet skrytek sprzętowych, tj. grafitu zbliżonym do RAL 7016 lub czarnym</w:t>
            </w:r>
            <w:r w:rsidR="007A0C59" w:rsidRPr="00534265">
              <w:rPr>
                <w:rFonts w:ascii="Arial" w:hAnsi="Arial" w:cs="Arial"/>
                <w:sz w:val="18"/>
                <w:szCs w:val="18"/>
                <w:lang w:val="pl-PL"/>
              </w:rPr>
              <w:t>,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ze szczeblami antypoślizgowymi.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Konstrukcja dachu przystosowana do obciążenia masą dwóch ratowników oraz transportowanego sprzętu.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Podest dachowy zabezpieczony barierką wykonaną z rur</w:t>
            </w:r>
            <w:r w:rsidR="00E4775D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00F13" w:rsidRPr="00534265">
              <w:rPr>
                <w:rFonts w:ascii="Arial" w:hAnsi="Arial" w:cs="Arial"/>
                <w:sz w:val="18"/>
                <w:szCs w:val="18"/>
                <w:lang w:val="pl-PL"/>
              </w:rPr>
              <w:t>nierdzewnych</w:t>
            </w:r>
            <w:r w:rsidR="008E58C6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, </w:t>
            </w:r>
            <w:proofErr w:type="spellStart"/>
            <w:r w:rsidR="008E58C6" w:rsidRPr="00534265">
              <w:rPr>
                <w:rFonts w:ascii="Arial" w:hAnsi="Arial" w:cs="Arial"/>
                <w:sz w:val="18"/>
                <w:szCs w:val="18"/>
                <w:lang w:val="pl-PL"/>
              </w:rPr>
              <w:t>matowionych</w:t>
            </w:r>
            <w:proofErr w:type="spellEnd"/>
            <w:r w:rsidR="008E58C6" w:rsidRPr="00534265">
              <w:rPr>
                <w:rFonts w:ascii="Arial" w:hAnsi="Arial" w:cs="Arial"/>
                <w:sz w:val="18"/>
                <w:szCs w:val="18"/>
                <w:lang w:val="pl-PL"/>
              </w:rPr>
              <w:t>, w kolorze rolet skrytek sprzętowych, tj. grafitu zbliżonym do RAL 7016 lub czarnym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Oświetlenie pola dachu LED.</w:t>
            </w:r>
          </w:p>
          <w:p w:rsidR="00465458" w:rsidRPr="00534265" w:rsidRDefault="00465458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Zewnętrzne oświetlenie robocze pola pracy wykonane w technologii LED</w:t>
            </w:r>
            <w:r w:rsidR="0093169A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-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min</w:t>
            </w:r>
            <w:r w:rsidR="0093169A" w:rsidRPr="00534265">
              <w:rPr>
                <w:rFonts w:ascii="Arial" w:hAnsi="Arial" w:cs="Arial"/>
                <w:sz w:val="18"/>
                <w:szCs w:val="18"/>
                <w:lang w:val="pl-PL"/>
              </w:rPr>
              <w:t>imum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2 lampy (min 25 DIOD LED każda lampa) na każdym boku oraz 2 lampy (7 DIOD LED każda) z tyłu. </w:t>
            </w:r>
            <w:r w:rsidR="0093169A" w:rsidRPr="00534265">
              <w:rPr>
                <w:rFonts w:ascii="Arial" w:hAnsi="Arial" w:cs="Arial"/>
                <w:sz w:val="18"/>
                <w:szCs w:val="18"/>
                <w:lang w:val="pl-PL"/>
              </w:rPr>
              <w:t>Zewnętrzne oświetlenie robocze pola pracy powinno włączać się także przy aktywacji biegu wstecznego.</w:t>
            </w:r>
          </w:p>
          <w:p w:rsidR="0093169A" w:rsidRDefault="0093169A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718EF" w:rsidRPr="00534265" w:rsidRDefault="002718EF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lastRenderedPageBreak/>
              <w:t xml:space="preserve">W przedniej części nadwozia sprzętowego zainstalowany pneumatyczny maszt oświetleniowy </w:t>
            </w:r>
            <w:r w:rsidR="0093169A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o wysokości minimum 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="0093169A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metrów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, wyposażony w dwie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najaśnice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LED (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2x</w:t>
            </w:r>
            <w:proofErr w:type="spellEnd"/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 xml:space="preserve"> min. </w:t>
            </w:r>
            <w:proofErr w:type="spellStart"/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140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W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). Maszt sterowany automatyczne pilotem bezprzewodowym - obrót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najaśnic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w dwóch osiach o ponad 180°. Maszt z funkcją składania automatycznego do pozycji 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transportowej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po zwolnieniu hamulca postojowego lub pojedynczego naciśnięcia przycisku wyłączania na pilocie. Automatyczne składanie masztu musi się odbywać z każdej pozycji w jakiej maszt będzie ustawiony. Maszt musi posiadać możliwość ustawienia dowolnego poziomu wysunięcia.</w:t>
            </w:r>
          </w:p>
          <w:p w:rsidR="00465458" w:rsidRPr="00534265" w:rsidRDefault="00465458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B51F2" w:rsidRPr="00534265" w:rsidRDefault="00343D20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Min. 2</w:t>
            </w:r>
            <w:r w:rsidR="002B51F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szt. półek z regulacj</w:t>
            </w:r>
            <w:r w:rsidR="007A0C59" w:rsidRPr="00534265">
              <w:rPr>
                <w:rFonts w:ascii="Arial" w:hAnsi="Arial" w:cs="Arial"/>
                <w:sz w:val="18"/>
                <w:szCs w:val="18"/>
                <w:lang w:val="pl-PL"/>
              </w:rPr>
              <w:t>ą</w:t>
            </w:r>
            <w:r w:rsidR="002B51F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wysokości z mocowaniami na sprzęt dostarczony przez Zamawiającego</w:t>
            </w:r>
          </w:p>
          <w:p w:rsidR="002B51F2" w:rsidRPr="00534265" w:rsidRDefault="002B51F2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Wykonawca zobowiązuje się do wykonania mocowań na sprzęt dostarczony przez Zamawiającego (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 xml:space="preserve">np. 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piły, pilarki, kanistry, urządzenia ratownicze, pachołki, motopompy</w:t>
            </w:r>
            <w:r w:rsidR="0093169A" w:rsidRPr="00534265">
              <w:rPr>
                <w:rFonts w:ascii="Arial" w:hAnsi="Arial" w:cs="Arial"/>
                <w:sz w:val="18"/>
                <w:szCs w:val="18"/>
                <w:lang w:val="pl-PL"/>
              </w:rPr>
              <w:t>, sprzęt burzący, armatura wodno-pianowa, itp.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)</w:t>
            </w:r>
          </w:p>
          <w:p w:rsidR="001D7828" w:rsidRPr="00534265" w:rsidRDefault="001D7828" w:rsidP="00385F2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:rsidR="001D7828" w:rsidRPr="00534265" w:rsidRDefault="001D7828" w:rsidP="00385F2A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534265">
              <w:rPr>
                <w:rFonts w:ascii="Arial" w:hAnsi="Arial" w:cs="Arial"/>
                <w:sz w:val="18"/>
                <w:szCs w:val="18"/>
              </w:rPr>
              <w:t xml:space="preserve">Na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tylnej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części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zabudowy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wykonane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oklejenie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o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przyznanym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dofinansowaniu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sponsorach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Wzory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zostaną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dostarczone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etapie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385F2A" w:rsidRPr="00534265" w:rsidRDefault="00385F2A" w:rsidP="00EA0BD3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465458" w:rsidRDefault="00465458" w:rsidP="00EA0BD3">
            <w:pPr>
              <w:pStyle w:val="TableParagraph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</w:p>
          <w:p w:rsidR="00E64A03" w:rsidRPr="004527C8" w:rsidRDefault="00E64A03" w:rsidP="00DC05D8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71EF3" w:rsidRPr="004527C8" w:rsidTr="0011307A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471EF3" w:rsidRPr="004527C8" w:rsidRDefault="00A73876" w:rsidP="00471EF3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lastRenderedPageBreak/>
              <w:t>3.4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343D20" w:rsidRDefault="007A0C59" w:rsidP="00471EF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Agregat wodno – pianowy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AWP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0/40, wydajność 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7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0 l/min przy ciśnieniu 40 bar.</w:t>
            </w:r>
            <w:r w:rsidR="004660B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Załączanie agregatu elektryczne oraz ręczne. </w:t>
            </w:r>
            <w:r w:rsidR="009B3A4B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Zwijadło szybkiego natarcia z funkcją elektrycznego zwijania. </w:t>
            </w:r>
            <w:r w:rsidR="004660B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Linia szybkiego natarcia min 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="004660B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0 </w:t>
            </w:r>
            <w:proofErr w:type="spellStart"/>
            <w:r w:rsidR="004660B2" w:rsidRPr="00534265">
              <w:rPr>
                <w:rFonts w:ascii="Arial" w:hAnsi="Arial" w:cs="Arial"/>
                <w:sz w:val="18"/>
                <w:szCs w:val="18"/>
                <w:lang w:val="pl-PL"/>
              </w:rPr>
              <w:t>mb</w:t>
            </w:r>
            <w:proofErr w:type="spellEnd"/>
            <w:r w:rsidR="004660B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. </w:t>
            </w:r>
          </w:p>
          <w:p w:rsidR="004C0131" w:rsidRPr="00534265" w:rsidRDefault="004660B2" w:rsidP="00471EF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Linia szybkiego natarcia zakończona prądownicą wodno-pianową w komplecie z nakładką.</w:t>
            </w:r>
          </w:p>
          <w:p w:rsidR="004C0131" w:rsidRPr="00534265" w:rsidRDefault="007A0C59" w:rsidP="00471EF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Agregat posiadający aktualne Świadectwo Dopuszczenia CNBOP. Zbiornik wody wykonany z polipropylenu lub innego tworzywa sztucznego o pojemności min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2</w:t>
            </w:r>
            <w:r w:rsidR="00343D20">
              <w:rPr>
                <w:rFonts w:ascii="Arial" w:hAnsi="Arial" w:cs="Arial"/>
                <w:sz w:val="18"/>
                <w:szCs w:val="18"/>
                <w:lang w:val="pl-PL"/>
              </w:rPr>
              <w:t>5</w:t>
            </w: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0l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+ zbiornik na środek pianotwórczy 10%.  </w:t>
            </w:r>
            <w:r w:rsidR="004660B2" w:rsidRPr="00534265">
              <w:rPr>
                <w:rFonts w:ascii="Arial" w:hAnsi="Arial" w:cs="Arial"/>
                <w:sz w:val="18"/>
                <w:szCs w:val="18"/>
                <w:lang w:val="pl-PL"/>
              </w:rPr>
              <w:t>Zasilanie zbiornika wodnego poprzez nasadę 52. Zbiornik powinien posiadać otwór rewizyjny, umożliwiający jego czyszczenie. Zbiornik</w:t>
            </w:r>
            <w:r w:rsidR="00DC05D8" w:rsidRPr="00534265">
              <w:rPr>
                <w:rFonts w:ascii="Arial" w:hAnsi="Arial" w:cs="Arial"/>
                <w:sz w:val="18"/>
                <w:szCs w:val="18"/>
                <w:lang w:val="pl-PL"/>
              </w:rPr>
              <w:t>i</w:t>
            </w:r>
            <w:r w:rsidR="004660B2"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 wody i środka pianotwórczego powinny być wyposażone we wskaźnik poziomu cieczy.</w:t>
            </w:r>
          </w:p>
          <w:p w:rsidR="00396CD3" w:rsidRPr="00534265" w:rsidRDefault="007A0C59" w:rsidP="00471EF3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 xml:space="preserve">Ze względu na charakterystykę pracy agregatu nie dopuszcza się zbiorników wykonanych ze stali lub aluminium. </w:t>
            </w:r>
            <w:r w:rsidR="00447694" w:rsidRPr="00534265">
              <w:rPr>
                <w:rFonts w:ascii="Arial" w:hAnsi="Arial" w:cs="Arial"/>
                <w:sz w:val="18"/>
                <w:szCs w:val="18"/>
                <w:lang w:val="pl-PL"/>
              </w:rPr>
              <w:t>Dodatkowo na szybkozłączu lanca kominowa dopasowana z zakresem pracy do parametrów agregatu.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26291C" w:rsidRPr="0026291C" w:rsidRDefault="0026291C" w:rsidP="0079707D">
            <w:pPr>
              <w:pStyle w:val="TableParagraph"/>
              <w:rPr>
                <w:rFonts w:ascii="Arial" w:hAnsi="Arial" w:cs="Arial"/>
                <w:color w:val="FF0000"/>
                <w:sz w:val="18"/>
                <w:szCs w:val="18"/>
                <w:lang w:val="pl-PL"/>
              </w:rPr>
            </w:pPr>
          </w:p>
        </w:tc>
      </w:tr>
      <w:tr w:rsidR="009B3A4B" w:rsidRPr="004527C8" w:rsidTr="0011307A">
        <w:trPr>
          <w:trHeight w:val="276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9B3A4B" w:rsidRDefault="009B3A4B" w:rsidP="00343D20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3.</w:t>
            </w:r>
            <w:r w:rsidR="00343D20">
              <w:rPr>
                <w:rFonts w:ascii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</w:tcPr>
          <w:p w:rsidR="009B3A4B" w:rsidRPr="00534265" w:rsidRDefault="009B3A4B" w:rsidP="00F04BF8">
            <w:pPr>
              <w:pStyle w:val="TableParagraph"/>
              <w:tabs>
                <w:tab w:val="left" w:pos="203"/>
              </w:tabs>
              <w:spacing w:before="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4265">
              <w:rPr>
                <w:rFonts w:ascii="Arial" w:hAnsi="Arial" w:cs="Arial"/>
                <w:sz w:val="18"/>
                <w:szCs w:val="18"/>
              </w:rPr>
              <w:t xml:space="preserve">Z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tyłu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pojazdu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umieszczona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fala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świetlna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min 8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segmentów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LED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pomara</w:t>
            </w:r>
            <w:r w:rsidR="00F04BF8">
              <w:rPr>
                <w:rFonts w:ascii="Arial" w:hAnsi="Arial" w:cs="Arial"/>
                <w:sz w:val="18"/>
                <w:szCs w:val="18"/>
              </w:rPr>
              <w:t>ń</w:t>
            </w:r>
            <w:r w:rsidRPr="00534265">
              <w:rPr>
                <w:rFonts w:ascii="Arial" w:hAnsi="Arial" w:cs="Arial"/>
                <w:sz w:val="18"/>
                <w:szCs w:val="18"/>
              </w:rPr>
              <w:t>czowych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do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kierowania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ruchem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– pilot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sterujący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w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zasięgu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kierowcy</w:t>
            </w:r>
            <w:proofErr w:type="spellEnd"/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9B3A4B" w:rsidRPr="004527C8" w:rsidRDefault="009B3A4B" w:rsidP="00471EF3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1EF3" w:rsidRPr="004527C8" w:rsidTr="0011307A">
        <w:trPr>
          <w:trHeight w:val="188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471EF3" w:rsidRPr="004527C8" w:rsidRDefault="00A73876" w:rsidP="00471EF3">
            <w:pPr>
              <w:pStyle w:val="TableParagraph"/>
              <w:ind w:left="244" w:right="240"/>
              <w:jc w:val="center"/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4</w:t>
            </w:r>
          </w:p>
        </w:tc>
        <w:tc>
          <w:tcPr>
            <w:tcW w:w="145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471EF3" w:rsidRPr="00534265" w:rsidRDefault="00471EF3" w:rsidP="00471EF3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b/>
                <w:sz w:val="18"/>
                <w:szCs w:val="18"/>
                <w:lang w:val="pl-PL"/>
              </w:rPr>
              <w:t>Wyposażenie dostarczone wraz z pojazdem:</w:t>
            </w:r>
          </w:p>
        </w:tc>
      </w:tr>
      <w:tr w:rsidR="00E9054C" w:rsidRPr="004527C8" w:rsidTr="00343D20">
        <w:trPr>
          <w:trHeight w:val="24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9054C" w:rsidRPr="004527C8" w:rsidRDefault="00E9054C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4.1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707D" w:rsidRPr="00534265" w:rsidRDefault="0079707D" w:rsidP="007B49A6">
            <w:pPr>
              <w:pStyle w:val="TableParagraph"/>
              <w:tabs>
                <w:tab w:val="left" w:pos="203"/>
              </w:tabs>
              <w:ind w:left="203" w:hanging="203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sz w:val="18"/>
                <w:szCs w:val="18"/>
                <w:lang w:val="pl-PL"/>
              </w:rPr>
              <w:t>W nadwoziu sprzętowym zamontowane dodatkowe 2 uchwyty na kompletne aparaty / zapasowe butle.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7B49A6" w:rsidRPr="004527C8" w:rsidRDefault="007B49A6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E9054C" w:rsidRPr="004527C8" w:rsidTr="0011307A">
        <w:trPr>
          <w:trHeight w:val="499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</w:tcPr>
          <w:p w:rsidR="00E9054C" w:rsidRDefault="00E9054C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</w:rPr>
              <w:t>4.2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054C" w:rsidRPr="00534265" w:rsidRDefault="009B3A4B" w:rsidP="00F04BF8">
            <w:pPr>
              <w:pStyle w:val="TableParagraph"/>
              <w:tabs>
                <w:tab w:val="left" w:pos="203"/>
              </w:tabs>
              <w:spacing w:before="18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Drabina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nasadkowa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43D20">
              <w:rPr>
                <w:rFonts w:ascii="Arial" w:hAnsi="Arial" w:cs="Arial"/>
                <w:sz w:val="18"/>
                <w:szCs w:val="18"/>
              </w:rPr>
              <w:t>aluminiowa</w:t>
            </w:r>
            <w:proofErr w:type="spellEnd"/>
            <w:r w:rsidR="00343D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objęta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Świadectwem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Dopuszczenia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CNBOP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– 3 </w:t>
            </w:r>
            <w:proofErr w:type="spellStart"/>
            <w:r w:rsidRPr="00534265">
              <w:rPr>
                <w:rFonts w:ascii="Arial" w:hAnsi="Arial" w:cs="Arial"/>
                <w:sz w:val="18"/>
                <w:szCs w:val="18"/>
              </w:rPr>
              <w:t>przęsła</w:t>
            </w:r>
            <w:proofErr w:type="spellEnd"/>
            <w:r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85F2A" w:rsidRPr="00534265">
              <w:rPr>
                <w:rFonts w:ascii="Arial" w:hAnsi="Arial" w:cs="Arial"/>
                <w:sz w:val="18"/>
                <w:szCs w:val="18"/>
              </w:rPr>
              <w:br/>
            </w:r>
            <w:proofErr w:type="spellStart"/>
            <w:r w:rsidR="00385F2A" w:rsidRPr="00534265">
              <w:rPr>
                <w:rFonts w:ascii="Arial" w:hAnsi="Arial" w:cs="Arial"/>
                <w:sz w:val="18"/>
                <w:szCs w:val="18"/>
              </w:rPr>
              <w:t>Drabina</w:t>
            </w:r>
            <w:proofErr w:type="spellEnd"/>
            <w:r w:rsidR="00385F2A"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5F2A" w:rsidRPr="00534265">
              <w:rPr>
                <w:rFonts w:ascii="Arial" w:hAnsi="Arial" w:cs="Arial"/>
                <w:sz w:val="18"/>
                <w:szCs w:val="18"/>
              </w:rPr>
              <w:t>umieszczona</w:t>
            </w:r>
            <w:proofErr w:type="spellEnd"/>
            <w:r w:rsidR="00385F2A"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5F2A" w:rsidRPr="00534265">
              <w:rPr>
                <w:rFonts w:ascii="Arial" w:hAnsi="Arial" w:cs="Arial"/>
                <w:sz w:val="18"/>
                <w:szCs w:val="18"/>
              </w:rPr>
              <w:t>na</w:t>
            </w:r>
            <w:proofErr w:type="spellEnd"/>
            <w:r w:rsidR="00385F2A" w:rsidRPr="0053426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385F2A" w:rsidRPr="00534265">
              <w:rPr>
                <w:rFonts w:ascii="Arial" w:hAnsi="Arial" w:cs="Arial"/>
                <w:sz w:val="18"/>
                <w:szCs w:val="18"/>
              </w:rPr>
              <w:t>dachu</w:t>
            </w:r>
            <w:proofErr w:type="spellEnd"/>
            <w:r w:rsidR="00385F2A" w:rsidRPr="0053426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</w:tcPr>
          <w:p w:rsidR="00E9054C" w:rsidRPr="007B49A6" w:rsidRDefault="00E9054C" w:rsidP="00E9054C">
            <w:pPr>
              <w:pStyle w:val="TableParagrap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E9054C" w:rsidRPr="004527C8" w:rsidTr="002718EF">
        <w:trPr>
          <w:trHeight w:val="762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9054C" w:rsidRPr="004527C8" w:rsidRDefault="00E9054C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>5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9054C" w:rsidRPr="00534265" w:rsidRDefault="00E9054C" w:rsidP="00E9054C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b/>
                <w:sz w:val="18"/>
                <w:szCs w:val="18"/>
                <w:lang w:val="pl-PL"/>
              </w:rPr>
              <w:t>Wymagania pozostałe:</w:t>
            </w:r>
          </w:p>
          <w:p w:rsidR="00E9054C" w:rsidRPr="00534265" w:rsidRDefault="00E9054C" w:rsidP="00E9054C">
            <w:pPr>
              <w:pStyle w:val="TableParagraph"/>
              <w:tabs>
                <w:tab w:val="left" w:pos="203"/>
              </w:tabs>
              <w:spacing w:before="18"/>
              <w:ind w:left="99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34265">
              <w:rPr>
                <w:rFonts w:ascii="Arial" w:hAnsi="Arial" w:cs="Arial"/>
                <w:b/>
                <w:sz w:val="18"/>
                <w:szCs w:val="18"/>
                <w:lang w:val="pl-PL"/>
              </w:rPr>
              <w:t>Producent zabudowy musi posiadać autoryzację producenta podwozia pojazdu bazowego. Kopię potwierdzoną za zgodność należy dołączyć do oferty.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E9054C" w:rsidRPr="004527C8" w:rsidRDefault="00E9054C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718EF" w:rsidRPr="004527C8" w:rsidTr="00E90FAA">
        <w:trPr>
          <w:trHeight w:val="280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EF" w:rsidRPr="004527C8" w:rsidRDefault="002718EF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w w:val="99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5</w:t>
            </w:r>
            <w:r w:rsidRPr="004527C8">
              <w:rPr>
                <w:rFonts w:ascii="Arial" w:hAnsi="Arial" w:cs="Arial"/>
                <w:w w:val="99"/>
                <w:sz w:val="18"/>
                <w:szCs w:val="18"/>
                <w:lang w:val="pl-PL"/>
              </w:rPr>
              <w:t>.1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8EF" w:rsidRPr="002718EF" w:rsidRDefault="002718EF" w:rsidP="00204F42">
            <w:pPr>
              <w:pStyle w:val="Default"/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18EF">
              <w:rPr>
                <w:rFonts w:ascii="Arial" w:hAnsi="Arial" w:cs="Arial"/>
                <w:color w:val="auto"/>
                <w:sz w:val="18"/>
                <w:szCs w:val="18"/>
              </w:rPr>
              <w:t xml:space="preserve">Wykonawca obowiązany jest do dostarczenia wraz z pojazdem: </w:t>
            </w:r>
          </w:p>
          <w:p w:rsidR="002718EF" w:rsidRPr="002718EF" w:rsidRDefault="002718EF" w:rsidP="002718EF">
            <w:pPr>
              <w:pStyle w:val="Default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18EF">
              <w:rPr>
                <w:rFonts w:ascii="Arial" w:hAnsi="Arial" w:cs="Arial"/>
                <w:color w:val="auto"/>
                <w:sz w:val="18"/>
                <w:szCs w:val="18"/>
              </w:rPr>
              <w:t xml:space="preserve">instrukcji obsługi w języku polskim do podwozia samochodu, zabudowy pożarniczej i zainstalowanych urządzeń i wyposażenia, </w:t>
            </w:r>
          </w:p>
          <w:p w:rsidR="002718EF" w:rsidRPr="002718EF" w:rsidRDefault="002718EF" w:rsidP="002718EF">
            <w:pPr>
              <w:pStyle w:val="Default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18EF">
              <w:rPr>
                <w:rFonts w:ascii="Arial" w:hAnsi="Arial" w:cs="Arial"/>
                <w:color w:val="auto"/>
                <w:sz w:val="18"/>
                <w:szCs w:val="18"/>
              </w:rPr>
              <w:t>kompletu dokumentacji technicznej pojazdu oraz zamontowanego na nim sprzętu, a także schematów instalacji elektrycznej pojazdu i zabudowy</w:t>
            </w:r>
          </w:p>
          <w:p w:rsidR="002718EF" w:rsidRPr="002718EF" w:rsidRDefault="002718EF" w:rsidP="002718EF">
            <w:pPr>
              <w:pStyle w:val="Default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18EF">
              <w:rPr>
                <w:rFonts w:ascii="Arial" w:hAnsi="Arial" w:cs="Arial"/>
                <w:color w:val="auto"/>
                <w:sz w:val="18"/>
                <w:szCs w:val="18"/>
              </w:rPr>
              <w:t xml:space="preserve">najpóźniej w dniu odbioru techniczno – jakościowego aktualnego świadectwa dopuszczenia do użytkowania w ochronie przeciwpożarowej dla pojazdu oraz świadectwa dopuszczenia dla wyposażenia dostarczonego z pojazdem, dla którego jest ono wymagane, </w:t>
            </w:r>
          </w:p>
          <w:p w:rsidR="002718EF" w:rsidRPr="002718EF" w:rsidRDefault="002718EF" w:rsidP="002718EF">
            <w:pPr>
              <w:pStyle w:val="Default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18EF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dokumentacji niezbędnej do zarejestrowania pojazdu jako „samochód specjalny”, wynikającej z ustawy „Prawo o ruchu drogowym”. </w:t>
            </w:r>
          </w:p>
          <w:p w:rsidR="002718EF" w:rsidRPr="002718EF" w:rsidRDefault="002718EF" w:rsidP="002718EF">
            <w:pPr>
              <w:pStyle w:val="Default"/>
              <w:numPr>
                <w:ilvl w:val="0"/>
                <w:numId w:val="2"/>
              </w:numPr>
              <w:spacing w:before="0" w:after="0" w:line="24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718EF">
              <w:rPr>
                <w:rFonts w:ascii="Arial" w:hAnsi="Arial" w:cs="Arial"/>
                <w:color w:val="auto"/>
                <w:sz w:val="18"/>
                <w:szCs w:val="18"/>
              </w:rPr>
              <w:t xml:space="preserve">pojazd w dniu odbioru musi mieć uzupełnione płyny eksploatacyjne podwozia i agregatu gaśniczego, bez środka pianotwórczego (ilość środka pianotwórczego wystarczająca do przeprowadzenia czynności odbiorowych) oraz paliwa (ilość paliwa wystarczająca do przeprowadzenia czynności odbiorowych oraz dojazd do najbliższej stacji paliw). </w:t>
            </w:r>
          </w:p>
          <w:p w:rsidR="002718EF" w:rsidRPr="002718EF" w:rsidRDefault="002718EF" w:rsidP="00204F42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2718EF">
              <w:rPr>
                <w:rFonts w:ascii="Arial" w:hAnsi="Arial"/>
                <w:sz w:val="18"/>
                <w:szCs w:val="18"/>
              </w:rPr>
              <w:t>Wykonawca przedstawi zamawiającemu wykaz punktów serwisowych dostarczonego z pojazdem wyposażenia.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718EF" w:rsidRPr="004527C8" w:rsidTr="00E90FAA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EF" w:rsidRPr="004527C8" w:rsidRDefault="002718EF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</w:pPr>
            <w:r w:rsidRPr="004527C8"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lastRenderedPageBreak/>
              <w:t>5</w:t>
            </w:r>
            <w:r>
              <w:rPr>
                <w:rFonts w:ascii="Arial" w:hAnsi="Arial" w:cs="Arial"/>
                <w:b/>
                <w:w w:val="99"/>
                <w:sz w:val="18"/>
                <w:szCs w:val="18"/>
                <w:lang w:val="pl-PL"/>
              </w:rPr>
              <w:t>.2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8EF" w:rsidRPr="002718EF" w:rsidRDefault="002718EF" w:rsidP="00204F42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2718EF">
              <w:rPr>
                <w:rFonts w:ascii="Arial" w:hAnsi="Arial"/>
                <w:sz w:val="18"/>
                <w:szCs w:val="18"/>
              </w:rPr>
              <w:t>Wykonawca udzieli gwarancji na dostarczany pojazd na okres nie krótszy niż 48 miesięcy.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2718EF" w:rsidRPr="004527C8" w:rsidTr="00E90FAA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EF" w:rsidRPr="004527C8" w:rsidRDefault="002718EF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5.3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8EF" w:rsidRPr="002718EF" w:rsidRDefault="002718EF" w:rsidP="00204F42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2718EF">
              <w:rPr>
                <w:rFonts w:ascii="Arial" w:hAnsi="Arial"/>
                <w:sz w:val="18"/>
                <w:szCs w:val="18"/>
              </w:rPr>
              <w:t>Wykonawca udzieli gwarancji na zabudowę oraz wyposażenie na okres nie krótszy niż 12 miesięcy.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8EF" w:rsidRPr="004527C8" w:rsidTr="00E90FAA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EF" w:rsidRPr="004527C8" w:rsidRDefault="002718EF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5.4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8EF" w:rsidRPr="002718EF" w:rsidRDefault="002718EF" w:rsidP="00204F42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2718EF">
              <w:rPr>
                <w:rFonts w:ascii="Arial" w:hAnsi="Arial"/>
                <w:sz w:val="18"/>
                <w:szCs w:val="18"/>
              </w:rPr>
              <w:t xml:space="preserve">Po pozytywnym odbiorze faktycznym Wykonawca dostarczy pojazd do siedziby zamawiającego. 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8EF" w:rsidRPr="004527C8" w:rsidTr="00E90FAA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EF" w:rsidRPr="004527C8" w:rsidRDefault="002718EF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5.5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8EF" w:rsidRPr="002718EF" w:rsidRDefault="002718EF" w:rsidP="00204F42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2718EF">
              <w:rPr>
                <w:rFonts w:ascii="Arial" w:hAnsi="Arial"/>
                <w:sz w:val="18"/>
                <w:szCs w:val="18"/>
              </w:rPr>
              <w:t xml:space="preserve">W okresie gwarancji wszelkie konieczne naprawy, przeglądy oraz wszelkie materiały eksploatacyjne zabudowy pożarniczej realizowane są na koszt Wykonawcy wraz z kosztami dojazdu we wskazane miejsce. 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18EF" w:rsidRPr="004527C8" w:rsidTr="00E90FAA">
        <w:trPr>
          <w:trHeight w:val="225"/>
        </w:trPr>
        <w:tc>
          <w:tcPr>
            <w:tcW w:w="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18EF" w:rsidRPr="004527C8" w:rsidRDefault="002718EF" w:rsidP="00E9054C">
            <w:pPr>
              <w:pStyle w:val="TableParagraph"/>
              <w:ind w:left="244" w:right="240"/>
              <w:jc w:val="center"/>
              <w:rPr>
                <w:rFonts w:ascii="Arial" w:hAnsi="Arial" w:cs="Arial"/>
                <w:b/>
                <w:w w:val="99"/>
                <w:sz w:val="18"/>
                <w:szCs w:val="18"/>
              </w:rPr>
            </w:pPr>
            <w:r>
              <w:rPr>
                <w:rFonts w:ascii="Arial" w:hAnsi="Arial" w:cs="Arial"/>
                <w:b/>
                <w:w w:val="99"/>
                <w:sz w:val="18"/>
                <w:szCs w:val="18"/>
              </w:rPr>
              <w:t>5.6</w:t>
            </w:r>
          </w:p>
        </w:tc>
        <w:tc>
          <w:tcPr>
            <w:tcW w:w="9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718EF" w:rsidRPr="002718EF" w:rsidRDefault="002718EF" w:rsidP="002718EF">
            <w:pPr>
              <w:pStyle w:val="Standard"/>
              <w:jc w:val="both"/>
              <w:rPr>
                <w:rFonts w:ascii="Arial" w:hAnsi="Arial"/>
                <w:sz w:val="18"/>
                <w:szCs w:val="18"/>
              </w:rPr>
            </w:pPr>
            <w:r w:rsidRPr="002718EF">
              <w:rPr>
                <w:rFonts w:ascii="Arial" w:hAnsi="Arial"/>
                <w:sz w:val="18"/>
                <w:szCs w:val="18"/>
              </w:rPr>
              <w:t xml:space="preserve">W okresie gwarancji wszelkie konieczne naprawy pojazdu, przeglądy z wymianami zgodnie z zaleceniami producenta, realizowane są na koszt Wykonawcy we wskazanym przez wykonawcę autoryzowanym serwisie marki pojazdu wraz z ponoszonymi kosztami dojazdu. </w:t>
            </w:r>
          </w:p>
        </w:tc>
        <w:tc>
          <w:tcPr>
            <w:tcW w:w="4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718EF" w:rsidRPr="004527C8" w:rsidRDefault="002718EF" w:rsidP="00E9054C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4ED1" w:rsidRPr="004527C8" w:rsidRDefault="00834ED1" w:rsidP="00A73876"/>
    <w:sectPr w:rsidR="00834ED1" w:rsidRPr="004527C8" w:rsidSect="0011307A">
      <w:headerReference w:type="default" r:id="rId7"/>
      <w:footerReference w:type="default" r:id="rId8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795" w:rsidRDefault="00FF1795" w:rsidP="0097384C">
      <w:pPr>
        <w:spacing w:after="0" w:line="240" w:lineRule="auto"/>
      </w:pPr>
      <w:r>
        <w:separator/>
      </w:r>
    </w:p>
  </w:endnote>
  <w:endnote w:type="continuationSeparator" w:id="0">
    <w:p w:rsidR="00FF1795" w:rsidRDefault="00FF1795" w:rsidP="00973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78A" w:rsidRPr="0031078A" w:rsidRDefault="0031078A" w:rsidP="0031078A">
    <w:pPr>
      <w:pStyle w:val="Stopka"/>
      <w:jc w:val="center"/>
      <w:rPr>
        <w:rFonts w:ascii="Arial" w:hAnsi="Arial" w:cs="Arial"/>
        <w:b/>
      </w:rPr>
    </w:pPr>
    <w:proofErr w:type="spellStart"/>
    <w:r w:rsidRPr="0031078A">
      <w:rPr>
        <w:rFonts w:ascii="Arial" w:hAnsi="Arial" w:cs="Arial"/>
        <w:b/>
      </w:rPr>
      <w:t>RI.271.16.2023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795" w:rsidRDefault="00FF1795" w:rsidP="0097384C">
      <w:pPr>
        <w:spacing w:after="0" w:line="240" w:lineRule="auto"/>
      </w:pPr>
      <w:r>
        <w:separator/>
      </w:r>
    </w:p>
  </w:footnote>
  <w:footnote w:type="continuationSeparator" w:id="0">
    <w:p w:rsidR="00FF1795" w:rsidRDefault="00FF1795" w:rsidP="00973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F8" w:rsidRPr="00F04BF8" w:rsidRDefault="00F04BF8" w:rsidP="00F04BF8">
    <w:pPr>
      <w:spacing w:after="0"/>
      <w:jc w:val="center"/>
      <w:rPr>
        <w:rFonts w:ascii="Arial" w:hAnsi="Arial" w:cs="Arial"/>
        <w:b/>
        <w:bCs/>
      </w:rPr>
    </w:pPr>
    <w:r w:rsidRPr="00F04BF8">
      <w:rPr>
        <w:rFonts w:ascii="Arial" w:hAnsi="Arial" w:cs="Arial"/>
      </w:rPr>
      <w:t xml:space="preserve">Zał. Nr </w:t>
    </w:r>
    <w:r w:rsidR="00E428E5">
      <w:rPr>
        <w:rFonts w:ascii="Arial" w:hAnsi="Arial" w:cs="Arial"/>
      </w:rPr>
      <w:t>1</w:t>
    </w:r>
    <w:r w:rsidRPr="00F04BF8">
      <w:rPr>
        <w:rFonts w:ascii="Arial" w:hAnsi="Arial" w:cs="Arial"/>
      </w:rPr>
      <w:t xml:space="preserve"> do </w:t>
    </w:r>
    <w:proofErr w:type="spellStart"/>
    <w:r w:rsidRPr="00F04BF8">
      <w:rPr>
        <w:rFonts w:ascii="Arial" w:hAnsi="Arial" w:cs="Arial"/>
      </w:rPr>
      <w:t>SWZ</w:t>
    </w:r>
    <w:proofErr w:type="spellEnd"/>
    <w:r w:rsidRPr="00F04BF8">
      <w:rPr>
        <w:rFonts w:ascii="Arial" w:hAnsi="Arial" w:cs="Arial"/>
      </w:rPr>
      <w:t xml:space="preserve"> - </w:t>
    </w:r>
    <w:r w:rsidRPr="00F04BF8">
      <w:rPr>
        <w:rFonts w:ascii="Arial" w:hAnsi="Arial" w:cs="Arial"/>
        <w:b/>
        <w:bCs/>
      </w:rPr>
      <w:t>FORMULARZ RZECZOWY</w:t>
    </w:r>
  </w:p>
  <w:p w:rsidR="00F04BF8" w:rsidRPr="00F04BF8" w:rsidRDefault="00F04BF8" w:rsidP="00F04BF8">
    <w:pPr>
      <w:spacing w:after="0"/>
      <w:jc w:val="center"/>
      <w:rPr>
        <w:rFonts w:ascii="Arial" w:hAnsi="Arial" w:cs="Arial"/>
        <w:b/>
        <w:bCs/>
      </w:rPr>
    </w:pPr>
    <w:r w:rsidRPr="00F04BF8">
      <w:rPr>
        <w:rFonts w:ascii="Arial" w:hAnsi="Arial" w:cs="Arial"/>
        <w:b/>
        <w:bCs/>
      </w:rPr>
      <w:t xml:space="preserve">Minimalne wymagania techniczno-użytkowe dla </w:t>
    </w:r>
    <w:r>
      <w:rPr>
        <w:rFonts w:ascii="Arial" w:hAnsi="Arial" w:cs="Arial"/>
        <w:b/>
        <w:bCs/>
      </w:rPr>
      <w:t>lekkiego</w:t>
    </w:r>
    <w:r w:rsidRPr="00F04BF8">
      <w:rPr>
        <w:rFonts w:ascii="Arial" w:hAnsi="Arial" w:cs="Arial"/>
        <w:b/>
        <w:bCs/>
      </w:rPr>
      <w:t xml:space="preserve"> samochodu ratowniczo-gaśniczego </w:t>
    </w:r>
    <w:r>
      <w:rPr>
        <w:rFonts w:ascii="Arial" w:hAnsi="Arial" w:cs="Arial"/>
        <w:b/>
        <w:bCs/>
      </w:rPr>
      <w:t xml:space="preserve">dla OSP w Wólce </w:t>
    </w:r>
    <w:proofErr w:type="spellStart"/>
    <w:r>
      <w:rPr>
        <w:rFonts w:ascii="Arial" w:hAnsi="Arial" w:cs="Arial"/>
        <w:b/>
        <w:bCs/>
      </w:rPr>
      <w:t>Wieprzeckiej</w:t>
    </w:r>
    <w:proofErr w:type="spellEnd"/>
    <w:r w:rsidRPr="00F04BF8">
      <w:rPr>
        <w:rFonts w:ascii="Arial" w:hAnsi="Arial" w:cs="Arial"/>
        <w:b/>
        <w:bCs/>
      </w:rPr>
      <w:t xml:space="preserve"> </w:t>
    </w:r>
  </w:p>
  <w:p w:rsidR="00F04BF8" w:rsidRPr="00F04BF8" w:rsidRDefault="00F04BF8">
    <w:pPr>
      <w:pStyle w:val="Nagwek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47AA"/>
    <w:multiLevelType w:val="hybridMultilevel"/>
    <w:tmpl w:val="FA7C18A8"/>
    <w:lvl w:ilvl="0" w:tplc="20F4AA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6D538F4"/>
    <w:multiLevelType w:val="hybridMultilevel"/>
    <w:tmpl w:val="2E82959C"/>
    <w:lvl w:ilvl="0" w:tplc="EA904CD6">
      <w:start w:val="1"/>
      <w:numFmt w:val="decimal"/>
      <w:lvlText w:val="%1)"/>
      <w:lvlJc w:val="left"/>
      <w:pPr>
        <w:ind w:left="776" w:hanging="339"/>
      </w:pPr>
      <w:rPr>
        <w:rFonts w:ascii="Calibri" w:eastAsia="Calibri" w:hAnsi="Calibri" w:cs="Calibri" w:hint="default"/>
        <w:spacing w:val="0"/>
        <w:w w:val="104"/>
        <w:sz w:val="18"/>
        <w:szCs w:val="18"/>
        <w:lang w:val="pl-PL" w:eastAsia="pl-PL" w:bidi="pl-PL"/>
      </w:rPr>
    </w:lvl>
    <w:lvl w:ilvl="1" w:tplc="15F81A18">
      <w:numFmt w:val="bullet"/>
      <w:lvlText w:val="•"/>
      <w:lvlJc w:val="left"/>
      <w:pPr>
        <w:ind w:left="1672" w:hanging="339"/>
      </w:pPr>
      <w:rPr>
        <w:rFonts w:hint="default"/>
        <w:lang w:val="pl-PL" w:eastAsia="pl-PL" w:bidi="pl-PL"/>
      </w:rPr>
    </w:lvl>
    <w:lvl w:ilvl="2" w:tplc="591E659C">
      <w:numFmt w:val="bullet"/>
      <w:lvlText w:val="•"/>
      <w:lvlJc w:val="left"/>
      <w:pPr>
        <w:ind w:left="2565" w:hanging="339"/>
      </w:pPr>
      <w:rPr>
        <w:rFonts w:hint="default"/>
        <w:lang w:val="pl-PL" w:eastAsia="pl-PL" w:bidi="pl-PL"/>
      </w:rPr>
    </w:lvl>
    <w:lvl w:ilvl="3" w:tplc="7DFA6270">
      <w:numFmt w:val="bullet"/>
      <w:lvlText w:val="•"/>
      <w:lvlJc w:val="left"/>
      <w:pPr>
        <w:ind w:left="3457" w:hanging="339"/>
      </w:pPr>
      <w:rPr>
        <w:rFonts w:hint="default"/>
        <w:lang w:val="pl-PL" w:eastAsia="pl-PL" w:bidi="pl-PL"/>
      </w:rPr>
    </w:lvl>
    <w:lvl w:ilvl="4" w:tplc="CD6AFD74">
      <w:numFmt w:val="bullet"/>
      <w:lvlText w:val="•"/>
      <w:lvlJc w:val="left"/>
      <w:pPr>
        <w:ind w:left="4350" w:hanging="339"/>
      </w:pPr>
      <w:rPr>
        <w:rFonts w:hint="default"/>
        <w:lang w:val="pl-PL" w:eastAsia="pl-PL" w:bidi="pl-PL"/>
      </w:rPr>
    </w:lvl>
    <w:lvl w:ilvl="5" w:tplc="EB48E2AC">
      <w:numFmt w:val="bullet"/>
      <w:lvlText w:val="•"/>
      <w:lvlJc w:val="left"/>
      <w:pPr>
        <w:ind w:left="5243" w:hanging="339"/>
      </w:pPr>
      <w:rPr>
        <w:rFonts w:hint="default"/>
        <w:lang w:val="pl-PL" w:eastAsia="pl-PL" w:bidi="pl-PL"/>
      </w:rPr>
    </w:lvl>
    <w:lvl w:ilvl="6" w:tplc="6130DB98">
      <w:numFmt w:val="bullet"/>
      <w:lvlText w:val="•"/>
      <w:lvlJc w:val="left"/>
      <w:pPr>
        <w:ind w:left="6135" w:hanging="339"/>
      </w:pPr>
      <w:rPr>
        <w:rFonts w:hint="default"/>
        <w:lang w:val="pl-PL" w:eastAsia="pl-PL" w:bidi="pl-PL"/>
      </w:rPr>
    </w:lvl>
    <w:lvl w:ilvl="7" w:tplc="E0583038">
      <w:numFmt w:val="bullet"/>
      <w:lvlText w:val="•"/>
      <w:lvlJc w:val="left"/>
      <w:pPr>
        <w:ind w:left="7028" w:hanging="339"/>
      </w:pPr>
      <w:rPr>
        <w:rFonts w:hint="default"/>
        <w:lang w:val="pl-PL" w:eastAsia="pl-PL" w:bidi="pl-PL"/>
      </w:rPr>
    </w:lvl>
    <w:lvl w:ilvl="8" w:tplc="325C7F34">
      <w:numFmt w:val="bullet"/>
      <w:lvlText w:val="•"/>
      <w:lvlJc w:val="left"/>
      <w:pPr>
        <w:ind w:left="7920" w:hanging="339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1F2"/>
    <w:rsid w:val="0008283F"/>
    <w:rsid w:val="000B1093"/>
    <w:rsid w:val="000E0FE0"/>
    <w:rsid w:val="000E67E9"/>
    <w:rsid w:val="00111D5D"/>
    <w:rsid w:val="0011307A"/>
    <w:rsid w:val="0017667A"/>
    <w:rsid w:val="001D6DE6"/>
    <w:rsid w:val="001D7828"/>
    <w:rsid w:val="00220CF5"/>
    <w:rsid w:val="00235792"/>
    <w:rsid w:val="0026291C"/>
    <w:rsid w:val="002718EF"/>
    <w:rsid w:val="002B51F2"/>
    <w:rsid w:val="002C2AC2"/>
    <w:rsid w:val="0031078A"/>
    <w:rsid w:val="00311054"/>
    <w:rsid w:val="00313DD2"/>
    <w:rsid w:val="00332677"/>
    <w:rsid w:val="00343D20"/>
    <w:rsid w:val="0037163E"/>
    <w:rsid w:val="00376647"/>
    <w:rsid w:val="00383463"/>
    <w:rsid w:val="00385F2A"/>
    <w:rsid w:val="00396CD3"/>
    <w:rsid w:val="003A3286"/>
    <w:rsid w:val="003C1DEC"/>
    <w:rsid w:val="003C205E"/>
    <w:rsid w:val="003C374D"/>
    <w:rsid w:val="003E543B"/>
    <w:rsid w:val="00436661"/>
    <w:rsid w:val="00443C17"/>
    <w:rsid w:val="00444AC8"/>
    <w:rsid w:val="00447694"/>
    <w:rsid w:val="004527C8"/>
    <w:rsid w:val="00462134"/>
    <w:rsid w:val="00465458"/>
    <w:rsid w:val="004660B2"/>
    <w:rsid w:val="00471EF3"/>
    <w:rsid w:val="00486272"/>
    <w:rsid w:val="004A2D7C"/>
    <w:rsid w:val="004C0131"/>
    <w:rsid w:val="004D0664"/>
    <w:rsid w:val="00534265"/>
    <w:rsid w:val="00547FC4"/>
    <w:rsid w:val="00592F74"/>
    <w:rsid w:val="005F2948"/>
    <w:rsid w:val="006062EE"/>
    <w:rsid w:val="007063E4"/>
    <w:rsid w:val="00752AE8"/>
    <w:rsid w:val="00766C47"/>
    <w:rsid w:val="007766CC"/>
    <w:rsid w:val="007867A9"/>
    <w:rsid w:val="0079707D"/>
    <w:rsid w:val="007A0C59"/>
    <w:rsid w:val="007B49A6"/>
    <w:rsid w:val="007C0CCB"/>
    <w:rsid w:val="007D4BCA"/>
    <w:rsid w:val="00834ED1"/>
    <w:rsid w:val="008422D0"/>
    <w:rsid w:val="00853F1C"/>
    <w:rsid w:val="0087744D"/>
    <w:rsid w:val="00887B59"/>
    <w:rsid w:val="008D18B1"/>
    <w:rsid w:val="008D2095"/>
    <w:rsid w:val="008E58C6"/>
    <w:rsid w:val="00907192"/>
    <w:rsid w:val="00926F9A"/>
    <w:rsid w:val="0093169A"/>
    <w:rsid w:val="00934F3D"/>
    <w:rsid w:val="009507BA"/>
    <w:rsid w:val="0095560E"/>
    <w:rsid w:val="0097384C"/>
    <w:rsid w:val="009835C3"/>
    <w:rsid w:val="0099073A"/>
    <w:rsid w:val="00990829"/>
    <w:rsid w:val="00991A0D"/>
    <w:rsid w:val="009B3A4B"/>
    <w:rsid w:val="009B4108"/>
    <w:rsid w:val="009E6BD9"/>
    <w:rsid w:val="00A028DD"/>
    <w:rsid w:val="00A04F5B"/>
    <w:rsid w:val="00A31C10"/>
    <w:rsid w:val="00A45AE2"/>
    <w:rsid w:val="00A45F28"/>
    <w:rsid w:val="00A60C56"/>
    <w:rsid w:val="00A73876"/>
    <w:rsid w:val="00B0428F"/>
    <w:rsid w:val="00B222ED"/>
    <w:rsid w:val="00B532C9"/>
    <w:rsid w:val="00BA3017"/>
    <w:rsid w:val="00C00F13"/>
    <w:rsid w:val="00C024A2"/>
    <w:rsid w:val="00C025D8"/>
    <w:rsid w:val="00C12CF7"/>
    <w:rsid w:val="00C62751"/>
    <w:rsid w:val="00C8770E"/>
    <w:rsid w:val="00C9024C"/>
    <w:rsid w:val="00CB4117"/>
    <w:rsid w:val="00CC17C8"/>
    <w:rsid w:val="00CD7322"/>
    <w:rsid w:val="00D10078"/>
    <w:rsid w:val="00D111C3"/>
    <w:rsid w:val="00D82EFD"/>
    <w:rsid w:val="00DC05D8"/>
    <w:rsid w:val="00DE3F79"/>
    <w:rsid w:val="00DE6405"/>
    <w:rsid w:val="00E428E5"/>
    <w:rsid w:val="00E4775D"/>
    <w:rsid w:val="00E64A03"/>
    <w:rsid w:val="00E76356"/>
    <w:rsid w:val="00E9054C"/>
    <w:rsid w:val="00F04BF8"/>
    <w:rsid w:val="00F24768"/>
    <w:rsid w:val="00F57849"/>
    <w:rsid w:val="00F60B34"/>
    <w:rsid w:val="00FC7DB7"/>
    <w:rsid w:val="00FD181B"/>
    <w:rsid w:val="00FF1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1093"/>
  </w:style>
  <w:style w:type="paragraph" w:styleId="Nagwek2">
    <w:name w:val="heading 2"/>
    <w:basedOn w:val="Normalny"/>
    <w:link w:val="Nagwek2Znak"/>
    <w:uiPriority w:val="9"/>
    <w:qFormat/>
    <w:rsid w:val="00766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5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2B5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2">
    <w:name w:val="Style22"/>
    <w:basedOn w:val="Normalny"/>
    <w:rsid w:val="002B51F2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4">
    <w:name w:val="Font Style74"/>
    <w:uiPriority w:val="99"/>
    <w:rsid w:val="002B51F2"/>
    <w:rPr>
      <w:rFonts w:ascii="Verdana" w:hAnsi="Verdana" w:cs="Verdana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4C"/>
  </w:style>
  <w:style w:type="paragraph" w:styleId="Stopka">
    <w:name w:val="footer"/>
    <w:basedOn w:val="Normalny"/>
    <w:link w:val="StopkaZnak"/>
    <w:uiPriority w:val="99"/>
    <w:unhideWhenUsed/>
    <w:rsid w:val="0097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4C"/>
  </w:style>
  <w:style w:type="paragraph" w:customStyle="1" w:styleId="Style49">
    <w:name w:val="Style49"/>
    <w:basedOn w:val="Normalny"/>
    <w:rsid w:val="00471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6C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D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D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D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D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D2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3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D2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507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9507B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Default">
    <w:name w:val="Default"/>
    <w:rsid w:val="009507BA"/>
    <w:pPr>
      <w:suppressAutoHyphens/>
      <w:autoSpaceDE w:val="0"/>
      <w:spacing w:before="100" w:after="200" w:line="276" w:lineRule="auto"/>
    </w:pPr>
    <w:rPr>
      <w:rFonts w:ascii="Calibri" w:eastAsia="Times New Roman" w:hAnsi="Calibri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66C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2B51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pl-PL" w:bidi="pl-PL"/>
    </w:rPr>
  </w:style>
  <w:style w:type="table" w:customStyle="1" w:styleId="TableNormal1">
    <w:name w:val="Table Normal1"/>
    <w:uiPriority w:val="2"/>
    <w:semiHidden/>
    <w:unhideWhenUsed/>
    <w:qFormat/>
    <w:rsid w:val="002B51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2">
    <w:name w:val="Style22"/>
    <w:basedOn w:val="Normalny"/>
    <w:rsid w:val="002B51F2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74">
    <w:name w:val="Font Style74"/>
    <w:uiPriority w:val="99"/>
    <w:rsid w:val="002B51F2"/>
    <w:rPr>
      <w:rFonts w:ascii="Verdana" w:hAnsi="Verdana" w:cs="Verdana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84C"/>
  </w:style>
  <w:style w:type="paragraph" w:styleId="Stopka">
    <w:name w:val="footer"/>
    <w:basedOn w:val="Normalny"/>
    <w:link w:val="StopkaZnak"/>
    <w:uiPriority w:val="99"/>
    <w:unhideWhenUsed/>
    <w:rsid w:val="00973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84C"/>
  </w:style>
  <w:style w:type="paragraph" w:customStyle="1" w:styleId="Style49">
    <w:name w:val="Style49"/>
    <w:basedOn w:val="Normalny"/>
    <w:rsid w:val="00471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6C4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ATokarz</cp:lastModifiedBy>
  <cp:revision>2</cp:revision>
  <cp:lastPrinted>2023-05-15T10:20:00Z</cp:lastPrinted>
  <dcterms:created xsi:type="dcterms:W3CDTF">2023-05-29T08:16:00Z</dcterms:created>
  <dcterms:modified xsi:type="dcterms:W3CDTF">2023-05-29T08:16:00Z</dcterms:modified>
</cp:coreProperties>
</file>