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4973C9F5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936110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</w:t>
      </w:r>
      <w:r w:rsidR="00936110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1EDE55D3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936110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936110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1155E02D" w:rsidR="00325FC3" w:rsidRPr="0052495E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95E">
        <w:rPr>
          <w:rFonts w:asciiTheme="minorHAnsi" w:hAnsiTheme="minorHAnsi" w:cstheme="minorHAnsi"/>
          <w:b/>
          <w:sz w:val="22"/>
          <w:szCs w:val="22"/>
        </w:rPr>
        <w:t>„</w:t>
      </w:r>
      <w:r w:rsidR="00936110" w:rsidRPr="005D4607">
        <w:rPr>
          <w:rFonts w:asciiTheme="majorHAnsi" w:hAnsiTheme="majorHAnsi" w:cs="Calibri Light"/>
          <w:b/>
          <w:bCs/>
        </w:rPr>
        <w:t xml:space="preserve">Przebudowa drogi gminnej wewnętrznej na działce ewidencyjnej nr 859/9 </w:t>
      </w:r>
      <w:r w:rsidR="00936110">
        <w:rPr>
          <w:rFonts w:asciiTheme="majorHAnsi" w:hAnsiTheme="majorHAnsi" w:cs="Calibri Light"/>
          <w:b/>
          <w:bCs/>
        </w:rPr>
        <w:br/>
      </w:r>
      <w:r w:rsidR="00936110" w:rsidRPr="005D4607">
        <w:rPr>
          <w:rFonts w:asciiTheme="majorHAnsi" w:hAnsiTheme="majorHAnsi" w:cs="Calibri Light"/>
          <w:b/>
          <w:bCs/>
        </w:rPr>
        <w:t>w miejscowości Kobylanka</w:t>
      </w:r>
      <w:r w:rsidR="00C323C5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926A8"/>
    <w:rsid w:val="008F3F74"/>
    <w:rsid w:val="009009AF"/>
    <w:rsid w:val="00936110"/>
    <w:rsid w:val="00C323C5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2022-02-23T13:20:00Z</dcterms:created>
  <dcterms:modified xsi:type="dcterms:W3CDTF">2022-02-23T13:20:00Z</dcterms:modified>
</cp:coreProperties>
</file>