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55B8" w14:textId="431C95FD" w:rsidR="00D37B2C" w:rsidRPr="00D37B2C" w:rsidRDefault="00D37B2C" w:rsidP="00D37B2C">
      <w:pPr>
        <w:jc w:val="right"/>
        <w:rPr>
          <w:rFonts w:ascii="Times New Roman" w:hAnsi="Times New Roman" w:cs="Times New Roman"/>
          <w:i/>
          <w:iCs/>
        </w:rPr>
      </w:pPr>
      <w:r w:rsidRPr="00D37B2C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6 SWZ</w:t>
      </w:r>
    </w:p>
    <w:p w14:paraId="32814704" w14:textId="3F168B73" w:rsidR="00D37B2C" w:rsidRPr="00D37B2C" w:rsidRDefault="00D37B2C" w:rsidP="00D37B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B2C">
        <w:rPr>
          <w:rFonts w:ascii="Times New Roman" w:hAnsi="Times New Roman" w:cs="Times New Roman"/>
          <w:b/>
          <w:bCs/>
          <w:sz w:val="24"/>
          <w:szCs w:val="24"/>
        </w:rPr>
        <w:t>Istotne dla stron postanowienia, które zostaną wprowadzone do treści zawieranej umowy w sprawie</w:t>
      </w:r>
      <w:r w:rsidR="009A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B2C">
        <w:rPr>
          <w:rFonts w:ascii="Times New Roman" w:hAnsi="Times New Roman" w:cs="Times New Roman"/>
          <w:b/>
          <w:bCs/>
          <w:sz w:val="24"/>
          <w:szCs w:val="24"/>
        </w:rPr>
        <w:t>zamówienia publicznego:</w:t>
      </w:r>
    </w:p>
    <w:p w14:paraId="0C358E79" w14:textId="7777777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Rodzaj i kwota udzielonego kredytu, okres trwania umowy kredytowej, terminarz spłat kredytu.</w:t>
      </w:r>
    </w:p>
    <w:p w14:paraId="35E603FE" w14:textId="5EF081F5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Poziom oprocentowania kredytu wraz z formułą jego oprocentowania ze wskazaniem marży banku(w oparciu o zmienną stawkę WIBOR dla depozytów 1M, notowaną na ostatni dzień roboczy przed</w:t>
      </w:r>
      <w:r w:rsidR="009A7C81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rozpoczęciem kolejnych okresów kredytowania).</w:t>
      </w:r>
    </w:p>
    <w:p w14:paraId="2BEB6A71" w14:textId="7777777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Zabezpieczenia prawne spłaty udzielonego kredytu.</w:t>
      </w:r>
    </w:p>
    <w:p w14:paraId="3E17067B" w14:textId="77777777" w:rsidR="00E46C4F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>Zamawiający zastrzega możliwość wykorzystania kredytu w niższej kwocie, niż kwota przyznanego</w:t>
      </w:r>
      <w:r w:rsidR="00A44F9A" w:rsidRPr="00E46C4F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kredytu, w zależności od potrzeb Zamawiającego, wcześniejszej spłaty</w:t>
      </w:r>
      <w:r w:rsidR="00E46C4F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części, bądź całości kredytu, a także możliwość niewykorzystania całości kwoty udzielonego kredytu bez</w:t>
      </w:r>
      <w:r w:rsidR="00E46C4F">
        <w:rPr>
          <w:rFonts w:ascii="Times New Roman" w:hAnsi="Times New Roman" w:cs="Times New Roman"/>
          <w:sz w:val="24"/>
          <w:szCs w:val="24"/>
        </w:rPr>
        <w:t xml:space="preserve"> </w:t>
      </w:r>
      <w:r w:rsidRPr="00E46C4F">
        <w:rPr>
          <w:rFonts w:ascii="Times New Roman" w:hAnsi="Times New Roman" w:cs="Times New Roman"/>
          <w:sz w:val="24"/>
          <w:szCs w:val="24"/>
        </w:rPr>
        <w:t>dodatkowych opłat i prowizji z tego tytułu.</w:t>
      </w:r>
    </w:p>
    <w:p w14:paraId="0F679346" w14:textId="6C8E13CE" w:rsidR="003074B6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C4F">
        <w:rPr>
          <w:rFonts w:ascii="Times New Roman" w:hAnsi="Times New Roman" w:cs="Times New Roman"/>
          <w:sz w:val="24"/>
          <w:szCs w:val="24"/>
        </w:rPr>
        <w:t xml:space="preserve">Do zawartej umowy będą miały zastosowanie przepisy art. </w:t>
      </w:r>
      <w:r w:rsidR="00E46C4F">
        <w:rPr>
          <w:rFonts w:ascii="Times New Roman" w:hAnsi="Times New Roman" w:cs="Times New Roman"/>
          <w:sz w:val="24"/>
          <w:szCs w:val="24"/>
        </w:rPr>
        <w:t xml:space="preserve">455 </w:t>
      </w:r>
      <w:r w:rsidRPr="00E46C4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46C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6C4F">
        <w:rPr>
          <w:rFonts w:ascii="Times New Roman" w:hAnsi="Times New Roman" w:cs="Times New Roman"/>
          <w:sz w:val="24"/>
          <w:szCs w:val="24"/>
        </w:rPr>
        <w:t>.</w:t>
      </w:r>
    </w:p>
    <w:p w14:paraId="2BF25621" w14:textId="723D5BF1" w:rsidR="00D37B2C" w:rsidRDefault="00D37B2C" w:rsidP="00D37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B6">
        <w:rPr>
          <w:rFonts w:ascii="Times New Roman" w:hAnsi="Times New Roman" w:cs="Times New Roman"/>
          <w:sz w:val="24"/>
          <w:szCs w:val="24"/>
        </w:rPr>
        <w:t>Strony dopuszczają możliwość zmiany umowy w następujących przypadkach:</w:t>
      </w:r>
    </w:p>
    <w:p w14:paraId="36FD221D" w14:textId="21B20FCE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zmian harmonogramu spłat na wniosek klienta w przypadku zaistnienia okoliczności uniemożliwiających Zamawiającemu spłat kredytu w umownym terminie zgodnym z harmonogramem spłat,</w:t>
      </w:r>
    </w:p>
    <w:p w14:paraId="47150B61" w14:textId="6D46C27C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postanowień umowy na skutek zmiany powszechnie obowiązującego prawa,</w:t>
      </w:r>
    </w:p>
    <w:p w14:paraId="4E9FF7DF" w14:textId="6F63FE86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danych </w:t>
      </w:r>
      <w:r w:rsidRPr="003074B6">
        <w:rPr>
          <w:rFonts w:ascii="Times New Roman" w:hAnsi="Times New Roman" w:cs="Times New Roman"/>
          <w:sz w:val="24"/>
          <w:szCs w:val="24"/>
        </w:rPr>
        <w:t>wynikających z przekształceń podmiotowych po stronie Banku skutkujących zastępstwem prawnym pod tytułem ogólnym, a także zmiany adresu, nazwy, osób reprezentujących Bank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84C6B" w14:textId="17EF9E49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B6">
        <w:rPr>
          <w:rFonts w:ascii="Times New Roman" w:hAnsi="Times New Roman" w:cs="Times New Roman"/>
          <w:sz w:val="24"/>
          <w:szCs w:val="24"/>
        </w:rPr>
        <w:t xml:space="preserve">W przypadku zmiany danych związanych z obsługą </w:t>
      </w:r>
      <w:proofErr w:type="spellStart"/>
      <w:r w:rsidRPr="003074B6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3074B6">
        <w:rPr>
          <w:rFonts w:ascii="Times New Roman" w:hAnsi="Times New Roman" w:cs="Times New Roman"/>
          <w:sz w:val="24"/>
          <w:szCs w:val="24"/>
        </w:rPr>
        <w:t xml:space="preserve"> – organizacyjną umowy (np. zmiana nr rachunku bankowego, zmiana adresu e-mail itd.) – zmiana może nastąpić na wniosek Banku albo Kredytobiorcy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982677" w14:textId="129A3061" w:rsidR="003074B6" w:rsidRDefault="003074B6" w:rsidP="00307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B6">
        <w:rPr>
          <w:rFonts w:ascii="Times New Roman" w:hAnsi="Times New Roman" w:cs="Times New Roman"/>
          <w:sz w:val="24"/>
          <w:szCs w:val="24"/>
        </w:rPr>
        <w:t>Zaistnienia, po podpisaniu umowy zdarzeń zewnętrznych wobec łączącej Strony umowy więzi prawnej:</w:t>
      </w:r>
    </w:p>
    <w:p w14:paraId="4523211B" w14:textId="25E7D884" w:rsidR="003074B6" w:rsidRP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074B6">
        <w:rPr>
          <w:rFonts w:ascii="Times New Roman" w:hAnsi="Times New Roman" w:cs="Times New Roman"/>
          <w:sz w:val="24"/>
          <w:szCs w:val="24"/>
        </w:rPr>
        <w:t xml:space="preserve"> charakterze niezależnym od Stron,</w:t>
      </w:r>
    </w:p>
    <w:p w14:paraId="403EADEA" w14:textId="1D20CE6D" w:rsid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74B6">
        <w:rPr>
          <w:rFonts w:ascii="Times New Roman" w:hAnsi="Times New Roman" w:cs="Times New Roman"/>
          <w:sz w:val="24"/>
          <w:szCs w:val="24"/>
        </w:rPr>
        <w:t>tórych Strony nie mogły przewidzieć przed podpisaniem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38C785" w14:textId="2DBE84EB" w:rsidR="003074B6" w:rsidRP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74B6">
        <w:rPr>
          <w:rFonts w:ascii="Times New Roman" w:hAnsi="Times New Roman" w:cs="Times New Roman"/>
          <w:sz w:val="24"/>
          <w:szCs w:val="24"/>
        </w:rPr>
        <w:t xml:space="preserve">tórych nie można uniknąć, ani których Strony nie mogły zapobiec przy zachowaniu należytej staranności, </w:t>
      </w:r>
    </w:p>
    <w:p w14:paraId="5E4B15DA" w14:textId="50FEBD3F" w:rsidR="003074B6" w:rsidRPr="003074B6" w:rsidRDefault="003074B6" w:rsidP="003074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74B6">
        <w:rPr>
          <w:rFonts w:ascii="Times New Roman" w:hAnsi="Times New Roman" w:cs="Times New Roman"/>
          <w:sz w:val="24"/>
          <w:szCs w:val="24"/>
        </w:rPr>
        <w:t xml:space="preserve">tórych nie można przypisać drugiej Stronie. </w:t>
      </w:r>
    </w:p>
    <w:p w14:paraId="2FD3BA9A" w14:textId="2FD5BFD4" w:rsidR="00D37B2C" w:rsidRPr="00803EC4" w:rsidRDefault="00D37B2C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4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</w:t>
      </w:r>
      <w:r w:rsidR="00803EC4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Nie stanowią jednocześnie zobowiązania do wyrażenia takiej zgody.</w:t>
      </w:r>
    </w:p>
    <w:p w14:paraId="68AA7C30" w14:textId="33D6E428" w:rsidR="00D37B2C" w:rsidRPr="00803EC4" w:rsidRDefault="00D37B2C" w:rsidP="00803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4">
        <w:rPr>
          <w:rFonts w:ascii="Times New Roman" w:hAnsi="Times New Roman" w:cs="Times New Roman"/>
          <w:sz w:val="24"/>
          <w:szCs w:val="24"/>
        </w:rPr>
        <w:t>Wnioski stron o dokonanie zmian, będą uzgadniane na piśmie i będą zawierać dokładny opis</w:t>
      </w:r>
      <w:r w:rsidR="009A7C81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proponowanej zmiany. Warunkiem dokonania zmian postanowień zawartej umowy w formie aneksu do</w:t>
      </w:r>
      <w:r w:rsidR="009A7C81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umowy jest zgoda obu stron wyrażona na piśmie, pod rygorem nieważności zmiany.</w:t>
      </w:r>
    </w:p>
    <w:p w14:paraId="35B2B8DE" w14:textId="362CF545" w:rsidR="00D37B2C" w:rsidRDefault="00D37B2C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4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nieważności, w drodze</w:t>
      </w:r>
      <w:r w:rsidR="00803EC4" w:rsidRPr="00803EC4">
        <w:rPr>
          <w:rFonts w:ascii="Times New Roman" w:hAnsi="Times New Roman" w:cs="Times New Roman"/>
          <w:sz w:val="24"/>
          <w:szCs w:val="24"/>
        </w:rPr>
        <w:t xml:space="preserve"> </w:t>
      </w:r>
      <w:r w:rsidRPr="00803EC4">
        <w:rPr>
          <w:rFonts w:ascii="Times New Roman" w:hAnsi="Times New Roman" w:cs="Times New Roman"/>
          <w:sz w:val="24"/>
          <w:szCs w:val="24"/>
        </w:rPr>
        <w:t>podpisanego przez obie strony aneksu pod rygorem nieważności.</w:t>
      </w:r>
    </w:p>
    <w:p w14:paraId="75CA15F4" w14:textId="56940C64" w:rsidR="00803EC4" w:rsidRDefault="00803EC4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opóźnienia w uruchomieniu kredytu, na podstawie kryterium wskazanym w formularzu oferty, Zamawiający naliczy karę umowną w wysokości 100,00 zł. za każdy dzień opóźnienia.</w:t>
      </w:r>
    </w:p>
    <w:p w14:paraId="0F949F51" w14:textId="53C38C44" w:rsidR="00803EC4" w:rsidRPr="00803EC4" w:rsidRDefault="00803EC4" w:rsidP="00D37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Realizując zadanie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</w:t>
      </w:r>
    </w:p>
    <w:p w14:paraId="7A65EB20" w14:textId="4F4C89CA" w:rsidR="00803EC4" w:rsidRPr="00D37B2C" w:rsidRDefault="00803EC4" w:rsidP="00D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69C57" w14:textId="47FEF57E" w:rsidR="00D37B2C" w:rsidRPr="00D37B2C" w:rsidRDefault="00D37B2C" w:rsidP="00D3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B2C" w:rsidRPr="00D37B2C" w:rsidSect="00BB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A09"/>
    <w:multiLevelType w:val="hybridMultilevel"/>
    <w:tmpl w:val="D25254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8D425F"/>
    <w:multiLevelType w:val="hybridMultilevel"/>
    <w:tmpl w:val="0282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4B46"/>
    <w:multiLevelType w:val="hybridMultilevel"/>
    <w:tmpl w:val="10F6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248D1"/>
    <w:multiLevelType w:val="hybridMultilevel"/>
    <w:tmpl w:val="91ECA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2C"/>
    <w:rsid w:val="002053DE"/>
    <w:rsid w:val="002B53B7"/>
    <w:rsid w:val="003074B6"/>
    <w:rsid w:val="005E35BA"/>
    <w:rsid w:val="00803EC4"/>
    <w:rsid w:val="009A7C81"/>
    <w:rsid w:val="00A44F9A"/>
    <w:rsid w:val="00BB7556"/>
    <w:rsid w:val="00C30D45"/>
    <w:rsid w:val="00D37B2C"/>
    <w:rsid w:val="00E4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6B29"/>
  <w15:docId w15:val="{45CE8083-EB8C-4E34-AD10-CF05FE0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cp:lastPrinted>2021-11-03T08:53:00Z</cp:lastPrinted>
  <dcterms:created xsi:type="dcterms:W3CDTF">2021-11-03T09:03:00Z</dcterms:created>
  <dcterms:modified xsi:type="dcterms:W3CDTF">2021-11-17T10:23:00Z</dcterms:modified>
</cp:coreProperties>
</file>