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3551C2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</w:t>
      </w:r>
      <w:r w:rsidR="007806B5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23DDC746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02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36668B">
        <w:rPr>
          <w:rFonts w:ascii="Arial" w:hAnsi="Arial" w:cs="Arial"/>
          <w:b/>
          <w:sz w:val="20"/>
          <w:szCs w:val="20"/>
        </w:rPr>
        <w:t>3</w:t>
      </w:r>
    </w:p>
    <w:p w14:paraId="1E4B5763" w14:textId="05F0F2B5" w:rsidR="00704CF9" w:rsidRDefault="0036668B" w:rsidP="001B6A6C">
      <w:pPr>
        <w:tabs>
          <w:tab w:val="left" w:pos="1134"/>
        </w:tabs>
        <w:spacing w:before="12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7806B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1B6A6C">
        <w:rPr>
          <w:rFonts w:ascii="Arial" w:hAnsi="Arial" w:cs="Arial"/>
          <w:b/>
          <w:sz w:val="20"/>
          <w:szCs w:val="20"/>
        </w:rPr>
        <w:t xml:space="preserve"> </w:t>
      </w:r>
      <w:r w:rsidR="001B6A6C" w:rsidRPr="001B6A6C">
        <w:rPr>
          <w:rFonts w:ascii="Arial" w:hAnsi="Arial" w:cs="Arial"/>
          <w:b/>
          <w:sz w:val="20"/>
          <w:szCs w:val="20"/>
        </w:rPr>
        <w:t xml:space="preserve">Usługa cateringowa realizowana w dniu 19 maja 2023 roku, podczas Uroczystości </w:t>
      </w:r>
      <w:r w:rsidR="001B6A6C">
        <w:rPr>
          <w:rFonts w:ascii="Arial" w:hAnsi="Arial" w:cs="Arial"/>
          <w:b/>
          <w:sz w:val="20"/>
          <w:szCs w:val="20"/>
        </w:rPr>
        <w:t xml:space="preserve">  </w:t>
      </w:r>
      <w:r w:rsidR="001B6A6C" w:rsidRPr="001B6A6C">
        <w:rPr>
          <w:rFonts w:ascii="Arial" w:hAnsi="Arial" w:cs="Arial"/>
          <w:b/>
          <w:sz w:val="20"/>
          <w:szCs w:val="20"/>
        </w:rPr>
        <w:t>Wręczenia Dyplomów na Wydziale Matematyki i Nauk Informacyjnych Politechniki Warszawskiej.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32D9D129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C40CDA">
        <w:rPr>
          <w:rFonts w:ascii="Arial" w:eastAsia="Calibri" w:hAnsi="Arial" w:cs="Arial"/>
          <w:b/>
          <w:i/>
          <w:sz w:val="20"/>
          <w:lang w:eastAsia="en-US"/>
        </w:rPr>
        <w:t xml:space="preserve">Usługa cateringowa realizowana w dniu 19 maja 2023 roku, podczas Uroczystości Wręczenia Dyplomów na Wydziale Matematyki i Nauk Informacyjnych Politechniki Warszawskiej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</w:t>
      </w:r>
      <w:r w:rsidR="00C632A0">
        <w:rPr>
          <w:rFonts w:ascii="Arial" w:hAnsi="Arial" w:cs="Arial"/>
          <w:sz w:val="20"/>
          <w:szCs w:val="20"/>
        </w:rPr>
        <w:t>2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242A846A" w14:textId="39CEB647" w:rsidR="00231C0F" w:rsidRDefault="00231C0F" w:rsidP="00965A84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4376628"/>
            <w:r w:rsidRPr="00033621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06130C">
        <w:rPr>
          <w:rFonts w:ascii="Arial" w:hAnsi="Arial" w:cs="Arial"/>
          <w:sz w:val="20"/>
          <w:szCs w:val="20"/>
        </w:rPr>
      </w:r>
      <w:r w:rsidR="0006130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06130C">
        <w:rPr>
          <w:rFonts w:ascii="Arial" w:hAnsi="Arial" w:cs="Arial"/>
          <w:sz w:val="20"/>
          <w:szCs w:val="20"/>
        </w:rPr>
      </w:r>
      <w:r w:rsidR="0006130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A12F68B" w14:textId="77777777" w:rsidR="0006130C" w:rsidRDefault="0006130C" w:rsidP="0006130C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TAK zatrudniamy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………………………….</w:t>
      </w:r>
    </w:p>
    <w:p w14:paraId="0488F809" w14:textId="77777777" w:rsidR="0006130C" w:rsidRPr="00BD361A" w:rsidRDefault="0006130C" w:rsidP="0006130C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</w:t>
      </w:r>
      <w:r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15A013F7" w14:textId="77777777" w:rsidR="0006130C" w:rsidRPr="00342856" w:rsidRDefault="0006130C" w:rsidP="0006130C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 zatrudniamy i/lub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</w:t>
      </w:r>
      <w:r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30A12BC2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bookmarkStart w:id="2" w:name="_GoBack"/>
      <w:bookmarkEnd w:id="2"/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C4768D">
        <w:rPr>
          <w:rFonts w:ascii="Arial" w:hAnsi="Arial" w:cs="Arial"/>
          <w:i/>
          <w:sz w:val="18"/>
          <w:szCs w:val="18"/>
        </w:rPr>
        <w:t>.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999C000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EF3538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A2E2F48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0FB7F73C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06130C">
        <w:rPr>
          <w:rFonts w:ascii="Source Serif Pro" w:hAnsi="Source Serif Pro" w:cs="Arial"/>
          <w:sz w:val="20"/>
          <w:szCs w:val="20"/>
        </w:rPr>
      </w:r>
      <w:r w:rsidR="0006130C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06130C">
        <w:rPr>
          <w:rFonts w:ascii="Source Serif Pro" w:hAnsi="Source Serif Pro" w:cs="Arial"/>
          <w:sz w:val="20"/>
          <w:szCs w:val="20"/>
        </w:rPr>
      </w:r>
      <w:r w:rsidR="0006130C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1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E676FF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4488638" w14:textId="77777777" w:rsidR="00E676FF" w:rsidRPr="002C26B3" w:rsidRDefault="00E676FF" w:rsidP="00E676FF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6D51BB2D" w14:textId="497D4F42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06130C">
        <w:rPr>
          <w:rFonts w:ascii="Arial" w:hAnsi="Arial" w:cs="Arial"/>
          <w:sz w:val="20"/>
          <w:szCs w:val="20"/>
        </w:rPr>
      </w:r>
      <w:r w:rsidR="0006130C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7386AD53" w14:textId="11F76F9F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06130C">
        <w:rPr>
          <w:rFonts w:ascii="Arial" w:hAnsi="Arial" w:cs="Arial"/>
          <w:sz w:val="20"/>
          <w:szCs w:val="20"/>
        </w:rPr>
      </w:r>
      <w:r w:rsidR="0006130C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3594ADDB" w14:textId="14EADA46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06130C">
        <w:rPr>
          <w:rFonts w:ascii="Arial" w:hAnsi="Arial" w:cs="Arial"/>
          <w:sz w:val="20"/>
          <w:szCs w:val="20"/>
        </w:rPr>
      </w:r>
      <w:r w:rsidR="0006130C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32D8788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69DCB3CF" w:rsidR="007D0222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bookmarkStart w:id="3" w:name="_Hlk131667303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A7502E1" w14:textId="108C1A61" w:rsidR="007D0222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529C2D6" w14:textId="3CD69E85" w:rsidR="00857325" w:rsidRPr="00BD170D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="00965A84"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bookmarkEnd w:id="3"/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92AA207" w14:textId="77777777" w:rsidR="0006130C" w:rsidRPr="003E531D" w:rsidRDefault="0006130C" w:rsidP="000613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6B13ABFB" w14:textId="77777777" w:rsidR="00E676FF" w:rsidRPr="005A2F36" w:rsidRDefault="00E676FF" w:rsidP="00E676FF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6CB9B69D" w14:textId="77777777" w:rsidR="00E676FF" w:rsidRPr="005A2F36" w:rsidRDefault="00E676FF" w:rsidP="00E676FF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2B9F9DBF" w14:textId="77777777" w:rsidR="00E676FF" w:rsidRPr="00971584" w:rsidRDefault="00E676FF" w:rsidP="00E676FF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16C66647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02/2023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E9F9D9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02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16CB6"/>
    <w:rsid w:val="00033621"/>
    <w:rsid w:val="00035C5E"/>
    <w:rsid w:val="000457CB"/>
    <w:rsid w:val="000533AF"/>
    <w:rsid w:val="0005391E"/>
    <w:rsid w:val="0006130C"/>
    <w:rsid w:val="000818BA"/>
    <w:rsid w:val="0009045B"/>
    <w:rsid w:val="000A338D"/>
    <w:rsid w:val="000B7C1F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B6A6C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2D01"/>
    <w:rsid w:val="00736EDC"/>
    <w:rsid w:val="0073778A"/>
    <w:rsid w:val="00742B42"/>
    <w:rsid w:val="00745116"/>
    <w:rsid w:val="0074551A"/>
    <w:rsid w:val="00752580"/>
    <w:rsid w:val="00760439"/>
    <w:rsid w:val="007619D7"/>
    <w:rsid w:val="007806B5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65A84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074F6"/>
    <w:rsid w:val="00C12389"/>
    <w:rsid w:val="00C2459E"/>
    <w:rsid w:val="00C40CDA"/>
    <w:rsid w:val="00C4768D"/>
    <w:rsid w:val="00C5195F"/>
    <w:rsid w:val="00C632A0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3ED"/>
    <w:rsid w:val="00DF6456"/>
    <w:rsid w:val="00E03809"/>
    <w:rsid w:val="00E04D7B"/>
    <w:rsid w:val="00E22579"/>
    <w:rsid w:val="00E25707"/>
    <w:rsid w:val="00E42DF2"/>
    <w:rsid w:val="00E676FF"/>
    <w:rsid w:val="00E84340"/>
    <w:rsid w:val="00EA024A"/>
    <w:rsid w:val="00EA4024"/>
    <w:rsid w:val="00EB1699"/>
    <w:rsid w:val="00EB1E58"/>
    <w:rsid w:val="00EB5BF1"/>
    <w:rsid w:val="00EC46A2"/>
    <w:rsid w:val="00EC7045"/>
    <w:rsid w:val="00ED7645"/>
    <w:rsid w:val="00EF3538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676FF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676F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299-DD9D-46DA-8A14-C06F6A22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11</cp:revision>
  <cp:lastPrinted>2023-04-03T10:42:00Z</cp:lastPrinted>
  <dcterms:created xsi:type="dcterms:W3CDTF">2023-04-03T11:13:00Z</dcterms:created>
  <dcterms:modified xsi:type="dcterms:W3CDTF">2023-04-06T09:52:00Z</dcterms:modified>
</cp:coreProperties>
</file>