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9D" w:rsidRDefault="008D2D44">
      <w:bookmarkStart w:id="0" w:name="_GoBack"/>
      <w:bookmarkEnd w:id="0"/>
      <w:r>
        <w:t xml:space="preserve">Zakres C - </w:t>
      </w:r>
      <w:r w:rsidR="009434BD">
        <w:t>BIOCHEMIA</w:t>
      </w:r>
    </w:p>
    <w:p w:rsidR="009434BD" w:rsidRDefault="009434BD" w:rsidP="009434BD">
      <w:pPr>
        <w:pStyle w:val="Akapitzlist"/>
        <w:numPr>
          <w:ilvl w:val="0"/>
          <w:numId w:val="1"/>
        </w:numPr>
      </w:pPr>
      <w:r>
        <w:t>Analizator podstawowy:</w:t>
      </w:r>
    </w:p>
    <w:tbl>
      <w:tblPr>
        <w:tblW w:w="991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2"/>
        <w:gridCol w:w="1931"/>
        <w:gridCol w:w="2575"/>
        <w:gridCol w:w="1931"/>
        <w:gridCol w:w="1545"/>
      </w:tblGrid>
      <w:tr w:rsidR="009434BD" w:rsidRPr="00183C15" w:rsidTr="009434BD">
        <w:trPr>
          <w:cantSplit/>
          <w:trHeight w:val="408"/>
        </w:trPr>
        <w:tc>
          <w:tcPr>
            <w:tcW w:w="9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BD" w:rsidRPr="00183C15" w:rsidRDefault="009434BD" w:rsidP="00A9515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b/>
                <w:sz w:val="20"/>
                <w:szCs w:val="20"/>
              </w:rPr>
              <w:t>ANALIZATOR</w:t>
            </w:r>
            <w:r w:rsidRPr="00AE51C4">
              <w:rPr>
                <w:b/>
                <w:sz w:val="20"/>
                <w:szCs w:val="20"/>
              </w:rPr>
              <w:t xml:space="preserve"> BIOCHEMICZN</w:t>
            </w:r>
            <w:r>
              <w:rPr>
                <w:b/>
                <w:sz w:val="20"/>
                <w:szCs w:val="20"/>
              </w:rPr>
              <w:t>Y GŁÓWNY</w:t>
            </w:r>
          </w:p>
        </w:tc>
      </w:tr>
      <w:tr w:rsidR="009434BD" w:rsidRPr="00995C85" w:rsidTr="009434BD">
        <w:trPr>
          <w:cantSplit/>
          <w:trHeight w:val="408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TYP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MODEL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ar-SA"/>
              </w:rPr>
              <w:t>Rok produkcji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Producent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Kraj pochodzenia</w:t>
            </w:r>
          </w:p>
        </w:tc>
      </w:tr>
      <w:tr w:rsidR="009434BD" w:rsidRPr="00995C85" w:rsidTr="009434BD">
        <w:trPr>
          <w:cantSplit/>
          <w:trHeight w:val="408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BD" w:rsidRPr="002F03B4" w:rsidRDefault="009434BD" w:rsidP="00A95159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  <w:p w:rsidR="009434BD" w:rsidRPr="00943624" w:rsidRDefault="009434BD" w:rsidP="00A95159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highlight w:val="yellow"/>
                <w:lang w:eastAsia="ar-SA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</w:tr>
    </w:tbl>
    <w:p w:rsidR="009434BD" w:rsidRDefault="009434BD" w:rsidP="009434BD"/>
    <w:tbl>
      <w:tblPr>
        <w:tblW w:w="10100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660"/>
        <w:gridCol w:w="7997"/>
        <w:gridCol w:w="1443"/>
      </w:tblGrid>
      <w:tr w:rsidR="00FA25A3" w:rsidTr="00FA25A3">
        <w:trPr>
          <w:trHeight w:val="689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:rsidR="00FA25A3" w:rsidRPr="00B21E7B" w:rsidRDefault="00FA25A3" w:rsidP="00FA25A3">
            <w:pPr>
              <w:pStyle w:val="Nagwek2"/>
              <w:keepLines w:val="0"/>
              <w:widowControl w:val="0"/>
              <w:numPr>
                <w:ilvl w:val="1"/>
                <w:numId w:val="2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</w:pPr>
            <w:bookmarkStart w:id="1" w:name="_Hlk40857355"/>
            <w:r w:rsidRPr="00B21E7B"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  <w:t>L.P</w:t>
            </w:r>
          </w:p>
        </w:tc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:rsidR="00FA25A3" w:rsidRPr="001E3BDF" w:rsidRDefault="00FA25A3" w:rsidP="00A95159">
            <w:pPr>
              <w:pStyle w:val="Domynie"/>
              <w:spacing w:after="0" w:line="240" w:lineRule="atLeast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DF">
              <w:rPr>
                <w:rFonts w:ascii="Arial" w:hAnsi="Arial" w:cs="Arial"/>
                <w:b/>
                <w:sz w:val="18"/>
                <w:szCs w:val="18"/>
              </w:rPr>
              <w:t xml:space="preserve">Obligatoryjne minimalne (wymagane) parametry lub funkcje: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A25A3" w:rsidRPr="00A23F8F" w:rsidRDefault="00FA25A3" w:rsidP="00A95159">
            <w:pPr>
              <w:pStyle w:val="Domynie"/>
              <w:tabs>
                <w:tab w:val="left" w:pos="1276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F8F">
              <w:rPr>
                <w:rFonts w:ascii="Arial" w:hAnsi="Arial" w:cs="Arial"/>
                <w:b/>
                <w:sz w:val="18"/>
                <w:szCs w:val="18"/>
              </w:rPr>
              <w:t xml:space="preserve">Odpowiedź Wykonawcy </w:t>
            </w:r>
          </w:p>
          <w:p w:rsidR="00FA25A3" w:rsidRDefault="00FA25A3" w:rsidP="00A95159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TAK/NIE </w:t>
            </w:r>
          </w:p>
        </w:tc>
      </w:tr>
      <w:tr w:rsidR="00FA25A3" w:rsidTr="00FA25A3">
        <w:trPr>
          <w:trHeight w:val="249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:rsidR="00FA25A3" w:rsidRPr="00B21E7B" w:rsidRDefault="00FA25A3" w:rsidP="00FA25A3">
            <w:pPr>
              <w:pStyle w:val="Nagwek2"/>
              <w:keepLines w:val="0"/>
              <w:widowControl w:val="0"/>
              <w:numPr>
                <w:ilvl w:val="1"/>
                <w:numId w:val="2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jc w:val="center"/>
              <w:rPr>
                <w:rFonts w:cs="Times New Roman"/>
                <w:bCs w:val="0"/>
                <w:iCs/>
                <w:color w:val="auto"/>
                <w:szCs w:val="24"/>
              </w:rPr>
            </w:pPr>
            <w:r w:rsidRPr="00B21E7B">
              <w:rPr>
                <w:rFonts w:ascii="Calibri" w:hAnsi="Calibri" w:cs="Times New Roman"/>
                <w:bCs w:val="0"/>
                <w:iCs/>
                <w:color w:val="auto"/>
                <w:sz w:val="22"/>
                <w:szCs w:val="24"/>
              </w:rPr>
              <w:t>1</w:t>
            </w:r>
          </w:p>
        </w:tc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:rsidR="00FA25A3" w:rsidRDefault="00FA25A3" w:rsidP="00A95159">
            <w:pPr>
              <w:pStyle w:val="Domynie"/>
              <w:spacing w:after="0" w:line="24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A25A3" w:rsidRDefault="00FA25A3" w:rsidP="00A95159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FA25A3" w:rsidTr="00FA25A3">
        <w:trPr>
          <w:trHeight w:val="249"/>
        </w:trPr>
        <w:tc>
          <w:tcPr>
            <w:tcW w:w="10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A25A3" w:rsidRDefault="00FA25A3" w:rsidP="00A95159">
            <w:pPr>
              <w:pStyle w:val="Domynie"/>
              <w:spacing w:after="0" w:line="240" w:lineRule="atLeast"/>
              <w:ind w:left="72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I . WYMAGANIA OGÓLNE</w:t>
            </w: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755407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Pr="008D6A11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Analizator biochemiczny wielokanałowy, wolnostojący, w pełniautomatyczny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Pr="00183C15" w:rsidRDefault="00FA25A3" w:rsidP="00A9515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755407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Pr="00175209" w:rsidRDefault="00FA25A3" w:rsidP="00A95159">
            <w:pPr>
              <w:widowControl w:val="0"/>
              <w:suppressAutoHyphens/>
              <w:autoSpaceDE w:val="0"/>
              <w:spacing w:after="0"/>
              <w:rPr>
                <w:rFonts w:ascii="Arial" w:eastAsia="MS Mincho" w:hAnsi="Arial" w:cs="Arial"/>
                <w:sz w:val="20"/>
                <w:szCs w:val="20"/>
              </w:rPr>
            </w:pPr>
            <w:r w:rsidRPr="00175209">
              <w:rPr>
                <w:rFonts w:ascii="Arial" w:eastAsia="MS Mincho" w:hAnsi="Arial" w:cs="Arial"/>
                <w:sz w:val="20"/>
                <w:szCs w:val="20"/>
              </w:rPr>
              <w:t>Analizator nie starszy niż wyprodukowany w 2019 roku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755407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Pr="008D6A11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B347D4">
              <w:rPr>
                <w:rFonts w:ascii="Arial" w:hAnsi="Arial" w:cs="Arial"/>
                <w:sz w:val="20"/>
                <w:szCs w:val="20"/>
              </w:rPr>
              <w:t>Pełna automatyzacja wykonywanych badań - do oznaczeń rutynowych i citowych, w surowicy, osoczu, moczu, płynach ustrojowych, hemolizatach krwi pełnej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755407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8D6A11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Praca analizatora w zakresie pomiarowym dł. fali : 340 – 800 nm – minimum 12 długości fali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B210B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1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B210B3" w:rsidRDefault="00FA25A3" w:rsidP="00A95159">
            <w:pPr>
              <w:widowControl w:val="0"/>
              <w:suppressAutoHyphens/>
              <w:autoSpaceDE w:val="0"/>
              <w:spacing w:after="0"/>
              <w:rPr>
                <w:rFonts w:ascii="Arial" w:eastAsia="MS Mincho" w:hAnsi="Arial" w:cs="Arial"/>
                <w:sz w:val="20"/>
                <w:szCs w:val="20"/>
              </w:rPr>
            </w:pPr>
            <w:r w:rsidRPr="00B210B3">
              <w:rPr>
                <w:rFonts w:ascii="Arial" w:eastAsia="MS Mincho" w:hAnsi="Arial" w:cs="Arial"/>
                <w:sz w:val="20"/>
                <w:szCs w:val="20"/>
              </w:rPr>
              <w:t>System odczynnikowy aplikacyjnie całkowicie otwarty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755407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Metody pomiarowe:</w:t>
            </w:r>
          </w:p>
          <w:p w:rsidR="00FA25A3" w:rsidRPr="003759DA" w:rsidRDefault="00FA25A3" w:rsidP="00A951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pomiary kolorymetryczne:</w:t>
            </w:r>
          </w:p>
          <w:p w:rsidR="00FA25A3" w:rsidRPr="003759DA" w:rsidRDefault="00FA25A3" w:rsidP="00A951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reakcje jednoodczynnikowe, dwuodczynnikowe, trzy i czteroodczynnikowe,</w:t>
            </w:r>
          </w:p>
          <w:p w:rsidR="00FA25A3" w:rsidRPr="003759DA" w:rsidRDefault="00FA25A3" w:rsidP="00A951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reakcje punktu końcowego 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mono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759DA">
              <w:rPr>
                <w:rFonts w:ascii="Arial" w:hAnsi="Arial" w:cs="Arial"/>
                <w:sz w:val="20"/>
                <w:szCs w:val="20"/>
              </w:rPr>
              <w:t>bichromatyczne,</w:t>
            </w:r>
          </w:p>
          <w:p w:rsidR="00FA25A3" w:rsidRPr="003759DA" w:rsidRDefault="00FA25A3" w:rsidP="00A951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reakcje ustalonego czasu 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mono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759DA">
              <w:rPr>
                <w:rFonts w:ascii="Arial" w:hAnsi="Arial" w:cs="Arial"/>
                <w:sz w:val="20"/>
                <w:szCs w:val="20"/>
              </w:rPr>
              <w:t>bichromatyczne,</w:t>
            </w:r>
          </w:p>
          <w:p w:rsidR="00FA25A3" w:rsidRDefault="00FA25A3" w:rsidP="00A951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reakcje </w:t>
            </w:r>
            <w:r w:rsidRPr="003759DA">
              <w:rPr>
                <w:rFonts w:ascii="Arial" w:hAnsi="Arial" w:cs="Arial"/>
                <w:sz w:val="20"/>
                <w:szCs w:val="20"/>
              </w:rPr>
              <w:t>kinetyczne wielopunktowe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z faktorem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mono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bichromatyczne, </w:t>
            </w:r>
          </w:p>
          <w:p w:rsidR="00FA25A3" w:rsidRDefault="00FA25A3" w:rsidP="00A951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reakcje </w:t>
            </w:r>
            <w:r w:rsidRPr="003759DA">
              <w:rPr>
                <w:rFonts w:ascii="Arial" w:hAnsi="Arial" w:cs="Arial"/>
                <w:sz w:val="20"/>
                <w:szCs w:val="20"/>
              </w:rPr>
              <w:t>kinetyczne wielopunktowe</w:t>
            </w:r>
            <w:r>
              <w:rPr>
                <w:rFonts w:ascii="Arial" w:hAnsi="Arial" w:cs="Arial"/>
                <w:sz w:val="20"/>
                <w:szCs w:val="20"/>
              </w:rPr>
              <w:t xml:space="preserve"> - z kalibratorem, 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mono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759DA">
              <w:rPr>
                <w:rFonts w:ascii="Arial" w:hAnsi="Arial" w:cs="Arial"/>
                <w:sz w:val="20"/>
                <w:szCs w:val="20"/>
              </w:rPr>
              <w:t>bichromatyczne,</w:t>
            </w:r>
          </w:p>
          <w:p w:rsidR="00FA25A3" w:rsidRDefault="00FA25A3" w:rsidP="00A951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-automatyczn</w:t>
            </w:r>
            <w:r>
              <w:rPr>
                <w:rFonts w:ascii="Arial" w:hAnsi="Arial" w:cs="Arial"/>
                <w:sz w:val="20"/>
                <w:szCs w:val="20"/>
              </w:rPr>
              <w:t xml:space="preserve">ypomiar </w:t>
            </w:r>
            <w:r w:rsidRPr="003759DA">
              <w:rPr>
                <w:rFonts w:ascii="Arial" w:hAnsi="Arial" w:cs="Arial"/>
                <w:sz w:val="20"/>
                <w:szCs w:val="20"/>
              </w:rPr>
              <w:t>ślepej odczynnikowej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A25A3" w:rsidRPr="003759DA" w:rsidRDefault="00FA25A3" w:rsidP="00A951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-automatyczn</w:t>
            </w:r>
            <w:r>
              <w:rPr>
                <w:rFonts w:ascii="Arial" w:hAnsi="Arial" w:cs="Arial"/>
                <w:sz w:val="20"/>
                <w:szCs w:val="20"/>
              </w:rPr>
              <w:t xml:space="preserve">ypomiar 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ślepej </w:t>
            </w:r>
            <w:r>
              <w:rPr>
                <w:rFonts w:ascii="Arial" w:hAnsi="Arial" w:cs="Arial"/>
                <w:sz w:val="20"/>
                <w:szCs w:val="20"/>
              </w:rPr>
              <w:t>materiału badanego,</w:t>
            </w:r>
          </w:p>
          <w:p w:rsidR="00FA25A3" w:rsidRDefault="00FA25A3" w:rsidP="00A951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system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umożliwiający kontrolę wyniku pod względempodwyższonej zawartości antygenów w próbce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A25A3" w:rsidRDefault="00FA25A3" w:rsidP="00A951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kontrola zużycia substratu dla reakcji kinetycznych i ustalonego czasu,</w:t>
            </w:r>
          </w:p>
          <w:p w:rsidR="00FA25A3" w:rsidRPr="003759DA" w:rsidRDefault="00FA25A3" w:rsidP="00A951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metody turbidymetryczne</w:t>
            </w:r>
          </w:p>
          <w:p w:rsidR="00FA25A3" w:rsidRPr="008D6A11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pomiary jonoselektywne (ISE) metodą bezpośrednią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24707F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ydajność oferowanego analizatora </w:t>
            </w:r>
            <w:r>
              <w:rPr>
                <w:rFonts w:ascii="Arial" w:hAnsi="Arial" w:cs="Arial"/>
                <w:sz w:val="20"/>
                <w:szCs w:val="20"/>
              </w:rPr>
              <w:t xml:space="preserve">–minimum </w:t>
            </w:r>
            <w:r w:rsidRPr="003759DA">
              <w:rPr>
                <w:rFonts w:ascii="Arial" w:hAnsi="Arial" w:cs="Arial"/>
                <w:sz w:val="20"/>
                <w:szCs w:val="20"/>
              </w:rPr>
              <w:t>400 oznaczeń fotometryc</w:t>
            </w:r>
            <w:r>
              <w:rPr>
                <w:rFonts w:ascii="Arial" w:hAnsi="Arial" w:cs="Arial"/>
                <w:sz w:val="20"/>
                <w:szCs w:val="20"/>
              </w:rPr>
              <w:t>znych  na godzinę, minimum 2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40 </w:t>
            </w:r>
            <w:r>
              <w:rPr>
                <w:rFonts w:ascii="Arial" w:hAnsi="Arial" w:cs="Arial"/>
                <w:sz w:val="20"/>
                <w:szCs w:val="20"/>
              </w:rPr>
              <w:t>oznaczeń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ISE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godzinę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755407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8D6A11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Moduł ISE do oznaczania e</w:t>
            </w:r>
            <w:r>
              <w:rPr>
                <w:rFonts w:ascii="Arial" w:hAnsi="Arial" w:cs="Arial"/>
                <w:sz w:val="20"/>
                <w:szCs w:val="20"/>
              </w:rPr>
              <w:t>lektrolitów Na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>, 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>, Cl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metodą bezpośrednią, w</w:t>
            </w:r>
            <w:r w:rsidRPr="003759DA">
              <w:rPr>
                <w:rFonts w:ascii="Arial" w:hAnsi="Arial" w:cs="Arial"/>
                <w:sz w:val="20"/>
                <w:szCs w:val="20"/>
              </w:rPr>
              <w:t>budowany w analizator</w:t>
            </w:r>
            <w:r>
              <w:rPr>
                <w:rFonts w:ascii="Arial" w:hAnsi="Arial" w:cs="Arial"/>
                <w:sz w:val="20"/>
                <w:szCs w:val="20"/>
              </w:rPr>
              <w:t>,pozwalający na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wymian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poj</w:t>
            </w:r>
            <w:r>
              <w:rPr>
                <w:rFonts w:ascii="Arial" w:hAnsi="Arial" w:cs="Arial"/>
                <w:sz w:val="20"/>
                <w:szCs w:val="20"/>
              </w:rPr>
              <w:t>edynczych elektrod (Na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>, 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>, Cl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759D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755407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8D6A11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Automatyczna kalibracja modułu ISE – bez udziału operatora, bez podawania kalibratorów przez operatora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755407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Kuwety reakcyjne: </w:t>
            </w:r>
          </w:p>
          <w:p w:rsidR="00FA25A3" w:rsidRDefault="00FA25A3" w:rsidP="00A9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wielokrotnego użytku, myte na pokładzie analizatora,</w:t>
            </w:r>
          </w:p>
          <w:p w:rsidR="00FA25A3" w:rsidRDefault="00FA25A3" w:rsidP="00A9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 standardzie -  kuwety z tworzywa sztucznego</w:t>
            </w:r>
          </w:p>
          <w:p w:rsidR="00FA25A3" w:rsidRPr="008D6A11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759DA">
              <w:rPr>
                <w:rFonts w:ascii="Arial" w:hAnsi="Arial" w:cs="Arial"/>
                <w:sz w:val="20"/>
                <w:szCs w:val="20"/>
              </w:rPr>
              <w:t>system monitorowania czystości kuwet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755407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E03B59" w:rsidRDefault="00FA25A3" w:rsidP="00A95159">
            <w:pPr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kuwet reakcyjnych detergentem i gorącą wodą.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755407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E03B59" w:rsidRDefault="00FA25A3" w:rsidP="00A95159">
            <w:pPr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Bezobsługowa łaźnia powietrzna rotora reakcyjnego.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755407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8D6A11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Zużycie wody – nie większe niż 15</w:t>
            </w:r>
            <w:r w:rsidRPr="0005730A">
              <w:rPr>
                <w:rFonts w:ascii="Arial" w:hAnsi="Arial" w:cs="Arial"/>
                <w:sz w:val="20"/>
                <w:szCs w:val="20"/>
              </w:rPr>
              <w:t xml:space="preserve"> l/ godz .</w:t>
            </w:r>
            <w:r>
              <w:rPr>
                <w:rFonts w:ascii="Arial" w:hAnsi="Arial" w:cs="Arial"/>
                <w:sz w:val="20"/>
                <w:szCs w:val="20"/>
              </w:rPr>
              <w:t xml:space="preserve">Zapewniona </w:t>
            </w:r>
            <w:r w:rsidRPr="003759DA">
              <w:rPr>
                <w:rFonts w:ascii="Arial" w:hAnsi="Arial" w:cs="Arial"/>
                <w:sz w:val="20"/>
                <w:szCs w:val="20"/>
              </w:rPr>
              <w:t>zewnętrzna stacja uzdatniania wody o wydajności dostosowanej do ilości wody zużywanej przez oferowany analizator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755407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8D6A11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Wewnętrzn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zintegrowan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z analizatorem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czytnik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kodów </w:t>
            </w:r>
            <w:r>
              <w:rPr>
                <w:rFonts w:ascii="Arial" w:hAnsi="Arial" w:cs="Arial"/>
                <w:sz w:val="20"/>
                <w:szCs w:val="20"/>
              </w:rPr>
              <w:t xml:space="preserve">kreskowych – osobno </w:t>
            </w:r>
            <w:r w:rsidRPr="003759DA">
              <w:rPr>
                <w:rFonts w:ascii="Arial" w:hAnsi="Arial" w:cs="Arial"/>
                <w:sz w:val="20"/>
                <w:szCs w:val="20"/>
              </w:rPr>
              <w:t>dla odczynników</w:t>
            </w:r>
            <w:r>
              <w:rPr>
                <w:rFonts w:ascii="Arial" w:hAnsi="Arial" w:cs="Arial"/>
                <w:sz w:val="20"/>
                <w:szCs w:val="20"/>
              </w:rPr>
              <w:t xml:space="preserve">, osobno dla </w:t>
            </w:r>
            <w:r w:rsidRPr="003759DA">
              <w:rPr>
                <w:rFonts w:ascii="Arial" w:hAnsi="Arial" w:cs="Arial"/>
                <w:sz w:val="20"/>
                <w:szCs w:val="20"/>
              </w:rPr>
              <w:t>próbek badanych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755407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E03B59" w:rsidRDefault="00FA25A3" w:rsidP="00A95159">
            <w:pPr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Rotor próbkowy – minimum 90 pozycji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755407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8D6A11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Oznaczenia dokonywane z pr</w:t>
            </w:r>
            <w:r>
              <w:rPr>
                <w:rFonts w:ascii="Arial" w:hAnsi="Arial" w:cs="Arial"/>
                <w:sz w:val="20"/>
                <w:szCs w:val="20"/>
              </w:rPr>
              <w:t>obówek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pierwotnych oraz pr</w:t>
            </w:r>
            <w:r>
              <w:rPr>
                <w:rFonts w:ascii="Arial" w:hAnsi="Arial" w:cs="Arial"/>
                <w:sz w:val="20"/>
                <w:szCs w:val="20"/>
              </w:rPr>
              <w:t>obówek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pediatrycznych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755407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8D6A11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Minimum 10 pozycji na próbki ,, cito,,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755407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E03B59" w:rsidRDefault="00FA25A3" w:rsidP="00A95159">
            <w:pPr>
              <w:tabs>
                <w:tab w:val="left" w:pos="567"/>
              </w:tabs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Detektor wykrywania skrzepów w materiale badanym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755407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E03B59" w:rsidRDefault="00FA25A3" w:rsidP="00A95159">
            <w:pPr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0F31CC">
              <w:rPr>
                <w:rFonts w:ascii="Arial" w:hAnsi="Arial" w:cs="Arial"/>
                <w:sz w:val="20"/>
                <w:szCs w:val="20"/>
              </w:rPr>
              <w:t>Sondy dozujące wyposażone w detektor poziomu cieczy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E03B59" w:rsidRDefault="00FA25A3" w:rsidP="00A95159">
            <w:pPr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Detektor pęcherzy powietrza przy module IS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40858507"/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033511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Pionowy i poziomy czujnik antykolizyjny sond dozujących odczynniki i próbki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896779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033511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 xml:space="preserve">Automatyczne rozcieńczanie próbki dla </w:t>
            </w:r>
            <w:r>
              <w:rPr>
                <w:rFonts w:ascii="Arial" w:hAnsi="Arial" w:cs="Arial"/>
                <w:sz w:val="20"/>
                <w:szCs w:val="20"/>
              </w:rPr>
              <w:t>oznaczeń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przekraczających </w:t>
            </w:r>
            <w:r>
              <w:rPr>
                <w:rFonts w:ascii="Arial" w:hAnsi="Arial" w:cs="Arial"/>
                <w:sz w:val="20"/>
                <w:szCs w:val="20"/>
              </w:rPr>
              <w:t xml:space="preserve">górny </w:t>
            </w:r>
            <w:r w:rsidRPr="003759DA">
              <w:rPr>
                <w:rFonts w:ascii="Arial" w:hAnsi="Arial" w:cs="Arial"/>
                <w:sz w:val="20"/>
                <w:szCs w:val="20"/>
              </w:rPr>
              <w:t>zakres liniowości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odczynnika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23. 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24707F" w:rsidRDefault="00FA25A3" w:rsidP="00A95159">
            <w:pPr>
              <w:widowControl w:val="0"/>
              <w:suppressAutoHyphens/>
              <w:autoSpaceDE w:val="0"/>
              <w:spacing w:after="0" w:line="240" w:lineRule="auto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 xml:space="preserve">Automatyczne </w:t>
            </w:r>
            <w:r>
              <w:rPr>
                <w:rFonts w:ascii="Arial" w:hAnsi="Arial" w:cs="Arial"/>
                <w:sz w:val="20"/>
                <w:szCs w:val="20"/>
              </w:rPr>
              <w:t>zagęszczanie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próbki dla</w:t>
            </w:r>
            <w:r>
              <w:rPr>
                <w:rFonts w:ascii="Arial" w:hAnsi="Arial" w:cs="Arial"/>
                <w:sz w:val="20"/>
                <w:szCs w:val="20"/>
              </w:rPr>
              <w:t xml:space="preserve"> oznaczeń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przekraczających </w:t>
            </w:r>
            <w:r>
              <w:rPr>
                <w:rFonts w:ascii="Arial" w:hAnsi="Arial" w:cs="Arial"/>
                <w:sz w:val="20"/>
                <w:szCs w:val="20"/>
              </w:rPr>
              <w:t xml:space="preserve">dolny </w:t>
            </w:r>
            <w:r w:rsidRPr="003759DA">
              <w:rPr>
                <w:rFonts w:ascii="Arial" w:hAnsi="Arial" w:cs="Arial"/>
                <w:sz w:val="20"/>
                <w:szCs w:val="20"/>
              </w:rPr>
              <w:t>zakres liniowości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odczynnika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E03B59" w:rsidRDefault="00FA25A3" w:rsidP="00A95159">
            <w:pPr>
              <w:tabs>
                <w:tab w:val="left" w:pos="567"/>
              </w:tabs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Rotor odczynnikowy – minimum 80 pozycji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24707F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 xml:space="preserve">Wszystkie odczynniki w opakowaniach </w:t>
            </w:r>
            <w:r>
              <w:rPr>
                <w:rFonts w:ascii="Arial" w:hAnsi="Arial" w:cs="Arial"/>
                <w:sz w:val="20"/>
                <w:szCs w:val="20"/>
              </w:rPr>
              <w:t xml:space="preserve">gotowych do 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wstawienia na pokład analizatora bez konieczności ich przelewania poza analizatorem.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24707F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Automatyczne monitorowanie objętości każdego z odczynników na pokładzie analizatora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24707F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zasysania z pustej butelki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033511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Temperatura chłodzenia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rotora odczynnikowego : 2–10</w:t>
            </w:r>
            <w:r w:rsidRPr="003759DA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°</w:t>
            </w:r>
            <w:r w:rsidRPr="003759DA">
              <w:rPr>
                <w:rFonts w:ascii="Arial" w:hAnsi="Arial" w:cs="Arial"/>
                <w:sz w:val="20"/>
                <w:szCs w:val="20"/>
              </w:rPr>
              <w:t>C niezależnie od temperatury otoczenia dla minimum 70 pozycji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033511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Dwa niezależne mieszadła – osobne dla odczynników i próbek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24707F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Identyfikacja odczynników na pokładzie analizatora za pomocą systemu 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kodów kreskowych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24707F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Wbudowany system kontroli jakości codziennej i skumulowanej: liczbowe i graficzne przedstawienie wyników kontroli jakości (</w:t>
            </w:r>
            <w:r>
              <w:rPr>
                <w:rFonts w:ascii="Arial" w:hAnsi="Arial" w:cs="Arial"/>
                <w:sz w:val="20"/>
                <w:szCs w:val="20"/>
              </w:rPr>
              <w:t>wykresy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LeveyJennigsa i </w:t>
            </w:r>
            <w:r>
              <w:rPr>
                <w:rFonts w:ascii="Arial" w:hAnsi="Arial" w:cs="Arial"/>
                <w:sz w:val="20"/>
                <w:szCs w:val="20"/>
              </w:rPr>
              <w:t xml:space="preserve">reguły </w:t>
            </w:r>
            <w:r w:rsidRPr="003759DA">
              <w:rPr>
                <w:rFonts w:ascii="Arial" w:hAnsi="Arial" w:cs="Arial"/>
                <w:sz w:val="20"/>
                <w:szCs w:val="20"/>
              </w:rPr>
              <w:t>Westgarda).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E03B59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3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E03B59" w:rsidRDefault="00FA25A3" w:rsidP="00A95159">
            <w:pPr>
              <w:widowControl w:val="0"/>
              <w:suppressAutoHyphens/>
              <w:autoSpaceDE w:val="0"/>
              <w:spacing w:after="0"/>
              <w:rPr>
                <w:rFonts w:ascii="Arial" w:eastAsia="MS Mincho" w:hAnsi="Arial" w:cs="Arial"/>
                <w:sz w:val="20"/>
                <w:szCs w:val="20"/>
              </w:rPr>
            </w:pPr>
            <w:r w:rsidRPr="00E03B59">
              <w:rPr>
                <w:rFonts w:ascii="Arial" w:eastAsia="MS Mincho" w:hAnsi="Arial" w:cs="Arial"/>
                <w:sz w:val="20"/>
                <w:szCs w:val="20"/>
              </w:rPr>
              <w:t>Funkcja tworzenia dowolnych profili badań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24707F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tworzenia testów wyliczeniowych np. LDL ,</w:t>
            </w:r>
            <w:r>
              <w:rPr>
                <w:rFonts w:ascii="Arial" w:hAnsi="Arial" w:cs="Arial"/>
                <w:sz w:val="20"/>
                <w:szCs w:val="20"/>
              </w:rPr>
              <w:t xml:space="preserve"> A/G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033511" w:rsidRDefault="00FA25A3" w:rsidP="00A9515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obliczania </w:t>
            </w:r>
            <w:r>
              <w:rPr>
                <w:rFonts w:ascii="Arial" w:hAnsi="Arial" w:cs="Arial"/>
                <w:sz w:val="20"/>
                <w:szCs w:val="20"/>
              </w:rPr>
              <w:t>indeksu próbek badanych - wskaźnika lipemii</w:t>
            </w:r>
            <w:r w:rsidRPr="003759DA">
              <w:rPr>
                <w:rFonts w:ascii="Arial" w:hAnsi="Arial" w:cs="Arial"/>
                <w:sz w:val="20"/>
                <w:szCs w:val="20"/>
              </w:rPr>
              <w:t>, ikterii  oraz hemoliz</w:t>
            </w:r>
            <w:r>
              <w:rPr>
                <w:rFonts w:ascii="Arial" w:hAnsi="Arial" w:cs="Arial"/>
                <w:sz w:val="20"/>
                <w:szCs w:val="20"/>
              </w:rPr>
              <w:t>y.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5A1E70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Archiwizacja wyników badań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5A1E70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Dokumentacja i archiwizacja wyników kontroli oraz krzywychkalibracyjnych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37.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E03B59" w:rsidRDefault="00FA25A3" w:rsidP="00A95159">
            <w:pPr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Oprogramowanie analizatora w języku polskim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bookmarkEnd w:id="2"/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5A1E70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Pełna instrukcja obsługi analizatora w języku polskim w postaci   wydruku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5A1E70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Zewnętrzny komputer sterujący pracą analizatora z oprogramowaniem działającym w systemie Windows</w:t>
            </w:r>
            <w:r>
              <w:rPr>
                <w:rFonts w:ascii="Arial" w:hAnsi="Arial" w:cs="Arial"/>
                <w:sz w:val="20"/>
                <w:szCs w:val="20"/>
              </w:rPr>
              <w:t xml:space="preserve"> 7 lub nowszym</w:t>
            </w:r>
            <w:r w:rsidRPr="003759DA">
              <w:rPr>
                <w:rFonts w:ascii="Arial" w:hAnsi="Arial" w:cs="Arial"/>
                <w:sz w:val="20"/>
                <w:szCs w:val="20"/>
              </w:rPr>
              <w:t>, monitor LCD, dwukierunk</w:t>
            </w:r>
            <w:r>
              <w:rPr>
                <w:rFonts w:ascii="Arial" w:hAnsi="Arial" w:cs="Arial"/>
                <w:sz w:val="20"/>
                <w:szCs w:val="20"/>
              </w:rPr>
              <w:t>owa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transmisj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759DA">
              <w:rPr>
                <w:rFonts w:ascii="Arial" w:hAnsi="Arial" w:cs="Arial"/>
                <w:sz w:val="20"/>
                <w:szCs w:val="20"/>
              </w:rPr>
              <w:t xml:space="preserve"> danych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z LIS za pomocą karty sieciowej</w:t>
            </w:r>
            <w:r w:rsidRPr="003759DA">
              <w:rPr>
                <w:rFonts w:ascii="Arial" w:hAnsi="Arial" w:cs="Arial"/>
                <w:sz w:val="20"/>
                <w:szCs w:val="20"/>
              </w:rPr>
              <w:t>, drukarka laserowa,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spacing w:after="0" w:line="240" w:lineRule="auto"/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Pr="005A1E70" w:rsidRDefault="00FA25A3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3759DA">
              <w:rPr>
                <w:rFonts w:ascii="Arial" w:hAnsi="Arial" w:cs="Arial"/>
                <w:sz w:val="20"/>
                <w:szCs w:val="20"/>
              </w:rPr>
              <w:t>Minimum  5 punktów serwisowych na terenie kraju / podać nazwę,adres /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FA25A3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A3" w:rsidRDefault="00FA25A3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44" w:rsidRPr="000F6206" w:rsidRDefault="008D2D44" w:rsidP="008D2D44">
            <w:pPr>
              <w:widowControl w:val="0"/>
              <w:suppressAutoHyphens/>
              <w:autoSpaceDE w:val="0"/>
              <w:spacing w:after="0"/>
              <w:rPr>
                <w:rFonts w:ascii="Arial" w:eastAsia="MS Mincho" w:hAnsi="Arial" w:cs="Arial"/>
                <w:sz w:val="20"/>
                <w:szCs w:val="20"/>
              </w:rPr>
            </w:pPr>
            <w:r w:rsidRPr="000F6206">
              <w:rPr>
                <w:rFonts w:ascii="Arial" w:eastAsia="MS Mincho" w:hAnsi="Arial" w:cs="Arial"/>
                <w:sz w:val="20"/>
                <w:szCs w:val="20"/>
              </w:rPr>
              <w:t>Dwukierunkowa komunikacja aparatów z Laboratoryjnym Systemem Informatycznym  Wykonawca zapewni podłączenie oferowanego analizatora i uruchomienie dwukierunkowej transmisji danych na własny koszt</w:t>
            </w:r>
            <w:r>
              <w:rPr>
                <w:rFonts w:ascii="Arial" w:eastAsia="MS Mincho" w:hAnsi="Arial" w:cs="Arial"/>
                <w:sz w:val="20"/>
                <w:szCs w:val="20"/>
              </w:rPr>
              <w:t xml:space="preserve"> wykonawcy</w:t>
            </w:r>
          </w:p>
          <w:p w:rsidR="00FA25A3" w:rsidRPr="00E03B59" w:rsidRDefault="008D2D44" w:rsidP="008D2D44">
            <w:pPr>
              <w:widowControl w:val="0"/>
              <w:suppressAutoHyphens/>
              <w:autoSpaceDE w:val="0"/>
              <w:spacing w:after="0"/>
              <w:rPr>
                <w:rFonts w:ascii="Arial" w:eastAsia="MS Mincho" w:hAnsi="Arial" w:cs="Arial"/>
                <w:sz w:val="20"/>
                <w:szCs w:val="20"/>
              </w:rPr>
            </w:pPr>
            <w:r w:rsidRPr="000F6206">
              <w:rPr>
                <w:rFonts w:ascii="Arial" w:eastAsia="MS Mincho" w:hAnsi="Arial" w:cs="Arial"/>
                <w:sz w:val="20"/>
                <w:szCs w:val="20"/>
              </w:rPr>
              <w:t xml:space="preserve"> – w tym dostarczenie niezbędnego sprzętu (czytniki kodów kreskowych, </w:t>
            </w:r>
            <w:r>
              <w:rPr>
                <w:rFonts w:ascii="Arial" w:eastAsia="MS Mincho" w:hAnsi="Arial" w:cs="Arial"/>
                <w:sz w:val="20"/>
                <w:szCs w:val="20"/>
              </w:rPr>
              <w:t xml:space="preserve">dodatkowe </w:t>
            </w:r>
            <w:r w:rsidRPr="000F6206">
              <w:rPr>
                <w:rFonts w:ascii="Arial" w:eastAsia="MS Mincho" w:hAnsi="Arial" w:cs="Arial"/>
                <w:sz w:val="20"/>
                <w:szCs w:val="20"/>
              </w:rPr>
              <w:t>stacje robocze).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A3" w:rsidRDefault="00FA25A3" w:rsidP="00A95159">
            <w:pPr>
              <w:jc w:val="center"/>
            </w:pPr>
          </w:p>
        </w:tc>
      </w:tr>
      <w:tr w:rsidR="008D2D44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44" w:rsidRDefault="008D2D44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44" w:rsidRPr="00A474A0" w:rsidRDefault="008D2D44" w:rsidP="008D2D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W zestawie UPS podtrzymujący pracę analizatora w przypadku bra</w:t>
            </w:r>
            <w:r>
              <w:rPr>
                <w:rFonts w:ascii="Arial" w:hAnsi="Arial" w:cs="Arial"/>
                <w:sz w:val="20"/>
                <w:szCs w:val="20"/>
              </w:rPr>
              <w:t>ku napięcia przez  co najmniej 3</w:t>
            </w:r>
            <w:r w:rsidRPr="00A474A0">
              <w:rPr>
                <w:rFonts w:ascii="Arial" w:hAnsi="Arial" w:cs="Arial"/>
                <w:sz w:val="20"/>
                <w:szCs w:val="20"/>
              </w:rPr>
              <w:t>0 min.</w:t>
            </w:r>
          </w:p>
          <w:p w:rsidR="008D2D44" w:rsidRPr="000F6206" w:rsidRDefault="008D2D44" w:rsidP="008D2D44">
            <w:pPr>
              <w:widowControl w:val="0"/>
              <w:suppressAutoHyphens/>
              <w:autoSpaceDE w:val="0"/>
              <w:spacing w:after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44" w:rsidRDefault="008D2D44" w:rsidP="00A95159">
            <w:pPr>
              <w:jc w:val="center"/>
            </w:pPr>
          </w:p>
        </w:tc>
      </w:tr>
      <w:tr w:rsidR="008D2D44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44" w:rsidRDefault="008D2D44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44" w:rsidRPr="00A474A0" w:rsidRDefault="008D2D44" w:rsidP="008D2D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Bezpłatny przegląd aparatu przez fachowy serwis nie mniej niż 2 raz w roku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44" w:rsidRDefault="008D2D44" w:rsidP="00A95159">
            <w:pPr>
              <w:jc w:val="center"/>
            </w:pPr>
          </w:p>
        </w:tc>
      </w:tr>
      <w:tr w:rsidR="008D2D44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44" w:rsidRDefault="008D2D44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44" w:rsidRDefault="008D2D44" w:rsidP="008D2D44">
            <w:pPr>
              <w:spacing w:after="0"/>
              <w:rPr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Obsługa autoryzowanego serwisu – czas naprawy krótszy niż 24 godziny od zgłoszenia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44" w:rsidRDefault="008D2D44" w:rsidP="00A95159">
            <w:pPr>
              <w:jc w:val="center"/>
            </w:pPr>
          </w:p>
        </w:tc>
      </w:tr>
      <w:tr w:rsidR="008D2D44" w:rsidRPr="00896779" w:rsidTr="00FA25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44" w:rsidRDefault="008D2D44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44" w:rsidRDefault="008D2D44" w:rsidP="008D2D44">
            <w:pPr>
              <w:spacing w:after="0"/>
              <w:rPr>
                <w:rFonts w:ascii="Arial" w:eastAsia="MS Mincho" w:hAnsi="Arial" w:cs="Arial"/>
                <w:sz w:val="20"/>
                <w:szCs w:val="20"/>
              </w:rPr>
            </w:pPr>
            <w:r w:rsidRPr="00A474A0">
              <w:rPr>
                <w:rFonts w:ascii="Arial" w:hAnsi="Arial" w:cs="Arial"/>
                <w:sz w:val="20"/>
                <w:szCs w:val="20"/>
              </w:rPr>
              <w:t>Przeprowadzenie szkolenia z zakresu obsługi analizatora</w:t>
            </w:r>
            <w:r>
              <w:rPr>
                <w:rFonts w:ascii="Arial" w:hAnsi="Arial" w:cs="Arial"/>
                <w:sz w:val="20"/>
                <w:szCs w:val="20"/>
              </w:rPr>
              <w:t xml:space="preserve"> w cenie dzierżawy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44" w:rsidRDefault="008D2D44" w:rsidP="00A95159">
            <w:pPr>
              <w:jc w:val="center"/>
            </w:pPr>
          </w:p>
        </w:tc>
      </w:tr>
    </w:tbl>
    <w:p w:rsidR="009434BD" w:rsidRDefault="009434BD" w:rsidP="009434BD"/>
    <w:p w:rsidR="009434BD" w:rsidRDefault="009434BD" w:rsidP="009434BD"/>
    <w:p w:rsidR="009434BD" w:rsidRDefault="009434BD" w:rsidP="009434BD"/>
    <w:p w:rsidR="009434BD" w:rsidRDefault="009434BD" w:rsidP="009434BD">
      <w:pPr>
        <w:pStyle w:val="Akapitzlist"/>
        <w:numPr>
          <w:ilvl w:val="0"/>
          <w:numId w:val="1"/>
        </w:numPr>
      </w:pPr>
      <w:r>
        <w:t>Analizator dodatkowy:</w:t>
      </w:r>
    </w:p>
    <w:tbl>
      <w:tblPr>
        <w:tblW w:w="963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1876"/>
        <w:gridCol w:w="2502"/>
        <w:gridCol w:w="1876"/>
        <w:gridCol w:w="1503"/>
      </w:tblGrid>
      <w:tr w:rsidR="009434BD" w:rsidRPr="00995C85" w:rsidTr="009434BD">
        <w:trPr>
          <w:cantSplit/>
          <w:trHeight w:val="370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BD" w:rsidRPr="00183C15" w:rsidRDefault="009434BD" w:rsidP="00A9515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b/>
                <w:sz w:val="20"/>
                <w:szCs w:val="20"/>
              </w:rPr>
              <w:t>ANALIZATOR</w:t>
            </w:r>
            <w:r w:rsidRPr="00AE51C4">
              <w:rPr>
                <w:b/>
                <w:sz w:val="20"/>
                <w:szCs w:val="20"/>
              </w:rPr>
              <w:t xml:space="preserve"> BIOCHEMICZN</w:t>
            </w:r>
            <w:r>
              <w:rPr>
                <w:b/>
                <w:sz w:val="20"/>
                <w:szCs w:val="20"/>
              </w:rPr>
              <w:t>Y ZASTĘPCZY</w:t>
            </w:r>
          </w:p>
        </w:tc>
      </w:tr>
      <w:tr w:rsidR="009434BD" w:rsidRPr="00995C85" w:rsidTr="009434BD">
        <w:trPr>
          <w:cantSplit/>
          <w:trHeight w:val="37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TYP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MODEL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ar-SA"/>
              </w:rPr>
              <w:t>Rok produkcji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Producent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995C85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Kraj pochodzenia</w:t>
            </w:r>
          </w:p>
        </w:tc>
      </w:tr>
      <w:tr w:rsidR="009434BD" w:rsidRPr="00995C85" w:rsidTr="009434BD">
        <w:trPr>
          <w:cantSplit/>
          <w:trHeight w:val="37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BD" w:rsidRPr="002F03B4" w:rsidRDefault="009434BD" w:rsidP="00A95159">
            <w:pPr>
              <w:suppressAutoHyphens/>
              <w:spacing w:after="0" w:line="240" w:lineRule="auto"/>
              <w:ind w:left="-212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  <w:p w:rsidR="009434BD" w:rsidRPr="00943624" w:rsidRDefault="009434BD" w:rsidP="00A95159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highlight w:val="yellow"/>
                <w:lang w:eastAsia="ar-S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BD" w:rsidRPr="00995C85" w:rsidRDefault="009434BD" w:rsidP="00A9515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</w:p>
        </w:tc>
      </w:tr>
    </w:tbl>
    <w:p w:rsidR="009434BD" w:rsidRDefault="009434BD" w:rsidP="009434BD">
      <w:pPr>
        <w:rPr>
          <w:rFonts w:ascii="Arial" w:hAnsi="Arial" w:cs="Arial"/>
        </w:rPr>
      </w:pPr>
    </w:p>
    <w:tbl>
      <w:tblPr>
        <w:tblW w:w="9710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634"/>
        <w:gridCol w:w="7688"/>
        <w:gridCol w:w="1388"/>
      </w:tblGrid>
      <w:tr w:rsidR="009434BD" w:rsidTr="009434BD">
        <w:trPr>
          <w:trHeight w:val="713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:rsidR="009434BD" w:rsidRPr="00B21E7B" w:rsidRDefault="009434BD" w:rsidP="009434BD">
            <w:pPr>
              <w:pStyle w:val="Nagwek2"/>
              <w:keepLines w:val="0"/>
              <w:widowControl w:val="0"/>
              <w:numPr>
                <w:ilvl w:val="1"/>
                <w:numId w:val="2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</w:pPr>
            <w:r w:rsidRPr="00B21E7B">
              <w:rPr>
                <w:rFonts w:ascii="Arial" w:hAnsi="Arial" w:cs="Arial"/>
                <w:bCs w:val="0"/>
                <w:iCs/>
                <w:color w:val="auto"/>
                <w:sz w:val="18"/>
                <w:szCs w:val="18"/>
              </w:rPr>
              <w:t>L.P</w:t>
            </w:r>
          </w:p>
        </w:tc>
        <w:tc>
          <w:tcPr>
            <w:tcW w:w="7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:rsidR="009434BD" w:rsidRPr="001E3BDF" w:rsidRDefault="009434BD" w:rsidP="00A95159">
            <w:pPr>
              <w:pStyle w:val="Domynie"/>
              <w:spacing w:after="0" w:line="240" w:lineRule="atLeast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DF">
              <w:rPr>
                <w:rFonts w:ascii="Arial" w:hAnsi="Arial" w:cs="Arial"/>
                <w:b/>
                <w:sz w:val="18"/>
                <w:szCs w:val="18"/>
              </w:rPr>
              <w:t xml:space="preserve">Obligatoryjne minimalne (wymagane) parametry lub funkcje: 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434BD" w:rsidRPr="00A23F8F" w:rsidRDefault="009434BD" w:rsidP="00A95159">
            <w:pPr>
              <w:pStyle w:val="Domynie"/>
              <w:tabs>
                <w:tab w:val="left" w:pos="1276"/>
              </w:tabs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F8F">
              <w:rPr>
                <w:rFonts w:ascii="Arial" w:hAnsi="Arial" w:cs="Arial"/>
                <w:b/>
                <w:sz w:val="18"/>
                <w:szCs w:val="18"/>
              </w:rPr>
              <w:t xml:space="preserve">Odpowiedź Wykonawcy </w:t>
            </w:r>
          </w:p>
          <w:p w:rsidR="009434BD" w:rsidRDefault="009434BD" w:rsidP="00A95159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TAK/NIE </w:t>
            </w:r>
          </w:p>
        </w:tc>
      </w:tr>
      <w:tr w:rsidR="009434BD" w:rsidTr="009434BD">
        <w:trPr>
          <w:trHeight w:val="25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:rsidR="009434BD" w:rsidRPr="00B21E7B" w:rsidRDefault="009434BD" w:rsidP="009434BD">
            <w:pPr>
              <w:pStyle w:val="Nagwek2"/>
              <w:keepLines w:val="0"/>
              <w:widowControl w:val="0"/>
              <w:numPr>
                <w:ilvl w:val="1"/>
                <w:numId w:val="2"/>
              </w:numPr>
              <w:tabs>
                <w:tab w:val="left" w:pos="0"/>
                <w:tab w:val="left" w:pos="576"/>
                <w:tab w:val="left" w:pos="1152"/>
                <w:tab w:val="left" w:pos="1728"/>
                <w:tab w:val="left" w:pos="2304"/>
              </w:tabs>
              <w:autoSpaceDN w:val="0"/>
              <w:adjustRightInd w:val="0"/>
              <w:spacing w:before="0" w:line="240" w:lineRule="atLeast"/>
              <w:jc w:val="center"/>
              <w:rPr>
                <w:rFonts w:cs="Times New Roman"/>
                <w:bCs w:val="0"/>
                <w:iCs/>
                <w:color w:val="auto"/>
                <w:szCs w:val="24"/>
              </w:rPr>
            </w:pPr>
            <w:r w:rsidRPr="00B21E7B">
              <w:rPr>
                <w:rFonts w:ascii="Calibri" w:hAnsi="Calibri" w:cs="Times New Roman"/>
                <w:bCs w:val="0"/>
                <w:iCs/>
                <w:color w:val="auto"/>
                <w:sz w:val="22"/>
                <w:szCs w:val="24"/>
              </w:rPr>
              <w:t>1</w:t>
            </w:r>
          </w:p>
        </w:tc>
        <w:tc>
          <w:tcPr>
            <w:tcW w:w="7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:rsidR="009434BD" w:rsidRDefault="009434BD" w:rsidP="00A95159">
            <w:pPr>
              <w:pStyle w:val="Domynie"/>
              <w:spacing w:after="0" w:line="24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434BD" w:rsidRDefault="009434BD" w:rsidP="00A95159">
            <w:pPr>
              <w:pStyle w:val="Domynie"/>
              <w:spacing w:after="0" w:line="240" w:lineRule="atLeast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9434BD" w:rsidTr="009434BD">
        <w:trPr>
          <w:trHeight w:val="257"/>
        </w:trPr>
        <w:tc>
          <w:tcPr>
            <w:tcW w:w="9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434BD" w:rsidRDefault="009434BD" w:rsidP="00A95159">
            <w:pPr>
              <w:pStyle w:val="Domynie"/>
              <w:spacing w:after="0" w:line="240" w:lineRule="atLeast"/>
              <w:ind w:left="72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I . WYMAGANIA OGÓLNE</w:t>
            </w:r>
          </w:p>
        </w:tc>
      </w:tr>
      <w:tr w:rsidR="009434BD" w:rsidRPr="00183C15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755407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Pr="008D6A11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Automatyczny, nablatowy analizator biochemiczny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Pr="00183C15" w:rsidRDefault="009434BD" w:rsidP="00A9515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755407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BD" w:rsidRPr="008D6A11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Analizator nowy , rok produkcji 2019 lub 2020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755407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BD" w:rsidRPr="008D6A11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 xml:space="preserve">Pełna automatyzacja wykonywanych badań </w:t>
            </w:r>
            <w:r>
              <w:rPr>
                <w:rFonts w:eastAsia="MS Mincho"/>
                <w:sz w:val="20"/>
                <w:szCs w:val="20"/>
              </w:rPr>
              <w:t>–</w:t>
            </w:r>
            <w:r w:rsidRPr="0024707F">
              <w:rPr>
                <w:rFonts w:eastAsia="MS Mincho"/>
                <w:sz w:val="20"/>
                <w:szCs w:val="20"/>
              </w:rPr>
              <w:t xml:space="preserve"> do oznaczeń rutynowych i citowych, w surowicy, osoczu, moczu , płynach ustrojowych, hemolizatach krwi pełnej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755407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8D6A11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 xml:space="preserve">Praca analizatora w zakresie pomiarowym dł. Fali : 340 – </w:t>
            </w:r>
            <w:r>
              <w:rPr>
                <w:rFonts w:eastAsia="MS Mincho"/>
                <w:sz w:val="20"/>
                <w:szCs w:val="20"/>
              </w:rPr>
              <w:t>670</w:t>
            </w:r>
            <w:r w:rsidRPr="0024707F">
              <w:rPr>
                <w:rFonts w:eastAsia="MS Mincho"/>
                <w:sz w:val="20"/>
                <w:szCs w:val="20"/>
              </w:rPr>
              <w:t xml:space="preserve">nm – minimum </w:t>
            </w:r>
            <w:r>
              <w:rPr>
                <w:rFonts w:eastAsia="MS Mincho"/>
                <w:sz w:val="20"/>
                <w:szCs w:val="20"/>
              </w:rPr>
              <w:t>8</w:t>
            </w:r>
            <w:r w:rsidRPr="0024707F">
              <w:rPr>
                <w:rFonts w:eastAsia="MS Mincho"/>
                <w:sz w:val="20"/>
                <w:szCs w:val="20"/>
              </w:rPr>
              <w:t xml:space="preserve"> długości fali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755407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54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8D6A11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System odczynnikowy aplikacyjnie całkowicie otwarty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755407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24707F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sz w:val="20"/>
                <w:szCs w:val="20"/>
              </w:rPr>
              <w:t>Metody pomiarowe:</w:t>
            </w:r>
          </w:p>
          <w:p w:rsidR="009434BD" w:rsidRPr="00CA6839" w:rsidRDefault="009434BD" w:rsidP="00A951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CA6839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- kolorymetria </w:t>
            </w:r>
          </w:p>
          <w:p w:rsidR="009434BD" w:rsidRPr="00CA6839" w:rsidRDefault="009434BD" w:rsidP="00A951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CA6839">
              <w:rPr>
                <w:rFonts w:cs="Calibri"/>
                <w:color w:val="000000"/>
                <w:sz w:val="20"/>
                <w:szCs w:val="20"/>
                <w:lang w:eastAsia="pl-PL"/>
              </w:rPr>
              <w:t>- turbidymetria</w:t>
            </w:r>
          </w:p>
          <w:p w:rsidR="009434BD" w:rsidRPr="00CA6839" w:rsidRDefault="009434BD" w:rsidP="00A951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CA6839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- ISE </w:t>
            </w:r>
          </w:p>
          <w:p w:rsidR="009434BD" w:rsidRPr="00CA6839" w:rsidRDefault="009434BD" w:rsidP="00A951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CA6839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- punkt końcowy, stały czas, kinetyka </w:t>
            </w:r>
          </w:p>
          <w:p w:rsidR="009434BD" w:rsidRPr="00CA6839" w:rsidRDefault="009434BD" w:rsidP="00A951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CA6839">
              <w:rPr>
                <w:rFonts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- jedno-/ dwuodczynnikowe </w:t>
            </w:r>
          </w:p>
          <w:p w:rsidR="009434BD" w:rsidRDefault="009434BD" w:rsidP="00A95159">
            <w:pPr>
              <w:widowControl w:val="0"/>
              <w:suppressAutoHyphens/>
              <w:autoSpaceDE w:val="0"/>
              <w:spacing w:after="0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CA6839">
              <w:rPr>
                <w:rFonts w:cs="Calibri"/>
                <w:color w:val="000000"/>
                <w:sz w:val="20"/>
                <w:szCs w:val="20"/>
                <w:lang w:eastAsia="pl-PL"/>
              </w:rPr>
              <w:t>- mono i bichromatyczne</w:t>
            </w:r>
          </w:p>
          <w:p w:rsidR="009434BD" w:rsidRPr="008D6A11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 xml:space="preserve">Minimalna wydajność oferowanego analizatora </w:t>
            </w:r>
            <w:r>
              <w:rPr>
                <w:rFonts w:eastAsia="MS Mincho"/>
                <w:sz w:val="20"/>
                <w:szCs w:val="20"/>
              </w:rPr>
              <w:t>–220</w:t>
            </w:r>
            <w:r w:rsidRPr="0024707F">
              <w:rPr>
                <w:rFonts w:eastAsia="MS Mincho"/>
                <w:sz w:val="20"/>
                <w:szCs w:val="20"/>
              </w:rPr>
              <w:t xml:space="preserve"> oznaczeń fotometrycznych</w:t>
            </w:r>
            <w:r>
              <w:rPr>
                <w:rFonts w:eastAsia="MS Mincho"/>
                <w:sz w:val="20"/>
                <w:szCs w:val="20"/>
              </w:rPr>
              <w:t>/godzinę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755407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5375B0" w:rsidRDefault="009434BD" w:rsidP="00A951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Obrotowy dysk mieszczący 40 jednorazowych kuwet z tworzywa sztucznego (w postaci </w:t>
            </w:r>
          </w:p>
          <w:p w:rsidR="009434BD" w:rsidRPr="008D6A11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>segmentów po 5 kuwet każdy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755407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8D6A11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627577">
              <w:rPr>
                <w:rFonts w:eastAsia="MS Mincho"/>
                <w:sz w:val="20"/>
                <w:szCs w:val="20"/>
              </w:rPr>
              <w:t xml:space="preserve">Zużycie wody – nie większe niż </w:t>
            </w:r>
            <w:r>
              <w:rPr>
                <w:rFonts w:eastAsia="MS Mincho"/>
                <w:sz w:val="20"/>
                <w:szCs w:val="20"/>
              </w:rPr>
              <w:t>2,5 L</w:t>
            </w:r>
            <w:r w:rsidRPr="00627577">
              <w:rPr>
                <w:rFonts w:eastAsia="MS Mincho"/>
                <w:sz w:val="20"/>
                <w:szCs w:val="20"/>
              </w:rPr>
              <w:t>/ godz.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755407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5375B0" w:rsidRDefault="009434BD" w:rsidP="00A951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O</w:t>
            </w: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pcjonalny wewnętrzny czytnik kodów kreskowych dla próbek badanych opisanych różnymi </w:t>
            </w:r>
          </w:p>
          <w:p w:rsidR="009434BD" w:rsidRPr="008D6A11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>systemami kodowymi: Codobar, ITF, Kod 128, Kod 39, UPC/EAN, kod 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755407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5375B0" w:rsidRDefault="009434BD" w:rsidP="00A951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Modyfikowalna ilość pozycji próbek od 1 do 33 pozycji (próbki pierwotne, w tym otwarte </w:t>
            </w:r>
          </w:p>
          <w:p w:rsidR="009434BD" w:rsidRPr="005375B0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>probówki systemu zamkniętego, wtórne lub kubki pediatryczne)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755407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5375B0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>Dysk próbkowy chłodzony w zakresie 4°-15°C niezależnie od temperatury otoczenia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755407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5375B0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>Możliwość ciągłego dostawiania próbek bez przerywania pracy analizatora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755407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8D6A11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 xml:space="preserve">Detektor </w:t>
            </w:r>
            <w:r>
              <w:rPr>
                <w:rFonts w:eastAsia="MS Mincho"/>
                <w:sz w:val="20"/>
                <w:szCs w:val="20"/>
              </w:rPr>
              <w:t>poziomu cieczy i detektor kolizji ( w pionie i poziomie)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755407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5375B0" w:rsidRDefault="009434BD" w:rsidP="00A951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Możliwość rozcieńczania wstępnego oraz po wykonaniu oznaczenia (np. po przekroczeniu </w:t>
            </w:r>
          </w:p>
          <w:p w:rsidR="009434BD" w:rsidRPr="005375B0" w:rsidRDefault="009434BD" w:rsidP="00A951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5375B0">
              <w:rPr>
                <w:rFonts w:cs="Calibri"/>
                <w:color w:val="000000"/>
                <w:sz w:val="20"/>
                <w:szCs w:val="20"/>
                <w:lang w:eastAsia="pl-PL"/>
              </w:rPr>
              <w:t>granicy liniowości) – stopień rozcieńczenia max. 1:150</w:t>
            </w:r>
          </w:p>
          <w:p w:rsidR="009434BD" w:rsidRPr="005375B0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755407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5375B0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375B0">
              <w:rPr>
                <w:sz w:val="20"/>
                <w:szCs w:val="20"/>
              </w:rPr>
              <w:t>Modyfikowalna ilość pozycji odczynnikowaych od 3 do 35 pozycji w chłodzonym przedziale,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755407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8D6A11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Wszystkie odczynniki w opakowaniach umożliwiających wstawienia na pokład analizatora bez konieczności ich przelewania poza analizatorem.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755407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033511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AF6F0B">
              <w:rPr>
                <w:rFonts w:eastAsia="MS Mincho"/>
                <w:sz w:val="20"/>
                <w:szCs w:val="20"/>
              </w:rPr>
              <w:t>Odczynniki maksymalnie dwu-reagentowe, gotowe do w</w:t>
            </w:r>
            <w:r>
              <w:rPr>
                <w:rFonts w:eastAsia="MS Mincho"/>
                <w:sz w:val="20"/>
                <w:szCs w:val="20"/>
              </w:rPr>
              <w:t>stawienia na pokład analizatora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033511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AF6F0B">
              <w:rPr>
                <w:rFonts w:eastAsia="MS Mincho"/>
                <w:sz w:val="20"/>
                <w:szCs w:val="20"/>
              </w:rPr>
              <w:t>Wszystkie odczynniki, kontrole i kalibratory od jednego producenta w celu zapewnienia kompatybilności oferowanego asortymentu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033511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O</w:t>
            </w:r>
            <w:r w:rsidRPr="0008203D">
              <w:rPr>
                <w:rFonts w:eastAsia="MS Mincho"/>
                <w:sz w:val="20"/>
                <w:szCs w:val="20"/>
              </w:rPr>
              <w:t>dczynnik do oznaczenia kreatyniny metodą enzymatyczną</w:t>
            </w:r>
            <w:r>
              <w:rPr>
                <w:rFonts w:eastAsia="MS Mincho"/>
                <w:sz w:val="20"/>
                <w:szCs w:val="20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896779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871100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871100">
              <w:rPr>
                <w:sz w:val="20"/>
                <w:szCs w:val="20"/>
              </w:rPr>
              <w:t>Kuwety stabilizowane za pomocą powietrza do temperatury 37°C ± 0,1°C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21. 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871100" w:rsidRDefault="009434BD" w:rsidP="00A951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Chłodzenie odczynników niezależnie od temperatury otoczenia dla wszystkich pozycji </w:t>
            </w:r>
          </w:p>
          <w:p w:rsidR="009434BD" w:rsidRPr="0024707F" w:rsidRDefault="009434BD" w:rsidP="00A95159">
            <w:pPr>
              <w:widowControl w:val="0"/>
              <w:suppressAutoHyphens/>
              <w:autoSpaceDE w:val="0"/>
              <w:spacing w:after="0" w:line="240" w:lineRule="auto"/>
              <w:rPr>
                <w:rFonts w:eastAsia="MS Mincho"/>
                <w:sz w:val="20"/>
                <w:szCs w:val="20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>rotora w zakresie: 4-15˚C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871100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871100">
              <w:rPr>
                <w:sz w:val="20"/>
                <w:szCs w:val="20"/>
              </w:rPr>
              <w:t>Objętość reakcyjna 150-500 μl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871100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871100">
              <w:rPr>
                <w:sz w:val="20"/>
                <w:szCs w:val="20"/>
              </w:rPr>
              <w:t>Opcjonalny wewnętrzny czytnik kodów kreskowych dla odczynników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871100" w:rsidRDefault="009434BD" w:rsidP="00A951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>System kontroli jakości:</w:t>
            </w:r>
          </w:p>
          <w:p w:rsidR="009434BD" w:rsidRPr="00871100" w:rsidRDefault="009434BD" w:rsidP="00A951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>- wykresy Levey-Jennings</w:t>
            </w:r>
          </w:p>
          <w:p w:rsidR="009434BD" w:rsidRPr="00871100" w:rsidRDefault="009434BD" w:rsidP="00A951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- wykres bliźniaczy (Twin-Plot) </w:t>
            </w:r>
          </w:p>
          <w:p w:rsidR="009434BD" w:rsidRPr="00871100" w:rsidRDefault="009434BD" w:rsidP="00A951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>- reguły Westgarda</w:t>
            </w:r>
          </w:p>
          <w:p w:rsidR="009434BD" w:rsidRPr="00871100" w:rsidRDefault="009434BD" w:rsidP="00A951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- błąd skumulowany </w:t>
            </w:r>
          </w:p>
          <w:p w:rsidR="009434BD" w:rsidRPr="0024707F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>- wydruk wykresów oraz wartości liczbowych QC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033511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>Możliwość tworzenia dowolnych profili badań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033511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24707F">
              <w:rPr>
                <w:rFonts w:eastAsia="MS Mincho"/>
                <w:sz w:val="20"/>
                <w:szCs w:val="20"/>
              </w:rPr>
              <w:t xml:space="preserve">Opcja tworzenia testów wyliczeniowych </w:t>
            </w:r>
            <w:r>
              <w:rPr>
                <w:rFonts w:eastAsia="MS Mincho"/>
                <w:sz w:val="20"/>
                <w:szCs w:val="20"/>
              </w:rPr>
              <w:t>np</w:t>
            </w:r>
            <w:r w:rsidRPr="0024707F">
              <w:rPr>
                <w:rFonts w:eastAsia="MS Mincho"/>
                <w:sz w:val="20"/>
                <w:szCs w:val="20"/>
              </w:rPr>
              <w:t>. LDL , A/G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871100" w:rsidRDefault="009434BD" w:rsidP="00A951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System optyczny: </w:t>
            </w:r>
          </w:p>
          <w:p w:rsidR="009434BD" w:rsidRPr="00871100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871100">
              <w:rPr>
                <w:rFonts w:cs="Calibri"/>
                <w:color w:val="000000"/>
                <w:sz w:val="20"/>
                <w:szCs w:val="20"/>
                <w:lang w:eastAsia="pl-PL"/>
              </w:rPr>
              <w:t>- lampa halogenowo-wolframowa 12V/20W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24707F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>Oprogramowanie analizatora w języku polskim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24707F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>Pełna instrukcja obsługi analizatora w języku polskim w postaci wydruku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Pr="0024707F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 xml:space="preserve">Zewnętrzny komputer sterujący pracą analizatora z oprogramowaniem działającym w systemie Windows, monitor LCD, złącze RS 232 do pełnej dwukierunkowej transmisji </w:t>
            </w:r>
            <w:r w:rsidRPr="005A1E70">
              <w:rPr>
                <w:rFonts w:eastAsia="MS Mincho"/>
                <w:sz w:val="20"/>
                <w:szCs w:val="20"/>
              </w:rPr>
              <w:lastRenderedPageBreak/>
              <w:t xml:space="preserve">danych, drukarka laserowa,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31.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033511" w:rsidRDefault="009434BD" w:rsidP="00A9515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>Zewnętrzny UPS (możliwość podtrzymania pracy analizatora w przypadku awarii zasilania sieci elektrycznej) – min.20 minut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BD" w:rsidRPr="005A1E70" w:rsidRDefault="009434BD" w:rsidP="00A95159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5A1E70">
              <w:rPr>
                <w:rFonts w:eastAsia="MS Mincho"/>
                <w:sz w:val="20"/>
                <w:szCs w:val="20"/>
              </w:rPr>
              <w:t>Bezpłatne szkolenie personelu w zakresie obsługi analizatora i interpretacji wyników w siedzibie Zamawiającego w terminie przez niego wyznaczonym.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  <w:tr w:rsidR="009434BD" w:rsidTr="009434B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BD" w:rsidRDefault="009434BD" w:rsidP="00A95159">
            <w:pPr>
              <w:widowControl w:val="0"/>
              <w:tabs>
                <w:tab w:val="left" w:pos="360"/>
                <w:tab w:val="left" w:pos="743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44" w:rsidRPr="000F6206" w:rsidRDefault="008D2D44" w:rsidP="008D2D44">
            <w:pPr>
              <w:widowControl w:val="0"/>
              <w:suppressAutoHyphens/>
              <w:autoSpaceDE w:val="0"/>
              <w:spacing w:after="0"/>
              <w:rPr>
                <w:rFonts w:ascii="Arial" w:eastAsia="MS Mincho" w:hAnsi="Arial" w:cs="Arial"/>
                <w:sz w:val="20"/>
                <w:szCs w:val="20"/>
              </w:rPr>
            </w:pPr>
            <w:r w:rsidRPr="000F6206">
              <w:rPr>
                <w:rFonts w:ascii="Arial" w:eastAsia="MS Mincho" w:hAnsi="Arial" w:cs="Arial"/>
                <w:sz w:val="20"/>
                <w:szCs w:val="20"/>
              </w:rPr>
              <w:t>Dwukierunkowa komunikacja aparatów z Laboratoryjnym Systemem Informatycznym  Wykonawca zapewni podłączenie oferowanego analizatora i uruchomienie dwukierunkowej transmisji danych na własny koszt</w:t>
            </w:r>
          </w:p>
          <w:p w:rsidR="009434BD" w:rsidRPr="005A1E70" w:rsidRDefault="008D2D44" w:rsidP="008D2D44">
            <w:pPr>
              <w:widowControl w:val="0"/>
              <w:suppressAutoHyphens/>
              <w:autoSpaceDE w:val="0"/>
              <w:spacing w:after="0"/>
              <w:rPr>
                <w:rFonts w:eastAsia="MS Mincho"/>
                <w:sz w:val="20"/>
                <w:szCs w:val="20"/>
              </w:rPr>
            </w:pPr>
            <w:r w:rsidRPr="000F6206">
              <w:rPr>
                <w:rFonts w:ascii="Arial" w:eastAsia="MS Mincho" w:hAnsi="Arial" w:cs="Arial"/>
                <w:sz w:val="20"/>
                <w:szCs w:val="20"/>
              </w:rPr>
              <w:t xml:space="preserve"> – w tym dostarczenie niezbędnego sprzętu (czytniki kodów kreskowych, </w:t>
            </w:r>
            <w:r>
              <w:rPr>
                <w:rFonts w:ascii="Arial" w:eastAsia="MS Mincho" w:hAnsi="Arial" w:cs="Arial"/>
                <w:sz w:val="20"/>
                <w:szCs w:val="20"/>
              </w:rPr>
              <w:t xml:space="preserve">dodatkowe </w:t>
            </w:r>
            <w:r w:rsidRPr="000F6206">
              <w:rPr>
                <w:rFonts w:ascii="Arial" w:eastAsia="MS Mincho" w:hAnsi="Arial" w:cs="Arial"/>
                <w:sz w:val="20"/>
                <w:szCs w:val="20"/>
              </w:rPr>
              <w:t>stacje robocze).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BD" w:rsidRDefault="009434BD" w:rsidP="00A95159">
            <w:pPr>
              <w:jc w:val="center"/>
            </w:pPr>
          </w:p>
        </w:tc>
      </w:tr>
    </w:tbl>
    <w:p w:rsidR="009434BD" w:rsidRDefault="009434BD" w:rsidP="009434BD"/>
    <w:sectPr w:rsidR="009434BD" w:rsidSect="00A77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53B" w:rsidRDefault="009F353B" w:rsidP="003F25A1">
      <w:pPr>
        <w:spacing w:after="0" w:line="240" w:lineRule="auto"/>
      </w:pPr>
      <w:r>
        <w:separator/>
      </w:r>
    </w:p>
  </w:endnote>
  <w:endnote w:type="continuationSeparator" w:id="0">
    <w:p w:rsidR="009F353B" w:rsidRDefault="009F353B" w:rsidP="003F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53B" w:rsidRDefault="009F353B" w:rsidP="003F25A1">
      <w:pPr>
        <w:spacing w:after="0" w:line="240" w:lineRule="auto"/>
      </w:pPr>
      <w:r>
        <w:separator/>
      </w:r>
    </w:p>
  </w:footnote>
  <w:footnote w:type="continuationSeparator" w:id="0">
    <w:p w:rsidR="009F353B" w:rsidRDefault="009F353B" w:rsidP="003F2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eastAsia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eastAsia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eastAsia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eastAsia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eastAsia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eastAsia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eastAsia="Times New Roman"/>
      </w:rPr>
    </w:lvl>
  </w:abstractNum>
  <w:abstractNum w:abstractNumId="1">
    <w:nsid w:val="19F91E19"/>
    <w:multiLevelType w:val="hybridMultilevel"/>
    <w:tmpl w:val="BB145F02"/>
    <w:lvl w:ilvl="0" w:tplc="400C6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BD"/>
    <w:rsid w:val="003F25A1"/>
    <w:rsid w:val="008D2D44"/>
    <w:rsid w:val="009434BD"/>
    <w:rsid w:val="009B799D"/>
    <w:rsid w:val="009F353B"/>
    <w:rsid w:val="00A777BE"/>
    <w:rsid w:val="00A837D1"/>
    <w:rsid w:val="00BC1DBD"/>
    <w:rsid w:val="00C74E10"/>
    <w:rsid w:val="00FA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7BE"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34B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4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9434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omynie">
    <w:name w:val="Domy徑nie"/>
    <w:rsid w:val="009434BD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5A1"/>
  </w:style>
  <w:style w:type="paragraph" w:styleId="Stopka">
    <w:name w:val="footer"/>
    <w:basedOn w:val="Normalny"/>
    <w:link w:val="StopkaZnak"/>
    <w:uiPriority w:val="99"/>
    <w:unhideWhenUsed/>
    <w:rsid w:val="003F2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7BE"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34B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4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9434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omynie">
    <w:name w:val="Domy徑nie"/>
    <w:rsid w:val="009434BD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5A1"/>
  </w:style>
  <w:style w:type="paragraph" w:styleId="Stopka">
    <w:name w:val="footer"/>
    <w:basedOn w:val="Normalny"/>
    <w:link w:val="StopkaZnak"/>
    <w:uiPriority w:val="99"/>
    <w:unhideWhenUsed/>
    <w:rsid w:val="003F2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2022-07-20T14:37:00Z</dcterms:created>
  <dcterms:modified xsi:type="dcterms:W3CDTF">2022-07-20T14:37:00Z</dcterms:modified>
</cp:coreProperties>
</file>