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521D" w14:textId="36BF17C2" w:rsidR="002A2AEC" w:rsidRPr="007E3C03" w:rsidRDefault="002A2AEC" w:rsidP="002A2AEC">
      <w:pPr>
        <w:pStyle w:val="Tematkomentarza"/>
        <w:tabs>
          <w:tab w:val="left" w:pos="5670"/>
        </w:tabs>
        <w:spacing w:after="0" w:line="360" w:lineRule="auto"/>
        <w:rPr>
          <w:rFonts w:cs="Calibri"/>
          <w:b w:val="0"/>
          <w:bCs w:val="0"/>
          <w:noProof/>
          <w:sz w:val="24"/>
          <w:szCs w:val="24"/>
        </w:rPr>
      </w:pPr>
      <w:bookmarkStart w:id="0" w:name="_Hlk13827215"/>
      <w:bookmarkStart w:id="1" w:name="_Hlk96341323"/>
      <w:r w:rsidRPr="007E3C03">
        <w:rPr>
          <w:rFonts w:cs="Calibri"/>
          <w:b w:val="0"/>
          <w:bCs w:val="0"/>
          <w:color w:val="000000"/>
          <w:sz w:val="24"/>
          <w:szCs w:val="24"/>
        </w:rPr>
        <w:t>DO.WAL.261.</w:t>
      </w:r>
      <w:r w:rsidR="007E2FA1">
        <w:rPr>
          <w:rFonts w:cs="Calibri"/>
          <w:b w:val="0"/>
          <w:bCs w:val="0"/>
          <w:color w:val="000000"/>
          <w:sz w:val="24"/>
          <w:szCs w:val="24"/>
        </w:rPr>
        <w:t>10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.2</w:t>
      </w:r>
      <w:r w:rsidR="00D34494"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ab/>
      </w:r>
      <w:r w:rsidRPr="007E3C03">
        <w:rPr>
          <w:rFonts w:cs="Calibri"/>
          <w:b w:val="0"/>
          <w:bCs w:val="0"/>
          <w:sz w:val="24"/>
          <w:szCs w:val="24"/>
        </w:rPr>
        <w:t xml:space="preserve">Warszawa, dnia </w:t>
      </w:r>
      <w:r w:rsidR="007E2FA1">
        <w:rPr>
          <w:rFonts w:cs="Calibri"/>
          <w:b w:val="0"/>
          <w:bCs w:val="0"/>
          <w:sz w:val="24"/>
          <w:szCs w:val="24"/>
        </w:rPr>
        <w:t>21</w:t>
      </w:r>
      <w:r w:rsidRPr="007E3C03">
        <w:rPr>
          <w:rFonts w:cs="Calibri"/>
          <w:b w:val="0"/>
          <w:bCs w:val="0"/>
          <w:sz w:val="24"/>
          <w:szCs w:val="24"/>
        </w:rPr>
        <w:t>.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0</w:t>
      </w:r>
      <w:r w:rsidR="007E2FA1">
        <w:rPr>
          <w:rFonts w:cs="Calibri"/>
          <w:b w:val="0"/>
          <w:bCs w:val="0"/>
          <w:color w:val="000000"/>
          <w:sz w:val="24"/>
          <w:szCs w:val="24"/>
        </w:rPr>
        <w:t>7</w:t>
      </w:r>
      <w:r w:rsidRPr="007E3C03">
        <w:rPr>
          <w:rFonts w:cs="Calibri"/>
          <w:b w:val="0"/>
          <w:bCs w:val="0"/>
          <w:sz w:val="24"/>
          <w:szCs w:val="24"/>
        </w:rPr>
        <w:t>.202</w:t>
      </w:r>
      <w:r w:rsidR="00FB4CF7"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sz w:val="24"/>
          <w:szCs w:val="24"/>
        </w:rPr>
        <w:t xml:space="preserve"> r.</w:t>
      </w:r>
    </w:p>
    <w:p w14:paraId="22AF9C3A" w14:textId="77777777" w:rsidR="002A2AEC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</w:p>
    <w:p w14:paraId="46090FA6" w14:textId="77777777" w:rsidR="002A2AEC" w:rsidRPr="007E3C03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WSZYSCY</w:t>
      </w:r>
    </w:p>
    <w:p w14:paraId="64AA1E15" w14:textId="77777777" w:rsidR="002A2AEC" w:rsidRPr="007E3C03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WYKONAWCY</w:t>
      </w:r>
    </w:p>
    <w:p w14:paraId="55182BE6" w14:textId="77777777" w:rsidR="002A2AEC" w:rsidRPr="007E3C03" w:rsidRDefault="002A2AEC" w:rsidP="008C4840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  <w:lang w:eastAsia="pl-PL"/>
        </w:rPr>
      </w:pPr>
      <w:bookmarkStart w:id="2" w:name="_GoBack"/>
      <w:bookmarkEnd w:id="2"/>
    </w:p>
    <w:p w14:paraId="1B590C92" w14:textId="77777777" w:rsidR="002A2AEC" w:rsidRPr="007E3C03" w:rsidRDefault="002A2AEC" w:rsidP="002A2AEC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ZAWIADOMIENIE O WYBORZE NAJKORZYSTNIEJSZEJ OFERTY</w:t>
      </w:r>
    </w:p>
    <w:p w14:paraId="4243F3BD" w14:textId="77777777" w:rsidR="002A2AEC" w:rsidRPr="007E3C03" w:rsidRDefault="002A2AEC" w:rsidP="008A3078">
      <w:pPr>
        <w:spacing w:after="0"/>
        <w:rPr>
          <w:rFonts w:cs="Calibri"/>
          <w:b/>
          <w:sz w:val="24"/>
          <w:szCs w:val="24"/>
        </w:rPr>
      </w:pPr>
    </w:p>
    <w:p w14:paraId="120DA1D1" w14:textId="4ED779AF" w:rsidR="002A2AEC" w:rsidRDefault="002A2AEC" w:rsidP="008C4840">
      <w:pPr>
        <w:spacing w:after="0"/>
        <w:ind w:left="851" w:hanging="851"/>
        <w:rPr>
          <w:rFonts w:cs="Calibri"/>
          <w:iCs/>
          <w:sz w:val="24"/>
          <w:szCs w:val="24"/>
        </w:rPr>
      </w:pPr>
      <w:r w:rsidRPr="007E3C03">
        <w:rPr>
          <w:rFonts w:cs="Calibri"/>
          <w:color w:val="000000"/>
          <w:sz w:val="24"/>
          <w:szCs w:val="24"/>
        </w:rPr>
        <w:t xml:space="preserve">Dotyczy: </w:t>
      </w:r>
      <w:r w:rsidRPr="007E3C03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7E3C03">
        <w:rPr>
          <w:rFonts w:cs="Calibri"/>
          <w:sz w:val="24"/>
          <w:szCs w:val="24"/>
        </w:rPr>
        <w:t>na</w:t>
      </w:r>
      <w:bookmarkStart w:id="3" w:name="_Hlk80964643"/>
      <w:r w:rsidR="00FB4CF7" w:rsidRPr="00F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E2FA1" w:rsidRPr="007E2FA1">
        <w:rPr>
          <w:sz w:val="24"/>
          <w:szCs w:val="24"/>
        </w:rPr>
        <w:t>Usługi kompleksowego ubezpieczenia majątku i mienia PFRON</w:t>
      </w:r>
      <w:r w:rsidRPr="007E3C03">
        <w:rPr>
          <w:rFonts w:cs="Calibri"/>
          <w:iCs/>
          <w:sz w:val="24"/>
          <w:szCs w:val="24"/>
        </w:rPr>
        <w:t xml:space="preserve"> </w:t>
      </w:r>
      <w:bookmarkEnd w:id="3"/>
      <w:r w:rsidRPr="007E3C03">
        <w:rPr>
          <w:rFonts w:cs="Calibri"/>
          <w:iCs/>
          <w:sz w:val="24"/>
          <w:szCs w:val="24"/>
        </w:rPr>
        <w:t>– ZP/</w:t>
      </w:r>
      <w:r w:rsidR="007E2FA1">
        <w:rPr>
          <w:rFonts w:cs="Calibri"/>
          <w:iCs/>
          <w:sz w:val="24"/>
          <w:szCs w:val="24"/>
        </w:rPr>
        <w:t>10</w:t>
      </w:r>
      <w:r w:rsidRPr="007E3C03">
        <w:rPr>
          <w:rFonts w:cs="Calibri"/>
          <w:iCs/>
          <w:sz w:val="24"/>
          <w:szCs w:val="24"/>
        </w:rPr>
        <w:t>/2</w:t>
      </w:r>
      <w:r w:rsidR="00B63434">
        <w:rPr>
          <w:rFonts w:cs="Calibri"/>
          <w:iCs/>
          <w:sz w:val="24"/>
          <w:szCs w:val="24"/>
        </w:rPr>
        <w:t>2</w:t>
      </w:r>
      <w:r w:rsidRPr="007E3C03">
        <w:rPr>
          <w:rFonts w:cs="Calibri"/>
          <w:iCs/>
          <w:sz w:val="24"/>
          <w:szCs w:val="24"/>
        </w:rPr>
        <w:t>.</w:t>
      </w:r>
    </w:p>
    <w:p w14:paraId="21E55111" w14:textId="77777777" w:rsidR="004314DF" w:rsidRPr="008C4840" w:rsidRDefault="004314DF" w:rsidP="008C4840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5F14F354" w14:textId="0D860596" w:rsidR="002A2AEC" w:rsidRPr="00B63434" w:rsidRDefault="002A2AEC" w:rsidP="002A2AEC">
      <w:pPr>
        <w:numPr>
          <w:ilvl w:val="0"/>
          <w:numId w:val="7"/>
        </w:numPr>
        <w:tabs>
          <w:tab w:val="clear" w:pos="357"/>
          <w:tab w:val="num" w:pos="284"/>
        </w:tabs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sz w:val="24"/>
          <w:szCs w:val="24"/>
          <w:lang w:eastAsia="pl-PL"/>
        </w:rPr>
        <w:t>Na podstawie art. 253 ust.</w:t>
      </w:r>
      <w:r w:rsidR="00037837">
        <w:rPr>
          <w:rFonts w:cs="Calibri"/>
          <w:sz w:val="24"/>
          <w:szCs w:val="24"/>
          <w:lang w:eastAsia="pl-PL"/>
        </w:rPr>
        <w:t xml:space="preserve"> 2 </w:t>
      </w:r>
      <w:r w:rsidRPr="007E3C03">
        <w:rPr>
          <w:rFonts w:cs="Calibri"/>
          <w:sz w:val="24"/>
          <w:szCs w:val="24"/>
          <w:lang w:eastAsia="pl-PL"/>
        </w:rPr>
        <w:t xml:space="preserve">ustawy Prawo zamówień publicznych </w:t>
      </w:r>
      <w:r w:rsidRPr="007E3C03">
        <w:rPr>
          <w:rFonts w:cs="Calibri"/>
          <w:bCs/>
          <w:sz w:val="24"/>
          <w:szCs w:val="24"/>
          <w:lang w:eastAsia="pl-PL"/>
        </w:rPr>
        <w:t>(Dz. U. z 2021 r., poz. 1129</w:t>
      </w:r>
      <w:r w:rsidR="00FB4CF7">
        <w:rPr>
          <w:rFonts w:cs="Calibri"/>
          <w:bCs/>
          <w:sz w:val="24"/>
          <w:szCs w:val="24"/>
          <w:lang w:eastAsia="pl-PL"/>
        </w:rPr>
        <w:t xml:space="preserve"> ze zm.</w:t>
      </w:r>
      <w:r w:rsidRPr="007E3C03">
        <w:rPr>
          <w:rFonts w:cs="Calibri"/>
          <w:bCs/>
          <w:sz w:val="24"/>
          <w:szCs w:val="24"/>
          <w:lang w:eastAsia="pl-PL"/>
        </w:rPr>
        <w:t xml:space="preserve">) </w:t>
      </w:r>
      <w:r w:rsidRPr="007E3C03"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</w:p>
    <w:p w14:paraId="10DABBBB" w14:textId="77777777" w:rsidR="007E2FA1" w:rsidRPr="007E2FA1" w:rsidRDefault="007E2FA1" w:rsidP="007E2FA1">
      <w:pPr>
        <w:pStyle w:val="Akapitzlist"/>
        <w:autoSpaceDE w:val="0"/>
        <w:autoSpaceDN w:val="0"/>
        <w:adjustRightInd w:val="0"/>
        <w:spacing w:after="0"/>
        <w:ind w:left="2268"/>
        <w:rPr>
          <w:rFonts w:eastAsiaTheme="minorHAnsi" w:cs="Calibri"/>
          <w:color w:val="000000"/>
          <w:sz w:val="24"/>
          <w:szCs w:val="24"/>
          <w:lang w:val="en-US"/>
        </w:rPr>
      </w:pPr>
      <w:proofErr w:type="spellStart"/>
      <w:r w:rsidRPr="007E2FA1">
        <w:rPr>
          <w:rFonts w:eastAsiaTheme="minorHAnsi" w:cs="Calibri"/>
          <w:color w:val="000000"/>
          <w:sz w:val="24"/>
          <w:szCs w:val="24"/>
          <w:lang w:val="en-US"/>
        </w:rPr>
        <w:t>Compensa</w:t>
      </w:r>
      <w:proofErr w:type="spellEnd"/>
      <w:r w:rsidRPr="007E2FA1">
        <w:rPr>
          <w:rFonts w:eastAsiaTheme="minorHAnsi" w:cs="Calibri"/>
          <w:color w:val="000000"/>
          <w:sz w:val="24"/>
          <w:szCs w:val="24"/>
          <w:lang w:val="en-US"/>
        </w:rPr>
        <w:t xml:space="preserve"> TU S.A. </w:t>
      </w:r>
      <w:r w:rsidRPr="007E2FA1">
        <w:rPr>
          <w:rFonts w:eastAsiaTheme="minorHAnsi" w:cs="Calibri"/>
          <w:color w:val="000000"/>
          <w:sz w:val="24"/>
          <w:szCs w:val="24"/>
          <w:lang w:val="en-US"/>
        </w:rPr>
        <w:br/>
        <w:t xml:space="preserve">Vienna Insurance Group </w:t>
      </w:r>
    </w:p>
    <w:p w14:paraId="1C05A041" w14:textId="0F7CAAC6" w:rsidR="007E2FA1" w:rsidRPr="00037837" w:rsidRDefault="007E2FA1" w:rsidP="00037837">
      <w:pPr>
        <w:pStyle w:val="Akapitzlist"/>
        <w:spacing w:after="0" w:line="240" w:lineRule="auto"/>
        <w:ind w:left="2268"/>
        <w:rPr>
          <w:rFonts w:eastAsiaTheme="minorHAnsi" w:cs="Calibri"/>
          <w:sz w:val="24"/>
          <w:szCs w:val="24"/>
        </w:rPr>
      </w:pPr>
      <w:r w:rsidRPr="007E2FA1">
        <w:rPr>
          <w:rFonts w:eastAsiaTheme="minorHAnsi" w:cs="Calibri"/>
          <w:sz w:val="24"/>
          <w:szCs w:val="24"/>
        </w:rPr>
        <w:t>ul. Jerozolimskie 162</w:t>
      </w:r>
      <w:r w:rsidRPr="007E2FA1">
        <w:rPr>
          <w:rFonts w:eastAsiaTheme="minorHAnsi" w:cs="Calibri"/>
          <w:sz w:val="24"/>
          <w:szCs w:val="24"/>
        </w:rPr>
        <w:br/>
        <w:t>02-342 Warszawa</w:t>
      </w:r>
    </w:p>
    <w:p w14:paraId="3E88852C" w14:textId="07CCFF2D" w:rsidR="002A2AEC" w:rsidRDefault="002A2AEC" w:rsidP="00B63434">
      <w:pPr>
        <w:tabs>
          <w:tab w:val="left" w:pos="8222"/>
        </w:tabs>
        <w:spacing w:after="287" w:line="272" w:lineRule="auto"/>
        <w:ind w:left="273" w:right="561"/>
        <w:jc w:val="both"/>
        <w:rPr>
          <w:rFonts w:cs="Calibri"/>
          <w:color w:val="000000"/>
          <w:sz w:val="24"/>
          <w:szCs w:val="24"/>
          <w:lang w:eastAsia="pl-PL"/>
        </w:rPr>
      </w:pPr>
      <w:r w:rsidRPr="008C4840">
        <w:rPr>
          <w:rFonts w:cs="Calibri"/>
          <w:color w:val="000000"/>
          <w:sz w:val="24"/>
          <w:szCs w:val="24"/>
          <w:lang w:eastAsia="pl-PL"/>
        </w:rPr>
        <w:t xml:space="preserve">którego oferta uzyskała największą liczbę punktów w wyniku oceny przeprowadzonej przez Zamawiającego, zgodnie z kryteriami określonymi w Specyfikacji Warunków Zamówienia (SWZ) oraz spełnia warunki określone w SWZ, </w:t>
      </w:r>
      <w:r w:rsidR="008C4840" w:rsidRPr="008C4840">
        <w:rPr>
          <w:rFonts w:cs="Calibri"/>
          <w:color w:val="000000"/>
          <w:sz w:val="24"/>
          <w:szCs w:val="24"/>
          <w:lang w:eastAsia="pl-PL"/>
        </w:rPr>
        <w:t>oferując</w:t>
      </w:r>
      <w:r w:rsidRPr="008C4840">
        <w:rPr>
          <w:rFonts w:cs="Calibri"/>
          <w:color w:val="000000"/>
          <w:sz w:val="24"/>
          <w:szCs w:val="24"/>
          <w:lang w:eastAsia="pl-PL"/>
        </w:rPr>
        <w:t xml:space="preserve"> kwotę</w:t>
      </w:r>
      <w:r w:rsidR="008C4840" w:rsidRPr="008C4840">
        <w:rPr>
          <w:rFonts w:cs="Calibri"/>
          <w:color w:val="000000"/>
          <w:sz w:val="24"/>
          <w:szCs w:val="24"/>
          <w:lang w:eastAsia="pl-PL"/>
        </w:rPr>
        <w:t xml:space="preserve">: </w:t>
      </w:r>
      <w:r w:rsidR="00091170" w:rsidRPr="005E5652">
        <w:rPr>
          <w:sz w:val="24"/>
          <w:szCs w:val="24"/>
        </w:rPr>
        <w:t>152 701,48</w:t>
      </w:r>
      <w:r w:rsidR="00091170">
        <w:rPr>
          <w:sz w:val="24"/>
          <w:szCs w:val="24"/>
        </w:rPr>
        <w:t xml:space="preserve"> </w:t>
      </w:r>
      <w:r w:rsidRPr="008C4840">
        <w:rPr>
          <w:rFonts w:cs="Calibri"/>
          <w:color w:val="000000"/>
          <w:sz w:val="24"/>
          <w:szCs w:val="24"/>
          <w:lang w:eastAsia="pl-PL"/>
        </w:rPr>
        <w:t>zł brutto.</w:t>
      </w:r>
    </w:p>
    <w:p w14:paraId="7DE761DC" w14:textId="527BE2A3" w:rsidR="007E2FA1" w:rsidRPr="00037837" w:rsidRDefault="00FB4CF7" w:rsidP="00037837">
      <w:pPr>
        <w:spacing w:after="0" w:line="240" w:lineRule="auto"/>
        <w:ind w:right="-569"/>
        <w:rPr>
          <w:rFonts w:asciiTheme="minorHAnsi" w:hAnsiTheme="minorHAnsi" w:cstheme="minorHAnsi"/>
          <w:u w:val="single"/>
          <w:lang w:eastAsia="pl-PL"/>
        </w:rPr>
      </w:pPr>
      <w:bookmarkStart w:id="4" w:name="_Hlk77858571"/>
      <w:r w:rsidRPr="00FB4CF7">
        <w:rPr>
          <w:rFonts w:asciiTheme="minorHAnsi" w:hAnsiTheme="minorHAnsi" w:cstheme="minorHAnsi"/>
          <w:u w:val="single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1"/>
        <w:tblW w:w="10348" w:type="dxa"/>
        <w:tblInd w:w="-572" w:type="dxa"/>
        <w:tblLook w:val="04A0" w:firstRow="1" w:lastRow="0" w:firstColumn="1" w:lastColumn="0" w:noHBand="0" w:noVBand="1"/>
      </w:tblPr>
      <w:tblGrid>
        <w:gridCol w:w="575"/>
        <w:gridCol w:w="2646"/>
        <w:gridCol w:w="1269"/>
        <w:gridCol w:w="2925"/>
        <w:gridCol w:w="1923"/>
        <w:gridCol w:w="1010"/>
      </w:tblGrid>
      <w:tr w:rsidR="007E2FA1" w:rsidRPr="007E2FA1" w14:paraId="37E4F717" w14:textId="77777777" w:rsidTr="00037837">
        <w:trPr>
          <w:trHeight w:val="1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1F19" w14:textId="77777777" w:rsidR="007E2FA1" w:rsidRPr="00091170" w:rsidRDefault="007E2FA1" w:rsidP="00D60F28">
            <w:pPr>
              <w:contextualSpacing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C464" w14:textId="77777777" w:rsidR="007E2FA1" w:rsidRPr="00091170" w:rsidRDefault="007E2FA1" w:rsidP="00D60F28">
            <w:pPr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Wykonawca </w:t>
            </w: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br/>
              <w:t xml:space="preserve">(Firma i adres </w:t>
            </w: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br/>
              <w:t>Wykonawcy)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703" w14:textId="77777777" w:rsidR="007E2FA1" w:rsidRPr="00091170" w:rsidRDefault="007E2FA1" w:rsidP="00D60F2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1F7AA4A8" w14:textId="77777777" w:rsidR="007E2FA1" w:rsidRPr="00091170" w:rsidRDefault="007E2FA1" w:rsidP="00D60F2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Pkt w kryterium </w:t>
            </w: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br/>
              <w:t>Cena oferty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8D9C" w14:textId="77777777" w:rsidR="007E2FA1" w:rsidRPr="00091170" w:rsidRDefault="007E2FA1" w:rsidP="00D60F28">
            <w:pPr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Pkt w kryterium </w:t>
            </w:r>
            <w:r w:rsidRPr="00091170">
              <w:rPr>
                <w:rFonts w:cs="Calibri"/>
                <w:bCs/>
                <w:color w:val="000000" w:themeColor="text1"/>
              </w:rPr>
              <w:t xml:space="preserve">Podniesienie limitu dla prewencyjnej sumy ubezpieczenia z 700 000 PLN </w:t>
            </w:r>
            <w:r w:rsidRPr="00091170">
              <w:rPr>
                <w:rFonts w:cs="Calibri"/>
                <w:bCs/>
                <w:color w:val="000000" w:themeColor="text1"/>
              </w:rPr>
              <w:br/>
              <w:t>do 1 000 000 PLN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46593" w14:textId="77777777" w:rsidR="007E2FA1" w:rsidRPr="00091170" w:rsidRDefault="007E2FA1" w:rsidP="00D60F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Cs/>
              </w:rPr>
            </w:pPr>
          </w:p>
          <w:p w14:paraId="0FF99252" w14:textId="77777777" w:rsidR="007E2FA1" w:rsidRPr="00091170" w:rsidRDefault="007E2FA1" w:rsidP="00D60F28">
            <w:pPr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Pkt w kryterium </w:t>
            </w:r>
          </w:p>
          <w:p w14:paraId="746F0610" w14:textId="77777777" w:rsidR="007E2FA1" w:rsidRPr="00091170" w:rsidRDefault="007E2FA1" w:rsidP="00D60F28">
            <w:pPr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eastAsia="Times New Roman" w:hAnsiTheme="minorHAnsi" w:cstheme="minorHAnsi"/>
                <w:bCs/>
                <w:lang w:eastAsia="pl-PL"/>
              </w:rPr>
              <w:t>Z</w:t>
            </w:r>
            <w:r w:rsidRPr="00091170">
              <w:rPr>
                <w:rFonts w:eastAsiaTheme="minorHAnsi" w:cs="Calibri"/>
                <w:bCs/>
              </w:rPr>
              <w:t>niesienie zasady proporcji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C6D" w14:textId="6AA571DA" w:rsidR="007E2FA1" w:rsidRPr="00091170" w:rsidRDefault="007E2FA1" w:rsidP="00D60F28">
            <w:pPr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091170">
              <w:rPr>
                <w:rFonts w:asciiTheme="minorHAnsi" w:hAnsiTheme="minorHAnsi" w:cstheme="minorHAnsi"/>
                <w:bCs/>
                <w:lang w:eastAsia="pl-PL"/>
              </w:rPr>
              <w:br/>
              <w:t>Suma punktów</w:t>
            </w:r>
          </w:p>
        </w:tc>
      </w:tr>
      <w:tr w:rsidR="007E2FA1" w:rsidRPr="007E2FA1" w14:paraId="203B46CB" w14:textId="77777777" w:rsidTr="00037837">
        <w:trPr>
          <w:trHeight w:val="14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0DC" w14:textId="77777777" w:rsidR="007E2FA1" w:rsidRPr="007E2FA1" w:rsidRDefault="007E2FA1" w:rsidP="00D60F28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E2F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AA28" w14:textId="77777777" w:rsidR="007E2FA1" w:rsidRPr="007E2FA1" w:rsidRDefault="007E2FA1" w:rsidP="00D60F28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2FA1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>Compensa</w:t>
            </w:r>
            <w:proofErr w:type="spellEnd"/>
            <w:r w:rsidRPr="007E2FA1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 xml:space="preserve"> TU S.A. </w:t>
            </w:r>
            <w:r w:rsidRPr="007E2FA1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br/>
              <w:t xml:space="preserve">Vienna Insurance Group </w:t>
            </w:r>
          </w:p>
          <w:p w14:paraId="08FED9BD" w14:textId="4DDEB7B8" w:rsidR="007E2FA1" w:rsidRPr="00037837" w:rsidRDefault="007E2FA1" w:rsidP="00D60F28">
            <w:pPr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7E2FA1">
              <w:rPr>
                <w:rFonts w:eastAsiaTheme="minorHAnsi" w:cs="Calibri"/>
                <w:sz w:val="24"/>
                <w:szCs w:val="24"/>
              </w:rPr>
              <w:t>ul. Jerozolimskie 162</w:t>
            </w:r>
            <w:r w:rsidRPr="007E2FA1">
              <w:rPr>
                <w:rFonts w:eastAsiaTheme="minorHAnsi" w:cs="Calibri"/>
                <w:sz w:val="24"/>
                <w:szCs w:val="24"/>
              </w:rPr>
              <w:br/>
              <w:t>02-342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31F" w14:textId="77777777" w:rsidR="007E2FA1" w:rsidRPr="007E2FA1" w:rsidRDefault="007E2FA1" w:rsidP="00D60F2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E2F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D3A" w14:textId="77777777" w:rsidR="007E2FA1" w:rsidRPr="007E2FA1" w:rsidRDefault="007E2FA1" w:rsidP="00D60F2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E2F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00E" w14:textId="77777777" w:rsidR="007E2FA1" w:rsidRPr="007E2FA1" w:rsidRDefault="007E2FA1" w:rsidP="00D60F28">
            <w:pPr>
              <w:ind w:firstLine="748"/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E2F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597" w14:textId="77777777" w:rsidR="007E2FA1" w:rsidRPr="007E2FA1" w:rsidRDefault="007E2FA1" w:rsidP="00D60F2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7E2F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</w:tr>
    </w:tbl>
    <w:p w14:paraId="3B21DEA1" w14:textId="77777777" w:rsidR="002A2AEC" w:rsidRDefault="002A2AEC" w:rsidP="002A2AE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bookmarkEnd w:id="4"/>
    <w:p w14:paraId="2C40D68F" w14:textId="0CA7BA02" w:rsidR="004314DF" w:rsidRDefault="004314DF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lang w:eastAsia="pl-PL"/>
        </w:rPr>
      </w:pPr>
      <w:r w:rsidRPr="0029271E">
        <w:rPr>
          <w:rFonts w:asciiTheme="minorHAnsi" w:hAnsiTheme="minorHAnsi" w:cstheme="minorHAnsi"/>
          <w:lang w:eastAsia="pl-PL"/>
        </w:rPr>
        <w:t xml:space="preserve">Dyrektor Generalny </w:t>
      </w:r>
      <w:r w:rsidRPr="0029271E">
        <w:rPr>
          <w:rFonts w:asciiTheme="minorHAnsi" w:hAnsiTheme="minorHAnsi" w:cstheme="minorHAnsi"/>
          <w:lang w:eastAsia="pl-PL"/>
        </w:rPr>
        <w:br/>
        <w:t>Funduszu</w:t>
      </w:r>
    </w:p>
    <w:p w14:paraId="19978B29" w14:textId="377A936E" w:rsidR="00091170" w:rsidRDefault="00091170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lang w:eastAsia="pl-PL"/>
        </w:rPr>
      </w:pPr>
    </w:p>
    <w:p w14:paraId="7476BF6B" w14:textId="77777777" w:rsidR="00037837" w:rsidRPr="0029271E" w:rsidRDefault="00037837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lang w:eastAsia="pl-PL"/>
        </w:rPr>
      </w:pPr>
    </w:p>
    <w:p w14:paraId="0067E341" w14:textId="0A9A719F" w:rsidR="00675577" w:rsidRDefault="004314DF" w:rsidP="00037837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iCs/>
          <w:lang w:eastAsia="pl-PL"/>
        </w:rPr>
      </w:pPr>
      <w:r w:rsidRPr="0029271E">
        <w:rPr>
          <w:rFonts w:asciiTheme="minorHAnsi" w:hAnsiTheme="minorHAnsi" w:cstheme="minorHAnsi"/>
          <w:lang w:eastAsia="pl-PL"/>
        </w:rPr>
        <w:t>Sebastian Szymonik</w:t>
      </w:r>
    </w:p>
    <w:sectPr w:rsidR="00675577" w:rsidSect="004314DF">
      <w:headerReference w:type="first" r:id="rId8"/>
      <w:footerReference w:type="first" r:id="rId9"/>
      <w:pgSz w:w="11906" w:h="16838"/>
      <w:pgMar w:top="993" w:right="991" w:bottom="426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6FA5C4AD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952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EDC06C7A"/>
    <w:lvl w:ilvl="0" w:tplc="8BC475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570A"/>
    <w:rsid w:val="00036CF2"/>
    <w:rsid w:val="00037837"/>
    <w:rsid w:val="00050A10"/>
    <w:rsid w:val="00053CA8"/>
    <w:rsid w:val="0005671C"/>
    <w:rsid w:val="000654EC"/>
    <w:rsid w:val="00080848"/>
    <w:rsid w:val="00082C4B"/>
    <w:rsid w:val="000837EA"/>
    <w:rsid w:val="00091170"/>
    <w:rsid w:val="000B071B"/>
    <w:rsid w:val="000B6191"/>
    <w:rsid w:val="000C030C"/>
    <w:rsid w:val="000C4328"/>
    <w:rsid w:val="000E0CAD"/>
    <w:rsid w:val="00100069"/>
    <w:rsid w:val="001026D0"/>
    <w:rsid w:val="00105B02"/>
    <w:rsid w:val="0014029D"/>
    <w:rsid w:val="00147951"/>
    <w:rsid w:val="0015209D"/>
    <w:rsid w:val="001538D2"/>
    <w:rsid w:val="00155A22"/>
    <w:rsid w:val="00163201"/>
    <w:rsid w:val="00163436"/>
    <w:rsid w:val="0017019D"/>
    <w:rsid w:val="00171ABA"/>
    <w:rsid w:val="0017649A"/>
    <w:rsid w:val="00194356"/>
    <w:rsid w:val="001A0DF3"/>
    <w:rsid w:val="001A3E2B"/>
    <w:rsid w:val="001B19CF"/>
    <w:rsid w:val="001B24DD"/>
    <w:rsid w:val="001B59F4"/>
    <w:rsid w:val="001C20DA"/>
    <w:rsid w:val="001C2EE0"/>
    <w:rsid w:val="001E4332"/>
    <w:rsid w:val="00204115"/>
    <w:rsid w:val="0020570B"/>
    <w:rsid w:val="00214AA5"/>
    <w:rsid w:val="00214FDF"/>
    <w:rsid w:val="00216741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2AEC"/>
    <w:rsid w:val="002A3319"/>
    <w:rsid w:val="002B18EA"/>
    <w:rsid w:val="002B1D1F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314DF"/>
    <w:rsid w:val="00454EFE"/>
    <w:rsid w:val="00462F11"/>
    <w:rsid w:val="0047080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419B1"/>
    <w:rsid w:val="00574012"/>
    <w:rsid w:val="005742E7"/>
    <w:rsid w:val="00580D17"/>
    <w:rsid w:val="00595D58"/>
    <w:rsid w:val="005A02DD"/>
    <w:rsid w:val="005B2DA7"/>
    <w:rsid w:val="005C0E86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D3AA9"/>
    <w:rsid w:val="006E5B8B"/>
    <w:rsid w:val="006F38FD"/>
    <w:rsid w:val="006F4C38"/>
    <w:rsid w:val="00714078"/>
    <w:rsid w:val="007317AC"/>
    <w:rsid w:val="007425C8"/>
    <w:rsid w:val="00745016"/>
    <w:rsid w:val="00745E22"/>
    <w:rsid w:val="00747A65"/>
    <w:rsid w:val="00754652"/>
    <w:rsid w:val="00760F04"/>
    <w:rsid w:val="00776C6E"/>
    <w:rsid w:val="0079581E"/>
    <w:rsid w:val="007B6905"/>
    <w:rsid w:val="007D1C8E"/>
    <w:rsid w:val="007E2FA1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5356"/>
    <w:rsid w:val="00860590"/>
    <w:rsid w:val="00860D4F"/>
    <w:rsid w:val="0086425C"/>
    <w:rsid w:val="008730A4"/>
    <w:rsid w:val="0087390A"/>
    <w:rsid w:val="0088110C"/>
    <w:rsid w:val="00883652"/>
    <w:rsid w:val="00886E4D"/>
    <w:rsid w:val="008A3078"/>
    <w:rsid w:val="008A3F5A"/>
    <w:rsid w:val="008A4161"/>
    <w:rsid w:val="008A72CD"/>
    <w:rsid w:val="008B3209"/>
    <w:rsid w:val="008C4840"/>
    <w:rsid w:val="008D3BD5"/>
    <w:rsid w:val="008D45EB"/>
    <w:rsid w:val="008D60E5"/>
    <w:rsid w:val="008D65F6"/>
    <w:rsid w:val="008E57A2"/>
    <w:rsid w:val="008E69B6"/>
    <w:rsid w:val="008F09E6"/>
    <w:rsid w:val="00907AAC"/>
    <w:rsid w:val="00913496"/>
    <w:rsid w:val="009156B1"/>
    <w:rsid w:val="009166F9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42F55"/>
    <w:rsid w:val="00A52D04"/>
    <w:rsid w:val="00A53ACE"/>
    <w:rsid w:val="00A72E2A"/>
    <w:rsid w:val="00A773CD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54453"/>
    <w:rsid w:val="00B60A23"/>
    <w:rsid w:val="00B61A18"/>
    <w:rsid w:val="00B63434"/>
    <w:rsid w:val="00B63C71"/>
    <w:rsid w:val="00B668A1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F31E1"/>
    <w:rsid w:val="00BF386D"/>
    <w:rsid w:val="00BF6449"/>
    <w:rsid w:val="00C1022E"/>
    <w:rsid w:val="00C13E38"/>
    <w:rsid w:val="00C21113"/>
    <w:rsid w:val="00C2424A"/>
    <w:rsid w:val="00C3148E"/>
    <w:rsid w:val="00C55E82"/>
    <w:rsid w:val="00C57018"/>
    <w:rsid w:val="00C6289E"/>
    <w:rsid w:val="00C74EE1"/>
    <w:rsid w:val="00C762CA"/>
    <w:rsid w:val="00C84E24"/>
    <w:rsid w:val="00CA59B5"/>
    <w:rsid w:val="00CB2728"/>
    <w:rsid w:val="00CC26AD"/>
    <w:rsid w:val="00CC3551"/>
    <w:rsid w:val="00CD520D"/>
    <w:rsid w:val="00CD5605"/>
    <w:rsid w:val="00CE58BD"/>
    <w:rsid w:val="00CF2184"/>
    <w:rsid w:val="00CF5354"/>
    <w:rsid w:val="00D14266"/>
    <w:rsid w:val="00D16110"/>
    <w:rsid w:val="00D34494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7ED5"/>
    <w:rsid w:val="00E21188"/>
    <w:rsid w:val="00E23E02"/>
    <w:rsid w:val="00E452A3"/>
    <w:rsid w:val="00E71967"/>
    <w:rsid w:val="00E830AC"/>
    <w:rsid w:val="00E85256"/>
    <w:rsid w:val="00E87463"/>
    <w:rsid w:val="00EA761A"/>
    <w:rsid w:val="00ED0F03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92E7E"/>
    <w:rsid w:val="00F9569C"/>
    <w:rsid w:val="00FA0E4D"/>
    <w:rsid w:val="00FB1248"/>
    <w:rsid w:val="00FB4CF7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FB4CF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6FA4-9339-4CF0-AC34-0F5F085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Morgiewicz Seweryn</cp:lastModifiedBy>
  <cp:revision>3</cp:revision>
  <cp:lastPrinted>2022-07-21T15:44:00Z</cp:lastPrinted>
  <dcterms:created xsi:type="dcterms:W3CDTF">2022-07-21T15:41:00Z</dcterms:created>
  <dcterms:modified xsi:type="dcterms:W3CDTF">2022-07-21T15:44:00Z</dcterms:modified>
</cp:coreProperties>
</file>