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FF120" w14:textId="77777777" w:rsidR="00313502" w:rsidRPr="00BC72C7" w:rsidRDefault="00313502" w:rsidP="00313502">
      <w:pPr>
        <w:spacing w:after="0"/>
        <w:jc w:val="right"/>
        <w:rPr>
          <w:rFonts w:eastAsia="Arial" w:cs="Calibri"/>
          <w:sz w:val="24"/>
          <w:szCs w:val="24"/>
        </w:rPr>
      </w:pPr>
      <w:r w:rsidRPr="00BC72C7">
        <w:rPr>
          <w:rFonts w:eastAsia="Arial" w:cs="Calibri"/>
          <w:sz w:val="24"/>
          <w:szCs w:val="24"/>
        </w:rPr>
        <w:t>Załącznik nr 3 do zapytania ofertowego</w:t>
      </w:r>
    </w:p>
    <w:p w14:paraId="28E21385" w14:textId="77777777" w:rsidR="00313502" w:rsidRPr="00BC72C7" w:rsidRDefault="00313502" w:rsidP="00313502">
      <w:pPr>
        <w:spacing w:after="0"/>
        <w:jc w:val="both"/>
        <w:rPr>
          <w:rFonts w:eastAsia="Arial" w:cs="Calibri"/>
          <w:sz w:val="24"/>
          <w:szCs w:val="24"/>
        </w:rPr>
      </w:pPr>
    </w:p>
    <w:p w14:paraId="0413A651" w14:textId="77777777" w:rsidR="00313502" w:rsidRPr="00BC72C7" w:rsidRDefault="00313502" w:rsidP="00313502">
      <w:pPr>
        <w:spacing w:after="0"/>
        <w:jc w:val="both"/>
        <w:rPr>
          <w:rFonts w:eastAsia="Arial" w:cs="Calibri"/>
          <w:b/>
          <w:sz w:val="24"/>
          <w:szCs w:val="24"/>
        </w:rPr>
      </w:pPr>
    </w:p>
    <w:p w14:paraId="00E03278" w14:textId="77777777" w:rsidR="00313502" w:rsidRPr="00BC72C7" w:rsidRDefault="00313502" w:rsidP="00313502">
      <w:pPr>
        <w:spacing w:after="0"/>
        <w:jc w:val="center"/>
        <w:rPr>
          <w:rFonts w:eastAsia="Arial" w:cs="Calibri"/>
          <w:b/>
          <w:sz w:val="24"/>
          <w:szCs w:val="24"/>
        </w:rPr>
      </w:pPr>
      <w:r w:rsidRPr="00BC72C7">
        <w:rPr>
          <w:rFonts w:eastAsia="Arial" w:cs="Calibri"/>
          <w:b/>
          <w:sz w:val="24"/>
          <w:szCs w:val="24"/>
        </w:rPr>
        <w:t>Szczegółowy opis przedmiotu zamówienia</w:t>
      </w:r>
    </w:p>
    <w:p w14:paraId="33FCCC2F" w14:textId="77777777" w:rsidR="00313502" w:rsidRPr="00BC72C7" w:rsidRDefault="00313502" w:rsidP="00313502">
      <w:pPr>
        <w:spacing w:after="0"/>
        <w:jc w:val="both"/>
        <w:rPr>
          <w:rFonts w:eastAsia="Arial" w:cs="Calibri"/>
          <w:sz w:val="24"/>
          <w:szCs w:val="24"/>
        </w:rPr>
      </w:pPr>
    </w:p>
    <w:p w14:paraId="0431EF76" w14:textId="77777777" w:rsidR="00313502" w:rsidRPr="005C1B6A" w:rsidRDefault="00313502" w:rsidP="00313502">
      <w:pPr>
        <w:spacing w:after="0" w:line="360" w:lineRule="auto"/>
        <w:jc w:val="center"/>
        <w:rPr>
          <w:rFonts w:ascii="Times New Roman" w:hAnsi="Times New Roman"/>
          <w:sz w:val="24"/>
          <w:szCs w:val="24"/>
          <w:u w:val="single"/>
        </w:rPr>
      </w:pPr>
      <w:r w:rsidRPr="005C1B6A">
        <w:rPr>
          <w:rFonts w:ascii="Times New Roman" w:hAnsi="Times New Roman"/>
          <w:sz w:val="24"/>
          <w:szCs w:val="24"/>
          <w:u w:val="single"/>
        </w:rPr>
        <w:t>Opis zamówienia</w:t>
      </w:r>
    </w:p>
    <w:p w14:paraId="0ABC2C51" w14:textId="77777777" w:rsidR="00313502" w:rsidRPr="005C1B6A" w:rsidRDefault="00313502" w:rsidP="00313502">
      <w:pPr>
        <w:spacing w:after="0" w:line="360" w:lineRule="auto"/>
        <w:jc w:val="both"/>
        <w:rPr>
          <w:rFonts w:ascii="Times New Roman" w:hAnsi="Times New Roman"/>
          <w:b/>
          <w:sz w:val="24"/>
          <w:szCs w:val="24"/>
        </w:rPr>
      </w:pPr>
    </w:p>
    <w:p w14:paraId="6FFCE239"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sz w:val="24"/>
          <w:szCs w:val="24"/>
        </w:rPr>
        <w:t xml:space="preserve">Przedmiotem zamówienia jest przeprowadzenie badania ankietowego </w:t>
      </w:r>
      <w:r w:rsidRPr="005C1B6A">
        <w:rPr>
          <w:rFonts w:ascii="Times New Roman" w:eastAsia="Calibri" w:hAnsi="Times New Roman"/>
          <w:sz w:val="24"/>
          <w:szCs w:val="24"/>
          <w:lang w:eastAsia="en-US"/>
        </w:rPr>
        <w:t xml:space="preserve">dotyczącego preferencji </w:t>
      </w:r>
      <w:r w:rsidRPr="005C1B6A">
        <w:rPr>
          <w:rFonts w:ascii="Times New Roman" w:eastAsia="Calibri" w:hAnsi="Times New Roman"/>
          <w:color w:val="000000"/>
          <w:sz w:val="24"/>
          <w:szCs w:val="24"/>
          <w:lang w:eastAsia="en-US"/>
        </w:rPr>
        <w:t xml:space="preserve">respondentów </w:t>
      </w:r>
      <w:r w:rsidRPr="005C1B6A">
        <w:rPr>
          <w:rFonts w:ascii="Times New Roman" w:eastAsia="Calibri" w:hAnsi="Times New Roman"/>
          <w:sz w:val="24"/>
          <w:szCs w:val="24"/>
          <w:lang w:eastAsia="en-US"/>
        </w:rPr>
        <w:t>w zakresie wyboru sposobu podróżowania w Czechach, Polsce, Słowacji i na Węgrzech, w językach narodowych</w:t>
      </w:r>
      <w:r w:rsidRPr="005C1B6A">
        <w:rPr>
          <w:rFonts w:ascii="Times New Roman" w:hAnsi="Times New Roman"/>
          <w:sz w:val="24"/>
          <w:szCs w:val="24"/>
        </w:rPr>
        <w:t xml:space="preserve"> przy zastosowaniu techniki CATI lub CAWI. Badanie powinno być przeprowadzone zgodnie z następującymi parametrami:</w:t>
      </w:r>
    </w:p>
    <w:p w14:paraId="537F8F24"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Metoda badawcza</w:t>
      </w:r>
      <w:r w:rsidRPr="005C1B6A">
        <w:rPr>
          <w:rFonts w:ascii="Times New Roman" w:hAnsi="Times New Roman"/>
          <w:sz w:val="24"/>
          <w:szCs w:val="24"/>
        </w:rPr>
        <w:t xml:space="preserve">: CATI (Computer-Assisted Telephone Interviewing) lub CAWI </w:t>
      </w:r>
      <w:bookmarkStart w:id="0" w:name="_GoBack"/>
      <w:bookmarkEnd w:id="0"/>
      <w:r w:rsidRPr="005C1B6A">
        <w:rPr>
          <w:rFonts w:ascii="Times New Roman" w:hAnsi="Times New Roman"/>
          <w:sz w:val="24"/>
          <w:szCs w:val="24"/>
        </w:rPr>
        <w:t>(Computer-Assisted Web Interviewing);</w:t>
      </w:r>
    </w:p>
    <w:p w14:paraId="5FA345FF"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Szacowany czas trwania</w:t>
      </w:r>
      <w:r w:rsidRPr="005C1B6A">
        <w:rPr>
          <w:rFonts w:ascii="Times New Roman" w:hAnsi="Times New Roman"/>
          <w:sz w:val="24"/>
          <w:szCs w:val="24"/>
        </w:rPr>
        <w:t xml:space="preserve"> jednego wywiadu 15-20 minut;</w:t>
      </w:r>
    </w:p>
    <w:p w14:paraId="15C13363"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Populacja:</w:t>
      </w:r>
      <w:r w:rsidRPr="005C1B6A">
        <w:rPr>
          <w:rFonts w:ascii="Times New Roman" w:hAnsi="Times New Roman"/>
          <w:sz w:val="24"/>
          <w:szCs w:val="24"/>
        </w:rPr>
        <w:t xml:space="preserve"> Dorośli w wieku 18 lat i więcej;</w:t>
      </w:r>
    </w:p>
    <w:p w14:paraId="2FDD1816"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Liczba wywiadów:</w:t>
      </w:r>
      <w:r w:rsidRPr="005C1B6A">
        <w:rPr>
          <w:rFonts w:ascii="Times New Roman" w:hAnsi="Times New Roman"/>
          <w:sz w:val="24"/>
          <w:szCs w:val="24"/>
        </w:rPr>
        <w:t xml:space="preserve"> </w:t>
      </w:r>
    </w:p>
    <w:p w14:paraId="4FF1C388"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sz w:val="24"/>
          <w:szCs w:val="24"/>
        </w:rPr>
        <w:t>minimum 1000 wywiadów z Polski</w:t>
      </w:r>
    </w:p>
    <w:p w14:paraId="08E71373"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sz w:val="24"/>
          <w:szCs w:val="24"/>
        </w:rPr>
        <w:t>minimum 500 wywiadów z Czech</w:t>
      </w:r>
    </w:p>
    <w:p w14:paraId="23E1CA7E"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sz w:val="24"/>
          <w:szCs w:val="24"/>
        </w:rPr>
        <w:t>minimum 500 wywiadów z Węgier</w:t>
      </w:r>
    </w:p>
    <w:p w14:paraId="28220197"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sz w:val="24"/>
          <w:szCs w:val="24"/>
        </w:rPr>
        <w:t xml:space="preserve">minimum 500 wywiadów ze Słowacji  </w:t>
      </w:r>
    </w:p>
    <w:p w14:paraId="3BA3D213"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Dobór próby:</w:t>
      </w:r>
      <w:r w:rsidRPr="005C1B6A">
        <w:rPr>
          <w:rFonts w:ascii="Times New Roman" w:hAnsi="Times New Roman"/>
          <w:sz w:val="24"/>
          <w:szCs w:val="24"/>
        </w:rPr>
        <w:t xml:space="preserve"> Losowo-warstwowy dobór próby ze względu na płeć, wiek, aktywność zawodową oraz miejsce zamieszkania.</w:t>
      </w:r>
    </w:p>
    <w:p w14:paraId="16BF030A"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Wypełnienie kwot</w:t>
      </w:r>
      <w:r w:rsidRPr="005C1B6A">
        <w:rPr>
          <w:rFonts w:ascii="Times New Roman" w:hAnsi="Times New Roman"/>
          <w:sz w:val="24"/>
          <w:szCs w:val="24"/>
        </w:rPr>
        <w:t xml:space="preserve"> na poziomie 85% zgodnie ze strukturą populacji w danym kraju według następujących kryteriów:</w:t>
      </w:r>
    </w:p>
    <w:p w14:paraId="38E44BD5" w14:textId="77777777" w:rsidR="00313502" w:rsidRPr="005C1B6A" w:rsidRDefault="00313502" w:rsidP="00313502">
      <w:pPr>
        <w:numPr>
          <w:ilvl w:val="0"/>
          <w:numId w:val="1"/>
        </w:numPr>
        <w:spacing w:after="0" w:line="360" w:lineRule="auto"/>
        <w:contextualSpacing/>
        <w:jc w:val="both"/>
        <w:rPr>
          <w:rFonts w:ascii="Times New Roman" w:hAnsi="Times New Roman"/>
          <w:sz w:val="24"/>
          <w:szCs w:val="24"/>
        </w:rPr>
      </w:pPr>
      <w:r w:rsidRPr="005C1B6A">
        <w:rPr>
          <w:rFonts w:ascii="Times New Roman" w:hAnsi="Times New Roman"/>
          <w:sz w:val="24"/>
          <w:szCs w:val="24"/>
        </w:rPr>
        <w:t>Płeć (kobieta/mężczyzna)</w:t>
      </w:r>
    </w:p>
    <w:p w14:paraId="293E02DF" w14:textId="77777777" w:rsidR="00313502" w:rsidRPr="005C1B6A" w:rsidRDefault="00313502" w:rsidP="00313502">
      <w:pPr>
        <w:numPr>
          <w:ilvl w:val="0"/>
          <w:numId w:val="1"/>
        </w:numPr>
        <w:spacing w:after="0" w:line="360" w:lineRule="auto"/>
        <w:contextualSpacing/>
        <w:jc w:val="both"/>
        <w:rPr>
          <w:rFonts w:ascii="Times New Roman" w:hAnsi="Times New Roman"/>
          <w:sz w:val="24"/>
          <w:szCs w:val="24"/>
        </w:rPr>
      </w:pPr>
      <w:r w:rsidRPr="005C1B6A">
        <w:rPr>
          <w:rFonts w:ascii="Times New Roman" w:hAnsi="Times New Roman"/>
          <w:sz w:val="24"/>
          <w:szCs w:val="24"/>
        </w:rPr>
        <w:t xml:space="preserve">Wiek </w:t>
      </w:r>
    </w:p>
    <w:p w14:paraId="4B00EC58" w14:textId="77777777" w:rsidR="00313502" w:rsidRPr="005C1B6A" w:rsidRDefault="00313502" w:rsidP="00313502">
      <w:pPr>
        <w:numPr>
          <w:ilvl w:val="0"/>
          <w:numId w:val="1"/>
        </w:numPr>
        <w:spacing w:after="0" w:line="360" w:lineRule="auto"/>
        <w:contextualSpacing/>
        <w:rPr>
          <w:rFonts w:ascii="Times New Roman" w:hAnsi="Times New Roman"/>
          <w:sz w:val="24"/>
          <w:szCs w:val="24"/>
        </w:rPr>
      </w:pPr>
      <w:r w:rsidRPr="005C1B6A">
        <w:rPr>
          <w:rFonts w:ascii="Times New Roman" w:hAnsi="Times New Roman"/>
          <w:sz w:val="24"/>
          <w:szCs w:val="24"/>
        </w:rPr>
        <w:t xml:space="preserve">Wielkość miejsca zamieszkania </w:t>
      </w:r>
    </w:p>
    <w:p w14:paraId="7D77C2CF" w14:textId="77777777" w:rsidR="00313502" w:rsidRPr="005C1B6A" w:rsidRDefault="00313502" w:rsidP="00313502">
      <w:pPr>
        <w:numPr>
          <w:ilvl w:val="0"/>
          <w:numId w:val="1"/>
        </w:numPr>
        <w:spacing w:after="0" w:line="360" w:lineRule="auto"/>
        <w:ind w:left="0" w:firstLine="360"/>
        <w:contextualSpacing/>
        <w:rPr>
          <w:rFonts w:ascii="Times New Roman" w:hAnsi="Times New Roman"/>
          <w:sz w:val="24"/>
          <w:szCs w:val="24"/>
        </w:rPr>
      </w:pPr>
      <w:r w:rsidRPr="005C1B6A">
        <w:rPr>
          <w:rFonts w:ascii="Times New Roman" w:hAnsi="Times New Roman"/>
          <w:sz w:val="24"/>
          <w:szCs w:val="24"/>
        </w:rPr>
        <w:t>Aktywność zawodowa (uczący się, pracujący, niepracujący, emeryt/rencista)</w:t>
      </w:r>
      <w:r w:rsidRPr="005C1B6A">
        <w:rPr>
          <w:rFonts w:ascii="Times New Roman" w:hAnsi="Times New Roman"/>
          <w:sz w:val="24"/>
          <w:szCs w:val="24"/>
        </w:rPr>
        <w:br/>
      </w:r>
      <w:r w:rsidRPr="005C1B6A">
        <w:rPr>
          <w:rFonts w:ascii="Times New Roman" w:hAnsi="Times New Roman"/>
          <w:b/>
          <w:sz w:val="24"/>
          <w:szCs w:val="24"/>
        </w:rPr>
        <w:t>Rodzaje pytań</w:t>
      </w:r>
      <w:r w:rsidRPr="005C1B6A">
        <w:rPr>
          <w:rFonts w:ascii="Times New Roman" w:hAnsi="Times New Roman"/>
          <w:sz w:val="24"/>
          <w:szCs w:val="24"/>
        </w:rPr>
        <w:t xml:space="preserve"> zawartych w kwestionariuszu: </w:t>
      </w:r>
    </w:p>
    <w:p w14:paraId="76796D0B" w14:textId="77777777" w:rsidR="00313502" w:rsidRPr="005C1B6A" w:rsidRDefault="00313502" w:rsidP="00313502">
      <w:pPr>
        <w:numPr>
          <w:ilvl w:val="0"/>
          <w:numId w:val="2"/>
        </w:numPr>
        <w:spacing w:after="0" w:line="360" w:lineRule="auto"/>
        <w:contextualSpacing/>
        <w:rPr>
          <w:rFonts w:ascii="Times New Roman" w:hAnsi="Times New Roman"/>
          <w:sz w:val="24"/>
          <w:szCs w:val="24"/>
        </w:rPr>
      </w:pPr>
      <w:r w:rsidRPr="005C1B6A">
        <w:rPr>
          <w:rFonts w:ascii="Times New Roman" w:hAnsi="Times New Roman"/>
          <w:sz w:val="24"/>
          <w:szCs w:val="24"/>
        </w:rPr>
        <w:t>Pytania zamknięte z jedną odpowiedzią;</w:t>
      </w:r>
      <w:r w:rsidRPr="005C1B6A">
        <w:rPr>
          <w:rFonts w:ascii="Times New Roman" w:hAnsi="Times New Roman"/>
          <w:sz w:val="24"/>
          <w:szCs w:val="24"/>
        </w:rPr>
        <w:br/>
        <w:t>b. Pytania zamknięte z wieloma odpowiedziami;</w:t>
      </w:r>
      <w:r w:rsidRPr="005C1B6A">
        <w:rPr>
          <w:rFonts w:ascii="Times New Roman" w:hAnsi="Times New Roman"/>
          <w:sz w:val="24"/>
          <w:szCs w:val="24"/>
        </w:rPr>
        <w:br/>
        <w:t xml:space="preserve">c. Pytania wieloitemowe ze skalą pięciopunktową </w:t>
      </w:r>
    </w:p>
    <w:p w14:paraId="2B5923ED" w14:textId="77777777" w:rsidR="00313502" w:rsidRPr="005C1B6A" w:rsidRDefault="00313502" w:rsidP="00313502">
      <w:pPr>
        <w:numPr>
          <w:ilvl w:val="0"/>
          <w:numId w:val="2"/>
        </w:numPr>
        <w:spacing w:after="0" w:line="360" w:lineRule="auto"/>
        <w:contextualSpacing/>
        <w:rPr>
          <w:rFonts w:ascii="Times New Roman" w:hAnsi="Times New Roman"/>
          <w:sz w:val="24"/>
          <w:szCs w:val="24"/>
        </w:rPr>
      </w:pPr>
      <w:r w:rsidRPr="005C1B6A">
        <w:rPr>
          <w:rFonts w:ascii="Times New Roman" w:hAnsi="Times New Roman"/>
          <w:sz w:val="24"/>
          <w:szCs w:val="24"/>
        </w:rPr>
        <w:t>Podział pytań ze względu na kluczowość dla tezy badania jak również wykluczające zadawanie kolejnych</w:t>
      </w:r>
    </w:p>
    <w:p w14:paraId="15C4085A" w14:textId="77777777" w:rsidR="00313502" w:rsidRPr="005C1B6A" w:rsidRDefault="00313502" w:rsidP="00313502">
      <w:pPr>
        <w:spacing w:after="0" w:line="360" w:lineRule="auto"/>
        <w:rPr>
          <w:rFonts w:ascii="Times New Roman" w:hAnsi="Times New Roman"/>
          <w:sz w:val="24"/>
          <w:szCs w:val="24"/>
        </w:rPr>
      </w:pPr>
      <w:r w:rsidRPr="005C1B6A">
        <w:rPr>
          <w:rFonts w:ascii="Times New Roman" w:hAnsi="Times New Roman"/>
          <w:b/>
          <w:sz w:val="24"/>
          <w:szCs w:val="24"/>
        </w:rPr>
        <w:lastRenderedPageBreak/>
        <w:t>Harmonogram badania</w:t>
      </w:r>
      <w:r w:rsidRPr="005C1B6A">
        <w:rPr>
          <w:rFonts w:ascii="Times New Roman" w:hAnsi="Times New Roman"/>
          <w:sz w:val="24"/>
          <w:szCs w:val="24"/>
        </w:rPr>
        <w:t>: maksymalny czas realizacji badania, w podziale na poszczególne fazy:</w:t>
      </w:r>
    </w:p>
    <w:p w14:paraId="1C812297" w14:textId="77777777" w:rsidR="00313502" w:rsidRPr="005C1B6A" w:rsidRDefault="00313502" w:rsidP="00313502">
      <w:pPr>
        <w:numPr>
          <w:ilvl w:val="0"/>
          <w:numId w:val="5"/>
        </w:numPr>
        <w:spacing w:after="0" w:line="360" w:lineRule="auto"/>
        <w:contextualSpacing/>
        <w:rPr>
          <w:rFonts w:ascii="Times New Roman" w:hAnsi="Times New Roman"/>
          <w:sz w:val="24"/>
          <w:szCs w:val="24"/>
        </w:rPr>
      </w:pPr>
      <w:r w:rsidRPr="005C1B6A">
        <w:rPr>
          <w:rFonts w:ascii="Times New Roman" w:hAnsi="Times New Roman"/>
          <w:sz w:val="24"/>
          <w:szCs w:val="24"/>
        </w:rPr>
        <w:t>do 15 dni roboczych od dnia podpisania umowy – czas na przygotowanie badania przez Wykonawcę w konsultacji z Zamawiającym, w tym czas na konsultację metodologiczną kwestionariusza;</w:t>
      </w:r>
    </w:p>
    <w:p w14:paraId="2118AFAF" w14:textId="77777777" w:rsidR="00313502" w:rsidRPr="005C1B6A" w:rsidRDefault="00313502" w:rsidP="00313502">
      <w:pPr>
        <w:numPr>
          <w:ilvl w:val="0"/>
          <w:numId w:val="5"/>
        </w:numPr>
        <w:spacing w:after="0" w:line="360" w:lineRule="auto"/>
        <w:contextualSpacing/>
        <w:rPr>
          <w:rFonts w:ascii="Times New Roman" w:hAnsi="Times New Roman"/>
          <w:sz w:val="24"/>
          <w:szCs w:val="24"/>
        </w:rPr>
      </w:pPr>
      <w:r w:rsidRPr="005C1B6A">
        <w:rPr>
          <w:rFonts w:ascii="Times New Roman" w:hAnsi="Times New Roman"/>
          <w:sz w:val="24"/>
          <w:szCs w:val="24"/>
        </w:rPr>
        <w:t>do 10 dni roboczych od zakończenia konsultacji na przeprowadzenie pilotażu w Polsce i wprowadzenie uzgodnionych zmian kwestionariusza po pilotażu;</w:t>
      </w:r>
    </w:p>
    <w:p w14:paraId="4B188239" w14:textId="77777777" w:rsidR="00313502" w:rsidRPr="005C1B6A" w:rsidRDefault="00313502" w:rsidP="00313502">
      <w:pPr>
        <w:numPr>
          <w:ilvl w:val="0"/>
          <w:numId w:val="5"/>
        </w:numPr>
        <w:spacing w:after="0" w:line="360" w:lineRule="auto"/>
        <w:contextualSpacing/>
        <w:rPr>
          <w:rFonts w:ascii="Times New Roman" w:hAnsi="Times New Roman"/>
          <w:sz w:val="24"/>
          <w:szCs w:val="24"/>
        </w:rPr>
      </w:pPr>
      <w:r w:rsidRPr="005C1B6A">
        <w:rPr>
          <w:rFonts w:ascii="Times New Roman" w:hAnsi="Times New Roman"/>
          <w:sz w:val="24"/>
          <w:szCs w:val="24"/>
        </w:rPr>
        <w:t>do 15 dni roboczych od zakończenia pilotażu i dokonania ewentualnych zmian w kwestionariuszu  – czas dla Zamawiającego na przygotowanie tłumaczenia ankiety na pozostałe języki (czeski, słowacki, węgierski)</w:t>
      </w:r>
    </w:p>
    <w:p w14:paraId="0648A0A6" w14:textId="77777777" w:rsidR="00313502" w:rsidRPr="005C1B6A" w:rsidRDefault="00313502" w:rsidP="00313502">
      <w:pPr>
        <w:numPr>
          <w:ilvl w:val="0"/>
          <w:numId w:val="5"/>
        </w:numPr>
        <w:spacing w:after="0" w:line="360" w:lineRule="auto"/>
        <w:contextualSpacing/>
        <w:rPr>
          <w:rFonts w:ascii="Times New Roman" w:hAnsi="Times New Roman"/>
          <w:sz w:val="24"/>
          <w:szCs w:val="24"/>
        </w:rPr>
      </w:pPr>
      <w:r w:rsidRPr="005C1B6A">
        <w:rPr>
          <w:rFonts w:ascii="Times New Roman" w:hAnsi="Times New Roman"/>
          <w:sz w:val="24"/>
          <w:szCs w:val="24"/>
        </w:rPr>
        <w:t>Do 60 dni roboczych od dnia dostarczenia tłumaczenia wywiadu – czas na realizację badania i przygotowanie kompletnej bazy danych i raportu w języku polskim.</w:t>
      </w:r>
    </w:p>
    <w:p w14:paraId="2B47AEE9" w14:textId="77777777" w:rsidR="00313502" w:rsidRPr="005C1B6A" w:rsidRDefault="00A47C0E" w:rsidP="00313502">
      <w:pPr>
        <w:spacing w:after="0" w:line="360" w:lineRule="auto"/>
        <w:ind w:left="360"/>
        <w:contextualSpacing/>
        <w:rPr>
          <w:rFonts w:ascii="Times New Roman" w:hAnsi="Times New Roman"/>
          <w:sz w:val="24"/>
          <w:szCs w:val="24"/>
        </w:rPr>
      </w:pPr>
      <w:r w:rsidRPr="005C1B6A">
        <w:rPr>
          <w:rFonts w:ascii="Times New Roman" w:hAnsi="Times New Roman"/>
          <w:sz w:val="24"/>
          <w:szCs w:val="24"/>
        </w:rPr>
        <w:t>Przez dni robocze rozumie się dni od poniedziałku do piątku z wyłączeniem dni ustawowo wolnych od pracy w Polsce</w:t>
      </w:r>
      <w:r w:rsidR="00313502" w:rsidRPr="005C1B6A">
        <w:rPr>
          <w:rFonts w:ascii="Times New Roman" w:hAnsi="Times New Roman"/>
          <w:sz w:val="24"/>
          <w:szCs w:val="24"/>
        </w:rPr>
        <w:br/>
      </w:r>
      <w:r w:rsidR="00313502" w:rsidRPr="005C1B6A">
        <w:rPr>
          <w:rFonts w:ascii="Times New Roman" w:hAnsi="Times New Roman"/>
          <w:b/>
          <w:sz w:val="24"/>
          <w:szCs w:val="24"/>
        </w:rPr>
        <w:t>Dodatkowe obowiązki Wykonawcy:</w:t>
      </w:r>
    </w:p>
    <w:p w14:paraId="780DF9BB" w14:textId="77777777" w:rsidR="00313502" w:rsidRPr="005C1B6A" w:rsidRDefault="00313502" w:rsidP="00313502">
      <w:pPr>
        <w:spacing w:after="0" w:line="360" w:lineRule="auto"/>
        <w:rPr>
          <w:rFonts w:ascii="Times New Roman" w:hAnsi="Times New Roman"/>
          <w:sz w:val="24"/>
          <w:szCs w:val="24"/>
        </w:rPr>
      </w:pPr>
      <w:r w:rsidRPr="005C1B6A">
        <w:rPr>
          <w:rFonts w:ascii="Times New Roman" w:hAnsi="Times New Roman"/>
          <w:sz w:val="24"/>
          <w:szCs w:val="24"/>
        </w:rPr>
        <w:t>a. Konsultacja metodologicznej kwestionariusza z Zamawiającym;</w:t>
      </w:r>
      <w:r w:rsidRPr="005C1B6A">
        <w:rPr>
          <w:rFonts w:ascii="Times New Roman" w:hAnsi="Times New Roman"/>
          <w:sz w:val="24"/>
          <w:szCs w:val="24"/>
        </w:rPr>
        <w:br/>
        <w:t>b. Pilotaż;</w:t>
      </w:r>
      <w:r w:rsidRPr="005C1B6A">
        <w:rPr>
          <w:rFonts w:ascii="Times New Roman" w:hAnsi="Times New Roman"/>
          <w:sz w:val="24"/>
          <w:szCs w:val="24"/>
        </w:rPr>
        <w:br/>
        <w:t>c. Dostarczenie wagi poststratyfikacyjnej dla kryteriów: wiek, płeć, województwo, wielkość miasta zamieszkania;</w:t>
      </w:r>
      <w:r w:rsidRPr="005C1B6A">
        <w:rPr>
          <w:rFonts w:ascii="Times New Roman" w:hAnsi="Times New Roman"/>
          <w:sz w:val="24"/>
          <w:szCs w:val="24"/>
        </w:rPr>
        <w:br/>
        <w:t xml:space="preserve">d. Dostarczenie kompletnej bazy danych w formacie tekstowym lub kompatybilnym ze środowiskiem R; </w:t>
      </w:r>
      <w:r w:rsidRPr="005C1B6A">
        <w:rPr>
          <w:rFonts w:ascii="Times New Roman" w:hAnsi="Times New Roman"/>
          <w:sz w:val="24"/>
          <w:szCs w:val="24"/>
        </w:rPr>
        <w:br/>
        <w:t>e. Dostarczenie raportu metodologicznego podsumowującego realizację badania dotyczącego poziomu realizacji założonej próby w języku polskim.</w:t>
      </w:r>
    </w:p>
    <w:p w14:paraId="4B327A03" w14:textId="77777777" w:rsidR="00313502" w:rsidRPr="005C1B6A" w:rsidRDefault="00313502" w:rsidP="00313502">
      <w:pPr>
        <w:spacing w:after="0" w:line="360" w:lineRule="auto"/>
        <w:rPr>
          <w:rFonts w:ascii="Times New Roman" w:hAnsi="Times New Roman"/>
          <w:sz w:val="24"/>
          <w:szCs w:val="24"/>
        </w:rPr>
      </w:pPr>
      <w:r w:rsidRPr="005C1B6A">
        <w:rPr>
          <w:rFonts w:ascii="Times New Roman" w:hAnsi="Times New Roman"/>
          <w:sz w:val="24"/>
          <w:szCs w:val="24"/>
        </w:rPr>
        <w:t>f. Dostarczenie raportu prezentującego uzyskane wyniki badania ankietowego w formie graficznej wraz z wnioskami z badania w formacie pliku MS Power Point lub równoważnym, w języku polskim.</w:t>
      </w:r>
    </w:p>
    <w:p w14:paraId="6A7FA153" w14:textId="77777777" w:rsidR="00313502" w:rsidRPr="005C1B6A" w:rsidRDefault="00313502" w:rsidP="00313502">
      <w:pPr>
        <w:spacing w:after="0" w:line="360" w:lineRule="auto"/>
        <w:rPr>
          <w:rFonts w:ascii="Times New Roman" w:hAnsi="Times New Roman"/>
          <w:sz w:val="24"/>
          <w:szCs w:val="24"/>
        </w:rPr>
      </w:pPr>
    </w:p>
    <w:p w14:paraId="3D5CDDFF" w14:textId="77777777" w:rsidR="00313502" w:rsidRPr="005C1B6A" w:rsidRDefault="00313502" w:rsidP="00313502">
      <w:pPr>
        <w:spacing w:after="0" w:line="360" w:lineRule="auto"/>
        <w:jc w:val="both"/>
        <w:rPr>
          <w:rFonts w:ascii="Times New Roman" w:hAnsi="Times New Roman"/>
          <w:sz w:val="24"/>
          <w:szCs w:val="24"/>
        </w:rPr>
      </w:pPr>
      <w:r w:rsidRPr="005C1B6A">
        <w:rPr>
          <w:rFonts w:ascii="Times New Roman" w:hAnsi="Times New Roman"/>
          <w:b/>
          <w:sz w:val="24"/>
          <w:szCs w:val="24"/>
        </w:rPr>
        <w:t xml:space="preserve">Termin rozpoczęcia realizacji zamówienia: </w:t>
      </w:r>
      <w:r w:rsidRPr="005C1B6A">
        <w:rPr>
          <w:rFonts w:ascii="Times New Roman" w:hAnsi="Times New Roman"/>
          <w:sz w:val="24"/>
          <w:szCs w:val="24"/>
        </w:rPr>
        <w:t xml:space="preserve"> od daty zawarcia umowy</w:t>
      </w:r>
    </w:p>
    <w:p w14:paraId="2EBD483E" w14:textId="77777777" w:rsidR="00313502" w:rsidRPr="005C1B6A" w:rsidRDefault="00313502" w:rsidP="00313502">
      <w:pPr>
        <w:spacing w:after="0" w:line="360" w:lineRule="auto"/>
        <w:ind w:firstLine="567"/>
        <w:jc w:val="both"/>
        <w:rPr>
          <w:rFonts w:ascii="Times New Roman" w:hAnsi="Times New Roman"/>
          <w:sz w:val="24"/>
          <w:szCs w:val="24"/>
        </w:rPr>
      </w:pPr>
      <w:r w:rsidRPr="005C1B6A">
        <w:rPr>
          <w:rFonts w:ascii="Times New Roman" w:hAnsi="Times New Roman"/>
          <w:sz w:val="24"/>
          <w:szCs w:val="24"/>
        </w:rPr>
        <w:br/>
        <w:t>Kwestionariusz i tłumaczenie ankiety zostaną przygotowany przez Zamawiającego. Zadaniem Wykonawcy będzie konsultacja metodologiczna i techniczna kwestionariusza w języku polskim, w tym m.in. weryfikacja formatu, długości i stylu pytań w kontekście ich przydatności w wybranej metodzie gromadzenia danych.</w:t>
      </w:r>
    </w:p>
    <w:p w14:paraId="2E894CBD" w14:textId="77777777" w:rsidR="00313502" w:rsidRPr="005C1B6A" w:rsidRDefault="00313502" w:rsidP="00313502">
      <w:pPr>
        <w:spacing w:after="0" w:line="360" w:lineRule="auto"/>
        <w:ind w:firstLine="567"/>
        <w:jc w:val="both"/>
        <w:rPr>
          <w:rFonts w:ascii="Times New Roman" w:hAnsi="Times New Roman"/>
          <w:sz w:val="24"/>
          <w:szCs w:val="24"/>
        </w:rPr>
      </w:pPr>
      <w:r w:rsidRPr="005C1B6A">
        <w:rPr>
          <w:rFonts w:ascii="Times New Roman" w:hAnsi="Times New Roman"/>
          <w:sz w:val="24"/>
          <w:szCs w:val="24"/>
        </w:rPr>
        <w:lastRenderedPageBreak/>
        <w:t>Wykonawca przed przystąpieniem do realizacji badania przeprowadzi pilotaż narzędzia. Pilotaż zostanie przeprowadzony przez bezpośredni kontakt  z respondentami. Polegać będzie na przeprowadzeniu testowego badania z wykorzystaniem pytań z kwestionariusza oraz dodatkowym pytaniem otwartym, jakościowym, w którym respondenci będą mogli zgłosić swoje uwagi do kwestionariusza, dotyczące takich zagadnień jak: długość kwestionariusza, pytania stwarzające problemy w odpowiedzi przez niejasne, niejednoznaczne lub trudne słowa i zwroty, zawiłą składnię bądź brakujące lub nieodróżnialne od siebie elementy kafeterii. Próba do pilotażu zostanie zaproponowana przez Wykonawcę, jednak nie powinna być mniejsza niż 20 respondentów. Pilotaż nie wpłynie na zmniejszenie właściwej próby badawczej. Po przeprowadzeniu pilotażu Wykonawca przekaże Zamawiającemu krótkie podsumowanie wniosków i sugestii zmian z pilotażu oraz próbną bazę danych z odpowiedziami na pytania pilotażowe. Wykonawca przystąpi do realizacji badania zasadniczego po wprowadzeniu i akceptacji przez Zamawiającego zmian w kwestionariuszu wynikających z pilotażu.</w:t>
      </w:r>
    </w:p>
    <w:p w14:paraId="6451BCCF" w14:textId="77777777" w:rsidR="00313502" w:rsidRPr="005C1B6A" w:rsidRDefault="00313502" w:rsidP="00313502">
      <w:pPr>
        <w:spacing w:after="0" w:line="360" w:lineRule="auto"/>
        <w:ind w:firstLine="567"/>
        <w:jc w:val="both"/>
        <w:rPr>
          <w:rFonts w:ascii="Times New Roman" w:hAnsi="Times New Roman"/>
          <w:sz w:val="24"/>
          <w:szCs w:val="24"/>
        </w:rPr>
      </w:pPr>
      <w:r w:rsidRPr="005C1B6A">
        <w:rPr>
          <w:rFonts w:ascii="Times New Roman" w:hAnsi="Times New Roman"/>
          <w:sz w:val="24"/>
          <w:szCs w:val="24"/>
        </w:rPr>
        <w:t>Wykonawca będzie dysponował odpowiednim zapleczem technicznym oraz oprogramowaniem pozwalającym na tworzenie narzędzi badawczych zawierających różne typy pytań (w tym pytania jednokrotnego, wielokrotnego wyboru, pytania otwarte, pytania z rozwijanym menu, rotowanie kafeterii w ramach pojedynczego pytania oraz pytań w ramach kwestionariusza itp. oraz na administrowanie tymi narzędziami).</w:t>
      </w:r>
    </w:p>
    <w:p w14:paraId="2EC53C59" w14:textId="77777777" w:rsidR="00313502" w:rsidRPr="005C1B6A" w:rsidRDefault="00313502" w:rsidP="00313502">
      <w:pPr>
        <w:spacing w:after="0" w:line="360" w:lineRule="auto"/>
        <w:ind w:firstLine="567"/>
        <w:jc w:val="both"/>
        <w:rPr>
          <w:rFonts w:ascii="Times New Roman" w:hAnsi="Times New Roman"/>
          <w:sz w:val="24"/>
          <w:szCs w:val="24"/>
        </w:rPr>
      </w:pPr>
      <w:r w:rsidRPr="005C1B6A">
        <w:rPr>
          <w:rFonts w:ascii="Times New Roman" w:hAnsi="Times New Roman"/>
          <w:sz w:val="24"/>
          <w:szCs w:val="24"/>
        </w:rPr>
        <w:t>Wagi poststratyfikacyjne dostarczone w zbiorze danych mają dostosowywać strukturę badanej próby do struktury populacji pod względem cech opisanych w kryterium "Dobór próby”.</w:t>
      </w:r>
    </w:p>
    <w:p w14:paraId="5FA8F26E" w14:textId="77777777" w:rsidR="00313502" w:rsidRPr="005C1B6A" w:rsidRDefault="00313502" w:rsidP="00313502">
      <w:pPr>
        <w:spacing w:after="0" w:line="360" w:lineRule="auto"/>
        <w:ind w:firstLine="567"/>
        <w:jc w:val="both"/>
        <w:rPr>
          <w:rFonts w:ascii="Times New Roman" w:hAnsi="Times New Roman"/>
          <w:sz w:val="24"/>
          <w:szCs w:val="24"/>
        </w:rPr>
      </w:pPr>
      <w:r w:rsidRPr="005C1B6A">
        <w:rPr>
          <w:rFonts w:ascii="Times New Roman" w:hAnsi="Times New Roman"/>
          <w:sz w:val="24"/>
          <w:szCs w:val="24"/>
        </w:rPr>
        <w:t>Wykonawca zapewni odpowiednią kontrolę jakości realizowanego badania uwzględniając następujące procedury oraz standardy:</w:t>
      </w:r>
    </w:p>
    <w:p w14:paraId="6F694677" w14:textId="77777777" w:rsidR="00313502" w:rsidRPr="005C1B6A" w:rsidRDefault="00313502" w:rsidP="00313502">
      <w:pPr>
        <w:numPr>
          <w:ilvl w:val="0"/>
          <w:numId w:val="6"/>
        </w:numPr>
        <w:spacing w:after="0" w:line="360" w:lineRule="auto"/>
        <w:contextualSpacing/>
        <w:jc w:val="both"/>
        <w:rPr>
          <w:rFonts w:ascii="Times New Roman" w:hAnsi="Times New Roman"/>
          <w:sz w:val="24"/>
          <w:szCs w:val="24"/>
        </w:rPr>
      </w:pPr>
      <w:r w:rsidRPr="005C1B6A">
        <w:rPr>
          <w:rFonts w:ascii="Times New Roman" w:hAnsi="Times New Roman"/>
          <w:sz w:val="24"/>
          <w:szCs w:val="24"/>
        </w:rPr>
        <w:t>Wykonawca w trakcie realizacji zamówienia dysponował będzie odpowiednim zapleczem technicznym oraz korzystał będzie z oprogramowania pozwalającego na kontrolę i koordynację prac zespołu ankieterskiego w badaniu CATI lub/i CAWI;</w:t>
      </w:r>
    </w:p>
    <w:p w14:paraId="34C141A3" w14:textId="77777777" w:rsidR="00313502" w:rsidRPr="005C1B6A" w:rsidRDefault="00313502" w:rsidP="00313502">
      <w:pPr>
        <w:numPr>
          <w:ilvl w:val="0"/>
          <w:numId w:val="3"/>
        </w:numPr>
        <w:spacing w:after="0" w:line="360" w:lineRule="auto"/>
        <w:contextualSpacing/>
        <w:jc w:val="both"/>
        <w:rPr>
          <w:rFonts w:ascii="Times New Roman" w:hAnsi="Times New Roman"/>
          <w:sz w:val="24"/>
          <w:szCs w:val="24"/>
        </w:rPr>
      </w:pPr>
      <w:r w:rsidRPr="005C1B6A">
        <w:rPr>
          <w:rFonts w:ascii="Times New Roman" w:hAnsi="Times New Roman"/>
          <w:sz w:val="24"/>
          <w:szCs w:val="24"/>
        </w:rPr>
        <w:t>W okresie pilotażu oraz w przypadku wyboru realizacji badania metodą CATI Wykonawca zapewni kontrolę pracy ankieterów w trakcie realizacji ankietowania w zakresie realizacji wywiadów (czy wywiad został zrealizowany przez danego ankietera z odpowiednim respondentem), poprawności procedury realizacji wywiadu, standardów realizacji wywiadu (dotyczących sposobu aranżacji wywiadu, sposobu zadawania pytań przez ankietera itp.) oraz poprawności przeprowadzenia wywiadu (czy ankieter zadał wszystkie pytania i czy zadał je poprawnie itd.);</w:t>
      </w:r>
    </w:p>
    <w:p w14:paraId="74FFCE2C" w14:textId="77777777" w:rsidR="00313502" w:rsidRPr="005C1B6A" w:rsidRDefault="00313502" w:rsidP="00313502">
      <w:pPr>
        <w:numPr>
          <w:ilvl w:val="0"/>
          <w:numId w:val="3"/>
        </w:numPr>
        <w:spacing w:after="0" w:line="360" w:lineRule="auto"/>
        <w:contextualSpacing/>
        <w:jc w:val="both"/>
        <w:rPr>
          <w:rFonts w:ascii="Times New Roman" w:hAnsi="Times New Roman"/>
          <w:sz w:val="24"/>
          <w:szCs w:val="24"/>
        </w:rPr>
      </w:pPr>
      <w:r w:rsidRPr="005C1B6A">
        <w:rPr>
          <w:rFonts w:ascii="Times New Roman" w:hAnsi="Times New Roman"/>
          <w:sz w:val="24"/>
          <w:szCs w:val="24"/>
        </w:rPr>
        <w:lastRenderedPageBreak/>
        <w:t>Po realizacji badania Wykonawca przekaże zamawiającemu tabelę wynikową z surowymi danymi oraz raport podsumowujący przebieg ankietyzacji.</w:t>
      </w:r>
    </w:p>
    <w:p w14:paraId="14956486" w14:textId="77777777" w:rsidR="00313502" w:rsidRPr="005C1B6A" w:rsidRDefault="00313502" w:rsidP="00313502">
      <w:pPr>
        <w:numPr>
          <w:ilvl w:val="0"/>
          <w:numId w:val="3"/>
        </w:numPr>
        <w:spacing w:after="0" w:line="360" w:lineRule="auto"/>
        <w:contextualSpacing/>
        <w:jc w:val="both"/>
        <w:rPr>
          <w:rFonts w:ascii="Times New Roman" w:hAnsi="Times New Roman"/>
          <w:sz w:val="24"/>
          <w:szCs w:val="24"/>
        </w:rPr>
      </w:pPr>
      <w:r w:rsidRPr="005C1B6A">
        <w:rPr>
          <w:rFonts w:ascii="Times New Roman" w:hAnsi="Times New Roman"/>
          <w:sz w:val="24"/>
          <w:szCs w:val="24"/>
        </w:rPr>
        <w:t>Tabela wynikowa z badania (zbiór danych jednostkowych) w jednym z formatów (.txt, .csv lub .RDS – do uzgodnienia z Zamawiającym) zawierać będzie:</w:t>
      </w:r>
    </w:p>
    <w:p w14:paraId="423E29F1" w14:textId="77777777" w:rsidR="00313502" w:rsidRPr="005C1B6A" w:rsidRDefault="00313502" w:rsidP="00313502">
      <w:pPr>
        <w:numPr>
          <w:ilvl w:val="0"/>
          <w:numId w:val="4"/>
        </w:numPr>
        <w:spacing w:after="0" w:line="360" w:lineRule="auto"/>
        <w:contextualSpacing/>
        <w:jc w:val="both"/>
        <w:rPr>
          <w:rFonts w:ascii="Times New Roman" w:hAnsi="Times New Roman"/>
          <w:sz w:val="24"/>
          <w:szCs w:val="24"/>
        </w:rPr>
      </w:pPr>
      <w:r w:rsidRPr="005C1B6A">
        <w:rPr>
          <w:rFonts w:ascii="Times New Roman" w:hAnsi="Times New Roman"/>
          <w:sz w:val="24"/>
          <w:szCs w:val="24"/>
        </w:rPr>
        <w:t>Zakodowane zgodnie z kwestionariuszem odpowiedzi na pytania kwestionariuszowe;</w:t>
      </w:r>
    </w:p>
    <w:p w14:paraId="65DBE468" w14:textId="77777777" w:rsidR="00313502" w:rsidRPr="005C1B6A" w:rsidRDefault="00313502" w:rsidP="00313502">
      <w:pPr>
        <w:numPr>
          <w:ilvl w:val="0"/>
          <w:numId w:val="3"/>
        </w:numPr>
        <w:spacing w:after="0" w:line="360" w:lineRule="auto"/>
        <w:contextualSpacing/>
        <w:jc w:val="both"/>
        <w:rPr>
          <w:rFonts w:ascii="Times New Roman" w:hAnsi="Times New Roman"/>
          <w:sz w:val="24"/>
          <w:szCs w:val="24"/>
        </w:rPr>
      </w:pPr>
      <w:r w:rsidRPr="005C1B6A">
        <w:rPr>
          <w:rFonts w:ascii="Times New Roman" w:hAnsi="Times New Roman"/>
          <w:sz w:val="24"/>
          <w:szCs w:val="24"/>
        </w:rPr>
        <w:t>Raport metodologiczny z przebiegu badania ilościowego zawierać będzie następujące informacje:</w:t>
      </w:r>
    </w:p>
    <w:p w14:paraId="3FD64C2A" w14:textId="77777777" w:rsidR="00313502" w:rsidRPr="005C1B6A" w:rsidRDefault="00313502" w:rsidP="00313502">
      <w:pPr>
        <w:numPr>
          <w:ilvl w:val="0"/>
          <w:numId w:val="4"/>
        </w:numPr>
        <w:spacing w:after="0" w:line="360" w:lineRule="auto"/>
        <w:contextualSpacing/>
        <w:jc w:val="both"/>
        <w:rPr>
          <w:rFonts w:ascii="Times New Roman" w:hAnsi="Times New Roman"/>
          <w:sz w:val="24"/>
          <w:szCs w:val="24"/>
        </w:rPr>
      </w:pPr>
      <w:r w:rsidRPr="005C1B6A">
        <w:rPr>
          <w:rFonts w:ascii="Times New Roman" w:hAnsi="Times New Roman"/>
          <w:sz w:val="24"/>
          <w:szCs w:val="24"/>
        </w:rPr>
        <w:t>Liczba osób z którymi podjęto próbę kontaktu telefonicznego lub wysłano zaproszenie do badania;</w:t>
      </w:r>
    </w:p>
    <w:p w14:paraId="1B34ADB1" w14:textId="77777777" w:rsidR="00313502" w:rsidRPr="005C1B6A" w:rsidRDefault="00313502" w:rsidP="00313502">
      <w:pPr>
        <w:numPr>
          <w:ilvl w:val="0"/>
          <w:numId w:val="4"/>
        </w:numPr>
        <w:spacing w:after="0" w:line="360" w:lineRule="auto"/>
        <w:contextualSpacing/>
        <w:jc w:val="both"/>
        <w:rPr>
          <w:rFonts w:ascii="Times New Roman" w:hAnsi="Times New Roman"/>
          <w:sz w:val="24"/>
          <w:szCs w:val="24"/>
        </w:rPr>
      </w:pPr>
      <w:r w:rsidRPr="005C1B6A">
        <w:rPr>
          <w:rFonts w:ascii="Times New Roman" w:hAnsi="Times New Roman"/>
          <w:sz w:val="24"/>
          <w:szCs w:val="24"/>
        </w:rPr>
        <w:t>Liczba nieskutecznych kontaktów z respondentami (odmowy, itp.);</w:t>
      </w:r>
    </w:p>
    <w:p w14:paraId="4EF82F40" w14:textId="77777777" w:rsidR="00313502" w:rsidRPr="005C1B6A" w:rsidRDefault="00313502" w:rsidP="00313502">
      <w:pPr>
        <w:numPr>
          <w:ilvl w:val="0"/>
          <w:numId w:val="4"/>
        </w:numPr>
        <w:spacing w:after="0" w:line="360" w:lineRule="auto"/>
        <w:contextualSpacing/>
        <w:jc w:val="both"/>
        <w:rPr>
          <w:rFonts w:ascii="Times New Roman" w:hAnsi="Times New Roman"/>
          <w:sz w:val="24"/>
          <w:szCs w:val="24"/>
        </w:rPr>
      </w:pPr>
      <w:r w:rsidRPr="005C1B6A">
        <w:rPr>
          <w:rFonts w:ascii="Times New Roman" w:hAnsi="Times New Roman"/>
          <w:sz w:val="24"/>
          <w:szCs w:val="24"/>
        </w:rPr>
        <w:t>Liczba ankiet niezrealizowanych w całości;</w:t>
      </w:r>
    </w:p>
    <w:p w14:paraId="22397CD3" w14:textId="77777777" w:rsidR="00313502" w:rsidRPr="00D80C15" w:rsidRDefault="00313502" w:rsidP="00313502">
      <w:pPr>
        <w:spacing w:after="0" w:line="360" w:lineRule="auto"/>
        <w:contextualSpacing/>
        <w:jc w:val="both"/>
        <w:rPr>
          <w:rFonts w:ascii="Times New Roman" w:hAnsi="Times New Roman"/>
          <w:sz w:val="24"/>
          <w:szCs w:val="24"/>
        </w:rPr>
      </w:pPr>
      <w:r w:rsidRPr="005C1B6A">
        <w:rPr>
          <w:rFonts w:ascii="Times New Roman" w:hAnsi="Times New Roman"/>
          <w:sz w:val="24"/>
          <w:szCs w:val="24"/>
        </w:rPr>
        <w:t xml:space="preserve">12. Zamawiający nie dopuszcza stosowania technik uzupełniania braków danych metodami symulacyjnymi. Za zrealizowany wywiad uznane zostaną tylko te ankiety, w których realni respondenci udzielą odpowiedzi na wszystkie pytania </w:t>
      </w:r>
      <w:r w:rsidRPr="005C1B6A">
        <w:rPr>
          <w:rFonts w:ascii="Times New Roman" w:hAnsi="Times New Roman"/>
          <w:b/>
          <w:sz w:val="24"/>
          <w:szCs w:val="24"/>
        </w:rPr>
        <w:t>kluczowe</w:t>
      </w:r>
      <w:r w:rsidRPr="005C1B6A">
        <w:rPr>
          <w:rFonts w:ascii="Times New Roman" w:hAnsi="Times New Roman"/>
          <w:sz w:val="24"/>
          <w:szCs w:val="24"/>
        </w:rPr>
        <w:t xml:space="preserve"> wymagane w kwestionariuszu.</w:t>
      </w:r>
    </w:p>
    <w:p w14:paraId="12766493" w14:textId="77777777" w:rsidR="00313502" w:rsidRPr="00BC72C7" w:rsidRDefault="00313502" w:rsidP="00313502">
      <w:pPr>
        <w:spacing w:after="0"/>
        <w:jc w:val="both"/>
        <w:rPr>
          <w:rFonts w:eastAsia="Arial" w:cs="Calibri"/>
          <w:sz w:val="24"/>
          <w:szCs w:val="24"/>
        </w:rPr>
      </w:pPr>
    </w:p>
    <w:p w14:paraId="62FD1E89" w14:textId="77777777" w:rsidR="002B4E7F" w:rsidRDefault="002B4E7F"/>
    <w:sectPr w:rsidR="002B4E7F">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F93C1" w14:textId="77777777" w:rsidR="001D0806" w:rsidRDefault="00A47C0E">
      <w:pPr>
        <w:spacing w:after="0" w:line="240" w:lineRule="auto"/>
      </w:pPr>
      <w:r>
        <w:separator/>
      </w:r>
    </w:p>
  </w:endnote>
  <w:endnote w:type="continuationSeparator" w:id="0">
    <w:p w14:paraId="47580C4C" w14:textId="77777777" w:rsidR="001D0806" w:rsidRDefault="00A4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4A66" w14:textId="77777777" w:rsidR="00C94C42" w:rsidRPr="003D0B48" w:rsidRDefault="005C1B6A" w:rsidP="000E0762">
    <w:pPr>
      <w:spacing w:after="0" w:line="240" w:lineRule="auto"/>
      <w:jc w:val="center"/>
      <w:rPr>
        <w:rFonts w:ascii="Times New Roman" w:hAnsi="Times New Roman"/>
        <w:sz w:val="24"/>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9CF83" w14:textId="77777777" w:rsidR="001D0806" w:rsidRDefault="00A47C0E">
      <w:pPr>
        <w:spacing w:after="0" w:line="240" w:lineRule="auto"/>
      </w:pPr>
      <w:r>
        <w:separator/>
      </w:r>
    </w:p>
  </w:footnote>
  <w:footnote w:type="continuationSeparator" w:id="0">
    <w:p w14:paraId="75762C7F" w14:textId="77777777" w:rsidR="001D0806" w:rsidRDefault="00A47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4C3"/>
    <w:multiLevelType w:val="hybridMultilevel"/>
    <w:tmpl w:val="87762B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3A65D3"/>
    <w:multiLevelType w:val="hybridMultilevel"/>
    <w:tmpl w:val="527E157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480507"/>
    <w:multiLevelType w:val="hybridMultilevel"/>
    <w:tmpl w:val="0D360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7D24C9"/>
    <w:multiLevelType w:val="hybridMultilevel"/>
    <w:tmpl w:val="3C2277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3E320A"/>
    <w:multiLevelType w:val="hybridMultilevel"/>
    <w:tmpl w:val="CCFC7A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02"/>
    <w:rsid w:val="001D0806"/>
    <w:rsid w:val="002B4E7F"/>
    <w:rsid w:val="00313502"/>
    <w:rsid w:val="005C1B6A"/>
    <w:rsid w:val="00A4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1512"/>
  <w15:chartTrackingRefBased/>
  <w15:docId w15:val="{87DA117E-5A93-4ECE-87A5-EF7F9285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3502"/>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13502"/>
    <w:rPr>
      <w:sz w:val="16"/>
      <w:szCs w:val="16"/>
    </w:rPr>
  </w:style>
  <w:style w:type="paragraph" w:styleId="Tekstkomentarza">
    <w:name w:val="annotation text"/>
    <w:basedOn w:val="Normalny"/>
    <w:link w:val="TekstkomentarzaZnak"/>
    <w:uiPriority w:val="99"/>
    <w:semiHidden/>
    <w:unhideWhenUsed/>
    <w:rsid w:val="003135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3502"/>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313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502"/>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47C0E"/>
    <w:rPr>
      <w:b/>
      <w:bCs/>
    </w:rPr>
  </w:style>
  <w:style w:type="character" w:customStyle="1" w:styleId="TematkomentarzaZnak">
    <w:name w:val="Temat komentarza Znak"/>
    <w:basedOn w:val="TekstkomentarzaZnak"/>
    <w:link w:val="Tematkomentarza"/>
    <w:uiPriority w:val="99"/>
    <w:semiHidden/>
    <w:rsid w:val="00A47C0E"/>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6E7D351F</Template>
  <TotalTime>5</TotalTime>
  <Pages>4</Pages>
  <Words>973</Words>
  <Characters>5842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Kliber</dc:creator>
  <cp:keywords/>
  <dc:description/>
  <cp:lastModifiedBy>Paweł Lembicz</cp:lastModifiedBy>
  <cp:revision>3</cp:revision>
  <dcterms:created xsi:type="dcterms:W3CDTF">2023-09-19T06:44:00Z</dcterms:created>
  <dcterms:modified xsi:type="dcterms:W3CDTF">2023-09-29T07:59:00Z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15cb866e-44f7-4e4c-979d-4e8a8feaee09</vt:lpwstr>
  </property>
</Properties>
</file>