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4E1FB"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Realizacja zadania  inwestycyjnego pn.:</w:t>
      </w:r>
    </w:p>
    <w:p w14:paraId="549E0438" w14:textId="292D6B76" w:rsidR="005B58D2" w:rsidRPr="004A5F72" w:rsidRDefault="009C0BDC" w:rsidP="001F3B02">
      <w:pPr>
        <w:numPr>
          <w:ilvl w:val="0"/>
          <w:numId w:val="2"/>
        </w:numPr>
        <w:spacing w:line="276" w:lineRule="auto"/>
        <w:jc w:val="both"/>
        <w:rPr>
          <w:rFonts w:ascii="Encode Sans Compressed" w:hAnsi="Encode Sans Compressed" w:cs="Times New Roman"/>
        </w:rPr>
      </w:pPr>
      <w:r w:rsidRPr="004A5F72">
        <w:rPr>
          <w:rFonts w:ascii="Encode Sans Compressed" w:hAnsi="Encode Sans Compressed" w:cs="Times New Roman"/>
        </w:rPr>
        <w:t>„</w:t>
      </w:r>
      <w:r w:rsidR="00BA2C76" w:rsidRPr="004A5F72">
        <w:rPr>
          <w:rFonts w:ascii="Encode Sans Compressed" w:hAnsi="Encode Sans Compressed" w:cs="Times New Roman"/>
        </w:rPr>
        <w:t>Wykonanie dokumentacji projektowej termomodernizacji budynku Szkoły Podstawowej nr 3 w Nowym Tomyślu wraz z wykonaniem dokumentacji kosztorysowej oraz audytów energetycznych</w:t>
      </w:r>
      <w:r w:rsidRPr="004A5F72">
        <w:rPr>
          <w:rFonts w:ascii="Encode Sans Compressed" w:eastAsia="Times New Roman" w:hAnsi="Encode Sans Compressed" w:cs="Times New Roman"/>
          <w:i/>
          <w:iCs/>
          <w:color w:val="000000"/>
          <w:lang w:eastAsia="pl-PL"/>
        </w:rPr>
        <w:t>”</w:t>
      </w:r>
    </w:p>
    <w:p w14:paraId="1F7AA4AB" w14:textId="77777777" w:rsidR="00B918B1" w:rsidRPr="004A5F72" w:rsidRDefault="00B918B1" w:rsidP="001F3B02">
      <w:pPr>
        <w:spacing w:line="276" w:lineRule="auto"/>
        <w:ind w:left="720"/>
        <w:jc w:val="both"/>
        <w:rPr>
          <w:rFonts w:ascii="Encode Sans Compressed" w:hAnsi="Encode Sans Compressed" w:cs="Times New Roman"/>
        </w:rPr>
      </w:pPr>
    </w:p>
    <w:p w14:paraId="4D14AE5C" w14:textId="77777777" w:rsidR="005B58D2" w:rsidRPr="004A5F72" w:rsidRDefault="009C0BDC" w:rsidP="001F3B02">
      <w:pPr>
        <w:spacing w:line="276" w:lineRule="auto"/>
        <w:jc w:val="center"/>
        <w:rPr>
          <w:rFonts w:ascii="Encode Sans Compressed" w:hAnsi="Encode Sans Compressed" w:cs="Times New Roman"/>
          <w:b/>
          <w:bCs/>
        </w:rPr>
      </w:pPr>
      <w:r w:rsidRPr="004A5F72">
        <w:rPr>
          <w:rFonts w:ascii="Encode Sans Compressed" w:hAnsi="Encode Sans Compressed" w:cs="Times New Roman"/>
          <w:b/>
          <w:bCs/>
        </w:rPr>
        <w:t>OPIS PRZEDMIOTU ZAMÓWIENIA</w:t>
      </w:r>
    </w:p>
    <w:p w14:paraId="2D71ED58" w14:textId="46732673" w:rsidR="005B58D2" w:rsidRPr="004A5F72" w:rsidRDefault="009C0BDC" w:rsidP="001F3B02">
      <w:pPr>
        <w:pStyle w:val="Akapitzlist"/>
        <w:spacing w:line="276" w:lineRule="auto"/>
        <w:ind w:left="360"/>
        <w:contextualSpacing/>
        <w:jc w:val="both"/>
        <w:rPr>
          <w:rFonts w:ascii="Encode Sans Compressed" w:hAnsi="Encode Sans Compressed" w:cs="Times New Roman"/>
        </w:rPr>
      </w:pPr>
      <w:r w:rsidRPr="004A5F72">
        <w:rPr>
          <w:rFonts w:ascii="Encode Sans Compressed" w:hAnsi="Encode Sans Compressed" w:cs="Times New Roman"/>
          <w:b/>
          <w:bCs/>
          <w:i/>
          <w:iCs/>
        </w:rPr>
        <w:t>1. Przedmiotem zamówienia jest</w:t>
      </w:r>
      <w:r w:rsidRPr="004A5F72">
        <w:rPr>
          <w:rFonts w:ascii="Encode Sans Compressed" w:hAnsi="Encode Sans Compressed" w:cs="Times New Roman"/>
        </w:rPr>
        <w:t xml:space="preserve"> </w:t>
      </w:r>
      <w:r w:rsidR="00B5152F" w:rsidRPr="004A5F72">
        <w:rPr>
          <w:rFonts w:ascii="Encode Sans Compressed" w:hAnsi="Encode Sans Compressed" w:cs="Times New Roman"/>
        </w:rPr>
        <w:t>w</w:t>
      </w:r>
      <w:r w:rsidR="00BA2C76" w:rsidRPr="004A5F72">
        <w:rPr>
          <w:rFonts w:ascii="Encode Sans Compressed" w:hAnsi="Encode Sans Compressed" w:cs="Times New Roman"/>
        </w:rPr>
        <w:t>ykonanie dokumentacji projektowej termomodernizacji budynku Szkoły Podstawowej nr 3</w:t>
      </w:r>
      <w:r w:rsidR="00B241E7" w:rsidRPr="004A5F72">
        <w:rPr>
          <w:rFonts w:ascii="Encode Sans Compressed" w:hAnsi="Encode Sans Compressed" w:cs="Times New Roman"/>
        </w:rPr>
        <w:t xml:space="preserve"> na osiedlu Północ 25</w:t>
      </w:r>
      <w:r w:rsidR="00BA2C76" w:rsidRPr="004A5F72">
        <w:rPr>
          <w:rFonts w:ascii="Encode Sans Compressed" w:hAnsi="Encode Sans Compressed" w:cs="Times New Roman"/>
        </w:rPr>
        <w:t xml:space="preserve"> w Nowym Tomyślu </w:t>
      </w:r>
      <w:r w:rsidR="00F35C71" w:rsidRPr="004A5F72">
        <w:rPr>
          <w:rFonts w:ascii="Encode Sans Compressed" w:hAnsi="Encode Sans Compressed" w:cs="Times New Roman"/>
        </w:rPr>
        <w:t>(dz. nr</w:t>
      </w:r>
      <w:r w:rsidR="00F1145D" w:rsidRPr="004A5F72">
        <w:rPr>
          <w:rFonts w:ascii="Encode Sans Compressed" w:hAnsi="Encode Sans Compressed" w:cs="Times New Roman"/>
        </w:rPr>
        <w:t xml:space="preserve"> </w:t>
      </w:r>
      <w:proofErr w:type="spellStart"/>
      <w:r w:rsidR="00F35C71" w:rsidRPr="004A5F72">
        <w:rPr>
          <w:rFonts w:ascii="Encode Sans Compressed" w:hAnsi="Encode Sans Compressed" w:cs="Times New Roman"/>
        </w:rPr>
        <w:t>ewid</w:t>
      </w:r>
      <w:proofErr w:type="spellEnd"/>
      <w:r w:rsidR="00F35C71" w:rsidRPr="004A5F72">
        <w:rPr>
          <w:rFonts w:ascii="Encode Sans Compressed" w:hAnsi="Encode Sans Compressed" w:cs="Times New Roman"/>
        </w:rPr>
        <w:t>. 104/39 ob. Nowy Tomyśl</w:t>
      </w:r>
      <w:r w:rsidR="00B918B1" w:rsidRPr="004A5F72">
        <w:rPr>
          <w:rFonts w:ascii="Encode Sans Compressed" w:hAnsi="Encode Sans Compressed" w:cs="Times New Roman"/>
        </w:rPr>
        <w:t>)</w:t>
      </w:r>
      <w:r w:rsidR="00F35C71" w:rsidRPr="004A5F72">
        <w:rPr>
          <w:rFonts w:ascii="Encode Sans Compressed" w:hAnsi="Encode Sans Compressed" w:cs="Times New Roman"/>
        </w:rPr>
        <w:t xml:space="preserve"> </w:t>
      </w:r>
      <w:r w:rsidR="00BA2C76" w:rsidRPr="004A5F72">
        <w:rPr>
          <w:rFonts w:ascii="Encode Sans Compressed" w:hAnsi="Encode Sans Compressed" w:cs="Times New Roman"/>
        </w:rPr>
        <w:t>wraz z wykonaniem dokumentacji kosztorysowej oraz audytów energetycznych</w:t>
      </w:r>
      <w:r w:rsidR="00B918B1" w:rsidRPr="004A5F72">
        <w:rPr>
          <w:rFonts w:ascii="Encode Sans Compressed" w:hAnsi="Encode Sans Compressed" w:cs="Times New Roman"/>
        </w:rPr>
        <w:t>.</w:t>
      </w:r>
    </w:p>
    <w:p w14:paraId="06AB0E5B" w14:textId="77777777" w:rsidR="005B58D2" w:rsidRPr="004A5F72" w:rsidRDefault="005B58D2" w:rsidP="001F3B02">
      <w:pPr>
        <w:pStyle w:val="Akapitzlist"/>
        <w:spacing w:line="276" w:lineRule="auto"/>
        <w:ind w:left="360"/>
        <w:contextualSpacing/>
        <w:jc w:val="both"/>
        <w:rPr>
          <w:rFonts w:ascii="Encode Sans Compressed" w:eastAsia="Times New Roman" w:hAnsi="Encode Sans Compressed" w:cs="Times New Roman"/>
          <w:color w:val="000000"/>
          <w:lang w:eastAsia="pl-PL"/>
        </w:rPr>
      </w:pPr>
    </w:p>
    <w:p w14:paraId="08DF7341" w14:textId="5966F02B" w:rsidR="005B58D2" w:rsidRPr="004A5F72" w:rsidRDefault="009C0BDC" w:rsidP="001F3B02">
      <w:pPr>
        <w:spacing w:line="276" w:lineRule="auto"/>
        <w:ind w:left="360"/>
        <w:jc w:val="both"/>
        <w:rPr>
          <w:rFonts w:ascii="Encode Sans Compressed" w:hAnsi="Encode Sans Compressed" w:cs="Times New Roman"/>
        </w:rPr>
      </w:pPr>
      <w:r w:rsidRPr="004A5F72">
        <w:rPr>
          <w:rFonts w:ascii="Encode Sans Compressed" w:hAnsi="Encode Sans Compressed" w:cs="Times New Roman"/>
          <w:b/>
        </w:rPr>
        <w:t xml:space="preserve">Termin realizacji: </w:t>
      </w:r>
      <w:r w:rsidR="00BA2C76" w:rsidRPr="004A5F72">
        <w:rPr>
          <w:rFonts w:ascii="Encode Sans Compressed" w:hAnsi="Encode Sans Compressed" w:cs="Times New Roman"/>
          <w:b/>
        </w:rPr>
        <w:t>6</w:t>
      </w:r>
      <w:r w:rsidR="0015384C" w:rsidRPr="004A5F72">
        <w:rPr>
          <w:rFonts w:ascii="Encode Sans Compressed" w:hAnsi="Encode Sans Compressed" w:cs="Times New Roman"/>
          <w:b/>
        </w:rPr>
        <w:t xml:space="preserve"> miesięcy na realizację przedmiotu zamówienia </w:t>
      </w:r>
    </w:p>
    <w:p w14:paraId="09D6E36E" w14:textId="77777777" w:rsidR="005B58D2" w:rsidRPr="004A5F72" w:rsidRDefault="005B58D2" w:rsidP="001F3B02">
      <w:pPr>
        <w:spacing w:line="276" w:lineRule="auto"/>
        <w:jc w:val="both"/>
        <w:rPr>
          <w:rFonts w:ascii="Encode Sans Compressed" w:hAnsi="Encode Sans Compressed" w:cs="Times New Roman"/>
        </w:rPr>
      </w:pPr>
    </w:p>
    <w:p w14:paraId="13DFB773" w14:textId="77777777" w:rsidR="005B58D2" w:rsidRPr="004A5F72" w:rsidRDefault="009C0BDC" w:rsidP="001F3B02">
      <w:pPr>
        <w:spacing w:line="276" w:lineRule="auto"/>
        <w:jc w:val="both"/>
        <w:rPr>
          <w:rFonts w:ascii="Encode Sans Compressed" w:hAnsi="Encode Sans Compressed" w:cs="Times New Roman"/>
          <w:b/>
          <w:bCs/>
          <w:i/>
          <w:iCs/>
        </w:rPr>
      </w:pPr>
      <w:r w:rsidRPr="004A5F72">
        <w:rPr>
          <w:rFonts w:ascii="Encode Sans Compressed" w:hAnsi="Encode Sans Compressed" w:cs="Times New Roman"/>
          <w:b/>
          <w:bCs/>
          <w:i/>
          <w:iCs/>
        </w:rPr>
        <w:t xml:space="preserve">2. </w:t>
      </w:r>
      <w:bookmarkStart w:id="0" w:name="_Hlk158903598"/>
      <w:r w:rsidRPr="004A5F72">
        <w:rPr>
          <w:rFonts w:ascii="Encode Sans Compressed" w:hAnsi="Encode Sans Compressed" w:cs="Times New Roman"/>
          <w:b/>
          <w:bCs/>
          <w:i/>
          <w:iCs/>
        </w:rPr>
        <w:t>Kompletna dokumentacja projektowo – kosztorysowa powinna zawierać w szczególności:</w:t>
      </w:r>
    </w:p>
    <w:p w14:paraId="00D7EA47" w14:textId="5A427F73" w:rsidR="00AE0793" w:rsidRPr="004A5F72" w:rsidRDefault="009C0BDC"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Zaktualizowane mapy do celów projektowych w skali 1:50</w:t>
      </w:r>
      <w:r w:rsidR="00F1145D" w:rsidRPr="004A5F72">
        <w:rPr>
          <w:rFonts w:ascii="Encode Sans Compressed" w:hAnsi="Encode Sans Compressed" w:cs="Times New Roman"/>
        </w:rPr>
        <w:t>0</w:t>
      </w:r>
      <w:r w:rsidR="00BA2C76" w:rsidRPr="004A5F72">
        <w:rPr>
          <w:rFonts w:ascii="Encode Sans Compressed" w:hAnsi="Encode Sans Compressed" w:cs="Times New Roman"/>
        </w:rPr>
        <w:t xml:space="preserve">, </w:t>
      </w:r>
    </w:p>
    <w:p w14:paraId="35DE737A" w14:textId="237DE870" w:rsidR="00BA2C76" w:rsidRPr="004A5F72" w:rsidRDefault="00BA2C76"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Wykonanie inwentaryzacji budowlanej budynków  szkoły</w:t>
      </w:r>
      <w:r w:rsidR="00AE0793" w:rsidRPr="004A5F72">
        <w:rPr>
          <w:rFonts w:ascii="Encode Sans Compressed" w:hAnsi="Encode Sans Compressed" w:cs="Times New Roman"/>
        </w:rPr>
        <w:t xml:space="preserve"> wraz z ekspertyzą techniczn</w:t>
      </w:r>
      <w:r w:rsidR="00F35C71" w:rsidRPr="004A5F72">
        <w:rPr>
          <w:rFonts w:ascii="Encode Sans Compressed" w:hAnsi="Encode Sans Compressed" w:cs="Times New Roman"/>
        </w:rPr>
        <w:t>ą</w:t>
      </w:r>
      <w:r w:rsidR="00AE0793" w:rsidRPr="004A5F72">
        <w:rPr>
          <w:rFonts w:ascii="Encode Sans Compressed" w:hAnsi="Encode Sans Compressed" w:cs="Times New Roman"/>
        </w:rPr>
        <w:t xml:space="preserve"> budynku</w:t>
      </w:r>
      <w:r w:rsidRPr="004A5F72">
        <w:rPr>
          <w:rFonts w:ascii="Encode Sans Compressed" w:hAnsi="Encode Sans Compressed" w:cs="Times New Roman"/>
        </w:rPr>
        <w:t xml:space="preserve"> </w:t>
      </w:r>
      <w:r w:rsidRPr="004A5F72">
        <w:rPr>
          <w:rFonts w:ascii="Encode Sans Compressed" w:hAnsi="Encode Sans Compressed" w:cs="Times New Roman"/>
          <w:shd w:val="clear" w:color="auto" w:fill="FFFFFF"/>
        </w:rPr>
        <w:t>- opis techniczny (informacja</w:t>
      </w:r>
      <w:r w:rsidR="00FD6045" w:rsidRPr="004A5F72">
        <w:rPr>
          <w:rFonts w:ascii="Encode Sans Compressed" w:hAnsi="Encode Sans Compressed" w:cs="Times New Roman"/>
          <w:shd w:val="clear" w:color="auto" w:fill="FFFFFF"/>
        </w:rPr>
        <w:t xml:space="preserve"> o</w:t>
      </w:r>
      <w:r w:rsidR="00F1145D" w:rsidRPr="004A5F72">
        <w:rPr>
          <w:rFonts w:ascii="Encode Sans Compressed" w:hAnsi="Encode Sans Compressed" w:cs="Times New Roman"/>
          <w:shd w:val="clear" w:color="auto" w:fill="FFFFFF"/>
        </w:rPr>
        <w:t xml:space="preserve"> stanie</w:t>
      </w:r>
      <w:r w:rsidRPr="004A5F72">
        <w:rPr>
          <w:rFonts w:ascii="Encode Sans Compressed" w:hAnsi="Encode Sans Compressed" w:cs="Times New Roman"/>
          <w:shd w:val="clear" w:color="auto" w:fill="FFFFFF"/>
        </w:rPr>
        <w:t xml:space="preserve"> </w:t>
      </w:r>
      <w:r w:rsidR="00F1145D" w:rsidRPr="004A5F72">
        <w:rPr>
          <w:rFonts w:ascii="Encode Sans Compressed" w:hAnsi="Encode Sans Compressed" w:cs="Times New Roman"/>
          <w:shd w:val="clear" w:color="auto" w:fill="FFFFFF"/>
        </w:rPr>
        <w:t>elementów konstrukcyjnych,</w:t>
      </w:r>
      <w:r w:rsidRPr="004A5F72">
        <w:rPr>
          <w:rFonts w:ascii="Encode Sans Compressed" w:hAnsi="Encode Sans Compressed" w:cs="Times New Roman"/>
          <w:shd w:val="clear" w:color="auto" w:fill="FFFFFF"/>
        </w:rPr>
        <w:t xml:space="preserve"> lokalizacja, charakterystyczne parametry)</w:t>
      </w:r>
      <w:r w:rsidRPr="004A5F72">
        <w:rPr>
          <w:rFonts w:ascii="Encode Sans Compressed" w:hAnsi="Encode Sans Compressed" w:cs="Times New Roman"/>
        </w:rPr>
        <w:t xml:space="preserve">, </w:t>
      </w:r>
      <w:r w:rsidRPr="004A5F72">
        <w:rPr>
          <w:rFonts w:ascii="Encode Sans Compressed" w:hAnsi="Encode Sans Compressed" w:cs="Times New Roman"/>
          <w:shd w:val="clear" w:color="auto" w:fill="FFFFFF"/>
        </w:rPr>
        <w:t>zwymiarowane rzuty kondygnacji,</w:t>
      </w:r>
      <w:r w:rsidRPr="004A5F72">
        <w:rPr>
          <w:rFonts w:ascii="Encode Sans Compressed" w:hAnsi="Encode Sans Compressed" w:cs="Times New Roman"/>
        </w:rPr>
        <w:t xml:space="preserve"> </w:t>
      </w:r>
      <w:r w:rsidRPr="004A5F72">
        <w:rPr>
          <w:rFonts w:ascii="Encode Sans Compressed" w:hAnsi="Encode Sans Compressed" w:cs="Times New Roman"/>
          <w:shd w:val="clear" w:color="auto" w:fill="FFFFFF"/>
        </w:rPr>
        <w:t>przekroje (z rzędnymi posadzek, wysokościami),</w:t>
      </w:r>
      <w:r w:rsidRPr="004A5F72">
        <w:rPr>
          <w:rFonts w:ascii="Encode Sans Compressed" w:hAnsi="Encode Sans Compressed" w:cs="Times New Roman"/>
        </w:rPr>
        <w:t xml:space="preserve"> </w:t>
      </w:r>
      <w:r w:rsidRPr="004A5F72">
        <w:rPr>
          <w:rFonts w:ascii="Encode Sans Compressed" w:hAnsi="Encode Sans Compressed" w:cs="Times New Roman"/>
          <w:shd w:val="clear" w:color="auto" w:fill="FFFFFF"/>
        </w:rPr>
        <w:t>widoki elewacji,</w:t>
      </w:r>
      <w:r w:rsidRPr="004A5F72">
        <w:rPr>
          <w:rFonts w:ascii="Encode Sans Compressed" w:hAnsi="Encode Sans Compressed" w:cs="Times New Roman"/>
        </w:rPr>
        <w:t xml:space="preserve"> </w:t>
      </w:r>
      <w:r w:rsidR="00F1145D" w:rsidRPr="004A5F72">
        <w:rPr>
          <w:rFonts w:ascii="Encode Sans Compressed" w:hAnsi="Encode Sans Compressed" w:cs="Times New Roman"/>
        </w:rPr>
        <w:t xml:space="preserve">ocena przeprowadzonych wymienianych, wyremontowanych do tej pory elementów, </w:t>
      </w:r>
      <w:r w:rsidR="00FD6045" w:rsidRPr="004A5F72">
        <w:rPr>
          <w:rFonts w:ascii="Encode Sans Compressed" w:hAnsi="Encode Sans Compressed" w:cs="Times New Roman"/>
        </w:rPr>
        <w:t xml:space="preserve">wskazanie robót remontowych niezbędnych do wykonania przed wykonaniem termomodernizacji, </w:t>
      </w:r>
      <w:r w:rsidRPr="004A5F72">
        <w:rPr>
          <w:rFonts w:ascii="Encode Sans Compressed" w:hAnsi="Encode Sans Compressed" w:cs="Times New Roman"/>
          <w:shd w:val="clear" w:color="auto" w:fill="FFFFFF"/>
        </w:rPr>
        <w:t>dokumentacja fotograficzna obiektu,</w:t>
      </w:r>
    </w:p>
    <w:p w14:paraId="4F2E353A" w14:textId="347F2974" w:rsidR="00AE0793" w:rsidRPr="004A5F72" w:rsidRDefault="00AE0793"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Audyt energetyczny budynku</w:t>
      </w:r>
      <w:r w:rsidR="00E25F2F" w:rsidRPr="004A5F72">
        <w:rPr>
          <w:rFonts w:ascii="Encode Sans Compressed" w:hAnsi="Encode Sans Compressed" w:cs="Times New Roman"/>
        </w:rPr>
        <w:t>*</w:t>
      </w:r>
    </w:p>
    <w:p w14:paraId="6EC64DDC" w14:textId="01D1CFAF" w:rsidR="00AE0793" w:rsidRPr="004A5F72" w:rsidRDefault="00AE0793"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Ekspertyzę ornitologiczną</w:t>
      </w:r>
    </w:p>
    <w:p w14:paraId="02C42544" w14:textId="269F9CFE" w:rsidR="00AE0793" w:rsidRPr="004A5F72" w:rsidRDefault="00AE0793"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 xml:space="preserve">Ekspertyzę </w:t>
      </w:r>
      <w:proofErr w:type="spellStart"/>
      <w:r w:rsidRPr="004A5F72">
        <w:rPr>
          <w:rFonts w:ascii="Encode Sans Compressed" w:hAnsi="Encode Sans Compressed" w:cs="Times New Roman"/>
        </w:rPr>
        <w:t>chiropterologiczną</w:t>
      </w:r>
      <w:proofErr w:type="spellEnd"/>
    </w:p>
    <w:p w14:paraId="6DEDBF3C" w14:textId="6C6B5996" w:rsidR="00BA2C76" w:rsidRPr="004A5F72" w:rsidRDefault="00BA2C76"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Opracowanie projektu budowlanego (w tym projekt architektoniczno-budowlany i projekt techniczny w niezbędnym zakresie)</w:t>
      </w:r>
      <w:r w:rsidR="00AE0793" w:rsidRPr="004A5F72">
        <w:rPr>
          <w:rFonts w:ascii="Encode Sans Compressed" w:hAnsi="Encode Sans Compressed" w:cs="Times New Roman"/>
        </w:rPr>
        <w:t xml:space="preserve"> wraz z uwzględnieniem OZE</w:t>
      </w:r>
      <w:r w:rsidR="00FD6045" w:rsidRPr="004A5F72">
        <w:rPr>
          <w:rFonts w:ascii="Encode Sans Compressed" w:hAnsi="Encode Sans Compressed" w:cs="Times New Roman"/>
        </w:rPr>
        <w:t>,</w:t>
      </w:r>
    </w:p>
    <w:p w14:paraId="2DBD2D95" w14:textId="120751E5" w:rsidR="00BA2C76" w:rsidRPr="004A5F72" w:rsidRDefault="00BA2C76" w:rsidP="001F3B02">
      <w:pPr>
        <w:pStyle w:val="Akapitzlist"/>
        <w:numPr>
          <w:ilvl w:val="0"/>
          <w:numId w:val="4"/>
        </w:numPr>
        <w:spacing w:line="276" w:lineRule="auto"/>
        <w:jc w:val="both"/>
        <w:rPr>
          <w:rFonts w:ascii="Encode Sans Compressed" w:hAnsi="Encode Sans Compressed" w:cs="Times New Roman"/>
          <w:lang w:eastAsia="pl-PL"/>
        </w:rPr>
      </w:pPr>
      <w:r w:rsidRPr="004A5F72">
        <w:rPr>
          <w:rFonts w:ascii="Encode Sans Compressed" w:hAnsi="Encode Sans Compressed" w:cs="Times New Roman"/>
        </w:rPr>
        <w:t xml:space="preserve">Opracowanie specyfikacji technicznych wykonania i odbioru robót dla całości wymienionego projektu budowlanego – </w:t>
      </w:r>
      <w:r w:rsidRPr="004A5F72">
        <w:rPr>
          <w:rFonts w:ascii="Encode Sans Compressed" w:hAnsi="Encode Sans Compressed" w:cs="Times New Roman"/>
          <w:lang w:eastAsia="pl-PL"/>
        </w:rPr>
        <w:t xml:space="preserve">zgodnie z rozporządzeniem Ministra Rozwoju i Technologii z dnia 20 grudnia 2021 r. w sprawie szczegółowego zakresu i formy dokumentacji projektowej, specyfikacji technicznych wykonania i odbioru robót budowlanych oraz programu funkcjonalno-użytkowego </w:t>
      </w:r>
      <w:r w:rsidRPr="004A5F72">
        <w:rPr>
          <w:rFonts w:ascii="Encode Sans Compressed" w:hAnsi="Encode Sans Compressed" w:cs="Times New Roman"/>
        </w:rPr>
        <w:t xml:space="preserve">(t. j. </w:t>
      </w:r>
      <w:r w:rsidRPr="004A5F72">
        <w:rPr>
          <w:rFonts w:ascii="Encode Sans Compressed" w:hAnsi="Encode Sans Compressed" w:cs="Times New Roman"/>
          <w:shd w:val="clear" w:color="auto" w:fill="FFFFFF"/>
        </w:rPr>
        <w:t xml:space="preserve">Dz. U. z 2021 r. poz. 2454 </w:t>
      </w:r>
      <w:r w:rsidRPr="004A5F72">
        <w:rPr>
          <w:rFonts w:ascii="Encode Sans Compressed" w:hAnsi="Encode Sans Compressed" w:cs="Times New Roman"/>
          <w:lang w:eastAsia="pl-PL"/>
        </w:rPr>
        <w:t xml:space="preserve">z </w:t>
      </w:r>
      <w:proofErr w:type="spellStart"/>
      <w:r w:rsidRPr="004A5F72">
        <w:rPr>
          <w:rFonts w:ascii="Encode Sans Compressed" w:hAnsi="Encode Sans Compressed" w:cs="Times New Roman"/>
          <w:lang w:eastAsia="pl-PL"/>
        </w:rPr>
        <w:t>późn</w:t>
      </w:r>
      <w:proofErr w:type="spellEnd"/>
      <w:r w:rsidRPr="004A5F72">
        <w:rPr>
          <w:rFonts w:ascii="Encode Sans Compressed" w:hAnsi="Encode Sans Compressed" w:cs="Times New Roman"/>
          <w:lang w:eastAsia="pl-PL"/>
        </w:rPr>
        <w:t>. zm.),</w:t>
      </w:r>
    </w:p>
    <w:p w14:paraId="76089CA0" w14:textId="3DD2DF67" w:rsidR="00CB6155" w:rsidRPr="004A5F72" w:rsidRDefault="00BA2C76" w:rsidP="001F3B02">
      <w:pPr>
        <w:pStyle w:val="Akapitzlist"/>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 xml:space="preserve">Opracowanie przedmiarów robót dla celów przetargu i kosztorysów inwestorskich robót dla całości projektu budowlanego – </w:t>
      </w:r>
      <w:r w:rsidRPr="004A5F72">
        <w:rPr>
          <w:rFonts w:ascii="Encode Sans Compressed" w:hAnsi="Encode Sans Compressed" w:cs="Times New Roman"/>
          <w:lang w:eastAsia="pl-PL"/>
        </w:rPr>
        <w:t xml:space="preserve">zgodnie z rozporządzeniem Ministra Rozwoju i Technologii z dnia 20 grudnia </w:t>
      </w:r>
      <w:r w:rsidR="00C768EF" w:rsidRPr="004A5F72">
        <w:rPr>
          <w:rFonts w:ascii="Encode Sans Compressed" w:hAnsi="Encode Sans Compressed" w:cs="Times New Roman"/>
          <w:lang w:eastAsia="pl-PL"/>
        </w:rPr>
        <w:t xml:space="preserve">2021 </w:t>
      </w:r>
      <w:r w:rsidRPr="004A5F72">
        <w:rPr>
          <w:rFonts w:ascii="Encode Sans Compressed" w:hAnsi="Encode Sans Compressed" w:cs="Times New Roman"/>
          <w:lang w:eastAsia="pl-PL"/>
        </w:rPr>
        <w:t xml:space="preserve">r. w sprawie określenia metod i podstaw sporządzania kosztorysu inwestorskiego, obliczania planowanych kosztów prac projektowych oraz planowanych kosztów robót budowlanych określonych w programie funkcjonalno-użytkowym (Dz. U. z 2021 r. poz. 2458 z </w:t>
      </w:r>
      <w:proofErr w:type="spellStart"/>
      <w:r w:rsidRPr="004A5F72">
        <w:rPr>
          <w:rFonts w:ascii="Encode Sans Compressed" w:hAnsi="Encode Sans Compressed" w:cs="Times New Roman"/>
          <w:lang w:eastAsia="pl-PL"/>
        </w:rPr>
        <w:t>późn</w:t>
      </w:r>
      <w:proofErr w:type="spellEnd"/>
      <w:r w:rsidRPr="004A5F72">
        <w:rPr>
          <w:rFonts w:ascii="Encode Sans Compressed" w:hAnsi="Encode Sans Compressed" w:cs="Times New Roman"/>
          <w:lang w:eastAsia="pl-PL"/>
        </w:rPr>
        <w:t>. zm.)</w:t>
      </w:r>
    </w:p>
    <w:p w14:paraId="0CC647CD" w14:textId="018F63BA" w:rsidR="00BA2C76" w:rsidRPr="004A5F72" w:rsidRDefault="00AE0793"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 xml:space="preserve">Wykonanie min. </w:t>
      </w:r>
      <w:r w:rsidR="00FD6045" w:rsidRPr="004A5F72">
        <w:rPr>
          <w:rFonts w:ascii="Encode Sans Compressed" w:hAnsi="Encode Sans Compressed" w:cs="Times New Roman"/>
        </w:rPr>
        <w:t>5</w:t>
      </w:r>
      <w:r w:rsidRPr="004A5F72">
        <w:rPr>
          <w:rFonts w:ascii="Encode Sans Compressed" w:hAnsi="Encode Sans Compressed" w:cs="Times New Roman"/>
        </w:rPr>
        <w:t xml:space="preserve"> wizualizacji obiektu po termomodernizacji,</w:t>
      </w:r>
    </w:p>
    <w:p w14:paraId="04E2B4DA" w14:textId="4A9A4FF8" w:rsidR="004423F9" w:rsidRPr="004A5F72" w:rsidRDefault="004423F9"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Wytyczne do prowadzenia robót budowlanych uwzględniające konieczność zapewniania ciągłości pracy jednostki oświatowej,</w:t>
      </w:r>
    </w:p>
    <w:p w14:paraId="4924BE8C" w14:textId="2ECC65AB" w:rsidR="00EB008F" w:rsidRPr="004A5F72" w:rsidRDefault="00EB008F" w:rsidP="001F3B02">
      <w:pPr>
        <w:pStyle w:val="Akapitzlist"/>
        <w:numPr>
          <w:ilvl w:val="0"/>
          <w:numId w:val="4"/>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lastRenderedPageBreak/>
        <w:t xml:space="preserve">Uzyskanie zgody </w:t>
      </w:r>
      <w:r w:rsidR="00B9278A" w:rsidRPr="004A5F72">
        <w:rPr>
          <w:rFonts w:ascii="Encode Sans Compressed" w:hAnsi="Encode Sans Compressed" w:cs="Times New Roman"/>
          <w:bCs/>
          <w:iCs/>
        </w:rPr>
        <w:t xml:space="preserve">na </w:t>
      </w:r>
      <w:r w:rsidRPr="004A5F72">
        <w:rPr>
          <w:rFonts w:ascii="Encode Sans Compressed" w:hAnsi="Encode Sans Compressed" w:cs="Times New Roman"/>
          <w:bCs/>
          <w:iCs/>
        </w:rPr>
        <w:t>wycinkę niezbędnych do wykonania termomodernizacji drzew,</w:t>
      </w:r>
    </w:p>
    <w:p w14:paraId="5E7AB82D" w14:textId="281835E4" w:rsidR="00580B99" w:rsidRPr="004A5F72" w:rsidRDefault="00AE0793"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Uzyskanie wszystkich niezbędnych uzgodnień i opinii w tym p-</w:t>
      </w:r>
      <w:proofErr w:type="spellStart"/>
      <w:r w:rsidRPr="004A5F72">
        <w:rPr>
          <w:rFonts w:ascii="Encode Sans Compressed" w:hAnsi="Encode Sans Compressed" w:cs="Times New Roman"/>
        </w:rPr>
        <w:t>poż</w:t>
      </w:r>
      <w:proofErr w:type="spellEnd"/>
      <w:r w:rsidRPr="004A5F72">
        <w:rPr>
          <w:rFonts w:ascii="Encode Sans Compressed" w:hAnsi="Encode Sans Compressed" w:cs="Times New Roman"/>
        </w:rPr>
        <w:t>, BHP, sanitarnych,</w:t>
      </w:r>
    </w:p>
    <w:p w14:paraId="58D07B7E" w14:textId="0C5A9410" w:rsidR="00580B99" w:rsidRPr="004A5F72" w:rsidRDefault="00580B99" w:rsidP="001F3B02">
      <w:pPr>
        <w:numPr>
          <w:ilvl w:val="0"/>
          <w:numId w:val="4"/>
        </w:numPr>
        <w:spacing w:line="276" w:lineRule="auto"/>
        <w:jc w:val="both"/>
        <w:rPr>
          <w:rFonts w:ascii="Encode Sans Compressed" w:hAnsi="Encode Sans Compressed" w:cs="Times New Roman"/>
        </w:rPr>
      </w:pPr>
      <w:r w:rsidRPr="004A5F72">
        <w:rPr>
          <w:rFonts w:ascii="Encode Sans Compressed" w:hAnsi="Encode Sans Compressed" w:cs="Times New Roman"/>
        </w:rPr>
        <w:t>Uzyskanie skutecznego zgłoszenia wykonania robót budowlanych/ prawomocnego pozwolenia na budowę</w:t>
      </w:r>
    </w:p>
    <w:bookmarkEnd w:id="0"/>
    <w:p w14:paraId="220AF973" w14:textId="65A7540A" w:rsidR="00AE0793" w:rsidRPr="004A5F72" w:rsidRDefault="00E25F2F"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w:t>
      </w:r>
      <w:bookmarkStart w:id="1" w:name="_Hlk158903776"/>
      <w:r w:rsidRPr="004A5F72">
        <w:rPr>
          <w:rFonts w:ascii="Encode Sans Compressed" w:hAnsi="Encode Sans Compressed" w:cs="Times New Roman"/>
        </w:rPr>
        <w:t>Zamawiający dysponuje audytem energetycznym budynku dla przedsięwzięcia termomodernizacyjnego do realizacji</w:t>
      </w:r>
      <w:r w:rsidR="00D01847" w:rsidRPr="004A5F72">
        <w:rPr>
          <w:rFonts w:ascii="Encode Sans Compressed" w:hAnsi="Encode Sans Compressed" w:cs="Times New Roman"/>
        </w:rPr>
        <w:t xml:space="preserve"> w trybie ustawy z dn. 21.11.2008</w:t>
      </w:r>
      <w:r w:rsidR="00B918B1" w:rsidRPr="004A5F72">
        <w:rPr>
          <w:rFonts w:ascii="Encode Sans Compressed" w:hAnsi="Encode Sans Compressed" w:cs="Times New Roman"/>
        </w:rPr>
        <w:t xml:space="preserve"> </w:t>
      </w:r>
      <w:r w:rsidR="00D01847" w:rsidRPr="004A5F72">
        <w:rPr>
          <w:rFonts w:ascii="Encode Sans Compressed" w:hAnsi="Encode Sans Compressed" w:cs="Times New Roman"/>
        </w:rPr>
        <w:t>r. aktualnym na dzień 29</w:t>
      </w:r>
      <w:r w:rsidR="00B918B1" w:rsidRPr="004A5F72">
        <w:rPr>
          <w:rFonts w:ascii="Encode Sans Compressed" w:hAnsi="Encode Sans Compressed" w:cs="Times New Roman"/>
        </w:rPr>
        <w:t>.</w:t>
      </w:r>
      <w:r w:rsidR="00D01847" w:rsidRPr="004A5F72">
        <w:rPr>
          <w:rFonts w:ascii="Encode Sans Compressed" w:hAnsi="Encode Sans Compressed" w:cs="Times New Roman"/>
        </w:rPr>
        <w:t>12</w:t>
      </w:r>
      <w:r w:rsidR="00B918B1" w:rsidRPr="004A5F72">
        <w:rPr>
          <w:rFonts w:ascii="Encode Sans Compressed" w:hAnsi="Encode Sans Compressed" w:cs="Times New Roman"/>
        </w:rPr>
        <w:t>.</w:t>
      </w:r>
      <w:r w:rsidR="00D01847" w:rsidRPr="004A5F72">
        <w:rPr>
          <w:rFonts w:ascii="Encode Sans Compressed" w:hAnsi="Encode Sans Compressed" w:cs="Times New Roman"/>
        </w:rPr>
        <w:t>2022</w:t>
      </w:r>
      <w:r w:rsidR="00B918B1" w:rsidRPr="004A5F72">
        <w:rPr>
          <w:rFonts w:ascii="Encode Sans Compressed" w:hAnsi="Encode Sans Compressed" w:cs="Times New Roman"/>
        </w:rPr>
        <w:t xml:space="preserve"> </w:t>
      </w:r>
      <w:r w:rsidR="00D01847" w:rsidRPr="004A5F72">
        <w:rPr>
          <w:rFonts w:ascii="Encode Sans Compressed" w:hAnsi="Encode Sans Compressed" w:cs="Times New Roman"/>
        </w:rPr>
        <w:t>r. Po st</w:t>
      </w:r>
      <w:r w:rsidR="00FD6045" w:rsidRPr="004A5F72">
        <w:rPr>
          <w:rFonts w:ascii="Encode Sans Compressed" w:hAnsi="Encode Sans Compressed" w:cs="Times New Roman"/>
        </w:rPr>
        <w:t>ro</w:t>
      </w:r>
      <w:r w:rsidR="00D01847" w:rsidRPr="004A5F72">
        <w:rPr>
          <w:rFonts w:ascii="Encode Sans Compressed" w:hAnsi="Encode Sans Compressed" w:cs="Times New Roman"/>
        </w:rPr>
        <w:t>nie Wykonawcy leży określenie jego przydatności do właściwego wykonania opracowania.</w:t>
      </w:r>
      <w:bookmarkEnd w:id="1"/>
    </w:p>
    <w:p w14:paraId="01917D9F" w14:textId="02B51E33" w:rsidR="00F1145D" w:rsidRPr="004A5F72" w:rsidRDefault="00F1145D" w:rsidP="001F3B02">
      <w:pPr>
        <w:spacing w:line="276" w:lineRule="auto"/>
        <w:jc w:val="both"/>
        <w:rPr>
          <w:rFonts w:ascii="Encode Sans Compressed" w:hAnsi="Encode Sans Compressed" w:cs="Times New Roman"/>
        </w:rPr>
      </w:pPr>
    </w:p>
    <w:p w14:paraId="3211C490" w14:textId="1E4F6F86" w:rsidR="00F1145D" w:rsidRPr="004A5F72" w:rsidRDefault="00F1145D"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 xml:space="preserve">Zamawiający dysponuje </w:t>
      </w:r>
      <w:r w:rsidR="00206C5A" w:rsidRPr="004A5F72">
        <w:rPr>
          <w:rFonts w:ascii="Encode Sans Compressed" w:hAnsi="Encode Sans Compressed" w:cs="Times New Roman"/>
        </w:rPr>
        <w:t xml:space="preserve">pierwotną </w:t>
      </w:r>
      <w:r w:rsidRPr="004A5F72">
        <w:rPr>
          <w:rFonts w:ascii="Encode Sans Compressed" w:hAnsi="Encode Sans Compressed" w:cs="Times New Roman"/>
        </w:rPr>
        <w:t>dokumentacją budowy szkoły w wersji papierowej, która może zostać udostępniona wybranemu w postępowaniu wykonawcy dokumentacji projektowej. Ocena jego przydatności leży po stronie wykonawcy.</w:t>
      </w:r>
    </w:p>
    <w:p w14:paraId="1224E803" w14:textId="77777777" w:rsidR="00F1145D" w:rsidRPr="004A5F72" w:rsidRDefault="00F1145D" w:rsidP="001F3B02">
      <w:pPr>
        <w:spacing w:line="276" w:lineRule="auto"/>
        <w:jc w:val="both"/>
        <w:rPr>
          <w:rFonts w:ascii="Encode Sans Compressed" w:hAnsi="Encode Sans Compressed" w:cs="Times New Roman"/>
        </w:rPr>
      </w:pPr>
    </w:p>
    <w:p w14:paraId="465228F0" w14:textId="2DC61EF8" w:rsidR="00AE0793" w:rsidRPr="004A5F72" w:rsidRDefault="00AE0793"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Wykonawca powinien zawrzeć w dokumentacji wszelkie niezbędne do wykonania roboty budowlane i naprawcze niezbędne do wykonania kompleksowej termomodernizacji budynku.</w:t>
      </w:r>
    </w:p>
    <w:p w14:paraId="4F0A98EB" w14:textId="77777777" w:rsidR="00AE0793" w:rsidRPr="004A5F72" w:rsidRDefault="00AE0793" w:rsidP="001F3B02">
      <w:pPr>
        <w:spacing w:line="276" w:lineRule="auto"/>
        <w:jc w:val="both"/>
        <w:rPr>
          <w:rFonts w:ascii="Encode Sans Compressed" w:hAnsi="Encode Sans Compressed" w:cs="Times New Roman"/>
        </w:rPr>
      </w:pPr>
    </w:p>
    <w:p w14:paraId="3060AAA5" w14:textId="17FF7038" w:rsidR="0019260E"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 xml:space="preserve">Wykonawca opisze w dokumentacji technologię robót oraz materiały budowlane, urządzenia i inne wyroby w sposób zapewniający zachowanie uczciwej konkurencji oraz równe traktowanie uczestników postępowania przetargowego na wykonanie robót wg przedmiotowej dokumentacji. Wykonawca w trakcie sporządzania dokumentacji projektowo-kosztorysowej oraz specyfikacji technicznych wykonania i odbioru robót budowlanych zobowiązany jest uwzględnić przepisy ustawy Prawo zamówień publicznych. </w:t>
      </w:r>
      <w:r w:rsidR="0019260E" w:rsidRPr="004A5F72">
        <w:rPr>
          <w:rFonts w:ascii="Encode Sans Compressed" w:hAnsi="Encode Sans Compressed" w:cs="Times New Roman"/>
        </w:rPr>
        <w:t>W opracowaniach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 Wykonawca zobowiązany jest również do wskazania kryteriów stosowanych w celu oceny równoważności. 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51432838" w14:textId="77777777" w:rsidR="0019260E" w:rsidRPr="004A5F72" w:rsidRDefault="0019260E" w:rsidP="001F3B02">
      <w:pPr>
        <w:spacing w:line="276" w:lineRule="auto"/>
        <w:jc w:val="both"/>
        <w:rPr>
          <w:rFonts w:ascii="Encode Sans Compressed" w:hAnsi="Encode Sans Compressed" w:cs="Times New Roman"/>
        </w:rPr>
      </w:pPr>
    </w:p>
    <w:p w14:paraId="47048E88" w14:textId="5436F1AC" w:rsidR="0019260E" w:rsidRPr="004A5F72" w:rsidRDefault="0019260E"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Wykonawca zobowiązany jest do opisu przedmiotu zamówienia z zastosowaniem nazw i kodów określonych we Wspólnym Słowniku Zamówień.</w:t>
      </w:r>
    </w:p>
    <w:p w14:paraId="41F75655" w14:textId="77777777" w:rsidR="005B58D2" w:rsidRPr="004A5F72" w:rsidRDefault="009C0BDC" w:rsidP="001F3B02">
      <w:pPr>
        <w:spacing w:beforeAutospacing="1" w:afterAutospacing="1" w:line="276" w:lineRule="auto"/>
        <w:jc w:val="both"/>
        <w:rPr>
          <w:rFonts w:ascii="Encode Sans Compressed" w:hAnsi="Encode Sans Compressed" w:cs="Times New Roman"/>
        </w:rPr>
      </w:pPr>
      <w:r w:rsidRPr="004A5F72">
        <w:rPr>
          <w:rFonts w:ascii="Encode Sans Compressed" w:eastAsia="Times New Roman" w:hAnsi="Encode Sans Compressed" w:cs="Times New Roman"/>
          <w:lang w:eastAsia="pl-PL"/>
        </w:rPr>
        <w:t xml:space="preserve">Wykonawca zobowiązuje się stosować w dokumentacji optymalne rozwiązania konstrukcyjne, materiałowe i kosztowe, w celu uzyskania właściwych standardów. W rozwiązaniach </w:t>
      </w:r>
      <w:r w:rsidRPr="004A5F72">
        <w:rPr>
          <w:rFonts w:ascii="Encode Sans Compressed" w:eastAsia="Times New Roman" w:hAnsi="Encode Sans Compressed" w:cs="Times New Roman"/>
          <w:lang w:eastAsia="pl-PL"/>
        </w:rPr>
        <w:lastRenderedPageBreak/>
        <w:t>projektowych będą zastosowane wyroby budowlane (materiały) dopuszczone do obrotu i powszechnego stosowania.</w:t>
      </w:r>
    </w:p>
    <w:p w14:paraId="48B7CF79" w14:textId="77777777" w:rsidR="005B58D2" w:rsidRPr="004A5F72" w:rsidRDefault="009C0BDC" w:rsidP="001F3B02">
      <w:pPr>
        <w:spacing w:beforeAutospacing="1" w:afterAutospacing="1" w:line="276" w:lineRule="auto"/>
        <w:jc w:val="both"/>
        <w:rPr>
          <w:rFonts w:ascii="Encode Sans Compressed" w:eastAsia="Times New Roman" w:hAnsi="Encode Sans Compressed" w:cs="Times New Roman"/>
          <w:lang w:eastAsia="pl-PL"/>
        </w:rPr>
      </w:pPr>
      <w:r w:rsidRPr="004A5F72">
        <w:rPr>
          <w:rFonts w:ascii="Encode Sans Compressed" w:eastAsia="Times New Roman" w:hAnsi="Encode Sans Compressed" w:cs="Times New Roman"/>
          <w:lang w:eastAsia="pl-PL"/>
        </w:rPr>
        <w:t xml:space="preserve">Wykonawca zobowiązuje się złożyć oświadczenie projektantów i sprawdzających (lub ich kopie) zawierające podstawę prawną 41 ust. 4A pkt 2 ustawy Prawo Budowlane </w:t>
      </w:r>
    </w:p>
    <w:p w14:paraId="384773F6" w14:textId="6C29082B" w:rsidR="0040737F" w:rsidRPr="004A5F72" w:rsidRDefault="0040737F"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Wykonawca jest zobowiązany złożyć wraz z dokumentacją oświadczenia projektantów i sprawdzających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14:paraId="692FDE30" w14:textId="77777777" w:rsidR="002A3281" w:rsidRPr="004A5F72" w:rsidRDefault="002A3281" w:rsidP="001F3B02">
      <w:pPr>
        <w:spacing w:line="276" w:lineRule="auto"/>
        <w:jc w:val="both"/>
        <w:rPr>
          <w:rFonts w:ascii="Encode Sans Compressed" w:hAnsi="Encode Sans Compressed" w:cs="Times New Roman"/>
        </w:rPr>
      </w:pPr>
    </w:p>
    <w:p w14:paraId="577D0482" w14:textId="73E4D070" w:rsidR="002A3281" w:rsidRPr="004A5F72" w:rsidRDefault="002A3281" w:rsidP="001F3B02">
      <w:pPr>
        <w:suppressAutoHyphens w:val="0"/>
        <w:spacing w:line="276" w:lineRule="auto"/>
        <w:jc w:val="both"/>
        <w:rPr>
          <w:rFonts w:ascii="Encode Sans Compressed" w:hAnsi="Encode Sans Compressed"/>
        </w:rPr>
      </w:pPr>
      <w:r w:rsidRPr="004A5F72">
        <w:rPr>
          <w:rFonts w:ascii="Encode Sans Compressed" w:hAnsi="Encode Sans Compressed"/>
        </w:rPr>
        <w:t xml:space="preserve">Zaleca się Wykonawcom przeprowadzenie wizji lokalnej na terenie budynku szkoły przeznaczonej do termomodernizacji. W wizji lokalnej razem z Wykonawcą może brać udział przedstawiciel Urzędu Miejskiego po uprzednim umówieniu wizyty pod numerem telefonu: 61 44 26 641 w godzinach od 8.00 do 15.00. </w:t>
      </w:r>
    </w:p>
    <w:p w14:paraId="7FA4271A" w14:textId="77777777" w:rsidR="002A3281" w:rsidRPr="004A5F72" w:rsidRDefault="002A3281" w:rsidP="001F3B02">
      <w:pPr>
        <w:spacing w:line="276" w:lineRule="auto"/>
        <w:jc w:val="both"/>
        <w:rPr>
          <w:rFonts w:ascii="Encode Sans Compressed" w:hAnsi="Encode Sans Compressed" w:cs="Times New Roman"/>
        </w:rPr>
      </w:pPr>
    </w:p>
    <w:p w14:paraId="77AFB631" w14:textId="77777777" w:rsidR="002A3281" w:rsidRPr="004A5F72" w:rsidRDefault="002A3281" w:rsidP="001F3B02">
      <w:pPr>
        <w:spacing w:line="276" w:lineRule="auto"/>
        <w:jc w:val="both"/>
        <w:rPr>
          <w:rFonts w:ascii="Encode Sans Compressed" w:hAnsi="Encode Sans Compressed" w:cs="Times New Roman"/>
        </w:rPr>
      </w:pPr>
    </w:p>
    <w:p w14:paraId="288B2815" w14:textId="59FD2F5B" w:rsidR="000B2CC6" w:rsidRPr="004A5F72" w:rsidRDefault="009C0BDC" w:rsidP="001F3B02">
      <w:pPr>
        <w:spacing w:line="276" w:lineRule="auto"/>
        <w:jc w:val="both"/>
        <w:rPr>
          <w:rFonts w:ascii="Encode Sans Compressed" w:hAnsi="Encode Sans Compressed" w:cs="Times New Roman"/>
          <w:b/>
          <w:i/>
        </w:rPr>
      </w:pPr>
      <w:r w:rsidRPr="004A5F72">
        <w:rPr>
          <w:rFonts w:ascii="Encode Sans Compressed" w:hAnsi="Encode Sans Compressed" w:cs="Times New Roman"/>
          <w:b/>
          <w:i/>
        </w:rPr>
        <w:t xml:space="preserve">3. </w:t>
      </w:r>
      <w:bookmarkStart w:id="2" w:name="_Hlk158903311"/>
      <w:r w:rsidR="000B2CC6" w:rsidRPr="004A5F72">
        <w:rPr>
          <w:rFonts w:ascii="Encode Sans Compressed" w:hAnsi="Encode Sans Compressed" w:cs="Times New Roman"/>
          <w:b/>
          <w:i/>
        </w:rPr>
        <w:t>W opracowaniu należy uwzględnić:</w:t>
      </w:r>
    </w:p>
    <w:p w14:paraId="0C91389F" w14:textId="13096425" w:rsidR="000B2CC6" w:rsidRPr="004A5F72" w:rsidRDefault="000B2CC6"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docieplenie ścian, w tym: wymiana parapetów zewnętrznych i wewnętrznych,</w:t>
      </w:r>
    </w:p>
    <w:p w14:paraId="254BDB1F" w14:textId="07816818" w:rsidR="000B2CC6" w:rsidRPr="004A5F72" w:rsidRDefault="000B2CC6"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 xml:space="preserve">docieplenie stropodachu, w tym: wymianę obróbek blacharskich, remont kan. deszczowej, </w:t>
      </w:r>
      <w:r w:rsidR="00F1145D" w:rsidRPr="004A5F72">
        <w:rPr>
          <w:rFonts w:ascii="Encode Sans Compressed" w:hAnsi="Encode Sans Compressed" w:cs="Times New Roman"/>
          <w:bCs/>
          <w:iCs/>
        </w:rPr>
        <w:t xml:space="preserve">odwodnienia, </w:t>
      </w:r>
      <w:r w:rsidRPr="004A5F72">
        <w:rPr>
          <w:rFonts w:ascii="Encode Sans Compressed" w:hAnsi="Encode Sans Compressed" w:cs="Times New Roman"/>
          <w:bCs/>
          <w:iCs/>
        </w:rPr>
        <w:t>wymianę instalacji odgromowej, remont poszycia dachu,</w:t>
      </w:r>
      <w:r w:rsidR="00EB008F" w:rsidRPr="004A5F72">
        <w:rPr>
          <w:rFonts w:ascii="Encode Sans Compressed" w:hAnsi="Encode Sans Compressed" w:cs="Times New Roman"/>
          <w:bCs/>
          <w:iCs/>
        </w:rPr>
        <w:t xml:space="preserve"> remont kominów,</w:t>
      </w:r>
    </w:p>
    <w:p w14:paraId="2EF0AC88" w14:textId="2B8ED85B" w:rsidR="00F1145D" w:rsidRPr="004A5F72" w:rsidRDefault="000B2CC6"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izolacja i docieplenie ścian piwnicznych oraz fundamentowych, wykonanie nowych opasek, odtworzenie zniszczonych nawierzchni,</w:t>
      </w:r>
      <w:r w:rsidR="00F1145D" w:rsidRPr="004A5F72">
        <w:rPr>
          <w:rFonts w:ascii="Encode Sans Compressed" w:hAnsi="Encode Sans Compressed" w:cs="Times New Roman"/>
          <w:bCs/>
          <w:iCs/>
        </w:rPr>
        <w:t xml:space="preserve"> remont chodników nienadających się do odtworzenia,</w:t>
      </w:r>
    </w:p>
    <w:p w14:paraId="39E4319E" w14:textId="5599000C" w:rsidR="000B2CC6" w:rsidRPr="004A5F72" w:rsidRDefault="000B2CC6"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wymianę stolarki okiennej i drzwiowej</w:t>
      </w:r>
      <w:r w:rsidR="00F1145D" w:rsidRPr="004A5F72">
        <w:rPr>
          <w:rFonts w:ascii="Encode Sans Compressed" w:hAnsi="Encode Sans Compressed" w:cs="Times New Roman"/>
          <w:bCs/>
          <w:iCs/>
        </w:rPr>
        <w:t>, likwidacja zbędnych okien</w:t>
      </w:r>
      <w:r w:rsidR="005D29FF" w:rsidRPr="004A5F72">
        <w:rPr>
          <w:rFonts w:ascii="Encode Sans Compressed" w:hAnsi="Encode Sans Compressed" w:cs="Times New Roman"/>
          <w:bCs/>
          <w:iCs/>
        </w:rPr>
        <w:t xml:space="preserve"> (wskazanych po ekspertyzie),</w:t>
      </w:r>
    </w:p>
    <w:p w14:paraId="3BA2CEDA" w14:textId="7DF7422D" w:rsidR="000B2CC6" w:rsidRPr="004A5F72" w:rsidRDefault="000B2CC6"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remont wejść do budynku, balkonów (wskazanych po ekspertyzie),</w:t>
      </w:r>
    </w:p>
    <w:p w14:paraId="0F2B38BC" w14:textId="45BCB34C" w:rsidR="000B2CC6" w:rsidRPr="004A5F72" w:rsidRDefault="000B2CC6"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demontaż, dostosowanie, urządzeń istniejących na dachu i elewacjach</w:t>
      </w:r>
      <w:r w:rsidR="005D29FF" w:rsidRPr="004A5F72">
        <w:rPr>
          <w:rFonts w:ascii="Encode Sans Compressed" w:hAnsi="Encode Sans Compressed" w:cs="Times New Roman"/>
          <w:bCs/>
          <w:iCs/>
        </w:rPr>
        <w:t xml:space="preserve"> (kamery, oprawy oświetleniowe, klimatyzatory, instalacja odgromowa</w:t>
      </w:r>
      <w:r w:rsidR="004423F9" w:rsidRPr="004A5F72">
        <w:rPr>
          <w:rFonts w:ascii="Encode Sans Compressed" w:hAnsi="Encode Sans Compressed" w:cs="Times New Roman"/>
          <w:bCs/>
          <w:iCs/>
        </w:rPr>
        <w:t xml:space="preserve">, </w:t>
      </w:r>
      <w:r w:rsidR="00EB008F" w:rsidRPr="004A5F72">
        <w:rPr>
          <w:rFonts w:ascii="Encode Sans Compressed" w:hAnsi="Encode Sans Compressed" w:cs="Times New Roman"/>
          <w:bCs/>
          <w:iCs/>
        </w:rPr>
        <w:t xml:space="preserve">alarmy, </w:t>
      </w:r>
      <w:r w:rsidR="004423F9" w:rsidRPr="004A5F72">
        <w:rPr>
          <w:rFonts w:ascii="Encode Sans Compressed" w:hAnsi="Encode Sans Compressed" w:cs="Times New Roman"/>
          <w:bCs/>
          <w:iCs/>
        </w:rPr>
        <w:t>drabiny</w:t>
      </w:r>
      <w:r w:rsidR="005D29FF" w:rsidRPr="004A5F72">
        <w:rPr>
          <w:rFonts w:ascii="Encode Sans Compressed" w:hAnsi="Encode Sans Compressed" w:cs="Times New Roman"/>
          <w:bCs/>
          <w:iCs/>
        </w:rPr>
        <w:t xml:space="preserve"> itp.)</w:t>
      </w:r>
      <w:r w:rsidRPr="004A5F72">
        <w:rPr>
          <w:rFonts w:ascii="Encode Sans Compressed" w:hAnsi="Encode Sans Compressed" w:cs="Times New Roman"/>
          <w:bCs/>
          <w:iCs/>
        </w:rPr>
        <w:t>,</w:t>
      </w:r>
    </w:p>
    <w:p w14:paraId="26E2836F" w14:textId="2F53382C" w:rsidR="00EB008F" w:rsidRPr="004A5F72" w:rsidRDefault="00EB008F"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wymianę opraw oświetleniowych na energooszczędne,</w:t>
      </w:r>
    </w:p>
    <w:p w14:paraId="4111D240" w14:textId="751EAF3D" w:rsidR="00F1145D" w:rsidRPr="004A5F72" w:rsidRDefault="00F1145D"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wymianę instalacji C.O. w całym obiekcie wraz ze ewentualną zmianą formy ogrzewania (wskazanych po ekspertyzie),</w:t>
      </w:r>
    </w:p>
    <w:p w14:paraId="64A66C1F" w14:textId="519D2692" w:rsidR="00FD6045" w:rsidRPr="004A5F72" w:rsidRDefault="00FD6045"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przedstawienie koncepcji m.in. 2 wariantów możliwości zmiany formy ogrzewania określonych pod względem ekonomicznym,</w:t>
      </w:r>
    </w:p>
    <w:p w14:paraId="3518F0AB" w14:textId="28BF6FEB" w:rsidR="00EB008F" w:rsidRPr="004A5F72" w:rsidRDefault="00EB008F"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wykonania źródła OZE na podstawie audytu energetycznego (w przypadku konieczności),</w:t>
      </w:r>
    </w:p>
    <w:p w14:paraId="7FFBCC8C" w14:textId="05299400" w:rsidR="00F1145D" w:rsidRPr="004A5F72" w:rsidRDefault="00EB008F"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 xml:space="preserve">wycinkę niezbędnych do wykonania termomodernizacji drzew i krzewów wraz z </w:t>
      </w:r>
      <w:proofErr w:type="spellStart"/>
      <w:r w:rsidRPr="004A5F72">
        <w:rPr>
          <w:rFonts w:ascii="Encode Sans Compressed" w:hAnsi="Encode Sans Compressed" w:cs="Times New Roman"/>
          <w:bCs/>
          <w:iCs/>
        </w:rPr>
        <w:t>nasadzeniami</w:t>
      </w:r>
      <w:proofErr w:type="spellEnd"/>
      <w:r w:rsidRPr="004A5F72">
        <w:rPr>
          <w:rFonts w:ascii="Encode Sans Compressed" w:hAnsi="Encode Sans Compressed" w:cs="Times New Roman"/>
          <w:bCs/>
          <w:iCs/>
        </w:rPr>
        <w:t xml:space="preserve"> rekompensacyjnymi</w:t>
      </w:r>
      <w:r w:rsidR="00FD6045" w:rsidRPr="004A5F72">
        <w:rPr>
          <w:rFonts w:ascii="Encode Sans Compressed" w:hAnsi="Encode Sans Compressed" w:cs="Times New Roman"/>
          <w:bCs/>
          <w:iCs/>
        </w:rPr>
        <w:t>,</w:t>
      </w:r>
    </w:p>
    <w:p w14:paraId="12AAC7F9" w14:textId="1375BEA8" w:rsidR="00FD6045" w:rsidRPr="004A5F72" w:rsidRDefault="00FD6045"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 xml:space="preserve">wykonanie projektu przebudowy dziedzińca wewnętrznego, </w:t>
      </w:r>
    </w:p>
    <w:p w14:paraId="5CCBD06A" w14:textId="23000336" w:rsidR="000B2CC6" w:rsidRPr="004A5F72" w:rsidRDefault="004423F9" w:rsidP="001F3B02">
      <w:pPr>
        <w:pStyle w:val="Akapitzlist"/>
        <w:numPr>
          <w:ilvl w:val="0"/>
          <w:numId w:val="7"/>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lastRenderedPageBreak/>
        <w:t xml:space="preserve">dostosowanie wizualne i kolorystyczne nowej elewacji budynku do budynku hali sportowej, która już jest po termomodernizacji, </w:t>
      </w:r>
    </w:p>
    <w:bookmarkEnd w:id="2"/>
    <w:p w14:paraId="64B75634" w14:textId="77777777" w:rsidR="004423F9" w:rsidRPr="004A5F72" w:rsidRDefault="004423F9" w:rsidP="001F3B02">
      <w:pPr>
        <w:pStyle w:val="Akapitzlist"/>
        <w:spacing w:line="276" w:lineRule="auto"/>
        <w:jc w:val="both"/>
        <w:rPr>
          <w:rFonts w:ascii="Encode Sans Compressed" w:hAnsi="Encode Sans Compressed" w:cs="Times New Roman"/>
          <w:bCs/>
          <w:iCs/>
        </w:rPr>
      </w:pPr>
    </w:p>
    <w:p w14:paraId="26789E8C" w14:textId="5438D194" w:rsidR="004423F9" w:rsidRPr="004A5F72" w:rsidRDefault="004423F9" w:rsidP="001F3B02">
      <w:pPr>
        <w:spacing w:line="276" w:lineRule="auto"/>
        <w:jc w:val="both"/>
        <w:rPr>
          <w:rFonts w:ascii="Encode Sans Compressed" w:hAnsi="Encode Sans Compressed" w:cs="Times New Roman"/>
          <w:b/>
          <w:i/>
        </w:rPr>
      </w:pPr>
      <w:r w:rsidRPr="004A5F72">
        <w:rPr>
          <w:rFonts w:ascii="Encode Sans Compressed" w:hAnsi="Encode Sans Compressed" w:cs="Times New Roman"/>
          <w:b/>
          <w:i/>
        </w:rPr>
        <w:t>4. Podstawowe parametry budynku:</w:t>
      </w:r>
    </w:p>
    <w:p w14:paraId="2E1B1599" w14:textId="5BBD427F" w:rsidR="004423F9" w:rsidRPr="004A5F72" w:rsidRDefault="004423F9" w:rsidP="001F3B02">
      <w:pPr>
        <w:pStyle w:val="Akapitzlist"/>
        <w:numPr>
          <w:ilvl w:val="0"/>
          <w:numId w:val="8"/>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powierzchnia użytkowa:</w:t>
      </w:r>
      <w:r w:rsidR="00E25F2F" w:rsidRPr="004A5F72">
        <w:rPr>
          <w:rFonts w:ascii="Encode Sans Compressed" w:hAnsi="Encode Sans Compressed" w:cs="Times New Roman"/>
          <w:bCs/>
          <w:iCs/>
        </w:rPr>
        <w:t xml:space="preserve"> 10140,10m</w:t>
      </w:r>
      <w:r w:rsidR="00E25F2F" w:rsidRPr="004A5F72">
        <w:rPr>
          <w:rFonts w:ascii="Encode Sans Compressed" w:hAnsi="Encode Sans Compressed" w:cs="Times New Roman"/>
          <w:bCs/>
          <w:iCs/>
          <w:vertAlign w:val="superscript"/>
        </w:rPr>
        <w:t>2</w:t>
      </w:r>
    </w:p>
    <w:p w14:paraId="09700DB5" w14:textId="3265D245" w:rsidR="004423F9" w:rsidRPr="004A5F72" w:rsidRDefault="004423F9" w:rsidP="001F3B02">
      <w:pPr>
        <w:pStyle w:val="Akapitzlist"/>
        <w:numPr>
          <w:ilvl w:val="0"/>
          <w:numId w:val="8"/>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 xml:space="preserve">kubatura: </w:t>
      </w:r>
      <w:r w:rsidR="00E25F2F" w:rsidRPr="004A5F72">
        <w:rPr>
          <w:rFonts w:ascii="Encode Sans Compressed" w:hAnsi="Encode Sans Compressed" w:cs="Times New Roman"/>
          <w:bCs/>
          <w:iCs/>
        </w:rPr>
        <w:t>33998,28 m</w:t>
      </w:r>
      <w:r w:rsidR="00206C5A" w:rsidRPr="004A5F72">
        <w:rPr>
          <w:rFonts w:ascii="Encode Sans Compressed" w:hAnsi="Encode Sans Compressed" w:cs="Times New Roman"/>
          <w:bCs/>
          <w:iCs/>
          <w:vertAlign w:val="superscript"/>
        </w:rPr>
        <w:t>3</w:t>
      </w:r>
    </w:p>
    <w:p w14:paraId="42A8DC80" w14:textId="51C8A9D7" w:rsidR="004423F9" w:rsidRPr="004A5F72" w:rsidRDefault="004423F9" w:rsidP="001F3B02">
      <w:pPr>
        <w:pStyle w:val="Akapitzlist"/>
        <w:numPr>
          <w:ilvl w:val="0"/>
          <w:numId w:val="8"/>
        </w:numPr>
        <w:spacing w:line="276" w:lineRule="auto"/>
        <w:jc w:val="both"/>
        <w:rPr>
          <w:rFonts w:ascii="Encode Sans Compressed" w:hAnsi="Encode Sans Compressed" w:cs="Times New Roman"/>
          <w:bCs/>
          <w:iCs/>
        </w:rPr>
      </w:pPr>
      <w:r w:rsidRPr="004A5F72">
        <w:rPr>
          <w:rFonts w:ascii="Encode Sans Compressed" w:hAnsi="Encode Sans Compressed" w:cs="Times New Roman"/>
          <w:bCs/>
          <w:iCs/>
        </w:rPr>
        <w:t>liczba kondygnacji: 4,</w:t>
      </w:r>
    </w:p>
    <w:p w14:paraId="0B64C62C" w14:textId="77777777" w:rsidR="000B2CC6" w:rsidRPr="004A5F72" w:rsidRDefault="000B2CC6" w:rsidP="001F3B02">
      <w:pPr>
        <w:spacing w:line="276" w:lineRule="auto"/>
        <w:jc w:val="both"/>
        <w:rPr>
          <w:rFonts w:ascii="Encode Sans Compressed" w:hAnsi="Encode Sans Compressed" w:cs="Times New Roman"/>
          <w:b/>
          <w:i/>
        </w:rPr>
      </w:pPr>
    </w:p>
    <w:p w14:paraId="4E9F3191" w14:textId="46333541" w:rsidR="005B58D2" w:rsidRPr="004A5F72" w:rsidRDefault="004423F9" w:rsidP="001F3B02">
      <w:pPr>
        <w:spacing w:line="276" w:lineRule="auto"/>
        <w:jc w:val="both"/>
        <w:rPr>
          <w:rFonts w:ascii="Encode Sans Compressed" w:hAnsi="Encode Sans Compressed" w:cs="Times New Roman"/>
        </w:rPr>
      </w:pPr>
      <w:r w:rsidRPr="004A5F72">
        <w:rPr>
          <w:rFonts w:ascii="Encode Sans Compressed" w:hAnsi="Encode Sans Compressed" w:cs="Times New Roman"/>
          <w:b/>
          <w:i/>
        </w:rPr>
        <w:t>5</w:t>
      </w:r>
      <w:r w:rsidR="000B2CC6" w:rsidRPr="004A5F72">
        <w:rPr>
          <w:rFonts w:ascii="Encode Sans Compressed" w:hAnsi="Encode Sans Compressed" w:cs="Times New Roman"/>
          <w:b/>
          <w:i/>
        </w:rPr>
        <w:t xml:space="preserve">. </w:t>
      </w:r>
      <w:r w:rsidR="009C0BDC" w:rsidRPr="004A5F72">
        <w:rPr>
          <w:rFonts w:ascii="Encode Sans Compressed" w:hAnsi="Encode Sans Compressed" w:cs="Times New Roman"/>
          <w:b/>
          <w:i/>
        </w:rPr>
        <w:t xml:space="preserve">Wszystkie projekty (PZT, PAB i Projekt techniczny) i opracowania określone w Umowie, należy wykonać w wersji papierowej w </w:t>
      </w:r>
      <w:r w:rsidR="00206C5A" w:rsidRPr="004A5F72">
        <w:rPr>
          <w:rFonts w:ascii="Encode Sans Compressed" w:hAnsi="Encode Sans Compressed" w:cs="Times New Roman"/>
          <w:b/>
          <w:i/>
        </w:rPr>
        <w:t>czterech</w:t>
      </w:r>
      <w:r w:rsidR="009C0BDC" w:rsidRPr="004A5F72">
        <w:rPr>
          <w:rFonts w:ascii="Encode Sans Compressed" w:hAnsi="Encode Sans Compressed" w:cs="Times New Roman"/>
          <w:b/>
          <w:i/>
        </w:rPr>
        <w:t xml:space="preserve"> (</w:t>
      </w:r>
      <w:r w:rsidR="00206C5A" w:rsidRPr="004A5F72">
        <w:rPr>
          <w:rFonts w:ascii="Encode Sans Compressed" w:hAnsi="Encode Sans Compressed" w:cs="Times New Roman"/>
          <w:b/>
          <w:i/>
        </w:rPr>
        <w:t>4</w:t>
      </w:r>
      <w:r w:rsidR="009C0BDC" w:rsidRPr="004A5F72">
        <w:rPr>
          <w:rFonts w:ascii="Encode Sans Compressed" w:hAnsi="Encode Sans Compressed" w:cs="Times New Roman"/>
          <w:b/>
          <w:i/>
        </w:rPr>
        <w:t>) egzemplarzach. Koncepcję projektową należy wykonać w jednym egzemplarzu</w:t>
      </w:r>
      <w:r w:rsidR="00206C5A" w:rsidRPr="004A5F72">
        <w:rPr>
          <w:rFonts w:ascii="Encode Sans Compressed" w:hAnsi="Encode Sans Compressed" w:cs="Times New Roman"/>
          <w:b/>
          <w:i/>
        </w:rPr>
        <w:t xml:space="preserve"> i uzgodnić z Zamawiającym oraz Szkołą Podstawową. </w:t>
      </w:r>
      <w:r w:rsidR="009C0BDC" w:rsidRPr="004A5F72">
        <w:rPr>
          <w:rFonts w:ascii="Encode Sans Compressed" w:hAnsi="Encode Sans Compressed" w:cs="Times New Roman"/>
          <w:b/>
          <w:i/>
        </w:rPr>
        <w:t>Kosztorysy, przedmiary i specyfikacje techniczne wykonania i odbioru robót budowlanych - w jednym egzemplarzach. Całość dokumentacji należy przedłożyć Zamawiającej dodatkowo w wersji elektronicznej tożsamej z wersją papierowa, na płycie CD lub pendrive,</w:t>
      </w:r>
    </w:p>
    <w:p w14:paraId="4C3D74FF"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b/>
          <w:i/>
        </w:rPr>
        <w:t xml:space="preserve">w tym: część rysunkowa w wersji kompatybilnej z programem AUTO-CAD, część opisowa kompatybilna z programem WORD 2000 i EXCEL 2000, część kosztorysowa edytowalna zapisana w formacie </w:t>
      </w:r>
      <w:proofErr w:type="spellStart"/>
      <w:r w:rsidRPr="004A5F72">
        <w:rPr>
          <w:rFonts w:ascii="Encode Sans Compressed" w:hAnsi="Encode Sans Compressed" w:cs="Times New Roman"/>
          <w:b/>
          <w:i/>
        </w:rPr>
        <w:t>ath</w:t>
      </w:r>
      <w:proofErr w:type="spellEnd"/>
      <w:r w:rsidRPr="004A5F72">
        <w:rPr>
          <w:rFonts w:ascii="Encode Sans Compressed" w:hAnsi="Encode Sans Compressed" w:cs="Times New Roman"/>
          <w:b/>
          <w:i/>
        </w:rPr>
        <w:t>.</w:t>
      </w:r>
    </w:p>
    <w:p w14:paraId="6CBE34FF"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Projekt budowlany zatwierdzony wydaną decyzją pozwolenia na budowę powinien zostać wiernie skopiowany i także dołączony do dokumentacji w wersji elektronicznej.</w:t>
      </w:r>
    </w:p>
    <w:p w14:paraId="58041D16" w14:textId="77777777" w:rsidR="005B58D2" w:rsidRPr="004A5F72" w:rsidRDefault="005B58D2" w:rsidP="001F3B02">
      <w:pPr>
        <w:spacing w:line="276" w:lineRule="auto"/>
        <w:jc w:val="both"/>
        <w:rPr>
          <w:rFonts w:ascii="Encode Sans Compressed" w:hAnsi="Encode Sans Compressed" w:cs="Times New Roman"/>
          <w:b/>
          <w:i/>
        </w:rPr>
      </w:pPr>
    </w:p>
    <w:p w14:paraId="30DCB7F9"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Całość dokumentacji w wersji papierowej należy przedłożyć Zamawiającemu spakowaną w pudle archiwizacyjnym, opisanym zgodnie z przedmiotem zamówienia.</w:t>
      </w:r>
    </w:p>
    <w:p w14:paraId="3EC3BFBE" w14:textId="77777777" w:rsidR="0040737F" w:rsidRPr="004A5F72" w:rsidRDefault="0040737F" w:rsidP="001F3B02">
      <w:pPr>
        <w:spacing w:line="276" w:lineRule="auto"/>
        <w:jc w:val="both"/>
        <w:rPr>
          <w:rFonts w:ascii="Encode Sans Compressed" w:hAnsi="Encode Sans Compressed" w:cs="Times New Roman"/>
        </w:rPr>
      </w:pPr>
    </w:p>
    <w:p w14:paraId="67027D1D" w14:textId="335C0498" w:rsidR="0040737F" w:rsidRPr="004A5F72" w:rsidRDefault="0040737F"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Wykonawca zobowiązany jest do 3</w:t>
      </w:r>
      <w:r w:rsidR="000359A6" w:rsidRPr="004A5F72">
        <w:rPr>
          <w:rFonts w:ascii="Encode Sans Compressed" w:hAnsi="Encode Sans Compressed" w:cs="Times New Roman"/>
        </w:rPr>
        <w:t>-</w:t>
      </w:r>
      <w:r w:rsidRPr="004A5F72">
        <w:rPr>
          <w:rFonts w:ascii="Encode Sans Compressed" w:hAnsi="Encode Sans Compressed" w:cs="Times New Roman"/>
        </w:rPr>
        <w:t>krotnej aktualizacji kompletnego kosztorysu inwestorskiego w ramach</w:t>
      </w:r>
      <w:r w:rsidR="00EF70EA" w:rsidRPr="004A5F72">
        <w:rPr>
          <w:rFonts w:ascii="Encode Sans Compressed" w:hAnsi="Encode Sans Compressed" w:cs="Times New Roman"/>
        </w:rPr>
        <w:t xml:space="preserve"> Zamówienia</w:t>
      </w:r>
      <w:r w:rsidR="000359A6" w:rsidRPr="004A5F72">
        <w:rPr>
          <w:rFonts w:ascii="Encode Sans Compressed" w:hAnsi="Encode Sans Compressed" w:cs="Times New Roman"/>
        </w:rPr>
        <w:t xml:space="preserve"> po wezwaniu Zamawiającego w terminie 7 dni roboczych od otrzymania wezwania. </w:t>
      </w:r>
    </w:p>
    <w:p w14:paraId="7D57F368" w14:textId="77777777" w:rsidR="000359A6" w:rsidRPr="004A5F72" w:rsidRDefault="000359A6" w:rsidP="001F3B02">
      <w:pPr>
        <w:spacing w:line="276" w:lineRule="auto"/>
        <w:jc w:val="both"/>
        <w:rPr>
          <w:rFonts w:ascii="Encode Sans Compressed" w:hAnsi="Encode Sans Compressed" w:cs="Times New Roman"/>
        </w:rPr>
      </w:pPr>
    </w:p>
    <w:p w14:paraId="34A442CD" w14:textId="35C5C11D" w:rsidR="00EF70EA" w:rsidRPr="004A5F72" w:rsidRDefault="000359A6"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Wykonawca zobowiązany jest do udzielania, na wniosek Zamawiającego, odpowiedzi na pytania oraz wszelkich wyjaśnień dotyczących treści opracowanej dokumentacji w trakcie przeprowadzanego przez Zamawiającego postępowania w sprawie udzielenia zamówienia publicznego dotyczącego wyboru wykonawcy na realizację robót budowlanych na podstawie wykonanej przez Wykonawcę dokumentacji projektowej. Wykonawca ma obowiązek udzielić odpowiedzi do końca drugiego dnia roboczego od dnia przekazania pytań przez Zamawiającego.</w:t>
      </w:r>
    </w:p>
    <w:p w14:paraId="709911C8" w14:textId="622D2F6D" w:rsidR="00103A35" w:rsidRPr="004A5F72" w:rsidRDefault="00103A35" w:rsidP="001F3B02">
      <w:pPr>
        <w:spacing w:line="276" w:lineRule="auto"/>
        <w:jc w:val="both"/>
        <w:rPr>
          <w:rFonts w:ascii="Encode Sans Compressed" w:hAnsi="Encode Sans Compressed" w:cs="Times New Roman"/>
        </w:rPr>
      </w:pPr>
    </w:p>
    <w:p w14:paraId="1E8AA346" w14:textId="18F579D8" w:rsidR="005B58D2" w:rsidRPr="004A5F72" w:rsidRDefault="004423F9" w:rsidP="001F3B02">
      <w:pPr>
        <w:spacing w:line="276" w:lineRule="auto"/>
        <w:jc w:val="both"/>
        <w:rPr>
          <w:rFonts w:ascii="Encode Sans Compressed" w:hAnsi="Encode Sans Compressed" w:cs="Times New Roman"/>
        </w:rPr>
      </w:pPr>
      <w:r w:rsidRPr="004A5F72">
        <w:rPr>
          <w:rFonts w:ascii="Encode Sans Compressed" w:hAnsi="Encode Sans Compressed" w:cs="Times New Roman"/>
          <w:b/>
          <w:i/>
        </w:rPr>
        <w:t>6</w:t>
      </w:r>
      <w:r w:rsidR="009C0BDC" w:rsidRPr="004A5F72">
        <w:rPr>
          <w:rFonts w:ascii="Encode Sans Compressed" w:hAnsi="Encode Sans Compressed" w:cs="Times New Roman"/>
          <w:b/>
          <w:i/>
        </w:rPr>
        <w:t>. Wykonawca zobowiązuje się do opracowania dokumentacji projektowej z najwyższą starannością, a także w sposób zgodny ze Specyfikacją Warunków Zamówienia i złożoną ofertą (stanowiącymi integralną część umowy),</w:t>
      </w:r>
      <w:r w:rsidR="002A3281" w:rsidRPr="004A5F72">
        <w:rPr>
          <w:rFonts w:ascii="Encode Sans Compressed" w:hAnsi="Encode Sans Compressed" w:cs="Times New Roman"/>
          <w:b/>
          <w:i/>
        </w:rPr>
        <w:t xml:space="preserve"> </w:t>
      </w:r>
      <w:r w:rsidR="002A3281" w:rsidRPr="004A5F72">
        <w:rPr>
          <w:rFonts w:ascii="Encode Sans Compressed" w:hAnsi="Encode Sans Compressed" w:cs="Times New Roman"/>
          <w:b/>
          <w:i/>
          <w:u w:val="single"/>
        </w:rPr>
        <w:t>aktualnie obowiązującymi programami</w:t>
      </w:r>
      <w:r w:rsidR="001164CB" w:rsidRPr="004A5F72">
        <w:rPr>
          <w:rFonts w:ascii="Encode Sans Compressed" w:hAnsi="Encode Sans Compressed" w:cs="Times New Roman"/>
          <w:b/>
          <w:i/>
          <w:u w:val="single"/>
        </w:rPr>
        <w:t>, dokumentami</w:t>
      </w:r>
      <w:r w:rsidR="002A3281" w:rsidRPr="004A5F72">
        <w:rPr>
          <w:rFonts w:ascii="Encode Sans Compressed" w:hAnsi="Encode Sans Compressed" w:cs="Times New Roman"/>
          <w:b/>
          <w:i/>
          <w:u w:val="single"/>
        </w:rPr>
        <w:t xml:space="preserve"> umożliwiającymi uzyskanie dofinansowania ze środków Krajowych i Unijnych,</w:t>
      </w:r>
      <w:r w:rsidR="009C0BDC" w:rsidRPr="004A5F72">
        <w:rPr>
          <w:rFonts w:ascii="Encode Sans Compressed" w:hAnsi="Encode Sans Compressed" w:cs="Times New Roman"/>
          <w:b/>
          <w:i/>
        </w:rPr>
        <w:t xml:space="preserve"> wymaganiami ustaw i obowiązującymi przepisami, w szczególności:</w:t>
      </w:r>
    </w:p>
    <w:p w14:paraId="106F305A" w14:textId="77777777" w:rsidR="00B918B1" w:rsidRPr="004A5F72" w:rsidRDefault="00B918B1" w:rsidP="001F3B02">
      <w:pPr>
        <w:pStyle w:val="Akapitzlist"/>
        <w:numPr>
          <w:ilvl w:val="0"/>
          <w:numId w:val="5"/>
        </w:numPr>
        <w:spacing w:line="276" w:lineRule="auto"/>
        <w:rPr>
          <w:rFonts w:ascii="Encode Sans Compressed" w:hAnsi="Encode Sans Compressed" w:cs="Times New Roman"/>
        </w:rPr>
      </w:pPr>
      <w:r w:rsidRPr="004A5F72">
        <w:rPr>
          <w:rFonts w:ascii="Encode Sans Compressed" w:hAnsi="Encode Sans Compressed" w:cs="Times New Roman"/>
        </w:rPr>
        <w:lastRenderedPageBreak/>
        <w:t>ustawą z dnia 7 lipca 1994 r. Prawo budowlane (</w:t>
      </w:r>
      <w:proofErr w:type="spellStart"/>
      <w:r w:rsidRPr="004A5F72">
        <w:rPr>
          <w:rFonts w:ascii="Encode Sans Compressed" w:hAnsi="Encode Sans Compressed" w:cs="Times New Roman"/>
        </w:rPr>
        <w:t>t.j</w:t>
      </w:r>
      <w:proofErr w:type="spellEnd"/>
      <w:r w:rsidRPr="004A5F72">
        <w:rPr>
          <w:rFonts w:ascii="Encode Sans Compressed" w:hAnsi="Encode Sans Compressed" w:cs="Times New Roman"/>
        </w:rPr>
        <w:t>. Dz. U. z 2023 r., poz. 682 ze zm.),</w:t>
      </w:r>
    </w:p>
    <w:p w14:paraId="67BE8BEC" w14:textId="77777777" w:rsidR="00B918B1" w:rsidRPr="004A5F72" w:rsidRDefault="00B918B1" w:rsidP="001F3B02">
      <w:pPr>
        <w:pStyle w:val="Akapitzlist"/>
        <w:numPr>
          <w:ilvl w:val="0"/>
          <w:numId w:val="5"/>
        </w:numPr>
        <w:spacing w:line="276" w:lineRule="auto"/>
        <w:rPr>
          <w:rFonts w:ascii="Encode Sans Compressed" w:hAnsi="Encode Sans Compressed" w:cs="Times New Roman"/>
        </w:rPr>
      </w:pPr>
      <w:r w:rsidRPr="004A5F72">
        <w:rPr>
          <w:rFonts w:ascii="Encode Sans Compressed" w:hAnsi="Encode Sans Compressed" w:cs="Times New Roman"/>
        </w:rPr>
        <w:t>rozporządzeniem Ministra Rozwoju z dnia 11 września 2020 r. w sprawie szczegółowego zakresu i formy projektu budowlanego (</w:t>
      </w:r>
      <w:proofErr w:type="spellStart"/>
      <w:r w:rsidRPr="004A5F72">
        <w:rPr>
          <w:rFonts w:ascii="Encode Sans Compressed" w:hAnsi="Encode Sans Compressed" w:cs="Times New Roman"/>
        </w:rPr>
        <w:t>t.j</w:t>
      </w:r>
      <w:proofErr w:type="spellEnd"/>
      <w:r w:rsidRPr="004A5F72">
        <w:rPr>
          <w:rFonts w:ascii="Encode Sans Compressed" w:hAnsi="Encode Sans Compressed" w:cs="Times New Roman"/>
        </w:rPr>
        <w:t>. Dz.U. z 2022 r. poz. 1679),</w:t>
      </w:r>
    </w:p>
    <w:p w14:paraId="7B3BBCAC" w14:textId="77777777" w:rsidR="00B918B1" w:rsidRPr="004A5F72" w:rsidRDefault="00B918B1" w:rsidP="001F3B02">
      <w:pPr>
        <w:pStyle w:val="Akapitzlist"/>
        <w:numPr>
          <w:ilvl w:val="0"/>
          <w:numId w:val="5"/>
        </w:numPr>
        <w:spacing w:line="276" w:lineRule="auto"/>
        <w:rPr>
          <w:rFonts w:ascii="Encode Sans Compressed" w:hAnsi="Encode Sans Compressed" w:cs="Times New Roman"/>
        </w:rPr>
      </w:pPr>
      <w:bookmarkStart w:id="3" w:name="_Hlk99972158"/>
      <w:r w:rsidRPr="004A5F72">
        <w:rPr>
          <w:rFonts w:ascii="Encode Sans Compressed" w:hAnsi="Encode Sans Compressed" w:cs="Times New Roman"/>
        </w:rPr>
        <w:t>rozporządzeniem Ministra Rozwoju i Technologii z dnia 20 grudnia 2021 r. w sprawie szczegółowego zakresu i formy dokumentacji projektowej, specyfikacji technicznych wykonania i odbioru robót budowlanych oraz programu funkcjonalno-użytkowego (Dz.U. 2021 poz. 2454)</w:t>
      </w:r>
    </w:p>
    <w:bookmarkEnd w:id="3"/>
    <w:p w14:paraId="2B8419BB" w14:textId="77777777" w:rsidR="00B918B1" w:rsidRPr="004A5F72" w:rsidRDefault="00B918B1" w:rsidP="001F3B02">
      <w:pPr>
        <w:pStyle w:val="Akapitzlist"/>
        <w:numPr>
          <w:ilvl w:val="0"/>
          <w:numId w:val="5"/>
        </w:numPr>
        <w:spacing w:line="276" w:lineRule="auto"/>
        <w:rPr>
          <w:rFonts w:ascii="Encode Sans Compressed" w:hAnsi="Encode Sans Compressed" w:cs="Times New Roman"/>
        </w:rPr>
      </w:pPr>
      <w:r w:rsidRPr="004A5F72">
        <w:rPr>
          <w:rFonts w:ascii="Encode Sans Compressed" w:hAnsi="Encode Sans Compressed" w:cs="Times New Roman"/>
        </w:rPr>
        <w:t>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(Dz. U. z 2021 r., poz. 2458)</w:t>
      </w:r>
    </w:p>
    <w:p w14:paraId="0BAAF3DF" w14:textId="77777777" w:rsidR="005B58D2" w:rsidRPr="004A5F72" w:rsidRDefault="005B58D2" w:rsidP="001F3B02">
      <w:pPr>
        <w:spacing w:line="276" w:lineRule="auto"/>
        <w:jc w:val="both"/>
        <w:rPr>
          <w:rFonts w:ascii="Encode Sans Compressed" w:hAnsi="Encode Sans Compressed" w:cs="Times New Roman"/>
        </w:rPr>
      </w:pPr>
    </w:p>
    <w:p w14:paraId="385A5C6C" w14:textId="529A1370" w:rsidR="005B58D2" w:rsidRPr="004A5F72" w:rsidRDefault="004423F9" w:rsidP="001F3B02">
      <w:pPr>
        <w:spacing w:line="276" w:lineRule="auto"/>
        <w:jc w:val="both"/>
        <w:rPr>
          <w:rFonts w:ascii="Encode Sans Compressed" w:hAnsi="Encode Sans Compressed" w:cs="Times New Roman"/>
        </w:rPr>
      </w:pPr>
      <w:r w:rsidRPr="004A5F72">
        <w:rPr>
          <w:rFonts w:ascii="Encode Sans Compressed" w:hAnsi="Encode Sans Compressed" w:cs="Times New Roman"/>
          <w:b/>
          <w:i/>
        </w:rPr>
        <w:t>7</w:t>
      </w:r>
      <w:r w:rsidR="000B2CC6" w:rsidRPr="004A5F72">
        <w:rPr>
          <w:rFonts w:ascii="Encode Sans Compressed" w:hAnsi="Encode Sans Compressed" w:cs="Times New Roman"/>
          <w:b/>
          <w:i/>
        </w:rPr>
        <w:t>.</w:t>
      </w:r>
      <w:r w:rsidR="009C0BDC" w:rsidRPr="004A5F72">
        <w:rPr>
          <w:rFonts w:ascii="Encode Sans Compressed" w:hAnsi="Encode Sans Compressed" w:cs="Times New Roman"/>
          <w:b/>
          <w:i/>
        </w:rPr>
        <w:t xml:space="preserve"> Wykonawca zobowiązany jest do sprawowania nadzoru autorskiego w zakresie, o którym mowa w art. 20 ust. 1 pkt 4 ustawy Prawo budowlane </w:t>
      </w:r>
      <w:r w:rsidR="00B918B1" w:rsidRPr="004A5F72">
        <w:rPr>
          <w:rFonts w:ascii="Encode Sans Compressed" w:hAnsi="Encode Sans Compressed" w:cs="Times New Roman"/>
          <w:b/>
          <w:i/>
        </w:rPr>
        <w:t>(</w:t>
      </w:r>
      <w:proofErr w:type="spellStart"/>
      <w:r w:rsidR="00B918B1" w:rsidRPr="004A5F72">
        <w:rPr>
          <w:rFonts w:ascii="Encode Sans Compressed" w:hAnsi="Encode Sans Compressed" w:cs="Times New Roman"/>
          <w:b/>
          <w:i/>
        </w:rPr>
        <w:t>t.j</w:t>
      </w:r>
      <w:proofErr w:type="spellEnd"/>
      <w:r w:rsidR="00B918B1" w:rsidRPr="004A5F72">
        <w:rPr>
          <w:rFonts w:ascii="Encode Sans Compressed" w:hAnsi="Encode Sans Compressed" w:cs="Times New Roman"/>
          <w:b/>
          <w:i/>
        </w:rPr>
        <w:t>. Dz. U. z 2023 r., poz. 682 ze zm.</w:t>
      </w:r>
      <w:r w:rsidR="009C0BDC" w:rsidRPr="004A5F72">
        <w:rPr>
          <w:rFonts w:ascii="Encode Sans Compressed" w:hAnsi="Encode Sans Compressed" w:cs="Times New Roman"/>
          <w:b/>
          <w:i/>
        </w:rPr>
        <w:t>), oraz w szczególności do:</w:t>
      </w:r>
    </w:p>
    <w:p w14:paraId="7D986DBA"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a) kontroli zgodności realizacji projektu z dokumentacją w toku wykonywanych robót budowlanych;</w:t>
      </w:r>
    </w:p>
    <w:p w14:paraId="5BB6783F"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b) wnioskowania o wprowadzenie zmian w dokumentacji;</w:t>
      </w:r>
    </w:p>
    <w:p w14:paraId="022FF683"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c) ścisłej współpracy z Zamawiającym, Inspektorem Nadzoru i Wykonawcą Robót Budowlanych;</w:t>
      </w:r>
    </w:p>
    <w:p w14:paraId="0510A91B"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d) pełnienie funkcji doradczej i konsultacyjnej wobec Zamawiającego w zakresie objętym dokumentacją;</w:t>
      </w:r>
    </w:p>
    <w:p w14:paraId="6B34160C" w14:textId="77777777"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e) udzielania wyjaśnień dotyczących wątpliwości powstałych w toku realizacji inwestycji wynikających z dokumentacji;</w:t>
      </w:r>
    </w:p>
    <w:p w14:paraId="4C22E5E7" w14:textId="7F3F16CD" w:rsidR="000359A6"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f) udział w komisjach, naradach technicznych, Radach Budowy lub spotkaniach organizowanych przez Wykonawcę Robót Budowlanych lub Inspektora Nadzoru lub Zamawiającego - po uprzednim wezwaniu przez Zamawiającego lub Inspektora Nadzoru</w:t>
      </w:r>
      <w:r w:rsidR="000359A6" w:rsidRPr="004A5F72">
        <w:rPr>
          <w:rFonts w:ascii="Encode Sans Compressed" w:hAnsi="Encode Sans Compressed" w:cs="Times New Roman"/>
        </w:rPr>
        <w:t xml:space="preserve"> (</w:t>
      </w:r>
      <w:r w:rsidR="00AE0793" w:rsidRPr="004A5F72">
        <w:rPr>
          <w:rFonts w:ascii="Encode Sans Compressed" w:hAnsi="Encode Sans Compressed" w:cs="Times New Roman"/>
        </w:rPr>
        <w:t xml:space="preserve">min. 5 wizyt na budowie, pozostałe </w:t>
      </w:r>
      <w:r w:rsidR="000359A6" w:rsidRPr="004A5F72">
        <w:rPr>
          <w:rFonts w:ascii="Encode Sans Compressed" w:hAnsi="Encode Sans Compressed" w:cs="Times New Roman"/>
        </w:rPr>
        <w:t>w drodze telekonferencji)</w:t>
      </w:r>
    </w:p>
    <w:p w14:paraId="7377BA6D" w14:textId="77777777" w:rsidR="00580B99" w:rsidRPr="004A5F72" w:rsidRDefault="00580B99" w:rsidP="001F3B02">
      <w:pPr>
        <w:spacing w:line="276" w:lineRule="auto"/>
        <w:jc w:val="both"/>
        <w:rPr>
          <w:rFonts w:ascii="Encode Sans Compressed" w:hAnsi="Encode Sans Compressed" w:cs="Times New Roman"/>
        </w:rPr>
      </w:pPr>
    </w:p>
    <w:p w14:paraId="021D5DDB" w14:textId="69A3B9D4" w:rsidR="005B58D2" w:rsidRPr="004A5F72" w:rsidRDefault="009C0BDC" w:rsidP="001F3B02">
      <w:pPr>
        <w:spacing w:line="276" w:lineRule="auto"/>
        <w:jc w:val="both"/>
        <w:rPr>
          <w:rFonts w:ascii="Encode Sans Compressed" w:hAnsi="Encode Sans Compressed" w:cs="Times New Roman"/>
        </w:rPr>
      </w:pPr>
      <w:r w:rsidRPr="004A5F72">
        <w:rPr>
          <w:rFonts w:ascii="Encode Sans Compressed" w:hAnsi="Encode Sans Compressed" w:cs="Times New Roman"/>
        </w:rPr>
        <w:t>Wykonawca zobowiązuje się wykonać przedmiot umowy w sposób umożliwiający prawidłowe przeprowadzenie zamówienia publicznego na realizację robót budowlanych.</w:t>
      </w:r>
    </w:p>
    <w:p w14:paraId="4367C1FC" w14:textId="77777777" w:rsidR="00B9278A" w:rsidRPr="004A5F72" w:rsidRDefault="00B9278A" w:rsidP="001F3B02">
      <w:pPr>
        <w:spacing w:line="276" w:lineRule="auto"/>
        <w:jc w:val="both"/>
        <w:rPr>
          <w:rFonts w:ascii="Encode Sans Compressed" w:hAnsi="Encode Sans Compressed" w:cs="Times New Roman"/>
        </w:rPr>
      </w:pPr>
    </w:p>
    <w:p w14:paraId="04B79A07" w14:textId="01F58EBF" w:rsidR="00B9278A" w:rsidRPr="004A5F72" w:rsidRDefault="00B9278A" w:rsidP="001F3B02">
      <w:pPr>
        <w:spacing w:line="276" w:lineRule="auto"/>
        <w:jc w:val="both"/>
        <w:rPr>
          <w:rFonts w:ascii="Encode Sans Compressed" w:hAnsi="Encode Sans Compressed" w:cs="Times New Roman"/>
          <w:u w:val="single"/>
        </w:rPr>
      </w:pPr>
      <w:r w:rsidRPr="004A5F72">
        <w:rPr>
          <w:rFonts w:ascii="Encode Sans Compressed" w:hAnsi="Encode Sans Compressed" w:cs="Times New Roman"/>
          <w:u w:val="single"/>
        </w:rPr>
        <w:t>Załączniki:</w:t>
      </w:r>
    </w:p>
    <w:p w14:paraId="5EC051D3" w14:textId="79C9DDAE" w:rsidR="00B9278A" w:rsidRPr="004A5F72" w:rsidRDefault="00B9278A" w:rsidP="001F3B02">
      <w:pPr>
        <w:pStyle w:val="Akapitzlist"/>
        <w:numPr>
          <w:ilvl w:val="0"/>
          <w:numId w:val="9"/>
        </w:numPr>
        <w:spacing w:line="276" w:lineRule="auto"/>
        <w:jc w:val="both"/>
        <w:rPr>
          <w:rFonts w:ascii="Encode Sans Compressed" w:hAnsi="Encode Sans Compressed" w:cs="Times New Roman"/>
        </w:rPr>
      </w:pPr>
      <w:r w:rsidRPr="004A5F72">
        <w:rPr>
          <w:rFonts w:ascii="Encode Sans Compressed" w:hAnsi="Encode Sans Compressed" w:cs="Times New Roman"/>
        </w:rPr>
        <w:t>Dokumentacja fotograficzna</w:t>
      </w:r>
    </w:p>
    <w:sectPr w:rsidR="00B9278A" w:rsidRPr="004A5F72">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Encode Sans Compressed">
    <w:altName w:val="Calibri"/>
    <w:charset w:val="EE"/>
    <w:family w:val="auto"/>
    <w:pitch w:val="variable"/>
    <w:sig w:usb0="A00000FF" w:usb1="5000207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301DE"/>
    <w:multiLevelType w:val="hybridMultilevel"/>
    <w:tmpl w:val="878ED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3B7E3D"/>
    <w:multiLevelType w:val="multilevel"/>
    <w:tmpl w:val="732E41A0"/>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9A35BF7"/>
    <w:multiLevelType w:val="multilevel"/>
    <w:tmpl w:val="D668D6C2"/>
    <w:lvl w:ilvl="0">
      <w:start w:val="1"/>
      <w:numFmt w:val="bullet"/>
      <w:lvlText w:val=""/>
      <w:lvlJc w:val="left"/>
      <w:pPr>
        <w:tabs>
          <w:tab w:val="num" w:pos="1080"/>
        </w:tabs>
        <w:ind w:left="1080" w:hanging="360"/>
      </w:pPr>
      <w:rPr>
        <w:rFonts w:ascii="Symbol" w:hAnsi="Symbol" w:cs="OpenSymbol" w:hint="default"/>
        <w:b w:val="0"/>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3" w15:restartNumberingAfterBreak="0">
    <w:nsid w:val="39C87B55"/>
    <w:multiLevelType w:val="hybridMultilevel"/>
    <w:tmpl w:val="6B9EE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6223DA6"/>
    <w:multiLevelType w:val="multilevel"/>
    <w:tmpl w:val="81725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B694D7B"/>
    <w:multiLevelType w:val="hybridMultilevel"/>
    <w:tmpl w:val="71CAF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DE55928"/>
    <w:multiLevelType w:val="multilevel"/>
    <w:tmpl w:val="45BEF6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F713FE1"/>
    <w:multiLevelType w:val="multilevel"/>
    <w:tmpl w:val="B3B81EB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7B151F76"/>
    <w:multiLevelType w:val="multilevel"/>
    <w:tmpl w:val="735894A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940379994">
    <w:abstractNumId w:val="1"/>
  </w:num>
  <w:num w:numId="2" w16cid:durableId="138957971">
    <w:abstractNumId w:val="8"/>
  </w:num>
  <w:num w:numId="3" w16cid:durableId="1559584103">
    <w:abstractNumId w:val="2"/>
  </w:num>
  <w:num w:numId="4" w16cid:durableId="1146973802">
    <w:abstractNumId w:val="6"/>
  </w:num>
  <w:num w:numId="5" w16cid:durableId="183633813">
    <w:abstractNumId w:val="7"/>
  </w:num>
  <w:num w:numId="6" w16cid:durableId="1512406698">
    <w:abstractNumId w:val="4"/>
  </w:num>
  <w:num w:numId="7" w16cid:durableId="359016440">
    <w:abstractNumId w:val="0"/>
  </w:num>
  <w:num w:numId="8" w16cid:durableId="642386956">
    <w:abstractNumId w:val="5"/>
  </w:num>
  <w:num w:numId="9" w16cid:durableId="1247376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8D2"/>
    <w:rsid w:val="00014F16"/>
    <w:rsid w:val="000359A6"/>
    <w:rsid w:val="000B2CC6"/>
    <w:rsid w:val="00103A35"/>
    <w:rsid w:val="001164CB"/>
    <w:rsid w:val="0015384C"/>
    <w:rsid w:val="0019260E"/>
    <w:rsid w:val="001F3B02"/>
    <w:rsid w:val="00206C5A"/>
    <w:rsid w:val="002A3281"/>
    <w:rsid w:val="0040737F"/>
    <w:rsid w:val="0041305F"/>
    <w:rsid w:val="004423F9"/>
    <w:rsid w:val="004A5F72"/>
    <w:rsid w:val="00516F8E"/>
    <w:rsid w:val="00580B99"/>
    <w:rsid w:val="005B58D2"/>
    <w:rsid w:val="005D29FF"/>
    <w:rsid w:val="006E5909"/>
    <w:rsid w:val="00744202"/>
    <w:rsid w:val="008833F6"/>
    <w:rsid w:val="009C0BDC"/>
    <w:rsid w:val="00AE0793"/>
    <w:rsid w:val="00B241E7"/>
    <w:rsid w:val="00B5152F"/>
    <w:rsid w:val="00B918B1"/>
    <w:rsid w:val="00B9278A"/>
    <w:rsid w:val="00BA2C76"/>
    <w:rsid w:val="00C768EF"/>
    <w:rsid w:val="00CB6155"/>
    <w:rsid w:val="00CF13F3"/>
    <w:rsid w:val="00D01847"/>
    <w:rsid w:val="00DB7B03"/>
    <w:rsid w:val="00E25F2F"/>
    <w:rsid w:val="00EB008F"/>
    <w:rsid w:val="00EF70EA"/>
    <w:rsid w:val="00F1145D"/>
    <w:rsid w:val="00F21277"/>
    <w:rsid w:val="00F35C71"/>
    <w:rsid w:val="00FD604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19A0"/>
  <w15:docId w15:val="{0B308A68-84D2-4E0B-A3D3-DA9E75EB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pPr>
    <w:rPr>
      <w:color w:val="00000A"/>
      <w:sz w:val="24"/>
    </w:rPr>
  </w:style>
  <w:style w:type="paragraph" w:styleId="Nagwek2">
    <w:name w:val="heading 2"/>
    <w:basedOn w:val="Nagwek"/>
    <w:qFormat/>
    <w:pPr>
      <w:numPr>
        <w:ilvl w:val="1"/>
        <w:numId w:val="1"/>
      </w:numPr>
      <w:spacing w:before="200"/>
      <w:outlineLvl w:val="1"/>
    </w:pPr>
    <w:rPr>
      <w:rFonts w:ascii="Liberation Serif" w:eastAsia="SimSun" w:hAnsi="Liberation Serif"/>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3084D"/>
    <w:rPr>
      <w:rFonts w:ascii="Segoe UI" w:hAnsi="Segoe UI" w:cs="Segoe UI"/>
      <w:sz w:val="18"/>
      <w:szCs w:val="18"/>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uiPriority w:val="99"/>
    <w:semiHidden/>
    <w:qFormat/>
    <w:rsid w:val="00285CF3"/>
    <w:rPr>
      <w:sz w:val="20"/>
      <w:szCs w:val="20"/>
    </w:rPr>
  </w:style>
  <w:style w:type="character" w:customStyle="1" w:styleId="TematkomentarzaZnak">
    <w:name w:val="Temat komentarza Znak"/>
    <w:basedOn w:val="TekstkomentarzaZnak"/>
    <w:link w:val="Tematkomentarza"/>
    <w:uiPriority w:val="99"/>
    <w:semiHidden/>
    <w:qFormat/>
    <w:rsid w:val="00285CF3"/>
    <w:rPr>
      <w:b/>
      <w:bCs/>
      <w:sz w:val="20"/>
      <w:szCs w:val="20"/>
    </w:rPr>
  </w:style>
  <w:style w:type="character" w:customStyle="1" w:styleId="Wyrnienie">
    <w:name w:val="Wyróżnienie"/>
    <w:basedOn w:val="Domylnaczcionkaakapitu"/>
    <w:uiPriority w:val="20"/>
    <w:qFormat/>
    <w:rsid w:val="00990169"/>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i/>
    </w:rPr>
  </w:style>
  <w:style w:type="character" w:customStyle="1" w:styleId="ListLabel20">
    <w:name w:val="ListLabel 20"/>
    <w:qFormat/>
    <w:rPr>
      <w:color w:val="00000A"/>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i/>
    </w:rPr>
  </w:style>
  <w:style w:type="character" w:customStyle="1" w:styleId="Znakiwypunktowania">
    <w:name w:val="Znaki wypunktowania"/>
    <w:qFormat/>
    <w:rPr>
      <w:rFonts w:ascii="OpenSymbol" w:eastAsia="OpenSymbol" w:hAnsi="OpenSymbol"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Znakinumeracji">
    <w:name w:val="Znaki numeracji"/>
    <w:qFormat/>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b w:val="0"/>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b w:val="0"/>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b w:val="0"/>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b w:val="0"/>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b w:val="0"/>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b w:val="0"/>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val="0"/>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b w:val="0"/>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b w:val="0"/>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b w:val="0"/>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b w:val="0"/>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b w:val="0"/>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b w:val="0"/>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b w:val="0"/>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WWCharLFO11LVL1">
    <w:name w:val="WW_CharLFO11LVL1"/>
    <w:qFormat/>
    <w:rPr>
      <w:b/>
      <w:i w:val="0"/>
      <w:iCs w:val="0"/>
    </w:rPr>
  </w:style>
  <w:style w:type="character" w:customStyle="1" w:styleId="WWCharLFO3LVL9">
    <w:name w:val="WW_CharLFO3LVL9"/>
    <w:qFormat/>
    <w:rPr>
      <w:rFonts w:ascii="OpenSymbol" w:hAnsi="OpenSymbol" w:cs="OpenSymbol"/>
    </w:rPr>
  </w:style>
  <w:style w:type="character" w:customStyle="1" w:styleId="WWCharLFO3LVL8">
    <w:name w:val="WW_CharLFO3LVL8"/>
    <w:qFormat/>
    <w:rPr>
      <w:rFonts w:ascii="OpenSymbol" w:hAnsi="OpenSymbol" w:cs="OpenSymbol"/>
    </w:rPr>
  </w:style>
  <w:style w:type="character" w:customStyle="1" w:styleId="WWCharLFO3LVL7">
    <w:name w:val="WW_CharLFO3LVL7"/>
    <w:qFormat/>
    <w:rPr>
      <w:rFonts w:ascii="Symbol" w:hAnsi="Symbol" w:cs="OpenSymbol"/>
    </w:rPr>
  </w:style>
  <w:style w:type="character" w:customStyle="1" w:styleId="WWCharLFO3LVL6">
    <w:name w:val="WW_CharLFO3LVL6"/>
    <w:qFormat/>
    <w:rPr>
      <w:rFonts w:ascii="OpenSymbol" w:hAnsi="OpenSymbol" w:cs="OpenSymbol"/>
    </w:rPr>
  </w:style>
  <w:style w:type="character" w:customStyle="1" w:styleId="WWCharLFO3LVL5">
    <w:name w:val="WW_CharLFO3LVL5"/>
    <w:qFormat/>
    <w:rPr>
      <w:rFonts w:ascii="OpenSymbol" w:hAnsi="OpenSymbol" w:cs="OpenSymbol"/>
    </w:rPr>
  </w:style>
  <w:style w:type="character" w:customStyle="1" w:styleId="WWCharLFO3LVL4">
    <w:name w:val="WW_CharLFO3LVL4"/>
    <w:qFormat/>
    <w:rPr>
      <w:rFonts w:ascii="Symbol" w:hAnsi="Symbol" w:cs="OpenSymbol"/>
    </w:rPr>
  </w:style>
  <w:style w:type="character" w:customStyle="1" w:styleId="WWCharLFO3LVL3">
    <w:name w:val="WW_CharLFO3LVL3"/>
    <w:qFormat/>
    <w:rPr>
      <w:rFonts w:ascii="OpenSymbol" w:hAnsi="OpenSymbol" w:cs="OpenSymbol"/>
    </w:rPr>
  </w:style>
  <w:style w:type="character" w:customStyle="1" w:styleId="WWCharLFO3LVL2">
    <w:name w:val="WW_CharLFO3LVL2"/>
    <w:qFormat/>
    <w:rPr>
      <w:rFonts w:ascii="OpenSymbol" w:hAnsi="OpenSymbol" w:cs="OpenSymbol"/>
    </w:rPr>
  </w:style>
  <w:style w:type="character" w:customStyle="1" w:styleId="WWCharLFO3LVL1">
    <w:name w:val="WW_CharLFO3LVL1"/>
    <w:qFormat/>
    <w:rPr>
      <w:rFonts w:ascii="Symbol" w:hAnsi="Symbol" w:cs="OpenSymbol"/>
      <w:b w:val="0"/>
    </w:rPr>
  </w:style>
  <w:style w:type="character" w:customStyle="1" w:styleId="WWCharLFO2LVL9">
    <w:name w:val="WW_CharLFO2LVL9"/>
    <w:qFormat/>
    <w:rPr>
      <w:rFonts w:ascii="OpenSymbol" w:hAnsi="OpenSymbol" w:cs="OpenSymbol"/>
    </w:rPr>
  </w:style>
  <w:style w:type="character" w:customStyle="1" w:styleId="WWCharLFO2LVL8">
    <w:name w:val="WW_CharLFO2LVL8"/>
    <w:qFormat/>
    <w:rPr>
      <w:rFonts w:ascii="OpenSymbol" w:hAnsi="OpenSymbol" w:cs="OpenSymbol"/>
    </w:rPr>
  </w:style>
  <w:style w:type="character" w:customStyle="1" w:styleId="WWCharLFO2LVL7">
    <w:name w:val="WW_CharLFO2LVL7"/>
    <w:qFormat/>
    <w:rPr>
      <w:rFonts w:ascii="Symbol" w:hAnsi="Symbol" w:cs="OpenSymbol"/>
    </w:rPr>
  </w:style>
  <w:style w:type="character" w:customStyle="1" w:styleId="WWCharLFO2LVL6">
    <w:name w:val="WW_CharLFO2LVL6"/>
    <w:qFormat/>
    <w:rPr>
      <w:rFonts w:ascii="OpenSymbol" w:hAnsi="OpenSymbol" w:cs="OpenSymbol"/>
    </w:rPr>
  </w:style>
  <w:style w:type="character" w:customStyle="1" w:styleId="WWCharLFO2LVL5">
    <w:name w:val="WW_CharLFO2LVL5"/>
    <w:qFormat/>
    <w:rPr>
      <w:rFonts w:ascii="OpenSymbol" w:hAnsi="OpenSymbol" w:cs="OpenSymbol"/>
    </w:rPr>
  </w:style>
  <w:style w:type="character" w:customStyle="1" w:styleId="WWCharLFO2LVL4">
    <w:name w:val="WW_CharLFO2LVL4"/>
    <w:qFormat/>
    <w:rPr>
      <w:rFonts w:ascii="Symbol" w:hAnsi="Symbol" w:cs="OpenSymbol"/>
    </w:rPr>
  </w:style>
  <w:style w:type="character" w:customStyle="1" w:styleId="WWCharLFO2LVL3">
    <w:name w:val="WW_CharLFO2LVL3"/>
    <w:qFormat/>
    <w:rPr>
      <w:rFonts w:ascii="OpenSymbol" w:hAnsi="OpenSymbol" w:cs="OpenSymbol"/>
    </w:rPr>
  </w:style>
  <w:style w:type="character" w:customStyle="1" w:styleId="WWCharLFO2LVL2">
    <w:name w:val="WW_CharLFO2LVL2"/>
    <w:qFormat/>
    <w:rPr>
      <w:rFonts w:ascii="OpenSymbol" w:hAnsi="OpenSymbol" w:cs="OpenSymbol"/>
    </w:rPr>
  </w:style>
  <w:style w:type="character" w:customStyle="1" w:styleId="WWCharLFO2LVL1">
    <w:name w:val="WW_CharLFO2LVL1"/>
    <w:qFormat/>
    <w:rPr>
      <w:rFonts w:ascii="Symbol" w:hAnsi="Symbol" w:cs="OpenSymbol"/>
    </w:rPr>
  </w:style>
  <w:style w:type="character" w:styleId="Uwydatnienie">
    <w:name w:val="Emphasis"/>
    <w:basedOn w:val="Domylnaczcionkaakapitu"/>
    <w:qFormat/>
    <w:rPr>
      <w:i/>
      <w:iCs/>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cs="OpenSymbol"/>
      <w:b w:val="0"/>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b w:val="0"/>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b w:val="0"/>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Akapitzlist">
    <w:name w:val="List Paragraph"/>
    <w:basedOn w:val="Normalny"/>
    <w:qFormat/>
    <w:pPr>
      <w:suppressAutoHyphens w:val="0"/>
      <w:spacing w:line="247" w:lineRule="auto"/>
      <w:ind w:left="720"/>
    </w:pPr>
    <w:rPr>
      <w:rFonts w:cs="Calibri"/>
    </w:rPr>
  </w:style>
  <w:style w:type="paragraph" w:customStyle="1" w:styleId="Default">
    <w:name w:val="Default"/>
    <w:qFormat/>
    <w:rsid w:val="00BB2306"/>
    <w:pPr>
      <w:overflowPunct w:val="0"/>
    </w:pPr>
    <w:rPr>
      <w:rFonts w:ascii="Calibri" w:eastAsia="Calibri" w:hAnsi="Calibri" w:cs="Calibri"/>
      <w:color w:val="000000"/>
      <w:kern w:val="0"/>
      <w:sz w:val="24"/>
      <w:lang w:eastAsia="en-US" w:bidi="ar-SA"/>
    </w:rPr>
  </w:style>
  <w:style w:type="paragraph" w:styleId="NormalnyWeb">
    <w:name w:val="Normal (Web)"/>
    <w:basedOn w:val="Normalny"/>
    <w:qFormat/>
    <w:pPr>
      <w:spacing w:before="280" w:after="142" w:line="288" w:lineRule="auto"/>
    </w:pPr>
    <w:rPr>
      <w:rFonts w:ascii="Times New Roman" w:eastAsia="Times New Roman" w:hAnsi="Times New Roman" w:cs="Times New Roman"/>
      <w:lang w:eastAsia="pl-PL"/>
    </w:rPr>
  </w:style>
  <w:style w:type="paragraph" w:styleId="Tekstdymka">
    <w:name w:val="Balloon Text"/>
    <w:basedOn w:val="Normalny"/>
    <w:link w:val="TekstdymkaZnak"/>
    <w:qFormat/>
    <w:rPr>
      <w:rFonts w:ascii="Segoe UI" w:eastAsia="Segoe UI" w:hAnsi="Segoe UI" w:cs="Segoe UI"/>
      <w:sz w:val="18"/>
      <w:szCs w:val="18"/>
    </w:rPr>
  </w:style>
  <w:style w:type="paragraph" w:styleId="Tekstkomentarza">
    <w:name w:val="annotation text"/>
    <w:basedOn w:val="Normalny"/>
    <w:link w:val="TekstkomentarzaZnak"/>
    <w:qFormat/>
    <w:rPr>
      <w:sz w:val="20"/>
      <w:szCs w:val="20"/>
    </w:rPr>
  </w:style>
  <w:style w:type="paragraph" w:styleId="Tematkomentarza">
    <w:name w:val="annotation subject"/>
    <w:basedOn w:val="Tekstkomentarza"/>
    <w:link w:val="TematkomentarzaZnak"/>
    <w:qFormat/>
    <w:rPr>
      <w:b/>
      <w:bCs/>
    </w:rPr>
  </w:style>
  <w:style w:type="paragraph" w:customStyle="1" w:styleId="Standard">
    <w:name w:val="Standard"/>
    <w:qFormat/>
    <w:pPr>
      <w:suppressAutoHyphens/>
      <w:overflowPunct w:val="0"/>
      <w:spacing w:after="160" w:line="259" w:lineRule="auto"/>
      <w:textAlignment w:val="baseline"/>
    </w:pPr>
    <w:rPr>
      <w:rFonts w:ascii="Calibri" w:eastAsia="Calibri" w:hAnsi="Calibri" w:cs="Tahoma"/>
      <w:color w:val="00000A"/>
      <w:sz w:val="22"/>
      <w:szCs w:val="22"/>
      <w:lang w:eastAsia="en-US" w:bidi="ar-SA"/>
    </w:rPr>
  </w:style>
  <w:style w:type="paragraph" w:styleId="Poprawka">
    <w:name w:val="Revision"/>
    <w:hidden/>
    <w:uiPriority w:val="99"/>
    <w:semiHidden/>
    <w:rsid w:val="0019260E"/>
    <w:rPr>
      <w:rFonts w:cs="Mangal"/>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2F16-AAF7-43FB-8FE5-1AB59EFB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5</Pages>
  <Words>1687</Words>
  <Characters>10123</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dc:description/>
  <cp:lastModifiedBy>Rafał Kornosz</cp:lastModifiedBy>
  <cp:revision>110</cp:revision>
  <cp:lastPrinted>2024-02-07T14:08:00Z</cp:lastPrinted>
  <dcterms:created xsi:type="dcterms:W3CDTF">2017-04-14T09:18:00Z</dcterms:created>
  <dcterms:modified xsi:type="dcterms:W3CDTF">2024-02-23T07:44:00Z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