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</w:t>
      </w:r>
      <w:r w:rsidR="00707342">
        <w:rPr>
          <w:rFonts w:ascii="Times New Roman" w:hAnsi="Times New Roman" w:cs="Times New Roman"/>
          <w:sz w:val="24"/>
          <w:szCs w:val="24"/>
        </w:rPr>
        <w:t>Sp. z</w:t>
      </w:r>
      <w:r>
        <w:rPr>
          <w:rFonts w:ascii="Times New Roman" w:hAnsi="Times New Roman" w:cs="Times New Roman"/>
          <w:sz w:val="24"/>
          <w:szCs w:val="24"/>
        </w:rPr>
        <w:t xml:space="preserve">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44A">
        <w:rPr>
          <w:rFonts w:ascii="Times New Roman" w:hAnsi="Times New Roman" w:cs="Times New Roman"/>
          <w:sz w:val="24"/>
          <w:szCs w:val="24"/>
        </w:rPr>
        <w:t>Katowice dnia 8</w:t>
      </w:r>
      <w:r w:rsidRPr="00220969">
        <w:rPr>
          <w:rFonts w:ascii="Times New Roman" w:hAnsi="Times New Roman" w:cs="Times New Roman"/>
          <w:sz w:val="24"/>
          <w:szCs w:val="24"/>
        </w:rPr>
        <w:t>.12.2021r</w:t>
      </w:r>
    </w:p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2552A8" w:rsidRPr="002079DA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2552A8" w:rsidRPr="002079DA" w:rsidRDefault="002552A8" w:rsidP="0020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2552A8" w:rsidRDefault="002552A8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2079DA" w:rsidRPr="00BD3638" w:rsidRDefault="002079DA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r>
        <w:t xml:space="preserve">Dot: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0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1" w:name="_Hlk63405361"/>
      <w:bookmarkEnd w:id="0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1"/>
    <w:p w:rsidR="00147B5F" w:rsidRDefault="002552A8" w:rsidP="002552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284 ust. 2 </w:t>
      </w:r>
      <w:r w:rsidRPr="006E76CF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 września 2019r</w:t>
      </w:r>
      <w:r w:rsidRPr="006E76CF">
        <w:rPr>
          <w:rFonts w:ascii="Times New Roman" w:hAnsi="Times New Roman" w:cs="Times New Roman"/>
          <w:sz w:val="24"/>
          <w:szCs w:val="24"/>
        </w:rPr>
        <w:t xml:space="preserve">. Prawo zamówień publicznych (tekst </w:t>
      </w:r>
      <w:r w:rsidR="00707342" w:rsidRPr="006E76CF">
        <w:rPr>
          <w:rFonts w:ascii="Times New Roman" w:hAnsi="Times New Roman" w:cs="Times New Roman"/>
          <w:sz w:val="24"/>
          <w:szCs w:val="24"/>
        </w:rPr>
        <w:t>jedn. Dz</w:t>
      </w:r>
      <w:r w:rsidRPr="006E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z 2021</w:t>
      </w:r>
      <w:r w:rsidRPr="006E76C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poz. 1129</w:t>
      </w:r>
      <w:r w:rsidRPr="006E76CF">
        <w:rPr>
          <w:rFonts w:ascii="Times New Roman" w:hAnsi="Times New Roman" w:cs="Times New Roman"/>
          <w:bCs/>
          <w:sz w:val="24"/>
          <w:szCs w:val="24"/>
        </w:rPr>
        <w:t xml:space="preserve"> z późniejszymi </w:t>
      </w:r>
      <w:r w:rsidR="00707342" w:rsidRPr="006E76CF">
        <w:rPr>
          <w:rFonts w:ascii="Times New Roman" w:hAnsi="Times New Roman" w:cs="Times New Roman"/>
          <w:bCs/>
          <w:sz w:val="24"/>
          <w:szCs w:val="24"/>
        </w:rPr>
        <w:t>zmianami</w:t>
      </w:r>
      <w:r w:rsidR="00707342" w:rsidRPr="006E76CF">
        <w:rPr>
          <w:rFonts w:ascii="Times New Roman" w:hAnsi="Times New Roman" w:cs="Times New Roman"/>
          <w:sz w:val="24"/>
          <w:szCs w:val="24"/>
        </w:rPr>
        <w:t>) udzielamy</w:t>
      </w:r>
      <w:r>
        <w:rPr>
          <w:rFonts w:ascii="Times New Roman" w:hAnsi="Times New Roman" w:cs="Times New Roman"/>
          <w:sz w:val="24"/>
          <w:szCs w:val="24"/>
        </w:rPr>
        <w:t xml:space="preserve"> odpowiedzi na zadane przez Wykonawców pytania</w:t>
      </w:r>
      <w:r w:rsidRPr="006E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treści specyfikacji</w:t>
      </w:r>
      <w:r w:rsidRPr="006E76CF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runków zamówienia.</w:t>
      </w:r>
    </w:p>
    <w:p w:rsidR="00C50066" w:rsidRPr="00C105BF" w:rsidRDefault="00C50066" w:rsidP="00C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</w:p>
    <w:p w:rsidR="00C50066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 xml:space="preserve">W projekcie wykonawczym </w:t>
      </w:r>
      <w:r w:rsidR="00707342" w:rsidRPr="00C105BF">
        <w:rPr>
          <w:rFonts w:ascii="Times New Roman" w:hAnsi="Times New Roman" w:cs="Times New Roman"/>
          <w:sz w:val="24"/>
          <w:szCs w:val="24"/>
        </w:rPr>
        <w:t>konstrukcji na</w:t>
      </w:r>
      <w:r w:rsidRPr="00C105BF">
        <w:rPr>
          <w:rFonts w:ascii="Times New Roman" w:hAnsi="Times New Roman" w:cs="Times New Roman"/>
          <w:sz w:val="24"/>
          <w:szCs w:val="24"/>
        </w:rPr>
        <w:t xml:space="preserve"> rys K/05/37 pokazane jest zbrojenie ławy fundamentowej Ł-1 będącej podbiciem fundamentów. Rysunek przewiduje zazbrojenie pojedynczego podbicia prętami nr 4 o średnicy 16 z zapewnieniem zakładów na minimum 60 cm z dwóch stron. Naszym zdaniem wykonanie zbrojenia nie jest technicznie możliwe z uwagi na zbyt dużą średnicę pręta oraz wielkość zakładu 60 cm. Prosimy o dobranie innej technologii uciąglenia zbrojenia np. przez zastosowanie łączników mufujących zbrojenie Halfen MTB lub zwiększenie wysokości podbicia do 60 cm i zmniejszenie średnicy zbrojenia do fi 12 wtedy możliwe by było obszalowanie boków podbicia z równoczesnym ułożeniem prętów fi 12 w kształcie litery U. Wykonując sąsiednie podbicie pręty w kształcie litery U byłyby odginane.</w:t>
      </w:r>
    </w:p>
    <w:p w:rsidR="00C50066" w:rsidRPr="00866068" w:rsidRDefault="00C50066" w:rsidP="00C50066">
      <w:pPr>
        <w:rPr>
          <w:rFonts w:ascii="Times New Roman" w:hAnsi="Times New Roman" w:cs="Times New Roman"/>
          <w:sz w:val="24"/>
          <w:szCs w:val="24"/>
        </w:rPr>
      </w:pPr>
      <w:r w:rsidRPr="00866068">
        <w:rPr>
          <w:rFonts w:ascii="Times New Roman" w:hAnsi="Times New Roman" w:cs="Times New Roman"/>
          <w:sz w:val="24"/>
          <w:szCs w:val="24"/>
        </w:rPr>
        <w:t>Odpowiedź</w:t>
      </w:r>
    </w:p>
    <w:p w:rsidR="00C50066" w:rsidRPr="00945EEC" w:rsidRDefault="00C92D2B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podtrzymuje zapisy SWZ w tym zakresie. </w:t>
      </w:r>
      <w:r w:rsidR="00C50066" w:rsidRPr="00866068">
        <w:rPr>
          <w:rFonts w:ascii="Times New Roman" w:hAnsi="Times New Roman" w:cs="Times New Roman"/>
          <w:sz w:val="24"/>
          <w:szCs w:val="24"/>
        </w:rPr>
        <w:t>Podane rozwiązanie projektowe jest te</w:t>
      </w:r>
      <w:r>
        <w:rPr>
          <w:rFonts w:ascii="Times New Roman" w:hAnsi="Times New Roman" w:cs="Times New Roman"/>
          <w:sz w:val="24"/>
          <w:szCs w:val="24"/>
        </w:rPr>
        <w:t>chnicznie możliwe do wykonania.</w:t>
      </w:r>
    </w:p>
    <w:p w:rsidR="00C50066" w:rsidRPr="00866068" w:rsidRDefault="00C50066" w:rsidP="00C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:rsidR="00C50066" w:rsidRPr="00866068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 w:rsidRPr="00866068">
        <w:rPr>
          <w:rFonts w:ascii="Times New Roman" w:hAnsi="Times New Roman" w:cs="Times New Roman"/>
          <w:sz w:val="24"/>
          <w:szCs w:val="24"/>
        </w:rPr>
        <w:t>W dokumentacji przetargowej założono wymianę 30% istniejącej konstrukcji więźby dachowej (</w:t>
      </w:r>
      <w:r w:rsidR="00707342" w:rsidRPr="00866068">
        <w:rPr>
          <w:rFonts w:ascii="Times New Roman" w:hAnsi="Times New Roman" w:cs="Times New Roman"/>
          <w:sz w:val="24"/>
          <w:szCs w:val="24"/>
        </w:rPr>
        <w:t>dotyczy Budynku</w:t>
      </w:r>
      <w:r w:rsidRPr="00866068">
        <w:rPr>
          <w:rFonts w:ascii="Times New Roman" w:hAnsi="Times New Roman" w:cs="Times New Roman"/>
          <w:sz w:val="24"/>
          <w:szCs w:val="24"/>
        </w:rPr>
        <w:t xml:space="preserve"> Starej Administracji oraz Budynku Gospodarczego). Czy Zamawiający dopuszcza możliwość sporządzenia inwentaryzacji elementów więźby dachowej wymagającej wymiany lub wzmocnienia na remontowanych budynkach po demontażu pokrycia dachowego </w:t>
      </w:r>
      <w:r w:rsidRPr="00866068">
        <w:rPr>
          <w:rFonts w:ascii="Times New Roman" w:hAnsi="Times New Roman" w:cs="Times New Roman"/>
          <w:sz w:val="24"/>
          <w:szCs w:val="24"/>
        </w:rPr>
        <w:lastRenderedPageBreak/>
        <w:t xml:space="preserve">oraz wewnętrznych warstw sufitowych poddasza? </w:t>
      </w:r>
      <w:bookmarkStart w:id="2" w:name="_GoBack"/>
      <w:bookmarkEnd w:id="2"/>
      <w:r w:rsidRPr="00866068">
        <w:rPr>
          <w:rFonts w:ascii="Times New Roman" w:hAnsi="Times New Roman" w:cs="Times New Roman"/>
          <w:sz w:val="24"/>
          <w:szCs w:val="24"/>
        </w:rPr>
        <w:t>Na obecnym etapie nie ma możliwości pełnej oceny stanu technicznego więźby dachowej.</w:t>
      </w:r>
    </w:p>
    <w:p w:rsidR="00C50066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 w:rsidRPr="00866068">
        <w:rPr>
          <w:rFonts w:ascii="Times New Roman" w:hAnsi="Times New Roman" w:cs="Times New Roman"/>
          <w:sz w:val="24"/>
          <w:szCs w:val="24"/>
        </w:rPr>
        <w:t>Odpowiedź</w:t>
      </w:r>
    </w:p>
    <w:p w:rsidR="00C50066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ogłosił niniejsze postępowanie w rozliczeniu ryczałtowym. W takim przypadku ryzyko oszacowania kosztów koniecznych do poniesienia w celu wykonania przewidzianych projektem robót budowlanych zgodnie ze sztuką budowlaną spada na </w:t>
      </w:r>
      <w:r w:rsidR="00707342">
        <w:rPr>
          <w:rFonts w:ascii="Times New Roman" w:hAnsi="Times New Roman" w:cs="Times New Roman"/>
          <w:sz w:val="24"/>
          <w:szCs w:val="24"/>
        </w:rPr>
        <w:t xml:space="preserve">Wykonawcę. </w:t>
      </w:r>
      <w:r>
        <w:rPr>
          <w:rFonts w:ascii="Times New Roman" w:hAnsi="Times New Roman" w:cs="Times New Roman"/>
          <w:sz w:val="24"/>
          <w:szCs w:val="24"/>
        </w:rPr>
        <w:t>Projektant opracowując Projekt ocenił szacunkowo stan istniejącej więźby dachowej. Wykonawca realizując roboty budowlane jest zobowiązany do ponownej oceny stanu technicznego więźby po uwidocznieniu jej wszystkich elementów w tym elementów zakrytych.</w:t>
      </w:r>
    </w:p>
    <w:p w:rsidR="00C50066" w:rsidRPr="00866068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3</w:t>
      </w:r>
    </w:p>
    <w:p w:rsidR="00C50066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 w:rsidRPr="00866068">
        <w:rPr>
          <w:rFonts w:ascii="Times New Roman" w:hAnsi="Times New Roman" w:cs="Times New Roman"/>
          <w:sz w:val="24"/>
          <w:szCs w:val="24"/>
        </w:rPr>
        <w:t>Z uwagi na konieczność opracowania planu renowacji i rekonstrukcji w celu przedstawienia do akceptacji Projektanta i Miejskiego Konserwatora Zabytków w Katowicach prosimy o wyjaśnienie, czy Zamawiający dopuszcza możliwość wykonania prac dodatkowych wynikających z powyższych uprawnień?</w:t>
      </w:r>
    </w:p>
    <w:p w:rsidR="00C50066" w:rsidRDefault="00C50066" w:rsidP="00C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532F40" w:rsidRDefault="00532F40" w:rsidP="00532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dopuści możliwość wykonania prac dodatkowych jedynie w przypadku, gdy nie zostały one przewidziane w dokumentacji oraz Wykonawca nie był w stanie ich przewidzieć, mimo zachowania należytej staranności.</w:t>
      </w:r>
    </w:p>
    <w:p w:rsidR="00C50066" w:rsidRDefault="00C50066" w:rsidP="00C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4</w:t>
      </w:r>
    </w:p>
    <w:p w:rsidR="00C50066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SWZ w punkcie 5 podpunkt 3c  dotyczącym warunków udziału w </w:t>
      </w:r>
      <w:r w:rsidR="00707342">
        <w:rPr>
          <w:rFonts w:ascii="Times New Roman" w:hAnsi="Times New Roman" w:cs="Times New Roman"/>
          <w:sz w:val="24"/>
          <w:szCs w:val="24"/>
        </w:rPr>
        <w:t>postępowaniu Zamawiający</w:t>
      </w:r>
      <w:r>
        <w:rPr>
          <w:rFonts w:ascii="Times New Roman" w:hAnsi="Times New Roman" w:cs="Times New Roman"/>
          <w:sz w:val="24"/>
          <w:szCs w:val="24"/>
        </w:rPr>
        <w:t xml:space="preserve">  określił</w:t>
      </w:r>
      <w:r w:rsidR="00707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o udzielenie zamówienia może się starać Wykonawca, który między innymi wykaże się posiadaniem polisy oc w wysokości 5.000.000,00 zł. dla pakietu nr 1. Proszę o informację czy aby spełnić ten warunek Zamawiający dopuszcza, aby Wykonawca przedłożył dwie polisy na łączną sumę 5.000.000,00 zł.</w:t>
      </w:r>
    </w:p>
    <w:p w:rsidR="00823671" w:rsidRDefault="00823671" w:rsidP="00C5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672CD0" w:rsidRDefault="00672CD0" w:rsidP="0067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92D2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dopuszcza, aby Wykonawc</w:t>
      </w:r>
      <w:r w:rsidR="00C92D2B">
        <w:rPr>
          <w:rFonts w:ascii="Times New Roman" w:hAnsi="Times New Roman" w:cs="Times New Roman"/>
          <w:sz w:val="24"/>
          <w:szCs w:val="24"/>
        </w:rPr>
        <w:t>a przedłożył dwie polisy.</w:t>
      </w:r>
      <w:r w:rsidR="00F6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671" w:rsidRDefault="00823671" w:rsidP="00C50066">
      <w:pPr>
        <w:jc w:val="both"/>
      </w:pPr>
    </w:p>
    <w:p w:rsidR="00C50066" w:rsidRPr="002552A8" w:rsidRDefault="00C50066" w:rsidP="00C500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066" w:rsidRPr="002552A8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F"/>
    <w:rsid w:val="00001B3F"/>
    <w:rsid w:val="0008769B"/>
    <w:rsid w:val="00147B5F"/>
    <w:rsid w:val="001B5204"/>
    <w:rsid w:val="002079DA"/>
    <w:rsid w:val="002552A8"/>
    <w:rsid w:val="003201B1"/>
    <w:rsid w:val="00345DBA"/>
    <w:rsid w:val="003B5861"/>
    <w:rsid w:val="003F0258"/>
    <w:rsid w:val="00532F40"/>
    <w:rsid w:val="005A1E63"/>
    <w:rsid w:val="005A7E13"/>
    <w:rsid w:val="006213CE"/>
    <w:rsid w:val="00631CA8"/>
    <w:rsid w:val="00672CD0"/>
    <w:rsid w:val="00707342"/>
    <w:rsid w:val="007671E5"/>
    <w:rsid w:val="007C291B"/>
    <w:rsid w:val="00823671"/>
    <w:rsid w:val="009859CB"/>
    <w:rsid w:val="00A3269B"/>
    <w:rsid w:val="00AD49E7"/>
    <w:rsid w:val="00B602FD"/>
    <w:rsid w:val="00B716F5"/>
    <w:rsid w:val="00BF392C"/>
    <w:rsid w:val="00C50066"/>
    <w:rsid w:val="00C804D0"/>
    <w:rsid w:val="00C92D2B"/>
    <w:rsid w:val="00CA656E"/>
    <w:rsid w:val="00D549B1"/>
    <w:rsid w:val="00E257E7"/>
    <w:rsid w:val="00E6144A"/>
    <w:rsid w:val="00EE4672"/>
    <w:rsid w:val="00F66222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9847"/>
  <w15:docId w15:val="{C6115209-CB52-4E68-A3F7-6F880CFF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2A8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5A7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7E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Kokon</cp:lastModifiedBy>
  <cp:revision>4</cp:revision>
  <cp:lastPrinted>2021-12-08T07:34:00Z</cp:lastPrinted>
  <dcterms:created xsi:type="dcterms:W3CDTF">2021-12-08T13:45:00Z</dcterms:created>
  <dcterms:modified xsi:type="dcterms:W3CDTF">2021-12-08T13:46:00Z</dcterms:modified>
</cp:coreProperties>
</file>