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E37E" w14:textId="77777777" w:rsidR="00877AB0" w:rsidRPr="00877AB0" w:rsidRDefault="00877AB0" w:rsidP="00877AB0">
      <w:pPr>
        <w:pStyle w:val="Tekstpodstawowy"/>
        <w:spacing w:line="276" w:lineRule="auto"/>
        <w:jc w:val="right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Projektowane postanowienia,</w:t>
      </w:r>
    </w:p>
    <w:p w14:paraId="1BCC1D69" w14:textId="77777777" w:rsidR="00877AB0" w:rsidRPr="00877AB0" w:rsidRDefault="00877AB0" w:rsidP="00877AB0">
      <w:pPr>
        <w:pStyle w:val="Tekstpodstawowy"/>
        <w:spacing w:line="276" w:lineRule="auto"/>
        <w:jc w:val="right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które zostaną wprowadzone do treści umowy</w:t>
      </w:r>
    </w:p>
    <w:p w14:paraId="0091074F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b/>
          <w:lang w:val="pl-PL"/>
        </w:rPr>
      </w:pPr>
    </w:p>
    <w:p w14:paraId="56D22416" w14:textId="13DAC4CF" w:rsidR="00877AB0" w:rsidRPr="00877AB0" w:rsidRDefault="00877AB0" w:rsidP="00877AB0">
      <w:pPr>
        <w:pStyle w:val="FirstParagraph"/>
        <w:spacing w:before="0" w:after="0" w:line="276" w:lineRule="auto"/>
        <w:jc w:val="center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b/>
          <w:lang w:val="pl-PL"/>
        </w:rPr>
        <w:t>UMOWA KREDYTU BANKOWEGO NR ………….</w:t>
      </w:r>
    </w:p>
    <w:p w14:paraId="6C56BED0" w14:textId="77777777" w:rsid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6DBA293E" w14:textId="77777777" w:rsidR="00877AB0" w:rsidRPr="0030512D" w:rsidRDefault="00877AB0" w:rsidP="00877AB0">
      <w:pPr>
        <w:spacing w:line="276" w:lineRule="auto"/>
        <w:jc w:val="both"/>
        <w:rPr>
          <w:rFonts w:ascii="Arial" w:eastAsia="F" w:hAnsi="Arial" w:cs="Arial"/>
          <w:b/>
          <w:color w:val="00000A"/>
        </w:rPr>
      </w:pPr>
      <w:r w:rsidRPr="0030512D">
        <w:rPr>
          <w:rFonts w:ascii="Arial" w:hAnsi="Arial" w:cs="Arial"/>
          <w:color w:val="00000A"/>
        </w:rPr>
        <w:t>Zawarta w dniu  ………………... 2023 r. w Zambrowie pomiędzy:</w:t>
      </w:r>
    </w:p>
    <w:p w14:paraId="19CD29A9" w14:textId="77777777" w:rsidR="00877AB0" w:rsidRPr="0030512D" w:rsidRDefault="00877AB0" w:rsidP="00877AB0">
      <w:pPr>
        <w:spacing w:line="276" w:lineRule="auto"/>
        <w:jc w:val="both"/>
        <w:rPr>
          <w:rFonts w:ascii="Arial" w:eastAsia="F" w:hAnsi="Arial" w:cs="Arial"/>
          <w:bCs/>
          <w:color w:val="00000A"/>
        </w:rPr>
      </w:pPr>
      <w:r w:rsidRPr="0030512D">
        <w:rPr>
          <w:rFonts w:ascii="Arial" w:eastAsia="F" w:hAnsi="Arial" w:cs="Arial"/>
          <w:bCs/>
          <w:color w:val="00000A"/>
        </w:rPr>
        <w:t>Gminą Zambrów z siedzibą: ul. Fabryczna 3, 18-300 Zambrów, NIP 723-15-47-297, REGON: 450670309 reprezentowaną przez:</w:t>
      </w:r>
    </w:p>
    <w:p w14:paraId="6EC3EEDD" w14:textId="77777777" w:rsidR="00877AB0" w:rsidRPr="0030512D" w:rsidRDefault="00877AB0" w:rsidP="00877AB0">
      <w:pPr>
        <w:spacing w:line="276" w:lineRule="auto"/>
        <w:jc w:val="both"/>
        <w:rPr>
          <w:rFonts w:ascii="Arial" w:hAnsi="Arial" w:cs="Arial"/>
          <w:bCs/>
          <w:color w:val="00000A"/>
        </w:rPr>
      </w:pPr>
      <w:r w:rsidRPr="0030512D">
        <w:rPr>
          <w:rFonts w:ascii="Arial" w:eastAsia="F" w:hAnsi="Arial" w:cs="Arial"/>
          <w:bCs/>
          <w:color w:val="00000A"/>
        </w:rPr>
        <w:t>Jarosława Kos – Wójta Gminy Zambrów</w:t>
      </w:r>
      <w:r w:rsidRPr="0030512D">
        <w:rPr>
          <w:rFonts w:ascii="Arial" w:hAnsi="Arial" w:cs="Arial"/>
          <w:bCs/>
          <w:color w:val="00000A"/>
        </w:rPr>
        <w:t xml:space="preserve"> </w:t>
      </w:r>
    </w:p>
    <w:p w14:paraId="6DAF9682" w14:textId="77777777" w:rsidR="00877AB0" w:rsidRPr="0030512D" w:rsidRDefault="00877AB0" w:rsidP="00877AB0">
      <w:pPr>
        <w:spacing w:line="276" w:lineRule="auto"/>
        <w:jc w:val="both"/>
        <w:rPr>
          <w:rFonts w:ascii="Arial" w:eastAsia="F" w:hAnsi="Arial" w:cs="Arial"/>
          <w:bCs/>
          <w:color w:val="00000A"/>
        </w:rPr>
      </w:pPr>
      <w:r w:rsidRPr="0030512D">
        <w:rPr>
          <w:rFonts w:ascii="Arial" w:hAnsi="Arial" w:cs="Arial"/>
          <w:bCs/>
          <w:color w:val="00000A"/>
        </w:rPr>
        <w:t>przy kontrasygnacie Skarbnika</w:t>
      </w:r>
      <w:r w:rsidRPr="0030512D">
        <w:rPr>
          <w:rFonts w:ascii="Arial" w:eastAsia="F" w:hAnsi="Arial" w:cs="Arial"/>
          <w:bCs/>
          <w:color w:val="00000A"/>
        </w:rPr>
        <w:t xml:space="preserve"> – Doroty Waszkiewicz</w:t>
      </w:r>
    </w:p>
    <w:p w14:paraId="042DEDBE" w14:textId="77777777" w:rsidR="00877AB0" w:rsidRPr="0030512D" w:rsidRDefault="00877AB0" w:rsidP="00877AB0">
      <w:pPr>
        <w:spacing w:line="276" w:lineRule="auto"/>
        <w:jc w:val="both"/>
        <w:rPr>
          <w:rFonts w:ascii="Arial" w:hAnsi="Arial" w:cs="Arial"/>
          <w:bCs/>
        </w:rPr>
      </w:pPr>
      <w:r w:rsidRPr="0030512D">
        <w:rPr>
          <w:rFonts w:ascii="Arial" w:eastAsia="F" w:hAnsi="Arial" w:cs="Arial"/>
          <w:bCs/>
          <w:color w:val="00000A"/>
        </w:rPr>
        <w:t>zwaną dalej Zamawiającym,</w:t>
      </w:r>
    </w:p>
    <w:p w14:paraId="1F977EC1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a</w:t>
      </w:r>
    </w:p>
    <w:p w14:paraId="11E67627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„Stroną”</w:t>
      </w:r>
      <w:r w:rsidRPr="00877AB0">
        <w:rPr>
          <w:rFonts w:ascii="Arial" w:hAnsi="Arial" w:cs="Arial"/>
          <w:lang w:val="pl-PL"/>
        </w:rPr>
        <w:t xml:space="preserve"> lub </w:t>
      </w:r>
      <w:r w:rsidRPr="00877AB0">
        <w:rPr>
          <w:rFonts w:ascii="Arial" w:hAnsi="Arial" w:cs="Arial"/>
          <w:b/>
          <w:lang w:val="pl-PL"/>
        </w:rPr>
        <w:t>„Bankiem”,</w:t>
      </w:r>
      <w:r w:rsidRPr="00877AB0">
        <w:rPr>
          <w:rFonts w:ascii="Arial" w:hAnsi="Arial" w:cs="Arial"/>
          <w:lang w:val="pl-PL"/>
        </w:rPr>
        <w:t xml:space="preserve"> który reprezentują pełnomocnicy:</w:t>
      </w:r>
    </w:p>
    <w:p w14:paraId="514F66F2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- .………………………………………………………………………………………………,</w:t>
      </w:r>
    </w:p>
    <w:p w14:paraId="6E2D3544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- ……………………………………………………………………………………………….,</w:t>
      </w:r>
    </w:p>
    <w:p w14:paraId="57616C5C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została zawarta umowa o następującej treści:</w:t>
      </w:r>
    </w:p>
    <w:p w14:paraId="4F86EC99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062F87FF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§ 1</w:t>
      </w:r>
    </w:p>
    <w:p w14:paraId="2E2DD5C5" w14:textId="77777777" w:rsidR="00877AB0" w:rsidRDefault="00877AB0" w:rsidP="00877A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W wyniku rozstrzygnięcia postępowania nr ………o udzielenie zamówienia publicznego przeprowadzonego w trybie podstawowym na </w:t>
      </w:r>
      <w:r w:rsidRPr="00877AB0">
        <w:rPr>
          <w:rFonts w:ascii="Arial" w:hAnsi="Arial" w:cs="Arial"/>
          <w:b/>
        </w:rPr>
        <w:t>„Udzielenie i obsługę kredytu bankowego w kwocie 3.000.00,00 zł (słownie: trzy miliony zł)”</w:t>
      </w:r>
      <w:r w:rsidRPr="00877AB0">
        <w:rPr>
          <w:rFonts w:ascii="Arial" w:hAnsi="Arial" w:cs="Arial"/>
        </w:rPr>
        <w:t xml:space="preserve"> oraz zawiadomienia o wyborze najkorzystniejszej oferty z dnia ………. r., Bank udziela Kredytobiorcy kredytu na sfinansowanie planowanego deficytu w kwocie </w:t>
      </w:r>
      <w:r>
        <w:rPr>
          <w:rFonts w:ascii="Arial" w:hAnsi="Arial" w:cs="Arial"/>
        </w:rPr>
        <w:t>3</w:t>
      </w:r>
      <w:r w:rsidRPr="00877AB0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877AB0">
        <w:rPr>
          <w:rFonts w:ascii="Arial" w:hAnsi="Arial" w:cs="Arial"/>
        </w:rPr>
        <w:t xml:space="preserve">00.000,00 zł (słownie </w:t>
      </w:r>
      <w:r>
        <w:rPr>
          <w:rFonts w:ascii="Arial" w:hAnsi="Arial" w:cs="Arial"/>
        </w:rPr>
        <w:t>trzy miliony</w:t>
      </w:r>
      <w:r w:rsidRPr="00877AB0">
        <w:rPr>
          <w:rFonts w:ascii="Arial" w:hAnsi="Arial" w:cs="Arial"/>
        </w:rPr>
        <w:t xml:space="preserve"> złotych 00/100), na okres od dnia zawarcia umowy kredytowej do dnia 3</w:t>
      </w:r>
      <w:r>
        <w:rPr>
          <w:rFonts w:ascii="Arial" w:hAnsi="Arial" w:cs="Arial"/>
        </w:rPr>
        <w:t>1</w:t>
      </w:r>
      <w:r w:rsidRPr="00877AB0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877AB0">
        <w:rPr>
          <w:rFonts w:ascii="Arial" w:hAnsi="Arial" w:cs="Arial"/>
        </w:rPr>
        <w:t>.20</w:t>
      </w:r>
      <w:r>
        <w:rPr>
          <w:rFonts w:ascii="Arial" w:hAnsi="Arial" w:cs="Arial"/>
        </w:rPr>
        <w:t>25</w:t>
      </w:r>
      <w:r w:rsidRPr="00877AB0">
        <w:rPr>
          <w:rFonts w:ascii="Arial" w:hAnsi="Arial" w:cs="Arial"/>
        </w:rPr>
        <w:t xml:space="preserve"> r., na zasadach określonych w niniejszej umowie, zgodnie ze Specyfikacją Warunków Zamówienia (SWZ).</w:t>
      </w:r>
    </w:p>
    <w:p w14:paraId="53A57C60" w14:textId="77777777" w:rsidR="00877AB0" w:rsidRDefault="00877AB0" w:rsidP="00877A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Zgodnie ze złożoną ofertą koszt kredytu szacuje się na kwotę ……………. zł.</w:t>
      </w:r>
    </w:p>
    <w:p w14:paraId="0B9A01EA" w14:textId="77777777" w:rsidR="00877AB0" w:rsidRDefault="00877AB0" w:rsidP="00877A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Kredytobiorca oświadcza, że wszystkie dane i informacje zawarte w SWZ, o której mowa w ust. 1 i dokumentach postępowania, są zgodne ze stanem faktycznym i prawnym. </w:t>
      </w:r>
    </w:p>
    <w:p w14:paraId="22D25F61" w14:textId="5B2A94C4" w:rsidR="00877AB0" w:rsidRPr="00877AB0" w:rsidRDefault="00877AB0" w:rsidP="00877AB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Do daty zawarcia niniejszej umowy nie nastąpiła zmiana sytuacji Kredytobiorcy.</w:t>
      </w:r>
    </w:p>
    <w:p w14:paraId="7BA1E147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  <w:color w:val="FF0000"/>
        </w:rPr>
      </w:pPr>
    </w:p>
    <w:p w14:paraId="0C4C6738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t>§ 2</w:t>
      </w:r>
    </w:p>
    <w:p w14:paraId="7B840CC0" w14:textId="5C6B855B" w:rsidR="00877AB0" w:rsidRPr="00877AB0" w:rsidRDefault="00877AB0" w:rsidP="00877AB0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Bank postawi kredyt do dyspozycji Kredytobiorcy w rachunku kredytowym </w:t>
      </w:r>
      <w:r w:rsidRPr="00877AB0">
        <w:rPr>
          <w:rFonts w:ascii="Arial" w:hAnsi="Arial" w:cs="Arial"/>
        </w:rPr>
        <w:br/>
        <w:t>nr …………</w:t>
      </w:r>
      <w:r>
        <w:rPr>
          <w:rFonts w:ascii="Arial" w:hAnsi="Arial" w:cs="Arial"/>
        </w:rPr>
        <w:t>……</w:t>
      </w:r>
      <w:r w:rsidRPr="00877AB0">
        <w:rPr>
          <w:rFonts w:ascii="Arial" w:hAnsi="Arial" w:cs="Arial"/>
        </w:rPr>
        <w:t xml:space="preserve">……….. do kwoty limitu kredytowego, o którym mowa w § 1 ust. 1, </w:t>
      </w:r>
      <w:r w:rsidRPr="00877AB0">
        <w:rPr>
          <w:rFonts w:ascii="Arial" w:hAnsi="Arial" w:cs="Arial"/>
        </w:rPr>
        <w:br/>
        <w:t>na podstawie pisemnej dyspozycji w terminie …</w:t>
      </w:r>
      <w:r>
        <w:rPr>
          <w:rFonts w:ascii="Arial" w:hAnsi="Arial" w:cs="Arial"/>
        </w:rPr>
        <w:t>………..</w:t>
      </w:r>
      <w:r w:rsidRPr="00877AB0">
        <w:rPr>
          <w:rFonts w:ascii="Arial" w:hAnsi="Arial" w:cs="Arial"/>
        </w:rPr>
        <w:t>…. godzin od dnia złożenia dyspozycji.</w:t>
      </w:r>
    </w:p>
    <w:p w14:paraId="13EA2D32" w14:textId="77777777" w:rsidR="00877AB0" w:rsidRPr="00877AB0" w:rsidRDefault="00877AB0" w:rsidP="00877AB0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Przewiduje się następujące terminy uruchomienia transz kredytu:</w:t>
      </w:r>
    </w:p>
    <w:p w14:paraId="19D48BFE" w14:textId="0588D9D5" w:rsidR="00877AB0" w:rsidRPr="00735E62" w:rsidRDefault="00A20B03" w:rsidP="00877AB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5E62" w:rsidRPr="00735E62">
        <w:rPr>
          <w:rFonts w:ascii="Arial" w:hAnsi="Arial" w:cs="Arial"/>
        </w:rPr>
        <w:t>0</w:t>
      </w:r>
      <w:r w:rsidR="00877AB0" w:rsidRPr="00735E62">
        <w:rPr>
          <w:rFonts w:ascii="Arial" w:hAnsi="Arial" w:cs="Arial"/>
        </w:rPr>
        <w:t>.11.2023 r. w wysokości 3 000 000,00 zł.</w:t>
      </w:r>
    </w:p>
    <w:p w14:paraId="763544A4" w14:textId="77777777" w:rsidR="00877AB0" w:rsidRDefault="00877AB0" w:rsidP="00877AB0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Ostateczny termin wykorzystania kredytu upływa w dniu 29.12.2023 r. </w:t>
      </w:r>
    </w:p>
    <w:p w14:paraId="75D63103" w14:textId="77777777" w:rsidR="00877AB0" w:rsidRDefault="00877AB0" w:rsidP="00877AB0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Nieuruchomienie przez Kredytobiorcę całości kredytu w terminach, o których mowa </w:t>
      </w:r>
      <w:r w:rsidRPr="00877AB0">
        <w:rPr>
          <w:rFonts w:ascii="Arial" w:hAnsi="Arial" w:cs="Arial"/>
        </w:rPr>
        <w:br/>
        <w:t>w ust. 2 lub rezygnacja z całości kredytu, powoduje wygaśnięcie niniejszej umowy.</w:t>
      </w:r>
    </w:p>
    <w:p w14:paraId="1D7028D3" w14:textId="78D4FA03" w:rsidR="00877AB0" w:rsidRPr="00877AB0" w:rsidRDefault="00877AB0" w:rsidP="00877AB0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Termin uruchomienia kredytu, określon</w:t>
      </w:r>
      <w:r>
        <w:rPr>
          <w:rFonts w:ascii="Arial" w:hAnsi="Arial" w:cs="Arial"/>
        </w:rPr>
        <w:t>y</w:t>
      </w:r>
      <w:r w:rsidRPr="00877AB0">
        <w:rPr>
          <w:rFonts w:ascii="Arial" w:hAnsi="Arial" w:cs="Arial"/>
        </w:rPr>
        <w:t xml:space="preserve"> w ust. 2, oraz wysokość, w granicach kwoty, o której mowa w § 1 ust. 1, mogą być zmienione na wniosek Kredytobiorcy </w:t>
      </w:r>
      <w:r w:rsidRPr="00877AB0">
        <w:rPr>
          <w:rFonts w:ascii="Arial" w:hAnsi="Arial" w:cs="Arial"/>
        </w:rPr>
        <w:lastRenderedPageBreak/>
        <w:t>złożony wraz z odpowiednim uzasadnieniem i zaakceptowany przez Bank. Zmiany w powyższym zakresie są dokonywane w formie aneksu do umowy.</w:t>
      </w:r>
    </w:p>
    <w:p w14:paraId="4C6636C8" w14:textId="77777777" w:rsidR="00877AB0" w:rsidRDefault="00877AB0" w:rsidP="00877AB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Warunkiem postawienia kredytu do dyspozycji Kredytobiorcy jest ustanowienie prawnego zabezpieczenia spłaty kredytu, o którym mowa w § 3 ust. 1.</w:t>
      </w:r>
    </w:p>
    <w:p w14:paraId="547E2CAA" w14:textId="06BAEEC2" w:rsidR="00877AB0" w:rsidRPr="00877AB0" w:rsidRDefault="00877AB0" w:rsidP="00877AB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Bank może odstąpić od niniejszej umowy i odmówić postawienia do dyspozycji Kredytobiorcy środków pieniężnych, jeżeli przed uruchomieniem kredytu lub jego kolejnej transzy:</w:t>
      </w:r>
    </w:p>
    <w:p w14:paraId="07844D34" w14:textId="77777777" w:rsidR="00877AB0" w:rsidRPr="00877AB0" w:rsidRDefault="00877AB0" w:rsidP="00877AB0">
      <w:pPr>
        <w:numPr>
          <w:ilvl w:val="0"/>
          <w:numId w:val="1"/>
        </w:numPr>
        <w:spacing w:line="276" w:lineRule="auto"/>
        <w:ind w:left="709" w:hanging="338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sytuacja ekonomiczno-finansowa Kredytobiorcy w ocenie banku uległa znacznemu pogorszeniu,</w:t>
      </w:r>
    </w:p>
    <w:p w14:paraId="79927664" w14:textId="77777777" w:rsidR="00877AB0" w:rsidRPr="00877AB0" w:rsidRDefault="00877AB0" w:rsidP="00877AB0">
      <w:pPr>
        <w:numPr>
          <w:ilvl w:val="0"/>
          <w:numId w:val="1"/>
        </w:numPr>
        <w:spacing w:line="276" w:lineRule="auto"/>
        <w:ind w:left="709" w:hanging="338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stwierdzono, że dokumenty i informacje, na podstawie których zawarto niniejszą umowę zawierają nierzetelne dane,</w:t>
      </w:r>
    </w:p>
    <w:p w14:paraId="02D4C481" w14:textId="77777777" w:rsidR="00877AB0" w:rsidRPr="00877AB0" w:rsidRDefault="00877AB0" w:rsidP="00877AB0">
      <w:pPr>
        <w:numPr>
          <w:ilvl w:val="0"/>
          <w:numId w:val="1"/>
        </w:numPr>
        <w:spacing w:line="276" w:lineRule="auto"/>
        <w:ind w:left="709" w:hanging="338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powstały inne okoliczności nieznane dotąd Bankowi, które stwarzają zagrożenie </w:t>
      </w:r>
      <w:r w:rsidRPr="00877AB0">
        <w:rPr>
          <w:rFonts w:ascii="Arial" w:hAnsi="Arial" w:cs="Arial"/>
        </w:rPr>
        <w:br/>
        <w:t>dla terminowej spłaty kredytu.</w:t>
      </w:r>
    </w:p>
    <w:p w14:paraId="37834B2D" w14:textId="77777777" w:rsidR="00877AB0" w:rsidRPr="00877AB0" w:rsidRDefault="00877AB0" w:rsidP="00877AB0">
      <w:pPr>
        <w:spacing w:line="276" w:lineRule="auto"/>
        <w:ind w:left="371"/>
        <w:jc w:val="both"/>
        <w:rPr>
          <w:rFonts w:ascii="Arial" w:hAnsi="Arial" w:cs="Arial"/>
        </w:rPr>
      </w:pPr>
    </w:p>
    <w:p w14:paraId="42E7CDAC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t>§ 3</w:t>
      </w:r>
    </w:p>
    <w:p w14:paraId="530EE1BE" w14:textId="48AB5E6A" w:rsidR="00877AB0" w:rsidRPr="00877AB0" w:rsidRDefault="00877AB0" w:rsidP="00877AB0">
      <w:pPr>
        <w:pStyle w:val="FirstParagraph"/>
        <w:numPr>
          <w:ilvl w:val="0"/>
          <w:numId w:val="11"/>
        </w:numPr>
        <w:spacing w:before="0" w:after="0" w:line="276" w:lineRule="auto"/>
        <w:ind w:left="426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 xml:space="preserve">Prawne zabezpieczenie spłaty udzielonego kredytu stanowi weksel własny in blanco z deklaracją wekslową opatrzoną kontrasygnatą Skarbnika </w:t>
      </w:r>
      <w:r>
        <w:rPr>
          <w:rFonts w:ascii="Arial" w:hAnsi="Arial" w:cs="Arial"/>
          <w:lang w:val="pl-PL"/>
        </w:rPr>
        <w:t>Gminy Zambrów.</w:t>
      </w:r>
    </w:p>
    <w:p w14:paraId="7CF72237" w14:textId="77777777" w:rsidR="00877AB0" w:rsidRPr="00877AB0" w:rsidRDefault="00877AB0" w:rsidP="00877AB0">
      <w:pPr>
        <w:pStyle w:val="FirstParagraph"/>
        <w:numPr>
          <w:ilvl w:val="0"/>
          <w:numId w:val="11"/>
        </w:numPr>
        <w:spacing w:before="0" w:after="0" w:line="276" w:lineRule="auto"/>
        <w:ind w:left="426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 xml:space="preserve">Dokumenty związane z ustanowieniem prawnego zabezpieczenia, o którym mowa </w:t>
      </w:r>
      <w:r w:rsidRPr="00877AB0">
        <w:rPr>
          <w:rFonts w:ascii="Arial" w:hAnsi="Arial" w:cs="Arial"/>
          <w:lang w:val="pl-PL"/>
        </w:rPr>
        <w:br/>
        <w:t>w ust. 1, stanowią integralną część niniejszej umowy.</w:t>
      </w:r>
    </w:p>
    <w:p w14:paraId="2FE8A346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0ACC81AF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§ 4</w:t>
      </w:r>
    </w:p>
    <w:p w14:paraId="3B596024" w14:textId="77777777" w:rsidR="00877AB0" w:rsidRDefault="00877AB0" w:rsidP="00877AB0">
      <w:pPr>
        <w:pStyle w:val="Compact"/>
        <w:numPr>
          <w:ilvl w:val="0"/>
          <w:numId w:val="36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 xml:space="preserve">Ustala się okres karencji w spłacie kapitału kredytu do dnia </w:t>
      </w:r>
      <w:r>
        <w:rPr>
          <w:rFonts w:ascii="Arial" w:hAnsi="Arial" w:cs="Arial"/>
          <w:lang w:val="pl-PL"/>
        </w:rPr>
        <w:t>31</w:t>
      </w:r>
      <w:r w:rsidRPr="00877AB0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03</w:t>
      </w:r>
      <w:r w:rsidRPr="00877AB0">
        <w:rPr>
          <w:rFonts w:ascii="Arial" w:hAnsi="Arial" w:cs="Arial"/>
          <w:lang w:val="pl-PL"/>
        </w:rPr>
        <w:t>.20</w:t>
      </w:r>
      <w:r>
        <w:rPr>
          <w:rFonts w:ascii="Arial" w:hAnsi="Arial" w:cs="Arial"/>
          <w:lang w:val="pl-PL"/>
        </w:rPr>
        <w:t>24</w:t>
      </w:r>
      <w:r w:rsidRPr="00877AB0">
        <w:rPr>
          <w:rFonts w:ascii="Arial" w:hAnsi="Arial" w:cs="Arial"/>
          <w:lang w:val="pl-PL"/>
        </w:rPr>
        <w:t xml:space="preserve"> r.</w:t>
      </w:r>
    </w:p>
    <w:p w14:paraId="50AAE914" w14:textId="77777777" w:rsidR="00A20B03" w:rsidRDefault="00A20B03" w:rsidP="00A20B03">
      <w:pPr>
        <w:pStyle w:val="Akapitzlist"/>
        <w:numPr>
          <w:ilvl w:val="0"/>
          <w:numId w:val="36"/>
        </w:numPr>
        <w:suppressAutoHyphens w:val="0"/>
        <w:spacing w:after="3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 karencji w spłacie odsetek: do 31 stycznia 2024 rok. </w:t>
      </w:r>
    </w:p>
    <w:p w14:paraId="301C48E2" w14:textId="4FBA5B9C" w:rsidR="00877AB0" w:rsidRPr="00877AB0" w:rsidRDefault="00877AB0" w:rsidP="00877AB0">
      <w:pPr>
        <w:pStyle w:val="Compact"/>
        <w:numPr>
          <w:ilvl w:val="0"/>
          <w:numId w:val="36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>Kredytobiorca dokona spłaty kapitału kredytu w ratach płatnych w następujących terminach i wysokościach:</w:t>
      </w:r>
    </w:p>
    <w:p w14:paraId="5A5EFCD0" w14:textId="09D157D2" w:rsidR="004C08B9" w:rsidRPr="00FC4237" w:rsidRDefault="004C08B9" w:rsidP="004C08B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C4237">
        <w:rPr>
          <w:rFonts w:ascii="Arial" w:hAnsi="Arial" w:cs="Arial"/>
        </w:rPr>
        <w:t>ok 2023 oraz do 31 marca 2024 roku – karencja</w:t>
      </w:r>
      <w:r>
        <w:rPr>
          <w:rFonts w:ascii="Arial" w:hAnsi="Arial" w:cs="Arial"/>
        </w:rPr>
        <w:t>;</w:t>
      </w:r>
    </w:p>
    <w:p w14:paraId="4EEF4C69" w14:textId="3F22C3FE" w:rsidR="004C08B9" w:rsidRDefault="004C08B9" w:rsidP="004C08B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FC4237">
        <w:rPr>
          <w:rFonts w:ascii="Arial" w:hAnsi="Arial" w:cs="Arial"/>
        </w:rPr>
        <w:t xml:space="preserve">w roku 2024: do 31 marca w wysokości – </w:t>
      </w:r>
      <w:r>
        <w:rPr>
          <w:rFonts w:ascii="Arial" w:hAnsi="Arial" w:cs="Arial"/>
        </w:rPr>
        <w:t>375</w:t>
      </w:r>
      <w:r w:rsidRPr="00FC4237">
        <w:rPr>
          <w:rFonts w:ascii="Arial" w:hAnsi="Arial" w:cs="Arial"/>
        </w:rPr>
        <w:t xml:space="preserve">.000,00 zł; do 30 czerwca w wysokości – </w:t>
      </w:r>
      <w:r>
        <w:rPr>
          <w:rFonts w:ascii="Arial" w:hAnsi="Arial" w:cs="Arial"/>
        </w:rPr>
        <w:t>375</w:t>
      </w:r>
      <w:r w:rsidRPr="00FC4237">
        <w:rPr>
          <w:rFonts w:ascii="Arial" w:hAnsi="Arial" w:cs="Arial"/>
        </w:rPr>
        <w:t xml:space="preserve">.000,00 zł; do 30 września w wysokości – </w:t>
      </w:r>
      <w:r>
        <w:rPr>
          <w:rFonts w:ascii="Arial" w:hAnsi="Arial" w:cs="Arial"/>
        </w:rPr>
        <w:t>375</w:t>
      </w:r>
      <w:r w:rsidRPr="00FC4237">
        <w:rPr>
          <w:rFonts w:ascii="Arial" w:hAnsi="Arial" w:cs="Arial"/>
        </w:rPr>
        <w:t xml:space="preserve">.000,00 zł; do 31 grudnia w wysokości </w:t>
      </w:r>
      <w:r>
        <w:rPr>
          <w:rFonts w:ascii="Arial" w:hAnsi="Arial" w:cs="Arial"/>
        </w:rPr>
        <w:t>375</w:t>
      </w:r>
      <w:r w:rsidRPr="00FC4237">
        <w:rPr>
          <w:rFonts w:ascii="Arial" w:hAnsi="Arial" w:cs="Arial"/>
        </w:rPr>
        <w:t>.000,00 zł</w:t>
      </w:r>
      <w:r>
        <w:rPr>
          <w:rFonts w:ascii="Arial" w:hAnsi="Arial" w:cs="Arial"/>
        </w:rPr>
        <w:t>;</w:t>
      </w:r>
    </w:p>
    <w:p w14:paraId="3AC534CA" w14:textId="77777777" w:rsidR="004C08B9" w:rsidRDefault="004C08B9" w:rsidP="00877AB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4C08B9">
        <w:rPr>
          <w:rFonts w:ascii="Arial" w:hAnsi="Arial" w:cs="Arial"/>
        </w:rPr>
        <w:t>w roku 2025: do 31 marca w wysokości – 375.000,00 zł; do 30 czerwca w wysokości – 375.000,00 zł; do 30 września w wysokości - 375.000,00 zł; do 31 grudnia w wysokości 375.000,00 zł</w:t>
      </w:r>
      <w:r>
        <w:rPr>
          <w:rFonts w:ascii="Arial" w:hAnsi="Arial" w:cs="Arial"/>
        </w:rPr>
        <w:t>.</w:t>
      </w:r>
    </w:p>
    <w:p w14:paraId="0D9FE30A" w14:textId="4B55EF2B" w:rsidR="00877AB0" w:rsidRPr="004C08B9" w:rsidRDefault="00877AB0" w:rsidP="004C08B9">
      <w:pPr>
        <w:pStyle w:val="Akapitzlist"/>
        <w:spacing w:line="276" w:lineRule="auto"/>
        <w:jc w:val="both"/>
        <w:rPr>
          <w:rFonts w:ascii="Arial" w:hAnsi="Arial" w:cs="Arial"/>
        </w:rPr>
      </w:pPr>
      <w:r w:rsidRPr="004C08B9">
        <w:rPr>
          <w:rFonts w:ascii="Arial" w:hAnsi="Arial" w:cs="Arial"/>
        </w:rPr>
        <w:t>z zastrzeżeniem ust. 5 – 6.</w:t>
      </w:r>
    </w:p>
    <w:p w14:paraId="1A9CD161" w14:textId="77777777" w:rsidR="004C08B9" w:rsidRDefault="00877AB0" w:rsidP="004C08B9">
      <w:pPr>
        <w:pStyle w:val="Tekstpodstawowy"/>
        <w:numPr>
          <w:ilvl w:val="0"/>
          <w:numId w:val="36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Spłata kredytu będzie następować przelewem na rachunek nr …………………………… prowadzony przez Bank.</w:t>
      </w:r>
    </w:p>
    <w:p w14:paraId="55DD6092" w14:textId="77777777" w:rsidR="004C08B9" w:rsidRDefault="00877AB0" w:rsidP="004C08B9">
      <w:pPr>
        <w:pStyle w:val="Tekstpodstawowy"/>
        <w:numPr>
          <w:ilvl w:val="0"/>
          <w:numId w:val="36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4C08B9">
        <w:rPr>
          <w:rFonts w:ascii="Arial" w:hAnsi="Arial" w:cs="Arial"/>
          <w:lang w:val="pl-PL"/>
        </w:rPr>
        <w:t>Za datę spłaty kredytu rozumie się datę wpływu środków pieniężnych na rachunek, określony w ust. 3.</w:t>
      </w:r>
    </w:p>
    <w:p w14:paraId="0DF19480" w14:textId="28CE9ACE" w:rsidR="00877AB0" w:rsidRPr="004C08B9" w:rsidRDefault="00877AB0" w:rsidP="004C08B9">
      <w:pPr>
        <w:pStyle w:val="Tekstpodstawowy"/>
        <w:numPr>
          <w:ilvl w:val="0"/>
          <w:numId w:val="36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4C08B9">
        <w:rPr>
          <w:rFonts w:ascii="Arial" w:hAnsi="Arial" w:cs="Arial"/>
          <w:lang w:val="pl-PL"/>
        </w:rPr>
        <w:t>W przypadku, gdy termin spłaty kredytu określony w ust. 2, upływa w dniu ustawowo wolnym od pracy, albo niebędącym dniem roboczym, tj. dniem przypadającym od poniedziałku do piątku, w którym Bank prowadzi działalność, uważa się, że termin spłaty kredytu został zachowany, jeżeli spłata kredytu nastąpi w dniu roboczym poprzedzającym dzień wolny od pracy.</w:t>
      </w:r>
    </w:p>
    <w:p w14:paraId="0E030C8C" w14:textId="77777777" w:rsidR="004C08B9" w:rsidRDefault="00877AB0" w:rsidP="004C08B9">
      <w:pPr>
        <w:pStyle w:val="Tekstpodstawowy"/>
        <w:numPr>
          <w:ilvl w:val="0"/>
          <w:numId w:val="36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lastRenderedPageBreak/>
        <w:t xml:space="preserve">Kredytobiorca ma prawo do zmiany okresów spłaty kredytu w okresie trwania umowy po uprzednim zawiadomieniu Banku, na co najmniej 15 dni przed upływem terminu płatności rat kapitałowych, z zastrzeżeniem, że termin spłaty kredytu nastąpi najpóźniej </w:t>
      </w:r>
      <w:r w:rsidR="004C08B9">
        <w:rPr>
          <w:rFonts w:ascii="Arial" w:hAnsi="Arial" w:cs="Arial"/>
          <w:lang w:val="pl-PL"/>
        </w:rPr>
        <w:t>31</w:t>
      </w:r>
      <w:r w:rsidRPr="00877AB0">
        <w:rPr>
          <w:rFonts w:ascii="Arial" w:hAnsi="Arial" w:cs="Arial"/>
          <w:lang w:val="pl-PL"/>
        </w:rPr>
        <w:t>.1</w:t>
      </w:r>
      <w:r w:rsidR="004C08B9">
        <w:rPr>
          <w:rFonts w:ascii="Arial" w:hAnsi="Arial" w:cs="Arial"/>
          <w:lang w:val="pl-PL"/>
        </w:rPr>
        <w:t>2</w:t>
      </w:r>
      <w:r w:rsidRPr="00877AB0">
        <w:rPr>
          <w:rFonts w:ascii="Arial" w:hAnsi="Arial" w:cs="Arial"/>
          <w:lang w:val="pl-PL"/>
        </w:rPr>
        <w:t>.20</w:t>
      </w:r>
      <w:r w:rsidR="004C08B9">
        <w:rPr>
          <w:rFonts w:ascii="Arial" w:hAnsi="Arial" w:cs="Arial"/>
          <w:lang w:val="pl-PL"/>
        </w:rPr>
        <w:t>25</w:t>
      </w:r>
      <w:r w:rsidRPr="00877AB0">
        <w:rPr>
          <w:rFonts w:ascii="Arial" w:hAnsi="Arial" w:cs="Arial"/>
          <w:lang w:val="pl-PL"/>
        </w:rPr>
        <w:t xml:space="preserve"> r. </w:t>
      </w:r>
    </w:p>
    <w:p w14:paraId="6D48D505" w14:textId="26CC7DCE" w:rsidR="00877AB0" w:rsidRPr="004C08B9" w:rsidRDefault="00877AB0" w:rsidP="004C08B9">
      <w:pPr>
        <w:pStyle w:val="Tekstpodstawowy"/>
        <w:numPr>
          <w:ilvl w:val="0"/>
          <w:numId w:val="36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4C08B9">
        <w:rPr>
          <w:rFonts w:ascii="Arial" w:hAnsi="Arial" w:cs="Arial"/>
          <w:lang w:val="pl-PL"/>
        </w:rPr>
        <w:t>W przypadku złożenia zawiadomienia, o którym mowa w ust. 6, w terminie późniejszym niż określony w ust. 6, obowiązuje termin spłaty rat kredytu określony w ust. 2.</w:t>
      </w:r>
    </w:p>
    <w:p w14:paraId="1E211555" w14:textId="77777777" w:rsidR="00877AB0" w:rsidRPr="00877AB0" w:rsidRDefault="00877AB0" w:rsidP="00877AB0">
      <w:pPr>
        <w:pStyle w:val="Tekstpodstawowy"/>
        <w:spacing w:line="276" w:lineRule="auto"/>
        <w:ind w:left="720"/>
        <w:rPr>
          <w:rFonts w:ascii="Arial" w:hAnsi="Arial" w:cs="Arial"/>
          <w:lang w:val="pl-PL"/>
        </w:rPr>
      </w:pPr>
    </w:p>
    <w:p w14:paraId="763C22BC" w14:textId="77777777" w:rsidR="00877AB0" w:rsidRPr="00877AB0" w:rsidRDefault="00877AB0" w:rsidP="00877AB0">
      <w:pPr>
        <w:spacing w:line="276" w:lineRule="auto"/>
        <w:ind w:left="480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t>§ 5</w:t>
      </w:r>
    </w:p>
    <w:p w14:paraId="3821C71F" w14:textId="77777777" w:rsidR="004C08B9" w:rsidRDefault="00877AB0" w:rsidP="004C08B9">
      <w:pPr>
        <w:pStyle w:val="Tekstpodstawowy"/>
        <w:numPr>
          <w:ilvl w:val="0"/>
          <w:numId w:val="14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 xml:space="preserve">Niespłacenie przez Kredytobiorcę kredytu lub raty kredytu w umownym terminie płatności lub spłacenie kredytu lub raty kredytu w niepełnej wysokości spowoduje, </w:t>
      </w:r>
      <w:r w:rsidRPr="00877AB0">
        <w:rPr>
          <w:rFonts w:ascii="Arial" w:hAnsi="Arial" w:cs="Arial"/>
          <w:lang w:val="pl-PL"/>
        </w:rPr>
        <w:br/>
        <w:t>że w następnym dniu niespłacona kwota kredytu/rata kredytu stanie się zadłużeniem przeterminowanym.</w:t>
      </w:r>
    </w:p>
    <w:p w14:paraId="2218193D" w14:textId="50AB39FE" w:rsidR="00877AB0" w:rsidRPr="00735E62" w:rsidRDefault="00877AB0" w:rsidP="004C08B9">
      <w:pPr>
        <w:pStyle w:val="Tekstpodstawowy"/>
        <w:numPr>
          <w:ilvl w:val="0"/>
          <w:numId w:val="14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4C08B9">
        <w:rPr>
          <w:rFonts w:ascii="Arial" w:hAnsi="Arial" w:cs="Arial"/>
          <w:lang w:val="pl-PL"/>
        </w:rPr>
        <w:t xml:space="preserve">Za każdy dzień utrzymywania się zadłużenia przeterminowanego pobierane będą odsetki od zadłużenia przeterminowanego w wysokości </w:t>
      </w:r>
      <w:r w:rsidRPr="00735E62">
        <w:rPr>
          <w:rFonts w:ascii="Arial" w:hAnsi="Arial" w:cs="Arial"/>
          <w:lang w:val="pl-PL"/>
        </w:rPr>
        <w:t xml:space="preserve">aktualnie obowiązujących odsetek za opóźnienie określonych w ustawie z dnia 23 kwietnia 1964 r. – Kodeks Cywilny, które na dzień podpisania umowy wynoszą </w:t>
      </w:r>
      <w:r w:rsidR="004C08B9" w:rsidRPr="00735E62">
        <w:rPr>
          <w:rFonts w:ascii="Arial" w:hAnsi="Arial" w:cs="Arial"/>
          <w:lang w:val="pl-PL"/>
        </w:rPr>
        <w:t>…….</w:t>
      </w:r>
      <w:r w:rsidRPr="00735E62">
        <w:rPr>
          <w:rFonts w:ascii="Arial" w:hAnsi="Arial" w:cs="Arial"/>
          <w:lang w:val="pl-PL"/>
        </w:rPr>
        <w:t>… % w stosunku rocznym. Postanowienia § 10 ust. 2 i 3 stosuje się odpowiednio.</w:t>
      </w:r>
    </w:p>
    <w:p w14:paraId="118CF841" w14:textId="77777777" w:rsidR="00877AB0" w:rsidRPr="00735E62" w:rsidRDefault="00877AB0" w:rsidP="00877AB0">
      <w:pPr>
        <w:spacing w:line="276" w:lineRule="auto"/>
        <w:jc w:val="center"/>
        <w:rPr>
          <w:rFonts w:ascii="Arial" w:hAnsi="Arial" w:cs="Arial"/>
        </w:rPr>
      </w:pPr>
    </w:p>
    <w:p w14:paraId="681C86D7" w14:textId="77777777" w:rsidR="00877AB0" w:rsidRPr="00735E62" w:rsidRDefault="00877AB0" w:rsidP="00877AB0">
      <w:pPr>
        <w:spacing w:line="276" w:lineRule="auto"/>
        <w:jc w:val="center"/>
        <w:rPr>
          <w:rFonts w:ascii="Arial" w:hAnsi="Arial" w:cs="Arial"/>
        </w:rPr>
      </w:pPr>
      <w:r w:rsidRPr="00735E62">
        <w:rPr>
          <w:rFonts w:ascii="Arial" w:hAnsi="Arial" w:cs="Arial"/>
          <w:b/>
        </w:rPr>
        <w:t>§ 6</w:t>
      </w:r>
    </w:p>
    <w:p w14:paraId="745AC236" w14:textId="77777777" w:rsidR="00877AB0" w:rsidRPr="00735E62" w:rsidRDefault="00877AB0" w:rsidP="00877AB0">
      <w:p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O niespłaceniu raty kredytu lub odsetek w terminie wynikającym z umowy lub spłaceniu ich w niepełnej wysokości, Bank niezwłocznie zawiadamia listem poleconym Kredytobiorcę – wzywając do zapłaty, w terminie wyznaczonym w wezwaniu do zapłaty.</w:t>
      </w:r>
    </w:p>
    <w:p w14:paraId="58D97AF7" w14:textId="77777777" w:rsidR="00877AB0" w:rsidRPr="00735E62" w:rsidRDefault="00877AB0" w:rsidP="00877AB0">
      <w:pPr>
        <w:pStyle w:val="FirstParagraph"/>
        <w:spacing w:before="0" w:after="0" w:line="276" w:lineRule="auto"/>
        <w:jc w:val="center"/>
        <w:rPr>
          <w:rFonts w:ascii="Arial" w:hAnsi="Arial" w:cs="Arial"/>
          <w:lang w:val="pl-PL"/>
        </w:rPr>
      </w:pPr>
    </w:p>
    <w:p w14:paraId="2A4F3E8F" w14:textId="77777777" w:rsidR="00877AB0" w:rsidRPr="00735E62" w:rsidRDefault="00877AB0" w:rsidP="00877AB0">
      <w:pPr>
        <w:pStyle w:val="FirstParagraph"/>
        <w:spacing w:before="0" w:after="0" w:line="276" w:lineRule="auto"/>
        <w:jc w:val="center"/>
        <w:rPr>
          <w:rFonts w:ascii="Arial" w:hAnsi="Arial" w:cs="Arial"/>
        </w:rPr>
      </w:pPr>
      <w:r w:rsidRPr="00735E62">
        <w:rPr>
          <w:rFonts w:ascii="Arial" w:hAnsi="Arial" w:cs="Arial"/>
          <w:b/>
        </w:rPr>
        <w:t>§ 7</w:t>
      </w:r>
    </w:p>
    <w:p w14:paraId="54D21E49" w14:textId="77777777" w:rsidR="004C08B9" w:rsidRPr="00735E62" w:rsidRDefault="00877AB0" w:rsidP="004C08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Wpłaty dokonywane na rachunek, o którym mowa w § 4 ust. 3, zalicza się według następującej kolejności: odsetek od zadłużenia przeterminowanego, odsetek wymagalnych, zadłużenia przeterminowanego, odsetek bieżących, kapitału kredytu.</w:t>
      </w:r>
    </w:p>
    <w:p w14:paraId="27D7E202" w14:textId="69002A8E" w:rsidR="00877AB0" w:rsidRPr="00735E62" w:rsidRDefault="00877AB0" w:rsidP="004C08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Nadpłaty wynikające z wcześniejszej spłaty kredytu lub części kredytu przed terminem określonym w niniejszej umowie dokonywane przez Kredytobiorcę, rozlicza się –</w:t>
      </w:r>
      <w:r w:rsidR="004C08B9" w:rsidRPr="00735E62">
        <w:rPr>
          <w:rFonts w:ascii="Arial" w:hAnsi="Arial" w:cs="Arial"/>
        </w:rPr>
        <w:t xml:space="preserve"> </w:t>
      </w:r>
      <w:r w:rsidRPr="00735E62">
        <w:rPr>
          <w:rFonts w:ascii="Arial" w:hAnsi="Arial" w:cs="Arial"/>
        </w:rPr>
        <w:t>w dniu wpływu środków pieniężnych na rachunek, o którym mowa w § 4 ust. 3, wskazany w umowie o kredyt – poprzez zaliczenie ich na spłatę całości lub części kolejnych rat kredytu wymienionych w § 4 ust. 2. W przypadku nadpłaty Bank może dokonać, na wniosek Kredytobiorcy, zmiany harmonogramu spłat uwzględniającej mniejsze zadłużenie w związku z dokonaną nadpłatą, tj.:</w:t>
      </w:r>
    </w:p>
    <w:p w14:paraId="200624B2" w14:textId="799FA36B" w:rsidR="00877AB0" w:rsidRPr="00735E62" w:rsidRDefault="00877AB0" w:rsidP="004C08B9">
      <w:pPr>
        <w:pStyle w:val="Compact"/>
        <w:numPr>
          <w:ilvl w:val="0"/>
          <w:numId w:val="8"/>
        </w:numPr>
        <w:spacing w:before="0" w:after="0"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  <w:lang w:val="pl-PL"/>
        </w:rPr>
        <w:t>skrócić okres spłaty kredytu</w:t>
      </w:r>
      <w:r w:rsidRPr="00735E62">
        <w:rPr>
          <w:rFonts w:ascii="Arial" w:hAnsi="Arial" w:cs="Arial"/>
        </w:rPr>
        <w:t>,</w:t>
      </w:r>
    </w:p>
    <w:p w14:paraId="26BA9376" w14:textId="77777777" w:rsidR="00877AB0" w:rsidRPr="00735E62" w:rsidRDefault="00877AB0" w:rsidP="00877AB0">
      <w:pPr>
        <w:pStyle w:val="Compact"/>
        <w:numPr>
          <w:ilvl w:val="0"/>
          <w:numId w:val="8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735E62">
        <w:rPr>
          <w:rFonts w:ascii="Arial" w:hAnsi="Arial" w:cs="Arial"/>
          <w:lang w:val="pl-PL"/>
        </w:rPr>
        <w:t>obniżyć wysokość pozostałych rat kredytu z zachowaniem pierwotnego okresu kredytowania.</w:t>
      </w:r>
    </w:p>
    <w:p w14:paraId="5EB7E4B1" w14:textId="24D4F391" w:rsidR="00877AB0" w:rsidRPr="00735E62" w:rsidRDefault="00877AB0" w:rsidP="004C08B9">
      <w:pPr>
        <w:pStyle w:val="FirstParagraph"/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735E62">
        <w:rPr>
          <w:rFonts w:ascii="Arial" w:hAnsi="Arial" w:cs="Arial"/>
          <w:lang w:val="pl-PL"/>
        </w:rPr>
        <w:t>Za sporządzenie aneksu do umowy kredytu uwzględniającego zmiany, o których mowa w ust. 2, Bank nie pobierze opłaty.</w:t>
      </w:r>
    </w:p>
    <w:p w14:paraId="3B0F3FA0" w14:textId="77777777" w:rsidR="004C08B9" w:rsidRPr="00735E62" w:rsidRDefault="004C08B9" w:rsidP="00877AB0">
      <w:pPr>
        <w:pStyle w:val="Compact"/>
        <w:spacing w:before="0" w:after="0" w:line="276" w:lineRule="auto"/>
        <w:jc w:val="center"/>
        <w:rPr>
          <w:rFonts w:ascii="Arial" w:hAnsi="Arial" w:cs="Arial"/>
          <w:b/>
          <w:lang w:val="pl-PL"/>
        </w:rPr>
      </w:pPr>
    </w:p>
    <w:p w14:paraId="0FFE37CD" w14:textId="77777777" w:rsidR="004C08B9" w:rsidRPr="00735E62" w:rsidRDefault="004C08B9" w:rsidP="00877AB0">
      <w:pPr>
        <w:pStyle w:val="Compact"/>
        <w:spacing w:before="0" w:after="0" w:line="276" w:lineRule="auto"/>
        <w:jc w:val="center"/>
        <w:rPr>
          <w:rFonts w:ascii="Arial" w:hAnsi="Arial" w:cs="Arial"/>
          <w:b/>
          <w:lang w:val="pl-PL"/>
        </w:rPr>
      </w:pPr>
    </w:p>
    <w:p w14:paraId="4FCD3770" w14:textId="0D1274CF" w:rsidR="00877AB0" w:rsidRPr="00735E62" w:rsidRDefault="00877AB0" w:rsidP="00877AB0">
      <w:pPr>
        <w:pStyle w:val="Compact"/>
        <w:spacing w:before="0" w:after="0" w:line="276" w:lineRule="auto"/>
        <w:jc w:val="center"/>
        <w:rPr>
          <w:rFonts w:ascii="Arial" w:hAnsi="Arial" w:cs="Arial"/>
          <w:lang w:val="pl-PL"/>
        </w:rPr>
      </w:pPr>
      <w:r w:rsidRPr="00735E62">
        <w:rPr>
          <w:rFonts w:ascii="Arial" w:hAnsi="Arial" w:cs="Arial"/>
          <w:b/>
          <w:lang w:val="pl-PL"/>
        </w:rPr>
        <w:lastRenderedPageBreak/>
        <w:t>§ 8</w:t>
      </w:r>
    </w:p>
    <w:p w14:paraId="0C674455" w14:textId="77777777" w:rsidR="00877AB0" w:rsidRPr="00735E62" w:rsidRDefault="00877AB0" w:rsidP="00877AB0">
      <w:pPr>
        <w:pStyle w:val="FirstParagraph"/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735E62">
        <w:rPr>
          <w:rFonts w:ascii="Arial" w:hAnsi="Arial" w:cs="Arial"/>
          <w:lang w:val="pl-PL"/>
        </w:rPr>
        <w:t xml:space="preserve">W przypadku braku spłaty którejkolwiek z rat kredytu w terminie, o którym mowa </w:t>
      </w:r>
      <w:r w:rsidRPr="00735E62">
        <w:rPr>
          <w:rFonts w:ascii="Arial" w:hAnsi="Arial" w:cs="Arial"/>
          <w:lang w:val="pl-PL"/>
        </w:rPr>
        <w:br/>
        <w:t>w § 4 ust. 2, Bank może wypowiedzieć niniejszą umowę i po upływie terminu wypowiedzenia, o którym mowa w § 13 ust. 2, przystąpić do czynności windykacyjnych, zmierzających do egzekucji wierzytelności Banku poprzez realizację prawnego zabezpieczenia spłaty kredytu, określonego w § 3.</w:t>
      </w:r>
    </w:p>
    <w:p w14:paraId="70B52939" w14:textId="77777777" w:rsidR="00877AB0" w:rsidRPr="00735E62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76AB2A4A" w14:textId="65E7111D" w:rsidR="00877AB0" w:rsidRPr="00735E62" w:rsidRDefault="00877AB0" w:rsidP="004C08B9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735E62">
        <w:rPr>
          <w:rFonts w:ascii="Arial" w:hAnsi="Arial" w:cs="Arial"/>
          <w:b/>
          <w:lang w:val="pl-PL"/>
        </w:rPr>
        <w:t>§ 9</w:t>
      </w:r>
    </w:p>
    <w:p w14:paraId="2367FF0A" w14:textId="77777777" w:rsidR="004C08B9" w:rsidRPr="00735E62" w:rsidRDefault="00877AB0" w:rsidP="004C08B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Kredyt jest oprocentowany według zmiennej stopy procentowej w wysokości wynoszącej w dniu zawarcia umowy …</w:t>
      </w:r>
      <w:r w:rsidR="004C08B9" w:rsidRPr="00735E62">
        <w:rPr>
          <w:rFonts w:ascii="Arial" w:hAnsi="Arial" w:cs="Arial"/>
        </w:rPr>
        <w:t>………</w:t>
      </w:r>
      <w:r w:rsidRPr="00735E62">
        <w:rPr>
          <w:rFonts w:ascii="Arial" w:hAnsi="Arial" w:cs="Arial"/>
        </w:rPr>
        <w:t>… % w stosunku rocznym.</w:t>
      </w:r>
    </w:p>
    <w:p w14:paraId="44677B33" w14:textId="77777777" w:rsidR="00C07877" w:rsidRPr="00735E62" w:rsidRDefault="00877AB0" w:rsidP="00C0787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Oprocentowanie kredytu jest ustalane w oparciu o zmienną stawkę bazową WIBOR 3M, zwaną dalej „stawką bazową”, i jest równe stawce bazowej powiększonej o stałą marżę Banku w wysokości …</w:t>
      </w:r>
      <w:r w:rsidR="00C07877" w:rsidRPr="00735E62">
        <w:rPr>
          <w:rFonts w:ascii="Arial" w:hAnsi="Arial" w:cs="Arial"/>
        </w:rPr>
        <w:t>…..</w:t>
      </w:r>
      <w:r w:rsidRPr="00735E62">
        <w:rPr>
          <w:rFonts w:ascii="Arial" w:hAnsi="Arial" w:cs="Arial"/>
        </w:rPr>
        <w:t>..</w:t>
      </w:r>
      <w:r w:rsidRPr="00735E62">
        <w:rPr>
          <w:rFonts w:ascii="Arial" w:hAnsi="Arial" w:cs="Arial"/>
          <w:b/>
        </w:rPr>
        <w:t xml:space="preserve"> punktów procentowych</w:t>
      </w:r>
      <w:r w:rsidRPr="00735E62">
        <w:rPr>
          <w:rFonts w:ascii="Arial" w:hAnsi="Arial" w:cs="Arial"/>
        </w:rPr>
        <w:t xml:space="preserve">. W dniu zawarcia umowy stawka bazowa wynosi </w:t>
      </w:r>
      <w:r w:rsidRPr="00735E62">
        <w:rPr>
          <w:rFonts w:ascii="Arial" w:hAnsi="Arial" w:cs="Arial"/>
          <w:b/>
        </w:rPr>
        <w:t>…</w:t>
      </w:r>
      <w:r w:rsidR="00C07877" w:rsidRPr="00735E62">
        <w:rPr>
          <w:rFonts w:ascii="Arial" w:hAnsi="Arial" w:cs="Arial"/>
          <w:b/>
        </w:rPr>
        <w:t>……..</w:t>
      </w:r>
      <w:r w:rsidRPr="00735E62">
        <w:rPr>
          <w:rFonts w:ascii="Arial" w:hAnsi="Arial" w:cs="Arial"/>
          <w:b/>
        </w:rPr>
        <w:t>.. %</w:t>
      </w:r>
      <w:r w:rsidRPr="00735E62">
        <w:rPr>
          <w:rFonts w:ascii="Arial" w:hAnsi="Arial" w:cs="Arial"/>
        </w:rPr>
        <w:t xml:space="preserve"> w stosunku rocznym.</w:t>
      </w:r>
    </w:p>
    <w:p w14:paraId="2F917BB2" w14:textId="77777777" w:rsidR="00C07877" w:rsidRPr="00735E62" w:rsidRDefault="00877AB0" w:rsidP="00C0787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Wysokość stawki bazowej, o której mowa w ust. 2, określana jest na podstawie stawki WIBOR 3M z 1-go dnia roboczego kwartału i ma zastosowanie od 1-go dnia roboczego kwartału.</w:t>
      </w:r>
    </w:p>
    <w:p w14:paraId="04777066" w14:textId="77777777" w:rsidR="00C07877" w:rsidRPr="00735E62" w:rsidRDefault="00877AB0" w:rsidP="00C0787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 xml:space="preserve">Ustalona w sposób określony w ust. 3 stawka bazowa obowiązuje przez okres </w:t>
      </w:r>
      <w:r w:rsidRPr="00735E62">
        <w:rPr>
          <w:rFonts w:ascii="Arial" w:hAnsi="Arial" w:cs="Arial"/>
        </w:rPr>
        <w:br/>
        <w:t>3 miesięcy.</w:t>
      </w:r>
    </w:p>
    <w:p w14:paraId="79E1B4D4" w14:textId="77777777" w:rsidR="00C07877" w:rsidRPr="00735E62" w:rsidRDefault="00877AB0" w:rsidP="00C0787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Zmiana oprocentowania kredytu następować będzie automatycznie, na skutek zmiany stawki bazowej.</w:t>
      </w:r>
    </w:p>
    <w:p w14:paraId="419A6CAF" w14:textId="77777777" w:rsidR="00C07877" w:rsidRPr="00735E62" w:rsidRDefault="00877AB0" w:rsidP="00C0787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>O zmianie oprocentowania Bank będzie każdorazowo zawiadamiał Kredytobiorcę, w formie pisemnej przesyłając aktualny harmonogram spłat kredytu.</w:t>
      </w:r>
    </w:p>
    <w:p w14:paraId="1A65FE68" w14:textId="77777777" w:rsidR="00C07877" w:rsidRDefault="00877AB0" w:rsidP="00C0787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735E62">
        <w:rPr>
          <w:rFonts w:ascii="Arial" w:hAnsi="Arial" w:cs="Arial"/>
        </w:rPr>
        <w:t xml:space="preserve">Zmiana oprocentowania spowodowana zmianą stawki bazowej WIBOR 3M, </w:t>
      </w:r>
      <w:r w:rsidRPr="00735E62">
        <w:rPr>
          <w:rFonts w:ascii="Arial" w:hAnsi="Arial" w:cs="Arial"/>
        </w:rPr>
        <w:br/>
        <w:t xml:space="preserve">o której mowa w ust. 2 kredytu zgodnie z postanowieniami niniejszego paragrafu </w:t>
      </w:r>
      <w:r w:rsidRPr="00735E62">
        <w:rPr>
          <w:rFonts w:ascii="Arial" w:hAnsi="Arial" w:cs="Arial"/>
        </w:rPr>
        <w:br/>
        <w:t xml:space="preserve">i związana z tym zmiana harmonogramu spłat kredytu, nie powoduje konieczności </w:t>
      </w:r>
      <w:r w:rsidRPr="00C07877">
        <w:rPr>
          <w:rFonts w:ascii="Arial" w:hAnsi="Arial" w:cs="Arial"/>
        </w:rPr>
        <w:t>zmiany warunków umowy.</w:t>
      </w:r>
    </w:p>
    <w:p w14:paraId="7E04816F" w14:textId="0C685A89" w:rsidR="00877AB0" w:rsidRPr="00C07877" w:rsidRDefault="00877AB0" w:rsidP="00C07877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C07877">
        <w:rPr>
          <w:rFonts w:ascii="Arial" w:hAnsi="Arial" w:cs="Arial"/>
        </w:rPr>
        <w:t>Prowizje i opłaty bankowe:</w:t>
      </w:r>
    </w:p>
    <w:p w14:paraId="0DE66A53" w14:textId="77777777" w:rsidR="00877AB0" w:rsidRPr="00877AB0" w:rsidRDefault="00877AB0" w:rsidP="00877AB0">
      <w:pPr>
        <w:pStyle w:val="Akapitzlist"/>
        <w:numPr>
          <w:ilvl w:val="0"/>
          <w:numId w:val="9"/>
        </w:numPr>
        <w:spacing w:line="276" w:lineRule="auto"/>
        <w:ind w:left="840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prowizja przygotowawcza – zerowa;</w:t>
      </w:r>
    </w:p>
    <w:p w14:paraId="5B89B450" w14:textId="77777777" w:rsidR="00877AB0" w:rsidRPr="00877AB0" w:rsidRDefault="00877AB0" w:rsidP="00877AB0">
      <w:pPr>
        <w:pStyle w:val="Akapitzlist"/>
        <w:numPr>
          <w:ilvl w:val="0"/>
          <w:numId w:val="9"/>
        </w:numPr>
        <w:spacing w:line="276" w:lineRule="auto"/>
        <w:ind w:left="840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prowizja od niewykorzystanej kwoty kredytu – zerowa;</w:t>
      </w:r>
    </w:p>
    <w:p w14:paraId="4CD749D0" w14:textId="7C11FC4E" w:rsidR="00877AB0" w:rsidRPr="00877AB0" w:rsidRDefault="00877AB0" w:rsidP="00877AB0">
      <w:pPr>
        <w:pStyle w:val="Akapitzlist"/>
        <w:numPr>
          <w:ilvl w:val="0"/>
          <w:numId w:val="9"/>
        </w:numPr>
        <w:spacing w:line="276" w:lineRule="auto"/>
        <w:ind w:left="840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prowizja za gotowość w okresie do dnia</w:t>
      </w:r>
      <w:r w:rsidRPr="00877AB0">
        <w:rPr>
          <w:rFonts w:ascii="Arial" w:hAnsi="Arial" w:cs="Arial"/>
          <w:color w:val="FF0000"/>
        </w:rPr>
        <w:t xml:space="preserve"> </w:t>
      </w:r>
      <w:r w:rsidRPr="00877AB0">
        <w:rPr>
          <w:rFonts w:ascii="Arial" w:hAnsi="Arial" w:cs="Arial"/>
        </w:rPr>
        <w:t>31 grudnia 202</w:t>
      </w:r>
      <w:r w:rsidR="00C07877">
        <w:rPr>
          <w:rFonts w:ascii="Arial" w:hAnsi="Arial" w:cs="Arial"/>
        </w:rPr>
        <w:t>3</w:t>
      </w:r>
      <w:r w:rsidRPr="00877AB0">
        <w:rPr>
          <w:rFonts w:ascii="Arial" w:hAnsi="Arial" w:cs="Arial"/>
        </w:rPr>
        <w:t xml:space="preserve"> r. – zerowa;</w:t>
      </w:r>
    </w:p>
    <w:p w14:paraId="7A3787DA" w14:textId="77777777" w:rsidR="00877AB0" w:rsidRPr="00877AB0" w:rsidRDefault="00877AB0" w:rsidP="00877AB0">
      <w:pPr>
        <w:pStyle w:val="Akapitzlist"/>
        <w:numPr>
          <w:ilvl w:val="0"/>
          <w:numId w:val="9"/>
        </w:numPr>
        <w:spacing w:line="276" w:lineRule="auto"/>
        <w:ind w:left="840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inne opłaty czy prowizje nie będą miały miejsca. </w:t>
      </w:r>
    </w:p>
    <w:p w14:paraId="3F63A77D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</w:p>
    <w:p w14:paraId="6D1D3276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t>§ 10</w:t>
      </w:r>
    </w:p>
    <w:p w14:paraId="099E9345" w14:textId="77777777" w:rsidR="00C07877" w:rsidRDefault="00877AB0" w:rsidP="00C07877">
      <w:pPr>
        <w:pStyle w:val="FirstParagraph"/>
        <w:numPr>
          <w:ilvl w:val="0"/>
          <w:numId w:val="26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 xml:space="preserve">Odsetki od wykorzystanego kredytu naliczane są od kwoty aktualnego zadłużenia </w:t>
      </w:r>
      <w:r w:rsidRPr="00877AB0">
        <w:rPr>
          <w:rFonts w:ascii="Arial" w:hAnsi="Arial" w:cs="Arial"/>
          <w:lang w:val="pl-PL"/>
        </w:rPr>
        <w:br/>
        <w:t>i podlegają spłacie w okresach kwartalnych, do 5 dnia po zakończeniu każdego kwartału, począwszy od miesiąca, w którym nastąpiło uruchomienie kredytu.</w:t>
      </w:r>
    </w:p>
    <w:p w14:paraId="44653A98" w14:textId="77777777" w:rsidR="00C07877" w:rsidRDefault="00877AB0" w:rsidP="00C07877">
      <w:pPr>
        <w:pStyle w:val="FirstParagraph"/>
        <w:numPr>
          <w:ilvl w:val="0"/>
          <w:numId w:val="26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t>Odsetki od wykorzystanego kredytu naliczane są od dnia powstania zadłużenia do dnia poprzedzającego jego spłatę.</w:t>
      </w:r>
    </w:p>
    <w:p w14:paraId="741E535F" w14:textId="77777777" w:rsidR="00C07877" w:rsidRDefault="00877AB0" w:rsidP="00C07877">
      <w:pPr>
        <w:pStyle w:val="FirstParagraph"/>
        <w:numPr>
          <w:ilvl w:val="0"/>
          <w:numId w:val="26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t>Przy naliczaniu odsetek przyjmuje się, że miesiąc liczy rzeczywistą ilość dni, a rok 365.</w:t>
      </w:r>
    </w:p>
    <w:p w14:paraId="24FBEBD6" w14:textId="77777777" w:rsidR="00C07877" w:rsidRDefault="00877AB0" w:rsidP="00C07877">
      <w:pPr>
        <w:pStyle w:val="FirstParagraph"/>
        <w:numPr>
          <w:ilvl w:val="0"/>
          <w:numId w:val="26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t>Postanowienia § 4 ust. 3-6 stosuje się odpowiednio.</w:t>
      </w:r>
    </w:p>
    <w:p w14:paraId="0F79E0D1" w14:textId="16CBD6CB" w:rsidR="00877AB0" w:rsidRPr="00C07877" w:rsidRDefault="00877AB0" w:rsidP="00C07877">
      <w:pPr>
        <w:pStyle w:val="FirstParagraph"/>
        <w:numPr>
          <w:ilvl w:val="0"/>
          <w:numId w:val="26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lastRenderedPageBreak/>
        <w:t xml:space="preserve">W przypadku, gdy 5 dzień po zakończeniu kwartału będzie dniem wolnym od pracy, spłata odsetek nastąpi w dniu poprzedzającym dzień wolny od pracy, </w:t>
      </w:r>
      <w:r w:rsidRPr="00C07877">
        <w:rPr>
          <w:rFonts w:ascii="Arial" w:hAnsi="Arial" w:cs="Arial"/>
          <w:lang w:val="pl-PL"/>
        </w:rPr>
        <w:br/>
        <w:t>tj. w poprzedzającym dniu roboczym przed 5 dniem kalendarzowym po zakończeniu kwartału.</w:t>
      </w:r>
    </w:p>
    <w:p w14:paraId="51B26E9E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454A822F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§ 11</w:t>
      </w:r>
    </w:p>
    <w:p w14:paraId="2FADBD02" w14:textId="77777777" w:rsidR="00C07877" w:rsidRDefault="00877AB0" w:rsidP="00C0787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C07877">
        <w:rPr>
          <w:rFonts w:ascii="Arial" w:hAnsi="Arial" w:cs="Arial"/>
        </w:rPr>
        <w:t xml:space="preserve">W okresie obowiązywania umowy o kredyt Kredytobiorca jest zobowiązany </w:t>
      </w:r>
      <w:r w:rsidRPr="00C07877">
        <w:rPr>
          <w:rFonts w:ascii="Arial" w:hAnsi="Arial" w:cs="Arial"/>
        </w:rPr>
        <w:br/>
        <w:t>do przedstawiania informacji i dokumentów niezbędnych Bankowi do oceny jego sytuacji ekonomiczno-finansowej oraz umożliwiających kontrolę wykorzystania i spłaty kredytu.</w:t>
      </w:r>
    </w:p>
    <w:p w14:paraId="516D032C" w14:textId="6E7F9616" w:rsidR="00877AB0" w:rsidRPr="00C07877" w:rsidRDefault="00877AB0" w:rsidP="00C0787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C07877">
        <w:rPr>
          <w:rFonts w:ascii="Arial" w:hAnsi="Arial" w:cs="Arial"/>
        </w:rPr>
        <w:t>W szczególności Kredytobiorca zobowiązuje się do:</w:t>
      </w:r>
    </w:p>
    <w:p w14:paraId="25AEAB4E" w14:textId="77777777" w:rsidR="00C07877" w:rsidRDefault="00877AB0" w:rsidP="00C07877">
      <w:pPr>
        <w:pStyle w:val="Compact"/>
        <w:numPr>
          <w:ilvl w:val="0"/>
          <w:numId w:val="24"/>
        </w:numPr>
        <w:tabs>
          <w:tab w:val="left" w:pos="142"/>
        </w:tabs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>udostępniania, w terminie do 25 dnia miesiąca następującego po zakończeniu kwartału kalendarzowego, sprawozdań: Rb-NDS, Rb-Z, Rb-N, Rb-27S (sprawozdanie szczegółowe i zbiorcze), Rb-28S (sprawozdanie szczegółowe i zbiorcze);</w:t>
      </w:r>
    </w:p>
    <w:p w14:paraId="7E1DF24D" w14:textId="45B0AB76" w:rsidR="00877AB0" w:rsidRPr="00C07877" w:rsidRDefault="00877AB0" w:rsidP="00C07877">
      <w:pPr>
        <w:pStyle w:val="Compact"/>
        <w:numPr>
          <w:ilvl w:val="0"/>
          <w:numId w:val="24"/>
        </w:numPr>
        <w:tabs>
          <w:tab w:val="left" w:pos="142"/>
        </w:tabs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t>udostępniania sprawozdań z wykonania budżetu, zgodnie z ustawą o finansach publicznych, za dany rok, w terminie do 31 marca następnego roku;</w:t>
      </w:r>
    </w:p>
    <w:p w14:paraId="10BA1E51" w14:textId="79EE5BEC" w:rsidR="00877AB0" w:rsidRPr="00877AB0" w:rsidRDefault="00877AB0" w:rsidP="00877AB0">
      <w:pPr>
        <w:pStyle w:val="Compact"/>
        <w:numPr>
          <w:ilvl w:val="0"/>
          <w:numId w:val="24"/>
        </w:numPr>
        <w:tabs>
          <w:tab w:val="left" w:pos="142"/>
        </w:tabs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>umożliwienia pracownikom Banku lub osobom upoważnionym przez Bank przeprowadzania badań w siedzibie Kredytobiorcy w zakresie związanym z oceną sytuacji ekonomicznej i finansowej Kredytobiorcy, realnej wartości ustanowionego prawnego zabezpieczenia spłaty kredytu oraz wykorzystania kredytu zgodnie z przeznaczeniem.</w:t>
      </w:r>
    </w:p>
    <w:p w14:paraId="72D9A969" w14:textId="77777777" w:rsidR="00C07877" w:rsidRDefault="00877AB0" w:rsidP="00C07877">
      <w:pPr>
        <w:pStyle w:val="FirstParagraph"/>
        <w:numPr>
          <w:ilvl w:val="0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>Kredytobiorca, osoby uprawnione do reprezentowania Kredytobiorcy w zakresie praw i obowiązków majątkowych, zobowiązani są do pisemnego powiadamiania Banku o każdej zmianie nazwy lub adresu siedziby Kredytobiorcy oraz zmiany osób uprawnionych do reprezentowania Kredytobiorcy w zakresie praw i obowiązków majątkowych.</w:t>
      </w:r>
    </w:p>
    <w:p w14:paraId="12D2D278" w14:textId="4674331D" w:rsidR="00877AB0" w:rsidRPr="00C07877" w:rsidRDefault="00877AB0" w:rsidP="00C07877">
      <w:pPr>
        <w:pStyle w:val="FirstParagraph"/>
        <w:numPr>
          <w:ilvl w:val="0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t xml:space="preserve">Niezawiadomienie Banku o zmianach, o których mowa w ust. 3, spowoduje, </w:t>
      </w:r>
      <w:r w:rsidRPr="00C07877">
        <w:rPr>
          <w:rFonts w:ascii="Arial" w:hAnsi="Arial" w:cs="Arial"/>
          <w:lang w:val="pl-PL"/>
        </w:rPr>
        <w:br/>
        <w:t>że oświadczenia i zawiadomienia Banku kierowane do Kredytobiorcy, według danych przedłożonych Bankowi, będą uważane za skutecznie doręczone.</w:t>
      </w:r>
    </w:p>
    <w:p w14:paraId="3CE0F27A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39370DA0" w14:textId="77777777" w:rsidR="00C07877" w:rsidRDefault="00877AB0" w:rsidP="00C07877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b/>
          <w:lang w:val="pl-PL"/>
        </w:rPr>
        <w:t>§ 12</w:t>
      </w:r>
    </w:p>
    <w:p w14:paraId="48C2971C" w14:textId="2E4DF941" w:rsidR="00877AB0" w:rsidRPr="00877AB0" w:rsidRDefault="00877AB0" w:rsidP="00C07877">
      <w:pPr>
        <w:pStyle w:val="Tekstpodstawowy"/>
        <w:numPr>
          <w:ilvl w:val="1"/>
          <w:numId w:val="29"/>
        </w:numPr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Bank zastrzega sobie prawo do wstrzymania wypłaty kredytu, w przypadku:</w:t>
      </w:r>
    </w:p>
    <w:p w14:paraId="6C2BDBEC" w14:textId="753D15A7" w:rsidR="00877AB0" w:rsidRPr="00C07877" w:rsidRDefault="00877AB0" w:rsidP="00C078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07877">
        <w:rPr>
          <w:rFonts w:ascii="Arial" w:hAnsi="Arial" w:cs="Arial"/>
        </w:rPr>
        <w:t>gdy w ocenie Banku nastąpiło pogorszenie sytuacji ekonomiczno-finansowej Kredytobiorcy,</w:t>
      </w:r>
    </w:p>
    <w:p w14:paraId="69A0CE5D" w14:textId="77777777" w:rsidR="00877AB0" w:rsidRPr="00877AB0" w:rsidRDefault="00877AB0" w:rsidP="00877AB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złożenia niezgodnych z prawdą dokumentów lub danych stanowiących podstawę udzielenia kredytu lub jego prawnego zabezpieczenia,</w:t>
      </w:r>
    </w:p>
    <w:p w14:paraId="5919B9B3" w14:textId="77777777" w:rsidR="00877AB0" w:rsidRPr="00877AB0" w:rsidRDefault="00877AB0" w:rsidP="00877AB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gdy w ocenie Banku nastąpiło inne istotne naruszenie przez Kredytobiorcę warunków niniejszej umowy.</w:t>
      </w:r>
    </w:p>
    <w:p w14:paraId="4AF5E1CB" w14:textId="77777777" w:rsidR="00877AB0" w:rsidRPr="00877AB0" w:rsidRDefault="00877AB0" w:rsidP="00877AB0">
      <w:pPr>
        <w:pStyle w:val="Tekstpodstawowy"/>
        <w:numPr>
          <w:ilvl w:val="0"/>
          <w:numId w:val="21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 xml:space="preserve">Wstrzymanie wypłaty kredytu, o którym mowa w ust. 1, następuje do czasu złożenia przez Kredytobiorcę wyjaśnień dotyczących zdarzeń, o których mowa w ust. 1 </w:t>
      </w:r>
      <w:r w:rsidRPr="00877AB0">
        <w:rPr>
          <w:rFonts w:ascii="Arial" w:hAnsi="Arial" w:cs="Arial"/>
          <w:lang w:val="pl-PL"/>
        </w:rPr>
        <w:br/>
        <w:t>i zaakceptowania ich przez Bank.</w:t>
      </w:r>
    </w:p>
    <w:p w14:paraId="55E3F373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3BA1DBFC" w14:textId="77777777" w:rsidR="00C07877" w:rsidRDefault="00C07877" w:rsidP="00877AB0">
      <w:pPr>
        <w:pStyle w:val="Tekstpodstawowy"/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24FF604A" w14:textId="6CA61C8A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lastRenderedPageBreak/>
        <w:t>§ 13</w:t>
      </w:r>
    </w:p>
    <w:p w14:paraId="35112F92" w14:textId="3C0991FA" w:rsidR="00877AB0" w:rsidRPr="00877AB0" w:rsidRDefault="00877AB0" w:rsidP="00C07877">
      <w:pPr>
        <w:pStyle w:val="Tekstpodstawowy"/>
        <w:numPr>
          <w:ilvl w:val="2"/>
          <w:numId w:val="29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W przypadku niedotrzymania przez Kredytobiorcę któregokolwiek</w:t>
      </w:r>
      <w:r w:rsidR="00C07877">
        <w:rPr>
          <w:rFonts w:ascii="Arial" w:hAnsi="Arial" w:cs="Arial"/>
          <w:lang w:val="pl-PL"/>
        </w:rPr>
        <w:t xml:space="preserve"> </w:t>
      </w:r>
      <w:r w:rsidRPr="00877AB0">
        <w:rPr>
          <w:rFonts w:ascii="Arial" w:hAnsi="Arial" w:cs="Arial"/>
          <w:lang w:val="pl-PL"/>
        </w:rPr>
        <w:t>z warunków niniejszej umowy kredytu albo w razie utraty przez Kredytobiorcę zdolności kredytowej, Bank może:</w:t>
      </w:r>
    </w:p>
    <w:p w14:paraId="0AA17684" w14:textId="187D3B3A" w:rsidR="00877AB0" w:rsidRPr="00C07877" w:rsidRDefault="00877AB0" w:rsidP="00C0787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C07877">
        <w:rPr>
          <w:rFonts w:ascii="Arial" w:hAnsi="Arial" w:cs="Arial"/>
        </w:rPr>
        <w:t>wypowiedzieć umowę kredytu,</w:t>
      </w:r>
      <w:r w:rsidR="00C07877">
        <w:rPr>
          <w:rFonts w:ascii="Arial" w:hAnsi="Arial" w:cs="Arial"/>
        </w:rPr>
        <w:t xml:space="preserve"> </w:t>
      </w:r>
      <w:r w:rsidRPr="00C07877">
        <w:rPr>
          <w:rFonts w:ascii="Arial" w:hAnsi="Arial" w:cs="Arial"/>
        </w:rPr>
        <w:t>żądać dodatkowego prawnego zabezpieczenia spłaty kredytu.</w:t>
      </w:r>
    </w:p>
    <w:p w14:paraId="60EC848E" w14:textId="77777777" w:rsidR="00C07877" w:rsidRDefault="00877AB0" w:rsidP="00C07877">
      <w:pPr>
        <w:pStyle w:val="FirstParagraph"/>
        <w:numPr>
          <w:ilvl w:val="2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>Termin wypowiedzenia, o którym mowa w ust. 1, wynosi 30 dni.</w:t>
      </w:r>
    </w:p>
    <w:p w14:paraId="33FF10FD" w14:textId="77777777" w:rsidR="00C07877" w:rsidRDefault="00877AB0" w:rsidP="00C07877">
      <w:pPr>
        <w:pStyle w:val="FirstParagraph"/>
        <w:numPr>
          <w:ilvl w:val="2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t>Od dnia następnego po upływie terminu wypowiedzenia cała kwota niespłaconego kredytu zostaje przeniesiona na konto zadłużenia przeterminowanego.</w:t>
      </w:r>
    </w:p>
    <w:p w14:paraId="2D14B73B" w14:textId="77777777" w:rsidR="00DE6343" w:rsidRDefault="00877AB0" w:rsidP="00DE6343">
      <w:pPr>
        <w:pStyle w:val="FirstParagraph"/>
        <w:numPr>
          <w:ilvl w:val="2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C07877">
        <w:rPr>
          <w:rFonts w:ascii="Arial" w:hAnsi="Arial" w:cs="Arial"/>
          <w:lang w:val="pl-PL"/>
        </w:rPr>
        <w:t>Termin wypowiedzenia, o którym mowa w ust. 2, liczony jest od następnego dnia po doręczeniu Kredytobiorcy oświadczenia Banku o wypowiedzeniu umowy kredytu, przy czym za datę doręczenia wypowiedzenia uważa się również datę drugiego awizowania przesyłki poleconej wysłanej pod ostatni znany Banku adres Kredytobiorcy</w:t>
      </w:r>
      <w:r w:rsidR="00DE6343">
        <w:rPr>
          <w:rFonts w:ascii="Arial" w:hAnsi="Arial" w:cs="Arial"/>
          <w:lang w:val="pl-PL"/>
        </w:rPr>
        <w:t>.</w:t>
      </w:r>
    </w:p>
    <w:p w14:paraId="5C9FEF1C" w14:textId="77777777" w:rsidR="00DE6343" w:rsidRDefault="00877AB0" w:rsidP="00DE6343">
      <w:pPr>
        <w:pStyle w:val="FirstParagraph"/>
        <w:numPr>
          <w:ilvl w:val="2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DE6343">
        <w:rPr>
          <w:rFonts w:ascii="Arial" w:hAnsi="Arial" w:cs="Arial"/>
          <w:lang w:val="pl-PL"/>
        </w:rPr>
        <w:t xml:space="preserve">Po upływie terminu wypowiedzenia umowy kredytu Kredytobiorca jest obowiązany </w:t>
      </w:r>
      <w:r w:rsidRPr="00DE6343">
        <w:rPr>
          <w:rFonts w:ascii="Arial" w:hAnsi="Arial" w:cs="Arial"/>
          <w:lang w:val="pl-PL"/>
        </w:rPr>
        <w:br/>
        <w:t>do niezwłocznego zwrotu wykorzystanego kredytu wraz z odsetkami należnymi Bankowi za okres korzystania z kredytu.</w:t>
      </w:r>
    </w:p>
    <w:p w14:paraId="7817D118" w14:textId="77777777" w:rsidR="00DE6343" w:rsidRDefault="00877AB0" w:rsidP="00DE6343">
      <w:pPr>
        <w:pStyle w:val="FirstParagraph"/>
        <w:numPr>
          <w:ilvl w:val="2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DE6343">
        <w:rPr>
          <w:rFonts w:ascii="Arial" w:hAnsi="Arial" w:cs="Arial"/>
          <w:lang w:val="pl-PL"/>
        </w:rPr>
        <w:t xml:space="preserve">W przypadku braku zwrotu, o którym mowa w ust. 5, wierzytelność Banku </w:t>
      </w:r>
      <w:r w:rsidRPr="00DE6343">
        <w:rPr>
          <w:rFonts w:ascii="Arial" w:hAnsi="Arial" w:cs="Arial"/>
          <w:lang w:val="pl-PL"/>
        </w:rPr>
        <w:br/>
        <w:t xml:space="preserve">z tytułu niespłaconego kredytu podlega czynnościom windykacyjnym polegającym </w:t>
      </w:r>
      <w:r w:rsidRPr="00DE6343">
        <w:rPr>
          <w:rFonts w:ascii="Arial" w:hAnsi="Arial" w:cs="Arial"/>
          <w:lang w:val="pl-PL"/>
        </w:rPr>
        <w:br/>
        <w:t>na przystąpieniu do egzekucji wierzytelności przez Bank z dochodów i majątku Kredytobiorcy, a także realizacji ustanowionych form prawnego zabezpieczenia kredytu.</w:t>
      </w:r>
    </w:p>
    <w:p w14:paraId="0C72CB03" w14:textId="0FEC5223" w:rsidR="00877AB0" w:rsidRPr="00DE6343" w:rsidRDefault="00877AB0" w:rsidP="00DE6343">
      <w:pPr>
        <w:pStyle w:val="FirstParagraph"/>
        <w:numPr>
          <w:ilvl w:val="2"/>
          <w:numId w:val="2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DE6343">
        <w:rPr>
          <w:rFonts w:ascii="Arial" w:hAnsi="Arial" w:cs="Arial"/>
          <w:lang w:val="pl-PL"/>
        </w:rPr>
        <w:t>O wypowiedzeniu umowy kredytu Bank powiadamia pisemnie, przekazując zawiadomienie listem poleconym za zwrotnym poświadczeniem odbioru.</w:t>
      </w:r>
    </w:p>
    <w:p w14:paraId="2AE2DB60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C06CEEF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t>§14</w:t>
      </w:r>
    </w:p>
    <w:p w14:paraId="0C3D9798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31ED63DB" w14:textId="169DCB8C" w:rsidR="00877AB0" w:rsidRPr="00877AB0" w:rsidRDefault="00877AB0" w:rsidP="00DE6343">
      <w:pPr>
        <w:pStyle w:val="Tekstpodstawowy"/>
        <w:numPr>
          <w:ilvl w:val="3"/>
          <w:numId w:val="29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 xml:space="preserve">Zmiana warunków umowy wymaga zachowania formy pisemnej, w formie aneksu </w:t>
      </w:r>
      <w:r w:rsidRPr="00877AB0">
        <w:rPr>
          <w:rFonts w:ascii="Arial" w:hAnsi="Arial" w:cs="Arial"/>
          <w:lang w:val="pl-PL"/>
        </w:rPr>
        <w:br/>
        <w:t>do umowy, z wyłączeniem:</w:t>
      </w:r>
    </w:p>
    <w:p w14:paraId="7B1CA6E4" w14:textId="1A0D010A" w:rsidR="00877AB0" w:rsidRPr="00877AB0" w:rsidRDefault="00877AB0" w:rsidP="00DE6343">
      <w:pPr>
        <w:pStyle w:val="Tekstpodstawowy"/>
        <w:numPr>
          <w:ilvl w:val="0"/>
          <w:numId w:val="12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 xml:space="preserve">zmiany oprocentowania kredytu, o której mowa w § 9, i wynikającej z tej zmiany, zmiany harmonogramu spłat kredytu, </w:t>
      </w:r>
    </w:p>
    <w:p w14:paraId="153B6CF8" w14:textId="176C0EF4" w:rsidR="00877AB0" w:rsidRPr="00877AB0" w:rsidRDefault="00877AB0" w:rsidP="00877AB0">
      <w:pPr>
        <w:pStyle w:val="Tekstpodstawowy"/>
        <w:numPr>
          <w:ilvl w:val="0"/>
          <w:numId w:val="12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zmiany oprocentowania zadłużenia przeterminowanego, o którym mowa w § 5 ust. 2</w:t>
      </w:r>
      <w:r w:rsidRPr="00877AB0">
        <w:rPr>
          <w:rFonts w:ascii="Arial" w:hAnsi="Arial" w:cs="Arial"/>
          <w:color w:val="FF0000"/>
          <w:lang w:val="pl-PL"/>
        </w:rPr>
        <w:t xml:space="preserve"> </w:t>
      </w:r>
      <w:r w:rsidRPr="00877AB0">
        <w:rPr>
          <w:rFonts w:ascii="Arial" w:hAnsi="Arial" w:cs="Arial"/>
          <w:lang w:val="pl-PL"/>
        </w:rPr>
        <w:t>w wyniku zmiany wysokości odsetek za opóźnienie określonych w ustawie z dnia 23 kwietnia 1964 r. – Kodeks Cywilny,</w:t>
      </w:r>
    </w:p>
    <w:p w14:paraId="23D02E8D" w14:textId="77777777" w:rsidR="00877AB0" w:rsidRPr="00877AB0" w:rsidRDefault="00877AB0" w:rsidP="00877AB0">
      <w:pPr>
        <w:pStyle w:val="Tekstpodstawowy"/>
        <w:numPr>
          <w:ilvl w:val="0"/>
          <w:numId w:val="12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 xml:space="preserve"> zmiany harmonogramu spłat, o którym mowa w § 4 ust. 2, dokonanej w wyniku niewykorzystania części kwoty kredytu w terminach, o których mowa w § 2 ust. 2.</w:t>
      </w:r>
    </w:p>
    <w:p w14:paraId="0496A381" w14:textId="0B5DFA60" w:rsidR="00877AB0" w:rsidRPr="00877AB0" w:rsidRDefault="00877AB0" w:rsidP="00DE6343">
      <w:pPr>
        <w:pStyle w:val="Tekstpodstawowy"/>
        <w:numPr>
          <w:ilvl w:val="1"/>
          <w:numId w:val="29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Zmiany warunków niniejszej umowy na wniosek Kredytobiorcy mogą być dokonywane pod warunkiem:</w:t>
      </w:r>
    </w:p>
    <w:p w14:paraId="220B3BE5" w14:textId="4F483DD3" w:rsidR="00877AB0" w:rsidRPr="00877AB0" w:rsidRDefault="00877AB0" w:rsidP="00877A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złożenia przez Kredytobiorcę w Banku, pisemnego wniosku o dokonanie zmian wraz z uzasadnieniem, nie później niż na 30 dni roboczych, z zastrzeżeniem § 4 ust. 6, przed wnioskowanym terminem wprowadzenia tych zmian,</w:t>
      </w:r>
    </w:p>
    <w:p w14:paraId="2405843A" w14:textId="77777777" w:rsidR="00877AB0" w:rsidRPr="00877AB0" w:rsidRDefault="00877AB0" w:rsidP="00877A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zaakceptowania wniosku przez Bank.</w:t>
      </w:r>
    </w:p>
    <w:p w14:paraId="7AE006F8" w14:textId="77777777" w:rsidR="00877AB0" w:rsidRPr="00877AB0" w:rsidRDefault="00877AB0" w:rsidP="00877AB0">
      <w:pPr>
        <w:pStyle w:val="FirstParagraph"/>
        <w:spacing w:before="0" w:after="0"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lastRenderedPageBreak/>
        <w:t>§ 15</w:t>
      </w:r>
    </w:p>
    <w:p w14:paraId="460B8DDB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Wszelką korespondencję dotyczącą realizacji niniejszej Umowy kredytu, Kredytobiorca zobowiązany jest kierować na adres Banku ……………….……………………….…………, a w przypadku jego zmiany, na adres pisemnie wskazany przez Bank. Zmiana jednostki organizacyjnej Banku lub jej adresu nie stanowi zmiany umowy.</w:t>
      </w:r>
    </w:p>
    <w:p w14:paraId="444DD902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798B0262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§ 16</w:t>
      </w:r>
    </w:p>
    <w:p w14:paraId="18E4C2D9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Inne ustalenia Stron:</w:t>
      </w:r>
    </w:p>
    <w:p w14:paraId="1B13CFC2" w14:textId="665572F1" w:rsidR="00877AB0" w:rsidRPr="00877AB0" w:rsidRDefault="00877AB0" w:rsidP="00DE6343">
      <w:pPr>
        <w:pStyle w:val="Tekstpodstawowy"/>
        <w:numPr>
          <w:ilvl w:val="0"/>
          <w:numId w:val="16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Kredytobiorca, stosownie do art. 95 ustawy – Prawo zamówień publicznych, wymaga zatrudnienia przez Bank, na podstawie umowy o pracę, osób wykonujących czynności w zakresie realizacji umowy, jeżeli wykonywane przez nie czynności polegają na wykonywaniu pracy w sposób określony w art. 22 § 1 ustawy z dnia 26 czerwca 1974 r. – Kodeks pracy, z uwzględnieniem minimalnego wynagrodzenia za pracę ustalonego na podstawie art. 2 ust. 3 – 5 ustawy z dnia 10 października 2002 roku o minimalnym wynagrodzeniu za pracę przez cały okres realizacji przedmiotu zamówienia.</w:t>
      </w:r>
    </w:p>
    <w:p w14:paraId="001026DE" w14:textId="77777777" w:rsidR="00DE6343" w:rsidRDefault="00877AB0" w:rsidP="00DE6343">
      <w:pPr>
        <w:pStyle w:val="Tekstpodstawowy"/>
        <w:numPr>
          <w:ilvl w:val="0"/>
          <w:numId w:val="16"/>
        </w:numPr>
        <w:tabs>
          <w:tab w:val="clear" w:pos="900"/>
        </w:tabs>
        <w:spacing w:line="276" w:lineRule="auto"/>
        <w:ind w:left="426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Kredytobiorca wymaga zatrudnienia na podstawie umowy o pracę, co najmniej jednej osoby do stałych kontaktów w sprawach związanych z obsługą udzielonego kredytu, tj. Opiekuna klienta.</w:t>
      </w:r>
    </w:p>
    <w:p w14:paraId="745C7058" w14:textId="77777777" w:rsidR="00DE6343" w:rsidRDefault="00877AB0" w:rsidP="00DE6343">
      <w:pPr>
        <w:pStyle w:val="Tekstpodstawowy"/>
        <w:numPr>
          <w:ilvl w:val="0"/>
          <w:numId w:val="16"/>
        </w:numPr>
        <w:tabs>
          <w:tab w:val="clear" w:pos="900"/>
        </w:tabs>
        <w:spacing w:line="276" w:lineRule="auto"/>
        <w:ind w:left="426"/>
        <w:rPr>
          <w:rFonts w:ascii="Arial" w:hAnsi="Arial" w:cs="Arial"/>
        </w:rPr>
      </w:pPr>
      <w:r w:rsidRPr="00DE6343">
        <w:rPr>
          <w:rFonts w:ascii="Arial" w:hAnsi="Arial" w:cs="Arial"/>
          <w:lang w:val="pl-PL"/>
        </w:rPr>
        <w:t>Bank zatrudni osoby wykonujące wyżej wymienione czynności określone w pkt 1 i 2 na okres realizacji niniejszego zamówienia, a w przypadku rozwiązania stosunku pracy przed zakończeniem okresu realizacji umowy, zobowiązuje się do niezwłocznego zatrudnienia na to miejsce innej osoby, pod warunkiem spełnienia niniejszych wymagań.</w:t>
      </w:r>
    </w:p>
    <w:p w14:paraId="6543E2E2" w14:textId="77777777" w:rsidR="00DE6343" w:rsidRDefault="00877AB0" w:rsidP="00DE6343">
      <w:pPr>
        <w:pStyle w:val="Tekstpodstawowy"/>
        <w:numPr>
          <w:ilvl w:val="0"/>
          <w:numId w:val="16"/>
        </w:numPr>
        <w:tabs>
          <w:tab w:val="clear" w:pos="900"/>
        </w:tabs>
        <w:spacing w:line="276" w:lineRule="auto"/>
        <w:ind w:left="426"/>
        <w:rPr>
          <w:rFonts w:ascii="Arial" w:hAnsi="Arial" w:cs="Arial"/>
        </w:rPr>
      </w:pPr>
      <w:r w:rsidRPr="00DE6343">
        <w:rPr>
          <w:rFonts w:ascii="Arial" w:hAnsi="Arial" w:cs="Arial"/>
          <w:lang w:val="pl-PL"/>
        </w:rPr>
        <w:t>Bank jest zobowiązany do złożenia najpóźniej w dniu zawarcia umowy oświadczenia potwierdzającego zatrudnienie osób wykonujących czynności wskazane w pkt 2, na podstawie umowy o pracę, oświadczenie to powinno zawierać w szczególności: określenie podmiotu składającego oświadczenie, datę złożenia oświadczenia, wskazanie, że w/w czynności wykonują osoby zatrudnione</w:t>
      </w:r>
      <w:r w:rsidR="00DE6343">
        <w:rPr>
          <w:rFonts w:ascii="Arial" w:hAnsi="Arial" w:cs="Arial"/>
          <w:lang w:val="pl-PL"/>
        </w:rPr>
        <w:t xml:space="preserve"> </w:t>
      </w:r>
      <w:r w:rsidRPr="00DE6343">
        <w:rPr>
          <w:rFonts w:ascii="Arial" w:hAnsi="Arial" w:cs="Arial"/>
          <w:lang w:val="pl-PL"/>
        </w:rPr>
        <w:t>na podstawie umowy o pracę wraz ze wskazaniem liczby tych osób imion i nazwisk tych osób, rodzaju umowy o pracę oraz podpis osoby uprawnionej do złożenia oświadczenia w imieniu Banku.</w:t>
      </w:r>
    </w:p>
    <w:p w14:paraId="597E2963" w14:textId="77777777" w:rsidR="00DE6343" w:rsidRDefault="00877AB0" w:rsidP="00DE6343">
      <w:pPr>
        <w:pStyle w:val="Tekstpodstawowy"/>
        <w:numPr>
          <w:ilvl w:val="0"/>
          <w:numId w:val="16"/>
        </w:numPr>
        <w:tabs>
          <w:tab w:val="clear" w:pos="900"/>
        </w:tabs>
        <w:spacing w:line="276" w:lineRule="auto"/>
        <w:ind w:left="426"/>
        <w:rPr>
          <w:rFonts w:ascii="Arial" w:hAnsi="Arial" w:cs="Arial"/>
        </w:rPr>
      </w:pPr>
      <w:r w:rsidRPr="00DE6343">
        <w:rPr>
          <w:rFonts w:ascii="Arial" w:hAnsi="Arial" w:cs="Arial"/>
          <w:lang w:val="pl-PL"/>
        </w:rPr>
        <w:t xml:space="preserve">W trakcie realizacji umowy, w przypadku pojawienia się wątpliwości, czy osoby, </w:t>
      </w:r>
      <w:r w:rsidRPr="00DE6343">
        <w:rPr>
          <w:rFonts w:ascii="Arial" w:hAnsi="Arial" w:cs="Arial"/>
          <w:lang w:val="pl-PL"/>
        </w:rPr>
        <w:br/>
        <w:t xml:space="preserve">o których mowa w pkt 2, zatrudnione są na podstawie umowy o pracę co najmniej </w:t>
      </w:r>
      <w:r w:rsidRPr="00DE6343">
        <w:rPr>
          <w:rFonts w:ascii="Arial" w:hAnsi="Arial" w:cs="Arial"/>
          <w:lang w:val="pl-PL"/>
        </w:rPr>
        <w:br/>
        <w:t>na czas realizacji umowy, na wezwanie Kredytobiorcy w wyznaczonym w tym wezwaniu terminie, Bank przedłoży Kredytobiorcy aktualne oświadczenie potwierdzające powyższe bądź poświadczoną za zgodność z oryginałem odpowiednio przez Bank kopię umowy/umów o pracę osób wykonujących w trakcie realizacji umowy w/w czynności, kopie umów o pracę zawartych przez Bank z osobami skierowanymi do wykonywania prac określonych w pkt 2 wraz z kopią dowodu potwierdzającego zgłoszenie  pracownika do ubezpieczeń społecznych; kopia umowy/umów powinna zostać zanonimizowana</w:t>
      </w:r>
      <w:r w:rsidR="00DE6343">
        <w:rPr>
          <w:rFonts w:ascii="Arial" w:hAnsi="Arial" w:cs="Arial"/>
          <w:lang w:val="pl-PL"/>
        </w:rPr>
        <w:t xml:space="preserve"> </w:t>
      </w:r>
      <w:r w:rsidRPr="00DE6343">
        <w:rPr>
          <w:rFonts w:ascii="Arial" w:hAnsi="Arial" w:cs="Arial"/>
          <w:lang w:val="pl-PL"/>
        </w:rPr>
        <w:t xml:space="preserve">w sposób zapewniający ochronę danych osobowych pracowników, zgodnie z przepisami </w:t>
      </w:r>
      <w:r w:rsidRPr="00DE6343">
        <w:rPr>
          <w:rFonts w:ascii="Arial" w:hAnsi="Arial" w:cs="Arial"/>
          <w:lang w:val="pl-PL"/>
        </w:rPr>
        <w:lastRenderedPageBreak/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(dalej: rozporządzenie RODO) (tj. w szczególności bez adresów, nr PESEL pracowników); imię i nazwisko pracownika nie podlega </w:t>
      </w:r>
      <w:proofErr w:type="spellStart"/>
      <w:r w:rsidRPr="00DE6343">
        <w:rPr>
          <w:rFonts w:ascii="Arial" w:hAnsi="Arial" w:cs="Arial"/>
          <w:lang w:val="pl-PL"/>
        </w:rPr>
        <w:t>anonimizacji</w:t>
      </w:r>
      <w:proofErr w:type="spellEnd"/>
      <w:r w:rsidRPr="00DE6343">
        <w:rPr>
          <w:rFonts w:ascii="Arial" w:hAnsi="Arial" w:cs="Arial"/>
          <w:lang w:val="pl-PL"/>
        </w:rPr>
        <w:t>. Informacje takie jak: data zawarcia umowy, rodzaj umowy o pracę i wymiar etatu powinny być możliwe do zidentyfikowania.</w:t>
      </w:r>
    </w:p>
    <w:p w14:paraId="4B38CDE9" w14:textId="0D5D9086" w:rsidR="00877AB0" w:rsidRPr="00DE6343" w:rsidRDefault="00877AB0" w:rsidP="00DE6343">
      <w:pPr>
        <w:pStyle w:val="Tekstpodstawowy"/>
        <w:numPr>
          <w:ilvl w:val="0"/>
          <w:numId w:val="16"/>
        </w:numPr>
        <w:tabs>
          <w:tab w:val="clear" w:pos="900"/>
        </w:tabs>
        <w:spacing w:line="276" w:lineRule="auto"/>
        <w:ind w:left="426"/>
        <w:rPr>
          <w:rFonts w:ascii="Arial" w:hAnsi="Arial" w:cs="Arial"/>
        </w:rPr>
      </w:pPr>
      <w:r w:rsidRPr="00DE6343">
        <w:rPr>
          <w:rFonts w:ascii="Arial" w:hAnsi="Arial" w:cs="Arial"/>
          <w:lang w:val="pl-PL"/>
        </w:rPr>
        <w:t xml:space="preserve">Niezłożenie przez Bank w wyznaczonym przez Kredytobiorcę w terminie żądanych oświadczeń bądź dokumentów, o których mowa w pkt 4 i 5, będzie traktowane </w:t>
      </w:r>
      <w:r w:rsidRPr="00DE6343">
        <w:rPr>
          <w:rFonts w:ascii="Arial" w:hAnsi="Arial" w:cs="Arial"/>
          <w:lang w:val="pl-PL"/>
        </w:rPr>
        <w:br/>
        <w:t>jako niespełnienie przez Bank wymogu zatrudnienia na podstawie umowy o pracę osób wykonujących wskazane czynności.</w:t>
      </w:r>
    </w:p>
    <w:p w14:paraId="5D404ABF" w14:textId="77777777" w:rsidR="00877AB0" w:rsidRPr="00877AB0" w:rsidRDefault="00877AB0" w:rsidP="00877AB0">
      <w:pPr>
        <w:pStyle w:val="Tekstpodstawowy"/>
        <w:numPr>
          <w:ilvl w:val="0"/>
          <w:numId w:val="16"/>
        </w:numPr>
        <w:tabs>
          <w:tab w:val="clear" w:pos="900"/>
        </w:tabs>
        <w:spacing w:line="276" w:lineRule="auto"/>
        <w:ind w:left="426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W przypadku uzasadnionych wątpliwości co do przestrzegania prawa pracy przez Bank, Kredytobiorca może zwrócić się o przeprowadzenie kontroli przez Państwową Inspekcję Pracy.</w:t>
      </w:r>
    </w:p>
    <w:p w14:paraId="068058D5" w14:textId="77777777" w:rsidR="00877AB0" w:rsidRPr="00877AB0" w:rsidRDefault="00877AB0" w:rsidP="00877AB0">
      <w:pPr>
        <w:spacing w:line="276" w:lineRule="auto"/>
        <w:rPr>
          <w:rFonts w:ascii="Arial" w:hAnsi="Arial" w:cs="Arial"/>
        </w:rPr>
      </w:pPr>
    </w:p>
    <w:p w14:paraId="04DC95E2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t>§ 17</w:t>
      </w:r>
    </w:p>
    <w:p w14:paraId="1D6EC2EA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  <w:b/>
        </w:rPr>
      </w:pPr>
    </w:p>
    <w:p w14:paraId="3D384D3F" w14:textId="5806AA75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Kredytobiorca informuje, że przewiduje możliwość zmiany postanowień zawartej umowy w stosunku do treści oferty, na podstawie której dokonano wyboru Banku, zgodnie z art. 455 ust. 1 pkt 1 ustawy Prawo zamówień publicznych, w następującym zakresie:</w:t>
      </w:r>
    </w:p>
    <w:p w14:paraId="47DC7A8D" w14:textId="77777777" w:rsidR="00DE6343" w:rsidRDefault="00877AB0" w:rsidP="00DE6343">
      <w:pPr>
        <w:pStyle w:val="Tekstpodstawowy"/>
        <w:numPr>
          <w:ilvl w:val="0"/>
          <w:numId w:val="20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 xml:space="preserve">zmiany terminu realizacji umowy, tj. możliwość przedterminowej spłaty części </w:t>
      </w:r>
      <w:r w:rsidRPr="00877AB0">
        <w:rPr>
          <w:rFonts w:ascii="Arial" w:hAnsi="Arial" w:cs="Arial"/>
          <w:lang w:val="pl-PL"/>
        </w:rPr>
        <w:br/>
        <w:t xml:space="preserve">lub całości kredytu po uprzednim powiadomieniu Banku o zamiarze takiej spłaty </w:t>
      </w:r>
      <w:r w:rsidRPr="00877AB0">
        <w:rPr>
          <w:rFonts w:ascii="Arial" w:hAnsi="Arial" w:cs="Arial"/>
          <w:lang w:val="pl-PL"/>
        </w:rPr>
        <w:br/>
        <w:t>w terminie 15 dni przed jej realizacją. W przypadku wcześniejszej spłaty kredytu, odsetki liczone będą za okres jego faktycznego wykorzystania,</w:t>
      </w:r>
    </w:p>
    <w:p w14:paraId="0172DCFD" w14:textId="77777777" w:rsidR="00DE6343" w:rsidRDefault="00877AB0" w:rsidP="00DE6343">
      <w:pPr>
        <w:pStyle w:val="Tekstpodstawowy"/>
        <w:numPr>
          <w:ilvl w:val="0"/>
          <w:numId w:val="20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DE6343">
        <w:rPr>
          <w:rFonts w:ascii="Arial" w:hAnsi="Arial" w:cs="Arial"/>
          <w:lang w:val="pl-PL"/>
        </w:rPr>
        <w:t xml:space="preserve">zmiany wysokości kwoty kredytu, np. zmniejszenia jej wysokości od wskazanej </w:t>
      </w:r>
      <w:r w:rsidRPr="00DE6343">
        <w:rPr>
          <w:rFonts w:ascii="Arial" w:hAnsi="Arial" w:cs="Arial"/>
          <w:lang w:val="pl-PL"/>
        </w:rPr>
        <w:br/>
        <w:t xml:space="preserve">w umowie, po uprzednim powiadomieniu Banku o potrzebie wprowadzenia takiej zmiany, z tym zastrzeżeniem, że minimalna kwota kredytu wyniesie </w:t>
      </w:r>
      <w:r w:rsidR="00DE6343" w:rsidRPr="00DE6343">
        <w:rPr>
          <w:rFonts w:ascii="Arial" w:hAnsi="Arial" w:cs="Arial"/>
          <w:lang w:val="pl-PL"/>
        </w:rPr>
        <w:t>3</w:t>
      </w:r>
      <w:r w:rsidRPr="00DE6343">
        <w:rPr>
          <w:rFonts w:ascii="Arial" w:hAnsi="Arial" w:cs="Arial"/>
          <w:lang w:val="pl-PL"/>
        </w:rPr>
        <w:t>.</w:t>
      </w:r>
      <w:r w:rsidR="00DE6343" w:rsidRPr="00DE6343">
        <w:rPr>
          <w:rFonts w:ascii="Arial" w:hAnsi="Arial" w:cs="Arial"/>
          <w:lang w:val="pl-PL"/>
        </w:rPr>
        <w:t>0</w:t>
      </w:r>
      <w:r w:rsidRPr="00DE6343">
        <w:rPr>
          <w:rFonts w:ascii="Arial" w:hAnsi="Arial" w:cs="Arial"/>
          <w:lang w:val="pl-PL"/>
        </w:rPr>
        <w:t>00.000,00 zł.</w:t>
      </w:r>
    </w:p>
    <w:p w14:paraId="2DEF3068" w14:textId="77777777" w:rsidR="00DE6343" w:rsidRDefault="00877AB0" w:rsidP="00DE6343">
      <w:pPr>
        <w:pStyle w:val="Tekstpodstawowy"/>
        <w:numPr>
          <w:ilvl w:val="0"/>
          <w:numId w:val="20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DE6343">
        <w:rPr>
          <w:rFonts w:ascii="Arial" w:hAnsi="Arial" w:cs="Arial"/>
          <w:lang w:val="pl-PL"/>
        </w:rPr>
        <w:t>zmiany terminu wykorzystania kredytu wskazanego w umowie, po uprzednim powiadomieniu Bank o potrzebie wprowadzenia takiej zmiany; uruchomienie kredytu może nastąpić przed i po terminach podanych w SWZ,</w:t>
      </w:r>
    </w:p>
    <w:p w14:paraId="73DCAFCB" w14:textId="77777777" w:rsidR="00DE6343" w:rsidRDefault="00877AB0" w:rsidP="00877AB0">
      <w:pPr>
        <w:pStyle w:val="Tekstpodstawowy"/>
        <w:numPr>
          <w:ilvl w:val="0"/>
          <w:numId w:val="20"/>
        </w:numPr>
        <w:tabs>
          <w:tab w:val="clear" w:pos="900"/>
        </w:tabs>
        <w:spacing w:line="276" w:lineRule="auto"/>
        <w:rPr>
          <w:rFonts w:ascii="Arial" w:hAnsi="Arial" w:cs="Arial"/>
        </w:rPr>
      </w:pPr>
      <w:r w:rsidRPr="00DE6343">
        <w:rPr>
          <w:rFonts w:ascii="Arial" w:hAnsi="Arial" w:cs="Arial"/>
          <w:lang w:val="pl-PL"/>
        </w:rPr>
        <w:t xml:space="preserve">zmiany okresów spłaty kredytu w okresie trwania umowy, wskazanych w umowie, </w:t>
      </w:r>
      <w:r w:rsidRPr="00DE6343">
        <w:rPr>
          <w:rFonts w:ascii="Arial" w:hAnsi="Arial" w:cs="Arial"/>
          <w:lang w:val="pl-PL"/>
        </w:rPr>
        <w:br/>
        <w:t xml:space="preserve">po uprzednim powiadomieniu Banku o potrzebie wprowadzenia takiej zmiany; Kredytobiorca przewiduje możliwość zmiany okresów spłaty kredytu podanych </w:t>
      </w:r>
      <w:r w:rsidRPr="00DE6343">
        <w:rPr>
          <w:rFonts w:ascii="Arial" w:hAnsi="Arial" w:cs="Arial"/>
          <w:lang w:val="pl-PL"/>
        </w:rPr>
        <w:br/>
        <w:t>w SWZ, m.in. w przypadkach ograniczeń wynikających z zapisów art. 242, 243 i 244 ustawy z dnia 27 sierpnia 2009 r. o finansach publicznych; łączna spłata kredytu w każdym roku obrachunkowym może być mniejsza lub większa niż przewidziano w pierwotnym harmonogramie spłaty, określonym w § 4 ust. 2 umowy oraz załączniku nr 1.2 do SWZ – „Koszty kredytu”,</w:t>
      </w:r>
    </w:p>
    <w:p w14:paraId="034A5A60" w14:textId="63B0EC2C" w:rsidR="00877AB0" w:rsidRPr="00DE6343" w:rsidRDefault="00DE6343" w:rsidP="00DE6343">
      <w:pPr>
        <w:pStyle w:val="Tekstpodstawowy"/>
        <w:tabs>
          <w:tab w:val="clear" w:pos="900"/>
        </w:tabs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- </w:t>
      </w:r>
      <w:r w:rsidR="00877AB0" w:rsidRPr="00DE6343">
        <w:rPr>
          <w:rFonts w:ascii="Arial" w:hAnsi="Arial" w:cs="Arial"/>
          <w:lang w:val="pl-PL"/>
        </w:rPr>
        <w:t>przy</w:t>
      </w:r>
      <w:r>
        <w:rPr>
          <w:rFonts w:ascii="Arial" w:hAnsi="Arial" w:cs="Arial"/>
          <w:lang w:val="pl-PL"/>
        </w:rPr>
        <w:t xml:space="preserve"> </w:t>
      </w:r>
      <w:r w:rsidR="00877AB0" w:rsidRPr="00DE6343">
        <w:rPr>
          <w:rFonts w:ascii="Arial" w:hAnsi="Arial" w:cs="Arial"/>
          <w:lang w:val="pl-PL"/>
        </w:rPr>
        <w:t>czym zmiany umowy wymienione w pkt 1 – 4 będą dokonywane bez naliczania przez Bank dodatkowych opłat i prowizji.</w:t>
      </w:r>
    </w:p>
    <w:p w14:paraId="5679C0C8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</w:p>
    <w:p w14:paraId="17E5A36F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lastRenderedPageBreak/>
        <w:t>§ 18</w:t>
      </w:r>
    </w:p>
    <w:p w14:paraId="3B99492D" w14:textId="51732E79" w:rsidR="00877AB0" w:rsidRPr="00DE6343" w:rsidRDefault="00877AB0" w:rsidP="00DE6343">
      <w:pPr>
        <w:pStyle w:val="Akapitzlist"/>
        <w:numPr>
          <w:ilvl w:val="2"/>
          <w:numId w:val="29"/>
        </w:numPr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>Bank zapłaci Kredytobiorcy kary umowne:</w:t>
      </w:r>
    </w:p>
    <w:p w14:paraId="159E6FB9" w14:textId="77777777" w:rsidR="00DE6343" w:rsidRDefault="00877AB0" w:rsidP="00DE63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za niedotrzymanie deklarowanych terminów uruchomienia transz kredytu określonych w § 2 ust. 2, w wysokości 250 zł za każdy dzień opóźnienia,</w:t>
      </w:r>
    </w:p>
    <w:p w14:paraId="46945106" w14:textId="2978AD55" w:rsidR="00877AB0" w:rsidRPr="00DE6343" w:rsidRDefault="00877AB0" w:rsidP="00DE634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>za każdy przypadek niespełnienia wymogu zatrudnienia na podstawie umowy o pracę osoby wyznaczonej do realizacji zamówienia na warunkach określonych w niniejszej umowie w wysokości 150 zł za każdy dzień uchybienia obowiązkowi,</w:t>
      </w:r>
    </w:p>
    <w:p w14:paraId="6096BCD1" w14:textId="77777777" w:rsidR="00DE6343" w:rsidRDefault="00877AB0" w:rsidP="00DE6343">
      <w:pPr>
        <w:pStyle w:val="Akapitzlist"/>
        <w:numPr>
          <w:ilvl w:val="2"/>
          <w:numId w:val="29"/>
        </w:numPr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>Łączna wysokość kar o których mowa w ust. 1 nie może przekroczyć równowartości 10 % kosztu kredytu, o którym mowa w § 1 ust. 2.</w:t>
      </w:r>
    </w:p>
    <w:p w14:paraId="53347CD6" w14:textId="7B1E9DC0" w:rsidR="00877AB0" w:rsidRPr="00DE6343" w:rsidRDefault="00877AB0" w:rsidP="00DE6343">
      <w:pPr>
        <w:pStyle w:val="Akapitzlist"/>
        <w:numPr>
          <w:ilvl w:val="2"/>
          <w:numId w:val="29"/>
        </w:numPr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>W przypadku poniesienia szkody przewyższającej karę umowną, Zamawiający zastrzega sobie prawo dochodzenia odszkodowania uzupełniającego – na zasadach ogólnych.</w:t>
      </w:r>
    </w:p>
    <w:p w14:paraId="1FA5F32A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</w:p>
    <w:p w14:paraId="3C6E486E" w14:textId="77777777" w:rsidR="00877AB0" w:rsidRPr="00877AB0" w:rsidRDefault="00877AB0" w:rsidP="00877AB0">
      <w:pPr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</w:rPr>
        <w:t>§ 19</w:t>
      </w:r>
    </w:p>
    <w:p w14:paraId="70E19997" w14:textId="77777777" w:rsidR="00DE6343" w:rsidRDefault="00DE6343" w:rsidP="00DE6343">
      <w:pPr>
        <w:jc w:val="both"/>
        <w:rPr>
          <w:rFonts w:ascii="Arial" w:hAnsi="Arial" w:cs="Arial"/>
        </w:rPr>
      </w:pPr>
    </w:p>
    <w:p w14:paraId="176275A4" w14:textId="77777777" w:rsidR="00DE6343" w:rsidRDefault="00877AB0" w:rsidP="00DE634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>Bank, jako administrator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rozporządzenie RODO), informuje, że w bankowym zbiorze danych będą przetwarzane dane Kredytobiorcy oraz osób go reprezentujących, w celu realizacji warunków umów zawartych z Bank na zasadach określonych w Regulaminie.</w:t>
      </w:r>
    </w:p>
    <w:p w14:paraId="63394738" w14:textId="77777777" w:rsidR="00DE6343" w:rsidRDefault="00877AB0" w:rsidP="00DE634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 xml:space="preserve">Bank informuje, że na podstawie art. 105 ust. 1 pkt 1 i ust. 4 b ustawy z dnia </w:t>
      </w:r>
      <w:r w:rsidRPr="00DE6343">
        <w:rPr>
          <w:rFonts w:ascii="Arial" w:hAnsi="Arial" w:cs="Arial"/>
        </w:rPr>
        <w:br/>
        <w:t>29 sierpnia 1997 r. Prawo bankowe ma prawo przekazania danych dotyczących Kredytobiorcy oraz zobowiązań wynikających z realizacji warunków umów zawartych z Bankiem do Systemu BANKOWY REJESTR, którego Administratorem Danych jest Związek Banków Polskich z siedzibą w Warszawie, ul. Z. Herberta 8.</w:t>
      </w:r>
    </w:p>
    <w:p w14:paraId="788B0A55" w14:textId="0A0E5756" w:rsidR="00877AB0" w:rsidRPr="00DE6343" w:rsidRDefault="00877AB0" w:rsidP="00DE634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>Dane gromadzone w Systemie BANKOWY REJESTR mogą zostać udostępnione:</w:t>
      </w:r>
    </w:p>
    <w:p w14:paraId="09186694" w14:textId="77777777" w:rsidR="00877AB0" w:rsidRPr="00877AB0" w:rsidRDefault="00877AB0" w:rsidP="00DE6343">
      <w:pPr>
        <w:numPr>
          <w:ilvl w:val="0"/>
          <w:numId w:val="31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biurom informacji gospodarczej, działającym na podstawie ustawy z dnia 9 kwietnia 2010 r. o udostępnianiu informacji gospodarczych i wymianie danych gospodarczych, na podstawie wniosków tych biur opartych na upoważnieniu osoby, której dane dotyczą i w zakresie określonym w tym upoważnieniu;</w:t>
      </w:r>
    </w:p>
    <w:p w14:paraId="0823ED72" w14:textId="77777777" w:rsidR="00877AB0" w:rsidRPr="00877AB0" w:rsidRDefault="00877AB0" w:rsidP="00877AB0">
      <w:pPr>
        <w:numPr>
          <w:ilvl w:val="0"/>
          <w:numId w:val="31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bankom – w zakresie, w jakim informacje te są potrzebne w związku </w:t>
      </w:r>
      <w:r w:rsidRPr="00877AB0">
        <w:rPr>
          <w:rFonts w:ascii="Arial" w:hAnsi="Arial" w:cs="Arial"/>
        </w:rPr>
        <w:br/>
        <w:t>z wykonywaniem czynności bankowych oraz w związku ze stosowaniem metod statystycznych;</w:t>
      </w:r>
    </w:p>
    <w:p w14:paraId="6558F24C" w14:textId="77777777" w:rsidR="00877AB0" w:rsidRPr="00877AB0" w:rsidRDefault="00877AB0" w:rsidP="00877AB0">
      <w:pPr>
        <w:numPr>
          <w:ilvl w:val="0"/>
          <w:numId w:val="31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instytucjom finansowym będącym podmiotami zależnymi od banków w rozumieniu ustawy, o której mowa w ust. 2;</w:t>
      </w:r>
    </w:p>
    <w:p w14:paraId="129928A1" w14:textId="77777777" w:rsidR="00DE6343" w:rsidRDefault="00877AB0" w:rsidP="00DE6343">
      <w:pPr>
        <w:numPr>
          <w:ilvl w:val="0"/>
          <w:numId w:val="31"/>
        </w:numPr>
        <w:tabs>
          <w:tab w:val="left" w:pos="0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innym instytucjom ustawowo upoważnionym w związku z wykonywaniem </w:t>
      </w:r>
      <w:r w:rsidRPr="00877AB0">
        <w:rPr>
          <w:rFonts w:ascii="Arial" w:hAnsi="Arial" w:cs="Arial"/>
        </w:rPr>
        <w:br/>
        <w:t xml:space="preserve">przez nie czynności bankowych na warunkach określonych w ustawie, </w:t>
      </w:r>
      <w:r w:rsidRPr="00877AB0">
        <w:rPr>
          <w:rFonts w:ascii="Arial" w:hAnsi="Arial" w:cs="Arial"/>
        </w:rPr>
        <w:br/>
        <w:t xml:space="preserve">o której mowa w ust. 2, w zakresie, w jakim informacje te są niezbędne w związku </w:t>
      </w:r>
      <w:r w:rsidRPr="00877AB0">
        <w:rPr>
          <w:rFonts w:ascii="Arial" w:hAnsi="Arial" w:cs="Arial"/>
        </w:rPr>
        <w:br/>
      </w:r>
      <w:r w:rsidRPr="00877AB0">
        <w:rPr>
          <w:rFonts w:ascii="Arial" w:hAnsi="Arial" w:cs="Arial"/>
        </w:rPr>
        <w:lastRenderedPageBreak/>
        <w:t>z udzielaniem kredytów, pożyczek pieniężnych, gwarancji bankowych i poręczeń.</w:t>
      </w:r>
    </w:p>
    <w:p w14:paraId="5ABBD2F2" w14:textId="1702C480" w:rsidR="00877AB0" w:rsidRPr="00DE6343" w:rsidRDefault="00877AB0" w:rsidP="00DE6343">
      <w:pPr>
        <w:pStyle w:val="Akapitzlist"/>
        <w:numPr>
          <w:ilvl w:val="0"/>
          <w:numId w:val="39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DE6343">
        <w:rPr>
          <w:rFonts w:ascii="Arial" w:hAnsi="Arial" w:cs="Arial"/>
        </w:rPr>
        <w:t>Bank informuje, że w celu realizacji ustawowo określonych uprawnień i obowiązków Banku związanych z wykonywaniem czynności bankowych dane Kredytobiorcy mogą zostać przekazane do Biura Informacji Kredytowej S.A. z siedzibą w Warszawie, utworzonemu i funkcjonującemu na podstawie art. 105 ust. 4, 4a i 4d oraz art. 105a ustawy Prawo bankowe oraz do biur informacji gospodarczej działających na podstawie ustawy z dnia 9 kwietnia 2010 r. o udostępnianiu informacji gospodarczych i wymianie danych gospodarczych, jeżeli:</w:t>
      </w:r>
    </w:p>
    <w:p w14:paraId="72986175" w14:textId="77777777" w:rsidR="00877AB0" w:rsidRPr="00877AB0" w:rsidRDefault="00877AB0" w:rsidP="00877AB0">
      <w:pPr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łączna kwota zobowiązań wobec Banku wynosi co najmniej 500 złotych;</w:t>
      </w:r>
    </w:p>
    <w:p w14:paraId="5ADFB3A6" w14:textId="77777777" w:rsidR="00877AB0" w:rsidRPr="00877AB0" w:rsidRDefault="00877AB0" w:rsidP="00877AB0">
      <w:pPr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świadczenie albo świadczenia są wymagalne od co najmniej 30 dni;</w:t>
      </w:r>
    </w:p>
    <w:p w14:paraId="52FBC1BE" w14:textId="77777777" w:rsidR="00877AB0" w:rsidRPr="00877AB0" w:rsidRDefault="00877AB0" w:rsidP="00877AB0">
      <w:pPr>
        <w:numPr>
          <w:ilvl w:val="0"/>
          <w:numId w:val="32"/>
        </w:numPr>
        <w:spacing w:line="276" w:lineRule="auto"/>
        <w:ind w:left="993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 xml:space="preserve">upłynął co najmniej miesiąc od wysłania przez Bank przekazujący dane, będący wierzycielem, listem poleconym, na adres do korespondencji wskazany przez Kredytobiorcę, a jeżeli Kredytobiorca nie wskazał takiego adresu – na adres siedziby Kredytobiorcy, wezwania do zapłaty, zawierającego ostrzeżenie </w:t>
      </w:r>
      <w:r w:rsidRPr="00877AB0">
        <w:rPr>
          <w:rFonts w:ascii="Arial" w:hAnsi="Arial" w:cs="Arial"/>
        </w:rPr>
        <w:br/>
        <w:t>o zamiarze przekazania danych do biura, ze wskazaniem firmy i siedziby adresu tego biura.</w:t>
      </w:r>
    </w:p>
    <w:p w14:paraId="1F447915" w14:textId="60EC406F" w:rsidR="00877AB0" w:rsidRPr="00A83308" w:rsidRDefault="00877AB0" w:rsidP="00A833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A83308">
        <w:rPr>
          <w:rFonts w:ascii="Arial" w:hAnsi="Arial" w:cs="Arial"/>
        </w:rPr>
        <w:t>Kredytobiorca i osoby go reprezentujące oświadczają, iż zostali poinformowani, że:</w:t>
      </w:r>
    </w:p>
    <w:p w14:paraId="20E5D30D" w14:textId="77777777" w:rsidR="00877AB0" w:rsidRPr="00877AB0" w:rsidRDefault="00877AB0" w:rsidP="00877AB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administratorem ich danych osobowych jest Bank ………………………………;</w:t>
      </w:r>
    </w:p>
    <w:p w14:paraId="2BDE6AF2" w14:textId="63CEF9DB" w:rsidR="00877AB0" w:rsidRPr="00877AB0" w:rsidRDefault="00877AB0" w:rsidP="00877AB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kontakt z Inspektorem Ochrony Danych możliwy jest pod adresem e-mail: …..…</w:t>
      </w:r>
      <w:r w:rsidR="00A83308">
        <w:rPr>
          <w:rFonts w:ascii="Arial" w:hAnsi="Arial" w:cs="Arial"/>
        </w:rPr>
        <w:t>………………………………………</w:t>
      </w:r>
      <w:r w:rsidRPr="00877AB0">
        <w:rPr>
          <w:rFonts w:ascii="Arial" w:hAnsi="Arial" w:cs="Arial"/>
        </w:rPr>
        <w:t>.. ;</w:t>
      </w:r>
    </w:p>
    <w:p w14:paraId="0EB99BDC" w14:textId="3246A737" w:rsidR="00877AB0" w:rsidRPr="00877AB0" w:rsidRDefault="00877AB0" w:rsidP="00877AB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wszelkie dane osobowe pozyskane w związku z Umową kredytu będą przetwarzane na podstawie art. 6 ust. 1 lit. b RODO, w celu realizacji warunków tej umowy, oraz w celu zabezpieczenia i dochodzenia ewentualnych roszczeń z Umowy kredytu jako prawnie uzasadnionych interesów realizowanych przez Bank, na podstawie art. 6 ust. 1 lit. f rozporządzenia RODO, a także w celu wypełnienia obowiązków prawnych ciążących na Bank w związku z prowadzeniem działalności bankowej i realizacją zawartych umów, w oparciu o art. 6 ust. 1 lit. c rozporządzenia RODO;</w:t>
      </w:r>
    </w:p>
    <w:p w14:paraId="019D0784" w14:textId="5B89AA8B" w:rsidR="00877AB0" w:rsidRPr="00877AB0" w:rsidRDefault="00877AB0" w:rsidP="00877AB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dane osobowe będą przechowywane przez okres niezbędny do realizacji warunków umów zawartych z Bank, a po tym czasie przez okres oraz w zakresie wymaganym przez przepisy prawa powszechnie obowiązującego lub dla zabezpieczenia i dochodzenia ewentualnych roszczeń;</w:t>
      </w:r>
    </w:p>
    <w:p w14:paraId="0035F619" w14:textId="77777777" w:rsidR="00877AB0" w:rsidRPr="00877AB0" w:rsidRDefault="00877AB0" w:rsidP="00877AB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przysługuje im prawo dostępu do ww. danych osobowych, ich sprostowania, usunięcia lub ograniczenia przetwarzania, prawo wniesienia sprzeciwu wobec przetwarzania danych;</w:t>
      </w:r>
    </w:p>
    <w:p w14:paraId="312ED7D4" w14:textId="77777777" w:rsidR="00877AB0" w:rsidRPr="00877AB0" w:rsidRDefault="00877AB0" w:rsidP="00877AB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77AB0">
        <w:rPr>
          <w:rFonts w:ascii="Arial" w:hAnsi="Arial" w:cs="Arial"/>
        </w:rPr>
        <w:t>przysługuje im prawo wniesienia skargi do organu nadzorczego.</w:t>
      </w:r>
    </w:p>
    <w:p w14:paraId="6D1AAE93" w14:textId="07A2C508" w:rsidR="00877AB0" w:rsidRPr="00877AB0" w:rsidRDefault="00877AB0" w:rsidP="00A83308">
      <w:pPr>
        <w:pStyle w:val="Compact"/>
        <w:numPr>
          <w:ilvl w:val="0"/>
          <w:numId w:val="39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 xml:space="preserve">Kredytobiorca zobowiązuje się do przekazania wszystkim osobom, których dane udostępni Bank w związku z realizacją Umowy kredytu, informacji, o której mowa </w:t>
      </w:r>
      <w:r w:rsidRPr="00877AB0">
        <w:rPr>
          <w:rFonts w:ascii="Arial" w:hAnsi="Arial" w:cs="Arial"/>
          <w:lang w:val="pl-PL"/>
        </w:rPr>
        <w:br/>
        <w:t>w art. 14 rozporządzenia RODO, w zakresie analogicznym jak w ust. 5.</w:t>
      </w:r>
    </w:p>
    <w:p w14:paraId="33A82794" w14:textId="77777777" w:rsidR="00877AB0" w:rsidRPr="00877AB0" w:rsidRDefault="00877AB0" w:rsidP="00877AB0">
      <w:pPr>
        <w:pStyle w:val="Compact"/>
        <w:spacing w:before="0" w:after="0" w:line="276" w:lineRule="auto"/>
        <w:jc w:val="center"/>
        <w:rPr>
          <w:rFonts w:ascii="Arial" w:hAnsi="Arial" w:cs="Arial"/>
          <w:lang w:val="pl-PL"/>
        </w:rPr>
      </w:pPr>
    </w:p>
    <w:p w14:paraId="52FA88A2" w14:textId="77777777" w:rsidR="00A83308" w:rsidRDefault="00A83308" w:rsidP="00877AB0">
      <w:pPr>
        <w:pStyle w:val="Compact"/>
        <w:spacing w:before="0" w:after="0" w:line="276" w:lineRule="auto"/>
        <w:jc w:val="center"/>
        <w:rPr>
          <w:rFonts w:ascii="Arial" w:hAnsi="Arial" w:cs="Arial"/>
          <w:b/>
          <w:lang w:val="pl-PL"/>
        </w:rPr>
      </w:pPr>
    </w:p>
    <w:p w14:paraId="0F27A3FC" w14:textId="77777777" w:rsidR="00A83308" w:rsidRDefault="00A83308" w:rsidP="00877AB0">
      <w:pPr>
        <w:pStyle w:val="Compact"/>
        <w:spacing w:before="0" w:after="0" w:line="276" w:lineRule="auto"/>
        <w:jc w:val="center"/>
        <w:rPr>
          <w:rFonts w:ascii="Arial" w:hAnsi="Arial" w:cs="Arial"/>
          <w:b/>
          <w:lang w:val="pl-PL"/>
        </w:rPr>
      </w:pPr>
    </w:p>
    <w:p w14:paraId="55031B14" w14:textId="7058865D" w:rsidR="00877AB0" w:rsidRPr="00877AB0" w:rsidRDefault="00877AB0" w:rsidP="00877AB0">
      <w:pPr>
        <w:pStyle w:val="Compact"/>
        <w:spacing w:before="0" w:after="0" w:line="276" w:lineRule="auto"/>
        <w:jc w:val="center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b/>
          <w:lang w:val="pl-PL"/>
        </w:rPr>
        <w:lastRenderedPageBreak/>
        <w:t>§20</w:t>
      </w:r>
    </w:p>
    <w:p w14:paraId="77FAD5E7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Umowa niniejsza wygasa z dniem całkowitej spłaty zobowiązań z tytułu kredytu.</w:t>
      </w:r>
    </w:p>
    <w:p w14:paraId="6CECF108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58E7B252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§21</w:t>
      </w:r>
    </w:p>
    <w:p w14:paraId="5AE9D2D8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W sprawach nieuregulowanych lub nieuregulowanych odmiennie w niniejszej umowie mają zastosowanie przepisy prawa powszechnie obowiązującego, w tym w szczególności przepisy ustawy Prawo bankowe i Kodeksu cywilnego.</w:t>
      </w:r>
    </w:p>
    <w:p w14:paraId="574AA0BA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lang w:val="pl-PL"/>
        </w:rPr>
      </w:pPr>
    </w:p>
    <w:p w14:paraId="6504EDDD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b/>
          <w:lang w:val="pl-PL"/>
        </w:rPr>
        <w:t>§22</w:t>
      </w:r>
    </w:p>
    <w:p w14:paraId="09261F84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1693B178" w14:textId="7BF272B6" w:rsidR="00877AB0" w:rsidRPr="00877AB0" w:rsidRDefault="00877AB0" w:rsidP="00A83308">
      <w:pPr>
        <w:pStyle w:val="Compact"/>
        <w:numPr>
          <w:ilvl w:val="0"/>
          <w:numId w:val="25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 xml:space="preserve">Sądem właściwym dla rozstrzygania sporów mogących wyniknąć na tle niniejszej umowy jest sąd powszechny właściwy miejscowo dla siedziby Kredytobiorcy. </w:t>
      </w:r>
    </w:p>
    <w:p w14:paraId="3B0C0A02" w14:textId="3385284C" w:rsidR="00877AB0" w:rsidRPr="00877AB0" w:rsidRDefault="00877AB0" w:rsidP="00877AB0">
      <w:pPr>
        <w:pStyle w:val="Compact"/>
        <w:numPr>
          <w:ilvl w:val="0"/>
          <w:numId w:val="25"/>
        </w:numPr>
        <w:spacing w:before="0" w:after="0" w:line="276" w:lineRule="auto"/>
        <w:jc w:val="both"/>
        <w:rPr>
          <w:rFonts w:ascii="Arial" w:hAnsi="Arial" w:cs="Arial"/>
          <w:lang w:val="pl-PL"/>
        </w:rPr>
      </w:pPr>
      <w:r w:rsidRPr="00877AB0">
        <w:rPr>
          <w:rFonts w:ascii="Arial" w:hAnsi="Arial" w:cs="Arial"/>
          <w:lang w:val="pl-PL"/>
        </w:rPr>
        <w:t>Umowa została sporządzona w trzech jednobrzmiących egzemplarzach, po jednym dla każdej ze Stron.</w:t>
      </w:r>
    </w:p>
    <w:p w14:paraId="57E8B828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15EDB0AC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A9F7DAA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33A4D207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1A2644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673AE2BB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……………………………….......           …..…………………………………………………..</w:t>
      </w:r>
    </w:p>
    <w:p w14:paraId="59190C94" w14:textId="2A26E324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sz w:val="18"/>
          <w:szCs w:val="18"/>
          <w:lang w:val="pl-PL"/>
        </w:rPr>
        <w:t xml:space="preserve">(pieczęć firmowa i podpisy Kredytobiorcy) </w:t>
      </w:r>
      <w:r w:rsidRPr="00877AB0">
        <w:rPr>
          <w:rFonts w:ascii="Arial" w:hAnsi="Arial" w:cs="Arial"/>
          <w:sz w:val="18"/>
          <w:szCs w:val="18"/>
          <w:lang w:val="pl-PL"/>
        </w:rPr>
        <w:tab/>
      </w:r>
      <w:r w:rsidRPr="00877AB0">
        <w:rPr>
          <w:rFonts w:ascii="Arial" w:hAnsi="Arial" w:cs="Arial"/>
          <w:sz w:val="18"/>
          <w:szCs w:val="18"/>
          <w:lang w:val="pl-PL"/>
        </w:rPr>
        <w:tab/>
        <w:t xml:space="preserve">    (pieczęć firmowa, pieczęcie imienne i podpisy osób </w:t>
      </w:r>
      <w:r w:rsidRPr="00877AB0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                                         działających w imieniu Banku)</w:t>
      </w:r>
    </w:p>
    <w:p w14:paraId="31047224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pl-PL"/>
        </w:rPr>
      </w:pPr>
    </w:p>
    <w:p w14:paraId="129BA9E5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pl-PL"/>
        </w:rPr>
      </w:pPr>
    </w:p>
    <w:p w14:paraId="78D16F5C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pl-PL"/>
        </w:rPr>
      </w:pPr>
    </w:p>
    <w:p w14:paraId="15AA0CF8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sz w:val="18"/>
          <w:szCs w:val="18"/>
          <w:lang w:val="pl-PL"/>
        </w:rPr>
        <w:t>……………………………………</w:t>
      </w:r>
    </w:p>
    <w:p w14:paraId="37C032FA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sz w:val="18"/>
          <w:szCs w:val="18"/>
          <w:lang w:val="pl-PL"/>
        </w:rPr>
        <w:t>(kontrasygnata Skarbnika Powiatu)</w:t>
      </w:r>
    </w:p>
    <w:p w14:paraId="63707317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pl-PL"/>
        </w:rPr>
      </w:pPr>
    </w:p>
    <w:p w14:paraId="6BFC2420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4302D99C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F63046B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74AD7966" w14:textId="6ADB264B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 xml:space="preserve">Stwierdzam własnoręczność podpisów Kredytobiorcy i Skarbnika Powiatu złożonych w mojej obecności. Tożsamość Kredytobiorcy i Skarbnika </w:t>
      </w:r>
      <w:r w:rsidR="00A83308">
        <w:rPr>
          <w:rFonts w:ascii="Arial" w:hAnsi="Arial" w:cs="Arial"/>
          <w:lang w:val="pl-PL"/>
        </w:rPr>
        <w:t>Gminy</w:t>
      </w:r>
      <w:r w:rsidRPr="00877AB0">
        <w:rPr>
          <w:rFonts w:ascii="Arial" w:hAnsi="Arial" w:cs="Arial"/>
          <w:lang w:val="pl-PL"/>
        </w:rPr>
        <w:t xml:space="preserve"> została ustalona na podstawie:</w:t>
      </w:r>
    </w:p>
    <w:p w14:paraId="3E1739E9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1C15833A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580AE9" w14:textId="77777777" w:rsidR="00877AB0" w:rsidRPr="00877AB0" w:rsidRDefault="00877AB0" w:rsidP="00877AB0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877AB0">
        <w:rPr>
          <w:rFonts w:ascii="Arial" w:hAnsi="Arial" w:cs="Arial"/>
          <w:sz w:val="18"/>
          <w:szCs w:val="18"/>
          <w:lang w:val="pl-PL"/>
        </w:rPr>
        <w:t xml:space="preserve"> (rodzaj, seria i numer dokumentu tożsamości)</w:t>
      </w:r>
    </w:p>
    <w:p w14:paraId="4CA74105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  <w:sz w:val="18"/>
          <w:szCs w:val="18"/>
          <w:lang w:val="pl-PL"/>
        </w:rPr>
      </w:pPr>
    </w:p>
    <w:p w14:paraId="47763562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lang w:val="pl-PL"/>
        </w:rPr>
        <w:t>……………….…………………………………</w:t>
      </w:r>
    </w:p>
    <w:p w14:paraId="1CEACD4A" w14:textId="77777777" w:rsidR="00877AB0" w:rsidRPr="00877AB0" w:rsidRDefault="00877AB0" w:rsidP="00877AB0">
      <w:pPr>
        <w:pStyle w:val="Tekstpodstawowy"/>
        <w:spacing w:line="276" w:lineRule="auto"/>
        <w:rPr>
          <w:rFonts w:ascii="Arial" w:hAnsi="Arial" w:cs="Arial"/>
        </w:rPr>
      </w:pPr>
      <w:r w:rsidRPr="00877AB0">
        <w:rPr>
          <w:rFonts w:ascii="Arial" w:hAnsi="Arial" w:cs="Arial"/>
          <w:sz w:val="18"/>
          <w:szCs w:val="18"/>
          <w:lang w:val="pl-PL"/>
        </w:rPr>
        <w:t>(data, pieczęć imienna oraz podpis pracownika Banku)</w:t>
      </w:r>
    </w:p>
    <w:p w14:paraId="76D25DCE" w14:textId="77777777" w:rsidR="00877AB0" w:rsidRPr="00877AB0" w:rsidRDefault="00877AB0" w:rsidP="00877AB0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862EF0F" w14:textId="77777777" w:rsidR="00674283" w:rsidRPr="00877AB0" w:rsidRDefault="00674283" w:rsidP="00877AB0">
      <w:pPr>
        <w:spacing w:line="276" w:lineRule="auto"/>
        <w:rPr>
          <w:rFonts w:ascii="Arial" w:hAnsi="Arial" w:cs="Arial"/>
        </w:rPr>
      </w:pPr>
    </w:p>
    <w:sectPr w:rsidR="00674283" w:rsidRPr="00877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C968" w14:textId="77777777" w:rsidR="00877AB0" w:rsidRDefault="00877AB0" w:rsidP="00877AB0">
      <w:r>
        <w:separator/>
      </w:r>
    </w:p>
  </w:endnote>
  <w:endnote w:type="continuationSeparator" w:id="0">
    <w:p w14:paraId="78F58EDF" w14:textId="77777777" w:rsidR="00877AB0" w:rsidRDefault="00877AB0" w:rsidP="0087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A383" w14:textId="77777777" w:rsidR="00877AB0" w:rsidRDefault="00877AB0" w:rsidP="00877AB0">
      <w:r>
        <w:separator/>
      </w:r>
    </w:p>
  </w:footnote>
  <w:footnote w:type="continuationSeparator" w:id="0">
    <w:p w14:paraId="2929082D" w14:textId="77777777" w:rsidR="00877AB0" w:rsidRDefault="00877AB0" w:rsidP="0087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CD32" w14:textId="632579DB" w:rsidR="00877AB0" w:rsidRPr="00CE15A4" w:rsidRDefault="00877AB0" w:rsidP="00877AB0">
    <w:pPr>
      <w:jc w:val="right"/>
      <w:rPr>
        <w:rFonts w:ascii="Arial" w:hAnsi="Arial" w:cs="Arial"/>
        <w:bCs/>
        <w:i/>
        <w:iCs/>
        <w:sz w:val="20"/>
        <w:szCs w:val="20"/>
      </w:rPr>
    </w:pPr>
    <w:r w:rsidRPr="00CE15A4">
      <w:rPr>
        <w:rFonts w:ascii="Arial" w:hAnsi="Arial" w:cs="Arial"/>
        <w:bCs/>
        <w:i/>
        <w:iCs/>
        <w:sz w:val="20"/>
        <w:szCs w:val="20"/>
      </w:rPr>
      <w:t xml:space="preserve">Załącznik nr </w:t>
    </w:r>
    <w:r>
      <w:rPr>
        <w:rFonts w:ascii="Arial" w:hAnsi="Arial" w:cs="Arial"/>
        <w:bCs/>
        <w:i/>
        <w:iCs/>
        <w:sz w:val="20"/>
        <w:szCs w:val="20"/>
      </w:rPr>
      <w:t>6</w:t>
    </w:r>
    <w:r w:rsidRPr="00CE15A4">
      <w:rPr>
        <w:rFonts w:ascii="Arial" w:hAnsi="Arial" w:cs="Arial"/>
        <w:bCs/>
        <w:i/>
        <w:iCs/>
        <w:sz w:val="20"/>
        <w:szCs w:val="20"/>
      </w:rPr>
      <w:t xml:space="preserve"> do SWZ</w:t>
    </w:r>
  </w:p>
  <w:p w14:paraId="72E3F66B" w14:textId="77777777" w:rsidR="00877AB0" w:rsidRDefault="00877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2B2A5A7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eastAsia="Batang" w:hAnsi="Arial" w:cs="Arial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ascii="Arial" w:eastAsia="Batang" w:hAnsi="Arial" w:cs="Arial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ascii="Times New Roman" w:hAnsi="Times New Roman"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4D3EC87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Batang" w:hAnsi="Arial" w:cs="Arial"/>
      </w:rPr>
    </w:lvl>
  </w:abstractNum>
  <w:abstractNum w:abstractNumId="4" w15:restartNumberingAfterBreak="0">
    <w:nsid w:val="00000009"/>
    <w:multiLevelType w:val="singleLevel"/>
    <w:tmpl w:val="AA923A8E"/>
    <w:name w:val="WW8Num9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  <w:rPr>
        <w:rFonts w:ascii="Arial" w:eastAsia="Batang" w:hAnsi="Arial" w:cs="Arial"/>
      </w:rPr>
    </w:lvl>
  </w:abstractNum>
  <w:abstractNum w:abstractNumId="5" w15:restartNumberingAfterBreak="0">
    <w:nsid w:val="0000000E"/>
    <w:multiLevelType w:val="singleLevel"/>
    <w:tmpl w:val="E4704AD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color w:val="auto"/>
        <w:lang w:val="x-none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426"/>
        </w:tabs>
        <w:ind w:left="928" w:hanging="360"/>
      </w:pPr>
    </w:lvl>
  </w:abstractNum>
  <w:abstractNum w:abstractNumId="7" w15:restartNumberingAfterBreak="0">
    <w:nsid w:val="00000015"/>
    <w:multiLevelType w:val="singleLevel"/>
    <w:tmpl w:val="1B42F30C"/>
    <w:name w:val="WW8Num21"/>
    <w:lvl w:ilvl="0">
      <w:start w:val="1"/>
      <w:numFmt w:val="decimal"/>
      <w:lvlText w:val="%1)"/>
      <w:lvlJc w:val="left"/>
      <w:pPr>
        <w:tabs>
          <w:tab w:val="num" w:pos="426"/>
        </w:tabs>
        <w:ind w:left="928" w:hanging="360"/>
      </w:pPr>
      <w:rPr>
        <w:rFonts w:ascii="Arial" w:eastAsia="Calibri" w:hAnsi="Arial" w:cs="Arial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i w:val="0"/>
      </w:rPr>
    </w:lvl>
  </w:abstractNum>
  <w:abstractNum w:abstractNumId="9" w15:restartNumberingAfterBreak="0">
    <w:nsid w:val="00000027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  <w:rPr>
        <w:rFonts w:hint="default"/>
      </w:rPr>
    </w:lvl>
  </w:abstractNum>
  <w:abstractNum w:abstractNumId="10" w15:restartNumberingAfterBreak="0">
    <w:nsid w:val="0000002C"/>
    <w:multiLevelType w:val="singleLevel"/>
    <w:tmpl w:val="FD821620"/>
    <w:name w:val="WW8Num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lang w:val="pl-PL"/>
      </w:rPr>
    </w:lvl>
  </w:abstractNum>
  <w:abstractNum w:abstractNumId="11" w15:restartNumberingAfterBreak="0">
    <w:nsid w:val="00000030"/>
    <w:multiLevelType w:val="singleLevel"/>
    <w:tmpl w:val="406497BA"/>
    <w:name w:val="WW8Num48"/>
    <w:lvl w:ilvl="0">
      <w:start w:val="1"/>
      <w:numFmt w:val="decimal"/>
      <w:lvlText w:val="%1)"/>
      <w:lvlJc w:val="left"/>
      <w:pPr>
        <w:tabs>
          <w:tab w:val="num" w:pos="426"/>
        </w:tabs>
        <w:ind w:left="928" w:hanging="360"/>
      </w:pPr>
      <w:rPr>
        <w:rFonts w:ascii="Arial" w:eastAsia="Times New Roman" w:hAnsi="Arial" w:cs="Arial"/>
        <w:lang w:val="pl-PL"/>
      </w:rPr>
    </w:lvl>
  </w:abstractNum>
  <w:abstractNum w:abstractNumId="12" w15:restartNumberingAfterBreak="0">
    <w:nsid w:val="00000039"/>
    <w:multiLevelType w:val="multilevel"/>
    <w:tmpl w:val="00000039"/>
    <w:name w:val="WW8Num5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" w15:restartNumberingAfterBreak="0">
    <w:nsid w:val="0000003C"/>
    <w:multiLevelType w:val="singleLevel"/>
    <w:tmpl w:val="2DAEC114"/>
    <w:name w:val="WW8Num6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Arial"/>
        <w:lang w:val="pl-PL"/>
      </w:rPr>
    </w:lvl>
  </w:abstractNum>
  <w:abstractNum w:abstractNumId="14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3F"/>
    <w:multiLevelType w:val="singleLevel"/>
    <w:tmpl w:val="AEAC7802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trike w:val="0"/>
        <w:dstrike w:val="0"/>
        <w:lang w:val="pl-PL"/>
      </w:rPr>
    </w:lvl>
  </w:abstractNum>
  <w:abstractNum w:abstractNumId="1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</w:abstractNum>
  <w:abstractNum w:abstractNumId="17" w15:restartNumberingAfterBreak="0">
    <w:nsid w:val="0000004D"/>
    <w:multiLevelType w:val="singleLevel"/>
    <w:tmpl w:val="0BDC378C"/>
    <w:name w:val="WW8Num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Batang" w:hAnsi="Arial" w:cs="Arial"/>
        <w:color w:val="auto"/>
      </w:rPr>
    </w:lvl>
  </w:abstractNum>
  <w:abstractNum w:abstractNumId="18" w15:restartNumberingAfterBreak="0">
    <w:nsid w:val="0000004E"/>
    <w:multiLevelType w:val="multi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ascii="Times New Roman" w:hAnsi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ascii="Times New Roman" w:hAnsi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ascii="Times New Roman" w:hAnsi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ascii="Times New Roman" w:hAnsi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ascii="Times New Roman" w:hAnsi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ascii="Times New Roman" w:hAnsi="Times New Roman" w:cs="Times New Roman" w:hint="default"/>
        <w:lang w:val="pl-PL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lang w:val="pl-PL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lang w:val="pl-PL"/>
      </w:rPr>
    </w:lvl>
  </w:abstractNum>
  <w:abstractNum w:abstractNumId="19" w15:restartNumberingAfterBreak="0">
    <w:nsid w:val="00000053"/>
    <w:multiLevelType w:val="singleLevel"/>
    <w:tmpl w:val="FA58B33A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Arial"/>
        <w:lang w:val="pl-PL"/>
      </w:rPr>
    </w:lvl>
  </w:abstractNum>
  <w:abstractNum w:abstractNumId="20" w15:restartNumberingAfterBreak="0">
    <w:nsid w:val="0000005A"/>
    <w:multiLevelType w:val="singleLevel"/>
    <w:tmpl w:val="0000005A"/>
    <w:name w:val="WW8Num9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val="pl-PL"/>
      </w:rPr>
    </w:lvl>
  </w:abstractNum>
  <w:abstractNum w:abstractNumId="21" w15:restartNumberingAfterBreak="0">
    <w:nsid w:val="00000061"/>
    <w:multiLevelType w:val="singleLevel"/>
    <w:tmpl w:val="3EA01284"/>
    <w:name w:val="WW8Num98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  <w:rPr>
        <w:rFonts w:ascii="Arial" w:eastAsia="Batang" w:hAnsi="Arial" w:cs="Arial"/>
      </w:rPr>
    </w:lvl>
  </w:abstractNum>
  <w:abstractNum w:abstractNumId="22" w15:restartNumberingAfterBreak="0">
    <w:nsid w:val="00000072"/>
    <w:multiLevelType w:val="singleLevel"/>
    <w:tmpl w:val="00000072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3" w15:restartNumberingAfterBreak="0">
    <w:nsid w:val="00000074"/>
    <w:multiLevelType w:val="singleLevel"/>
    <w:tmpl w:val="5FD86F50"/>
    <w:name w:val="WW8Num117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  <w:rPr>
        <w:rFonts w:ascii="Arial" w:eastAsia="Calibri" w:hAnsi="Arial" w:cs="Arial"/>
        <w:lang w:val="pl-PL"/>
      </w:rPr>
    </w:lvl>
  </w:abstractNum>
  <w:abstractNum w:abstractNumId="24" w15:restartNumberingAfterBreak="0">
    <w:nsid w:val="00000079"/>
    <w:multiLevelType w:val="multilevel"/>
    <w:tmpl w:val="64548A8E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eastAsia="Calibri" w:hAnsi="Arial" w:cs="Arial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ascii="Times New Roman" w:hAnsi="Times New Roman" w:cs="Times New Roman" w:hint="default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ascii="Times New Roman" w:hAnsi="Times New Roman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ascii="Times New Roman" w:hAnsi="Times New Roman" w:cs="Times New Roman" w:hint="default"/>
        <w:lang w:val="pl-PL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ascii="Times New Roman" w:hAnsi="Times New Roman" w:cs="Times New Roman" w:hint="default"/>
        <w:lang w:val="pl-PL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ascii="Times New Roman" w:hAnsi="Times New Roman" w:cs="Times New Roman"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ascii="Times New Roman" w:hAnsi="Times New Roman" w:cs="Times New Roman" w:hint="default"/>
        <w:lang w:val="pl-PL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lang w:val="pl-PL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lang w:val="pl-PL"/>
      </w:rPr>
    </w:lvl>
  </w:abstractNum>
  <w:abstractNum w:abstractNumId="25" w15:restartNumberingAfterBreak="0">
    <w:nsid w:val="0000007B"/>
    <w:multiLevelType w:val="multilevel"/>
    <w:tmpl w:val="068C64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eastAsia="Calibri" w:hAnsi="Arial" w:cs="Arial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7C"/>
    <w:multiLevelType w:val="multilevel"/>
    <w:tmpl w:val="0000007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i w:val="0"/>
        <w:color w:val="auto"/>
        <w:lang w:val="pl-PL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7D"/>
    <w:multiLevelType w:val="multilevel"/>
    <w:tmpl w:val="0000007D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i w:val="0"/>
        <w:color w:val="auto"/>
        <w:lang w:val="pl-PL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7E"/>
    <w:multiLevelType w:val="multilevel"/>
    <w:tmpl w:val="74FED40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eastAsia="Batang" w:hAnsi="Arial" w:cs="Arial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80" w:hanging="480"/>
      </w:pPr>
      <w:rPr>
        <w:rFonts w:ascii="Arial" w:hAnsi="Arial" w:cs="Times New Roman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8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7F"/>
    <w:multiLevelType w:val="multilevel"/>
    <w:tmpl w:val="0000007F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lang w:val="pl-PL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80"/>
    <w:multiLevelType w:val="multilevel"/>
    <w:tmpl w:val="000000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00000081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 w15:restartNumberingAfterBreak="0">
    <w:nsid w:val="00000082"/>
    <w:multiLevelType w:val="multilevel"/>
    <w:tmpl w:val="0000008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lang w:val="pl-PL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1E421203"/>
    <w:multiLevelType w:val="hybridMultilevel"/>
    <w:tmpl w:val="27F8C28E"/>
    <w:lvl w:ilvl="0" w:tplc="0BDC378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Batang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27555"/>
    <w:multiLevelType w:val="hybridMultilevel"/>
    <w:tmpl w:val="002853B4"/>
    <w:lvl w:ilvl="0" w:tplc="0BDC378C">
      <w:start w:val="1"/>
      <w:numFmt w:val="decimal"/>
      <w:lvlText w:val="%1."/>
      <w:lvlJc w:val="left"/>
      <w:pPr>
        <w:ind w:left="360" w:hanging="360"/>
      </w:pPr>
      <w:rPr>
        <w:rFonts w:ascii="Arial" w:eastAsia="Batang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7C3412"/>
    <w:multiLevelType w:val="hybridMultilevel"/>
    <w:tmpl w:val="A2D083C4"/>
    <w:lvl w:ilvl="0" w:tplc="6C0C7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14868"/>
    <w:multiLevelType w:val="hybridMultilevel"/>
    <w:tmpl w:val="1D0CC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C229D2"/>
    <w:multiLevelType w:val="hybridMultilevel"/>
    <w:tmpl w:val="0A18ABCA"/>
    <w:lvl w:ilvl="0" w:tplc="A4B439A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774E"/>
    <w:multiLevelType w:val="hybridMultilevel"/>
    <w:tmpl w:val="5A8C01D2"/>
    <w:lvl w:ilvl="0" w:tplc="0BDC378C">
      <w:start w:val="1"/>
      <w:numFmt w:val="decimal"/>
      <w:lvlText w:val="%1."/>
      <w:lvlJc w:val="left"/>
      <w:pPr>
        <w:ind w:left="360" w:hanging="360"/>
      </w:pPr>
      <w:rPr>
        <w:rFonts w:ascii="Arial" w:eastAsia="Batang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7838F6"/>
    <w:multiLevelType w:val="hybridMultilevel"/>
    <w:tmpl w:val="F1F007BA"/>
    <w:lvl w:ilvl="0" w:tplc="0BDC378C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42704">
    <w:abstractNumId w:val="0"/>
  </w:num>
  <w:num w:numId="2" w16cid:durableId="1079250265">
    <w:abstractNumId w:val="1"/>
  </w:num>
  <w:num w:numId="3" w16cid:durableId="1331366614">
    <w:abstractNumId w:val="2"/>
  </w:num>
  <w:num w:numId="4" w16cid:durableId="1193179845">
    <w:abstractNumId w:val="3"/>
  </w:num>
  <w:num w:numId="5" w16cid:durableId="1656301799">
    <w:abstractNumId w:val="4"/>
  </w:num>
  <w:num w:numId="6" w16cid:durableId="77485912">
    <w:abstractNumId w:val="5"/>
  </w:num>
  <w:num w:numId="7" w16cid:durableId="130025544">
    <w:abstractNumId w:val="6"/>
  </w:num>
  <w:num w:numId="8" w16cid:durableId="733163281">
    <w:abstractNumId w:val="7"/>
  </w:num>
  <w:num w:numId="9" w16cid:durableId="1088387611">
    <w:abstractNumId w:val="8"/>
  </w:num>
  <w:num w:numId="10" w16cid:durableId="71858438">
    <w:abstractNumId w:val="9"/>
  </w:num>
  <w:num w:numId="11" w16cid:durableId="1345403172">
    <w:abstractNumId w:val="10"/>
  </w:num>
  <w:num w:numId="12" w16cid:durableId="747922977">
    <w:abstractNumId w:val="11"/>
  </w:num>
  <w:num w:numId="13" w16cid:durableId="1806510053">
    <w:abstractNumId w:val="12"/>
  </w:num>
  <w:num w:numId="14" w16cid:durableId="984745865">
    <w:abstractNumId w:val="13"/>
  </w:num>
  <w:num w:numId="15" w16cid:durableId="1340541405">
    <w:abstractNumId w:val="14"/>
  </w:num>
  <w:num w:numId="16" w16cid:durableId="310795609">
    <w:abstractNumId w:val="15"/>
  </w:num>
  <w:num w:numId="17" w16cid:durableId="175313673">
    <w:abstractNumId w:val="16"/>
  </w:num>
  <w:num w:numId="18" w16cid:durableId="1530487132">
    <w:abstractNumId w:val="17"/>
  </w:num>
  <w:num w:numId="19" w16cid:durableId="1499268007">
    <w:abstractNumId w:val="18"/>
  </w:num>
  <w:num w:numId="20" w16cid:durableId="1536579383">
    <w:abstractNumId w:val="19"/>
  </w:num>
  <w:num w:numId="21" w16cid:durableId="1535464678">
    <w:abstractNumId w:val="20"/>
  </w:num>
  <w:num w:numId="22" w16cid:durableId="1394354009">
    <w:abstractNumId w:val="21"/>
  </w:num>
  <w:num w:numId="23" w16cid:durableId="1825078911">
    <w:abstractNumId w:val="22"/>
  </w:num>
  <w:num w:numId="24" w16cid:durableId="478038645">
    <w:abstractNumId w:val="23"/>
  </w:num>
  <w:num w:numId="25" w16cid:durableId="1650286585">
    <w:abstractNumId w:val="24"/>
  </w:num>
  <w:num w:numId="26" w16cid:durableId="652371363">
    <w:abstractNumId w:val="25"/>
  </w:num>
  <w:num w:numId="27" w16cid:durableId="1734083605">
    <w:abstractNumId w:val="26"/>
  </w:num>
  <w:num w:numId="28" w16cid:durableId="1286737163">
    <w:abstractNumId w:val="27"/>
  </w:num>
  <w:num w:numId="29" w16cid:durableId="34813552">
    <w:abstractNumId w:val="28"/>
  </w:num>
  <w:num w:numId="30" w16cid:durableId="631328392">
    <w:abstractNumId w:val="29"/>
  </w:num>
  <w:num w:numId="31" w16cid:durableId="2093426749">
    <w:abstractNumId w:val="30"/>
  </w:num>
  <w:num w:numId="32" w16cid:durableId="1400444996">
    <w:abstractNumId w:val="31"/>
  </w:num>
  <w:num w:numId="33" w16cid:durableId="296255118">
    <w:abstractNumId w:val="32"/>
  </w:num>
  <w:num w:numId="34" w16cid:durableId="995720918">
    <w:abstractNumId w:val="33"/>
  </w:num>
  <w:num w:numId="35" w16cid:durableId="937710356">
    <w:abstractNumId w:val="39"/>
  </w:num>
  <w:num w:numId="36" w16cid:durableId="280192036">
    <w:abstractNumId w:val="38"/>
  </w:num>
  <w:num w:numId="37" w16cid:durableId="442187835">
    <w:abstractNumId w:val="37"/>
  </w:num>
  <w:num w:numId="38" w16cid:durableId="740711851">
    <w:abstractNumId w:val="35"/>
  </w:num>
  <w:num w:numId="39" w16cid:durableId="1963339880">
    <w:abstractNumId w:val="34"/>
  </w:num>
  <w:num w:numId="40" w16cid:durableId="47592286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B0"/>
    <w:rsid w:val="00146DB5"/>
    <w:rsid w:val="004C08B9"/>
    <w:rsid w:val="00572143"/>
    <w:rsid w:val="00674283"/>
    <w:rsid w:val="00735E62"/>
    <w:rsid w:val="00877AB0"/>
    <w:rsid w:val="00A20B03"/>
    <w:rsid w:val="00A83308"/>
    <w:rsid w:val="00C07877"/>
    <w:rsid w:val="00D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1351"/>
  <w15:chartTrackingRefBased/>
  <w15:docId w15:val="{345EA216-1725-4AE8-A485-9BAF4039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B0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7AB0"/>
    <w:pPr>
      <w:tabs>
        <w:tab w:val="right" w:pos="900"/>
      </w:tabs>
      <w:jc w:val="both"/>
    </w:pPr>
    <w:rPr>
      <w:rFonts w:eastAsia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77AB0"/>
    <w:rPr>
      <w:rFonts w:ascii="Times New Roman" w:eastAsia="Times New Roman" w:hAnsi="Times New Roman" w:cs="Times New Roman"/>
      <w:kern w:val="0"/>
      <w:sz w:val="24"/>
      <w:szCs w:val="24"/>
      <w:lang w:val="x-none" w:eastAsia="ko-KR"/>
      <w14:ligatures w14:val="none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"/>
    <w:basedOn w:val="Normalny"/>
    <w:link w:val="AkapitzlistZnak"/>
    <w:qFormat/>
    <w:rsid w:val="00877AB0"/>
    <w:pPr>
      <w:ind w:left="720"/>
      <w:contextualSpacing/>
    </w:pPr>
  </w:style>
  <w:style w:type="paragraph" w:customStyle="1" w:styleId="Compact">
    <w:name w:val="Compact"/>
    <w:basedOn w:val="Tekstpodstawowy"/>
    <w:rsid w:val="00877AB0"/>
    <w:pPr>
      <w:tabs>
        <w:tab w:val="clear" w:pos="900"/>
      </w:tabs>
      <w:spacing w:before="36" w:after="36"/>
      <w:jc w:val="left"/>
    </w:pPr>
    <w:rPr>
      <w:rFonts w:ascii="Calibri" w:eastAsia="Calibri" w:hAnsi="Calibri"/>
      <w:lang w:val="en-US"/>
    </w:rPr>
  </w:style>
  <w:style w:type="paragraph" w:customStyle="1" w:styleId="FirstParagraph">
    <w:name w:val="First Paragraph"/>
    <w:basedOn w:val="Tekstpodstawowy"/>
    <w:next w:val="Tekstpodstawowy"/>
    <w:rsid w:val="00877AB0"/>
    <w:pPr>
      <w:tabs>
        <w:tab w:val="clear" w:pos="900"/>
      </w:tabs>
      <w:spacing w:before="180" w:after="180"/>
      <w:jc w:val="left"/>
    </w:pPr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77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AB0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7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AB0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locked/>
    <w:rsid w:val="004C08B9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3638</Words>
  <Characters>21832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cp:lastPrinted>2023-10-30T08:04:00Z</cp:lastPrinted>
  <dcterms:created xsi:type="dcterms:W3CDTF">2023-10-20T09:25:00Z</dcterms:created>
  <dcterms:modified xsi:type="dcterms:W3CDTF">2023-10-30T08:33:00Z</dcterms:modified>
</cp:coreProperties>
</file>