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1706" w14:textId="77777777" w:rsidR="00077E1E" w:rsidRPr="00DB41BA" w:rsidRDefault="00077E1E" w:rsidP="008301F6">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14:paraId="1A5055CA" w14:textId="77777777" w:rsidTr="00077E1E">
        <w:tc>
          <w:tcPr>
            <w:tcW w:w="4530" w:type="dxa"/>
          </w:tcPr>
          <w:p w14:paraId="58AB27D5" w14:textId="77777777" w:rsidR="00077E1E" w:rsidRPr="00DB41BA" w:rsidRDefault="00077E1E" w:rsidP="008301F6">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263F9373" wp14:editId="70085F3E">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14:paraId="3923EA60" w14:textId="77777777" w:rsidR="00077E1E" w:rsidRPr="00DB41BA" w:rsidRDefault="00077E1E" w:rsidP="008301F6">
            <w:pPr>
              <w:spacing w:line="276" w:lineRule="auto"/>
              <w:jc w:val="left"/>
              <w:rPr>
                <w:rFonts w:ascii="Arial" w:hAnsi="Arial" w:cs="Arial"/>
                <w:b/>
                <w:sz w:val="30"/>
                <w:szCs w:val="30"/>
              </w:rPr>
            </w:pPr>
            <w:r w:rsidRPr="00DB41BA">
              <w:rPr>
                <w:rFonts w:ascii="Arial" w:hAnsi="Arial" w:cs="Arial"/>
                <w:b/>
                <w:sz w:val="30"/>
                <w:szCs w:val="30"/>
              </w:rPr>
              <w:t>Gmina Krasocin</w:t>
            </w:r>
          </w:p>
          <w:p w14:paraId="31E3301B" w14:textId="77777777" w:rsidR="00077E1E" w:rsidRPr="00DB41BA" w:rsidRDefault="00077E1E" w:rsidP="008301F6">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14:paraId="73B93D5E" w14:textId="77777777" w:rsidR="00077E1E" w:rsidRPr="00DB41BA" w:rsidRDefault="00077E1E" w:rsidP="008301F6">
            <w:pPr>
              <w:spacing w:line="276" w:lineRule="auto"/>
              <w:jc w:val="left"/>
              <w:rPr>
                <w:rFonts w:ascii="Arial" w:hAnsi="Arial" w:cs="Arial"/>
                <w:sz w:val="30"/>
                <w:szCs w:val="30"/>
              </w:rPr>
            </w:pPr>
            <w:r w:rsidRPr="00DB41BA">
              <w:rPr>
                <w:rFonts w:ascii="Arial" w:hAnsi="Arial" w:cs="Arial"/>
                <w:sz w:val="30"/>
                <w:szCs w:val="30"/>
              </w:rPr>
              <w:t>29-105 Krasocin</w:t>
            </w:r>
          </w:p>
          <w:p w14:paraId="24743CE1" w14:textId="77777777" w:rsidR="00077E1E" w:rsidRPr="00DB41BA" w:rsidRDefault="00077E1E" w:rsidP="008301F6">
            <w:pPr>
              <w:spacing w:line="276" w:lineRule="auto"/>
              <w:rPr>
                <w:rFonts w:ascii="Arial" w:eastAsia="Times New Roman" w:hAnsi="Arial" w:cs="Arial"/>
                <w:b/>
                <w:szCs w:val="26"/>
                <w:lang w:eastAsia="pl-PL"/>
              </w:rPr>
            </w:pPr>
          </w:p>
        </w:tc>
      </w:tr>
    </w:tbl>
    <w:p w14:paraId="16F7D5E4" w14:textId="77777777" w:rsidR="00077E1E" w:rsidRPr="00DB41BA" w:rsidRDefault="00077E1E" w:rsidP="008301F6">
      <w:pPr>
        <w:spacing w:line="276" w:lineRule="auto"/>
        <w:rPr>
          <w:rFonts w:ascii="Arial" w:eastAsia="Times New Roman" w:hAnsi="Arial" w:cs="Arial"/>
          <w:b/>
          <w:szCs w:val="26"/>
          <w:lang w:eastAsia="pl-PL"/>
        </w:rPr>
      </w:pPr>
    </w:p>
    <w:p w14:paraId="3CD54573" w14:textId="77777777" w:rsidR="00093693" w:rsidRPr="00DB41BA" w:rsidRDefault="00093693" w:rsidP="008301F6">
      <w:pPr>
        <w:spacing w:line="276" w:lineRule="auto"/>
        <w:jc w:val="center"/>
        <w:rPr>
          <w:rFonts w:ascii="Arial" w:hAnsi="Arial" w:cs="Arial"/>
          <w:sz w:val="24"/>
          <w:szCs w:val="24"/>
        </w:rPr>
      </w:pPr>
    </w:p>
    <w:p w14:paraId="5CD61A67" w14:textId="77777777" w:rsidR="00077E1E" w:rsidRPr="00DB41BA" w:rsidRDefault="00077E1E" w:rsidP="008301F6">
      <w:pPr>
        <w:spacing w:line="276" w:lineRule="auto"/>
        <w:jc w:val="center"/>
        <w:rPr>
          <w:rFonts w:ascii="Arial" w:hAnsi="Arial" w:cs="Arial"/>
          <w:sz w:val="24"/>
          <w:szCs w:val="24"/>
        </w:rPr>
      </w:pPr>
    </w:p>
    <w:p w14:paraId="1CBFC227" w14:textId="77777777" w:rsidR="00077E1E" w:rsidRPr="00DB41BA" w:rsidRDefault="00077E1E" w:rsidP="008301F6">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14:paraId="038818C1" w14:textId="77777777" w:rsidR="00077E1E" w:rsidRPr="00DB41BA" w:rsidRDefault="00077E1E" w:rsidP="008301F6">
      <w:pPr>
        <w:spacing w:line="276" w:lineRule="auto"/>
        <w:jc w:val="center"/>
        <w:rPr>
          <w:rFonts w:ascii="Arial" w:hAnsi="Arial" w:cs="Arial"/>
          <w:b/>
          <w:sz w:val="44"/>
          <w:szCs w:val="24"/>
        </w:rPr>
      </w:pPr>
    </w:p>
    <w:p w14:paraId="172A5BA3" w14:textId="77777777" w:rsidR="00077E1E" w:rsidRPr="00DB41BA" w:rsidRDefault="00077E1E" w:rsidP="008301F6">
      <w:pPr>
        <w:spacing w:line="276"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14:paraId="4F0A468B" w14:textId="77777777" w:rsidR="00077E1E" w:rsidRPr="00DB41BA" w:rsidRDefault="00FD26D4" w:rsidP="008301F6">
      <w:pPr>
        <w:spacing w:line="276"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14:paraId="58412387" w14:textId="77777777" w:rsidR="00077E1E" w:rsidRPr="00DB41BA" w:rsidRDefault="00077E1E" w:rsidP="008301F6">
      <w:pPr>
        <w:spacing w:line="276" w:lineRule="auto"/>
        <w:jc w:val="center"/>
        <w:rPr>
          <w:rFonts w:ascii="Arial" w:hAnsi="Arial" w:cs="Arial"/>
          <w:sz w:val="24"/>
          <w:szCs w:val="24"/>
        </w:rPr>
      </w:pPr>
    </w:p>
    <w:p w14:paraId="55FCD47F" w14:textId="77777777" w:rsidR="00077E1E" w:rsidRPr="00DB41BA" w:rsidRDefault="00077E1E" w:rsidP="008301F6">
      <w:pPr>
        <w:spacing w:line="276" w:lineRule="auto"/>
        <w:jc w:val="center"/>
        <w:rPr>
          <w:rFonts w:ascii="Arial" w:hAnsi="Arial" w:cs="Arial"/>
          <w:sz w:val="24"/>
          <w:szCs w:val="24"/>
        </w:rPr>
      </w:pPr>
    </w:p>
    <w:p w14:paraId="5F70FFE6" w14:textId="77777777" w:rsidR="00E427AF" w:rsidRPr="00DB41BA" w:rsidRDefault="00E427AF" w:rsidP="008301F6">
      <w:pPr>
        <w:spacing w:line="276" w:lineRule="auto"/>
        <w:rPr>
          <w:rFonts w:ascii="Arial" w:hAnsi="Arial" w:cs="Arial"/>
          <w:sz w:val="24"/>
          <w:szCs w:val="24"/>
        </w:rPr>
      </w:pPr>
    </w:p>
    <w:p w14:paraId="21F3CE56" w14:textId="4487AEF6" w:rsidR="00A171F2" w:rsidRPr="00DB41BA" w:rsidRDefault="007A6FCD" w:rsidP="008301F6">
      <w:pPr>
        <w:spacing w:line="276" w:lineRule="auto"/>
        <w:jc w:val="center"/>
        <w:rPr>
          <w:rFonts w:ascii="Arial" w:eastAsia="Times New Roman" w:hAnsi="Arial" w:cs="Arial"/>
          <w:sz w:val="26"/>
          <w:szCs w:val="26"/>
          <w:lang w:eastAsia="pl-PL"/>
        </w:rPr>
      </w:pPr>
      <w:r w:rsidRPr="007A6FCD">
        <w:rPr>
          <w:rFonts w:ascii="Arial" w:hAnsi="Arial" w:cs="Arial"/>
          <w:b/>
          <w:sz w:val="32"/>
        </w:rPr>
        <w:t>Rozbudowa oświetlenia ulicznego na terenie gminy Krasocin</w:t>
      </w:r>
    </w:p>
    <w:p w14:paraId="213F6FA4" w14:textId="7D902B27" w:rsidR="00E22F06" w:rsidRDefault="007A6FCD" w:rsidP="007A6FCD">
      <w:pPr>
        <w:spacing w:line="276" w:lineRule="auto"/>
        <w:jc w:val="center"/>
        <w:rPr>
          <w:rFonts w:ascii="Arial" w:hAnsi="Arial" w:cs="Arial"/>
          <w:szCs w:val="24"/>
        </w:rPr>
      </w:pPr>
      <w:r>
        <w:rPr>
          <w:rFonts w:ascii="Arial" w:hAnsi="Arial" w:cs="Arial"/>
          <w:szCs w:val="24"/>
        </w:rPr>
        <w:t>/zaprojektuj i wybuduj/</w:t>
      </w:r>
    </w:p>
    <w:p w14:paraId="19AABB79" w14:textId="77777777" w:rsidR="00E22F06" w:rsidRDefault="00E22F06" w:rsidP="008301F6">
      <w:pPr>
        <w:spacing w:line="276" w:lineRule="auto"/>
        <w:rPr>
          <w:rFonts w:ascii="Arial" w:hAnsi="Arial" w:cs="Arial"/>
          <w:szCs w:val="24"/>
        </w:rPr>
      </w:pPr>
    </w:p>
    <w:p w14:paraId="45E6E314" w14:textId="77777777" w:rsidR="00E22F06" w:rsidRDefault="00E22F06" w:rsidP="008301F6">
      <w:pPr>
        <w:spacing w:line="276" w:lineRule="auto"/>
        <w:rPr>
          <w:rFonts w:ascii="Arial" w:hAnsi="Arial" w:cs="Arial"/>
          <w:szCs w:val="24"/>
        </w:rPr>
      </w:pPr>
    </w:p>
    <w:p w14:paraId="45A2531A" w14:textId="77777777" w:rsidR="00E22F06" w:rsidRDefault="00E22F06" w:rsidP="008301F6">
      <w:pPr>
        <w:spacing w:line="276" w:lineRule="auto"/>
        <w:rPr>
          <w:rFonts w:ascii="Arial" w:hAnsi="Arial" w:cs="Arial"/>
          <w:szCs w:val="24"/>
        </w:rPr>
      </w:pPr>
    </w:p>
    <w:p w14:paraId="7F5AE84E" w14:textId="77777777" w:rsidR="00E22F06" w:rsidRDefault="00E22F06" w:rsidP="008301F6">
      <w:pPr>
        <w:spacing w:line="276" w:lineRule="auto"/>
        <w:rPr>
          <w:rFonts w:ascii="Arial" w:hAnsi="Arial" w:cs="Arial"/>
          <w:szCs w:val="24"/>
        </w:rPr>
      </w:pPr>
    </w:p>
    <w:p w14:paraId="5D8EECB3" w14:textId="77777777" w:rsidR="00E22F06" w:rsidRDefault="00E22F06" w:rsidP="008301F6">
      <w:pPr>
        <w:spacing w:line="276" w:lineRule="auto"/>
        <w:rPr>
          <w:rFonts w:ascii="Arial" w:hAnsi="Arial" w:cs="Arial"/>
          <w:szCs w:val="24"/>
        </w:rPr>
      </w:pPr>
    </w:p>
    <w:p w14:paraId="4F1B6C50" w14:textId="77777777" w:rsidR="00E22F06" w:rsidRDefault="00E22F06" w:rsidP="008301F6">
      <w:pPr>
        <w:spacing w:line="276" w:lineRule="auto"/>
        <w:rPr>
          <w:rFonts w:ascii="Arial" w:hAnsi="Arial" w:cs="Arial"/>
          <w:szCs w:val="24"/>
        </w:rPr>
      </w:pPr>
    </w:p>
    <w:p w14:paraId="6A17185E" w14:textId="77777777" w:rsidR="00E22F06" w:rsidRDefault="00E22F06" w:rsidP="008301F6">
      <w:pPr>
        <w:spacing w:line="276" w:lineRule="auto"/>
        <w:rPr>
          <w:rFonts w:ascii="Arial" w:hAnsi="Arial" w:cs="Arial"/>
          <w:szCs w:val="24"/>
        </w:rPr>
      </w:pPr>
    </w:p>
    <w:p w14:paraId="130ED027" w14:textId="77777777" w:rsidR="00413FCD" w:rsidRPr="00DB41BA" w:rsidRDefault="00413FCD" w:rsidP="008301F6">
      <w:pPr>
        <w:spacing w:line="276" w:lineRule="auto"/>
        <w:rPr>
          <w:rFonts w:ascii="Arial" w:hAnsi="Arial" w:cs="Arial"/>
          <w:szCs w:val="24"/>
        </w:rPr>
      </w:pPr>
      <w:r w:rsidRPr="00DB41BA">
        <w:rPr>
          <w:rFonts w:ascii="Arial" w:hAnsi="Arial" w:cs="Arial"/>
          <w:szCs w:val="24"/>
        </w:rPr>
        <w:t>Sporządziła: Marta Wytrych</w:t>
      </w:r>
    </w:p>
    <w:p w14:paraId="3A542144" w14:textId="77777777" w:rsidR="007B5C24" w:rsidRDefault="007B5C24" w:rsidP="008301F6">
      <w:pPr>
        <w:spacing w:line="276" w:lineRule="auto"/>
        <w:ind w:left="5664"/>
        <w:jc w:val="center"/>
        <w:rPr>
          <w:rFonts w:ascii="Arial" w:eastAsia="Times New Roman" w:hAnsi="Arial" w:cs="Arial"/>
          <w:sz w:val="24"/>
          <w:szCs w:val="26"/>
          <w:lang w:eastAsia="pl-PL"/>
        </w:rPr>
      </w:pPr>
    </w:p>
    <w:p w14:paraId="488CF0EA" w14:textId="77777777" w:rsidR="007B5C24" w:rsidRDefault="007B5C24" w:rsidP="008301F6">
      <w:pPr>
        <w:spacing w:line="276" w:lineRule="auto"/>
        <w:ind w:left="5664"/>
        <w:jc w:val="center"/>
        <w:rPr>
          <w:rFonts w:ascii="Arial" w:eastAsia="Times New Roman" w:hAnsi="Arial" w:cs="Arial"/>
          <w:sz w:val="24"/>
          <w:szCs w:val="26"/>
          <w:lang w:eastAsia="pl-PL"/>
        </w:rPr>
      </w:pPr>
    </w:p>
    <w:p w14:paraId="62031839" w14:textId="761FF276" w:rsidR="00A171F2" w:rsidRPr="00493A68" w:rsidRDefault="00A171F2" w:rsidP="008301F6">
      <w:pPr>
        <w:spacing w:line="276"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7B5C24">
        <w:rPr>
          <w:rFonts w:ascii="Arial" w:eastAsia="Times New Roman" w:hAnsi="Arial" w:cs="Arial"/>
          <w:sz w:val="24"/>
          <w:szCs w:val="26"/>
          <w:lang w:eastAsia="pl-PL"/>
        </w:rPr>
        <w:t>2</w:t>
      </w:r>
      <w:r w:rsidR="00045E75">
        <w:rPr>
          <w:rFonts w:ascii="Arial" w:eastAsia="Times New Roman" w:hAnsi="Arial" w:cs="Arial"/>
          <w:sz w:val="24"/>
          <w:szCs w:val="26"/>
          <w:lang w:eastAsia="pl-PL"/>
        </w:rPr>
        <w:t>1</w:t>
      </w:r>
      <w:r w:rsidR="00DD7ADF">
        <w:rPr>
          <w:rFonts w:ascii="Arial" w:eastAsia="Times New Roman" w:hAnsi="Arial" w:cs="Arial"/>
          <w:sz w:val="24"/>
          <w:szCs w:val="26"/>
          <w:lang w:eastAsia="pl-PL"/>
        </w:rPr>
        <w:t>.0</w:t>
      </w:r>
      <w:r w:rsidR="00045E75">
        <w:rPr>
          <w:rFonts w:ascii="Arial" w:eastAsia="Times New Roman" w:hAnsi="Arial" w:cs="Arial"/>
          <w:sz w:val="24"/>
          <w:szCs w:val="26"/>
          <w:lang w:eastAsia="pl-PL"/>
        </w:rPr>
        <w:t>2</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045E75">
        <w:rPr>
          <w:rFonts w:ascii="Arial" w:eastAsia="Times New Roman" w:hAnsi="Arial" w:cs="Arial"/>
          <w:sz w:val="24"/>
          <w:szCs w:val="26"/>
          <w:lang w:eastAsia="pl-PL"/>
        </w:rPr>
        <w:t>4</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14:paraId="2BC52D08" w14:textId="77777777" w:rsidR="00A171F2"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14:paraId="465D5C14" w14:textId="77777777" w:rsidR="00E556ED"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14:paraId="06A252BF" w14:textId="77777777" w:rsidR="000551B1" w:rsidRPr="00DB41BA" w:rsidRDefault="000551B1" w:rsidP="008301F6">
      <w:pPr>
        <w:spacing w:line="276" w:lineRule="auto"/>
        <w:jc w:val="both"/>
        <w:rPr>
          <w:rFonts w:ascii="Arial" w:eastAsia="Times New Roman" w:hAnsi="Arial" w:cs="Arial"/>
          <w:sz w:val="18"/>
          <w:szCs w:val="26"/>
          <w:lang w:eastAsia="pl-PL"/>
        </w:rPr>
      </w:pPr>
    </w:p>
    <w:p w14:paraId="1C4D16F2" w14:textId="77777777" w:rsidR="004A3812" w:rsidRPr="00DB41BA" w:rsidRDefault="004A3812" w:rsidP="008301F6">
      <w:pPr>
        <w:spacing w:line="276" w:lineRule="auto"/>
        <w:jc w:val="both"/>
        <w:rPr>
          <w:rFonts w:ascii="Arial" w:eastAsia="Times New Roman" w:hAnsi="Arial" w:cs="Arial"/>
          <w:sz w:val="18"/>
          <w:szCs w:val="26"/>
          <w:lang w:eastAsia="pl-PL"/>
        </w:rPr>
      </w:pPr>
    </w:p>
    <w:p w14:paraId="5476062C" w14:textId="77777777" w:rsidR="008843C9" w:rsidRDefault="008843C9" w:rsidP="008301F6">
      <w:pPr>
        <w:spacing w:line="276" w:lineRule="auto"/>
        <w:jc w:val="both"/>
        <w:rPr>
          <w:rFonts w:ascii="Arial" w:eastAsia="Times New Roman" w:hAnsi="Arial" w:cs="Arial"/>
          <w:sz w:val="18"/>
          <w:szCs w:val="26"/>
          <w:lang w:eastAsia="pl-PL"/>
        </w:rPr>
      </w:pPr>
    </w:p>
    <w:p w14:paraId="4ED7B208" w14:textId="77777777" w:rsidR="008843C9" w:rsidRDefault="008843C9" w:rsidP="008301F6">
      <w:pPr>
        <w:spacing w:line="276" w:lineRule="auto"/>
        <w:jc w:val="both"/>
        <w:rPr>
          <w:rFonts w:ascii="Arial" w:eastAsia="Times New Roman" w:hAnsi="Arial" w:cs="Arial"/>
          <w:sz w:val="18"/>
          <w:szCs w:val="26"/>
          <w:lang w:eastAsia="pl-PL"/>
        </w:rPr>
      </w:pPr>
    </w:p>
    <w:p w14:paraId="43D5B3E6" w14:textId="77777777" w:rsidR="00077E1E" w:rsidRPr="00DB41BA"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14:paraId="786353F8" w14:textId="1AB119DC" w:rsidR="00077E1E"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w:t>
      </w:r>
      <w:r w:rsidR="007A6FCD">
        <w:rPr>
          <w:rFonts w:ascii="Arial" w:eastAsia="Times New Roman" w:hAnsi="Arial" w:cs="Arial"/>
          <w:sz w:val="18"/>
          <w:szCs w:val="26"/>
          <w:lang w:eastAsia="pl-PL"/>
        </w:rPr>
        <w:t>3</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w:t>
      </w:r>
      <w:r w:rsidR="007A6FCD">
        <w:rPr>
          <w:rFonts w:ascii="Arial" w:eastAsia="Times New Roman" w:hAnsi="Arial" w:cs="Arial"/>
          <w:sz w:val="18"/>
          <w:szCs w:val="26"/>
          <w:lang w:eastAsia="pl-PL"/>
        </w:rPr>
        <w:t>605</w:t>
      </w:r>
      <w:r w:rsidRPr="00DB41BA">
        <w:rPr>
          <w:rFonts w:ascii="Arial" w:eastAsia="Times New Roman" w:hAnsi="Arial" w:cs="Arial"/>
          <w:sz w:val="18"/>
          <w:szCs w:val="26"/>
          <w:lang w:eastAsia="pl-PL"/>
        </w:rPr>
        <w:t xml:space="preserve"> ze zm.)</w:t>
      </w:r>
    </w:p>
    <w:p w14:paraId="2B2EC633" w14:textId="77777777" w:rsidR="007A6FCD" w:rsidRDefault="007A6FCD" w:rsidP="008301F6">
      <w:pPr>
        <w:spacing w:line="276" w:lineRule="auto"/>
        <w:jc w:val="both"/>
        <w:rPr>
          <w:rFonts w:ascii="Arial" w:eastAsia="Times New Roman" w:hAnsi="Arial" w:cs="Arial"/>
          <w:sz w:val="18"/>
          <w:szCs w:val="26"/>
          <w:lang w:eastAsia="pl-PL"/>
        </w:rPr>
      </w:pPr>
    </w:p>
    <w:p w14:paraId="25D1E7B4" w14:textId="77777777" w:rsidR="007A6FCD" w:rsidRDefault="007A6FCD" w:rsidP="008301F6">
      <w:pPr>
        <w:spacing w:line="276" w:lineRule="auto"/>
        <w:jc w:val="both"/>
        <w:rPr>
          <w:rFonts w:ascii="Arial" w:eastAsia="Times New Roman" w:hAnsi="Arial" w:cs="Arial"/>
          <w:sz w:val="18"/>
          <w:szCs w:val="26"/>
          <w:lang w:eastAsia="pl-PL"/>
        </w:rPr>
      </w:pPr>
    </w:p>
    <w:p w14:paraId="5FAF635A" w14:textId="77777777" w:rsidR="007A6FCD" w:rsidRDefault="007A6FCD" w:rsidP="008301F6">
      <w:pPr>
        <w:spacing w:line="276" w:lineRule="auto"/>
        <w:jc w:val="both"/>
        <w:rPr>
          <w:rFonts w:ascii="Arial" w:eastAsia="Times New Roman" w:hAnsi="Arial" w:cs="Arial"/>
          <w:sz w:val="18"/>
          <w:szCs w:val="26"/>
          <w:lang w:eastAsia="pl-PL"/>
        </w:rPr>
      </w:pPr>
    </w:p>
    <w:p w14:paraId="587B844C" w14:textId="77777777" w:rsidR="007A6FCD" w:rsidRDefault="007A6FCD" w:rsidP="008301F6">
      <w:pPr>
        <w:spacing w:line="276" w:lineRule="auto"/>
        <w:jc w:val="both"/>
        <w:rPr>
          <w:rFonts w:ascii="Arial" w:eastAsia="Times New Roman" w:hAnsi="Arial" w:cs="Arial"/>
          <w:sz w:val="18"/>
          <w:szCs w:val="26"/>
          <w:lang w:eastAsia="pl-PL"/>
        </w:rPr>
      </w:pPr>
    </w:p>
    <w:p w14:paraId="345718B2" w14:textId="77777777" w:rsidR="007A6FCD" w:rsidRDefault="007A6FCD" w:rsidP="008301F6">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14:paraId="21D8417B"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9953FF" w14:textId="77777777" w:rsidR="001D2CD5" w:rsidRPr="005C22DA" w:rsidRDefault="001D2CD5"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14:paraId="36381DB4" w14:textId="77777777" w:rsidR="00777292" w:rsidRPr="005C22DA" w:rsidRDefault="001D2CD5"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14:paraId="0054E347" w14:textId="77777777" w:rsidR="001D2CD5" w:rsidRPr="00DB41BA" w:rsidRDefault="001D2CD5" w:rsidP="008301F6">
      <w:pPr>
        <w:spacing w:line="276" w:lineRule="auto"/>
        <w:rPr>
          <w:rFonts w:ascii="Arial" w:eastAsia="Times New Roman" w:hAnsi="Arial" w:cs="Arial"/>
          <w:b/>
          <w:sz w:val="24"/>
          <w:szCs w:val="26"/>
          <w:lang w:eastAsia="pl-PL"/>
        </w:rPr>
      </w:pPr>
    </w:p>
    <w:p w14:paraId="539FDB3B" w14:textId="77777777" w:rsidR="00D15750" w:rsidRPr="00DB41BA" w:rsidRDefault="001D2CD5" w:rsidP="008301F6">
      <w:pPr>
        <w:pStyle w:val="Akapitzlist"/>
        <w:numPr>
          <w:ilvl w:val="1"/>
          <w:numId w:val="7"/>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14:paraId="36AA485E"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14:paraId="3DA70F85"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D54C9">
        <w:rPr>
          <w:rFonts w:ascii="Arial" w:eastAsia="Times New Roman" w:hAnsi="Arial" w:cs="Arial"/>
          <w:color w:val="7030A0"/>
          <w:sz w:val="24"/>
          <w:szCs w:val="24"/>
          <w:lang w:eastAsia="pl-PL"/>
        </w:rPr>
        <w:t>(nie służy do komunikacji elektronicznej)</w:t>
      </w:r>
    </w:p>
    <w:p w14:paraId="4D0B4532"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14:paraId="446A6DE0"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D54C9">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14:paraId="4205F4A1"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14:paraId="79869E8D" w14:textId="77777777" w:rsidR="001D2CD5" w:rsidRPr="00DB41BA" w:rsidRDefault="001D2CD5" w:rsidP="008301F6">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14:paraId="3C7D6DCD" w14:textId="77777777"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14:paraId="32EA1E93" w14:textId="77777777"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14:paraId="5AA3C3B8" w14:textId="77777777"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14:paraId="57984D46" w14:textId="77777777" w:rsidR="00B9728A" w:rsidRPr="00DB41BA" w:rsidRDefault="00B9728A"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14:paraId="6A1A960A" w14:textId="77777777" w:rsidTr="00294D1D">
        <w:tc>
          <w:tcPr>
            <w:tcW w:w="337" w:type="dxa"/>
          </w:tcPr>
          <w:p w14:paraId="08D951B2"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14:paraId="141FD649"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14:paraId="246C5FF9"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14:paraId="6CAAA8CC"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14:paraId="422F3A02" w14:textId="77777777" w:rsidTr="00294D1D">
        <w:tc>
          <w:tcPr>
            <w:tcW w:w="337" w:type="dxa"/>
          </w:tcPr>
          <w:p w14:paraId="18FAE842"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14:paraId="6CACF1A8"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14:paraId="41BFB763"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14:paraId="72EB2675"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14:paraId="79E6ED46" w14:textId="77777777" w:rsidTr="00294D1D">
        <w:tc>
          <w:tcPr>
            <w:tcW w:w="337" w:type="dxa"/>
          </w:tcPr>
          <w:p w14:paraId="28D140F6" w14:textId="77777777"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14:paraId="7EB5D5DC" w14:textId="3983415F" w:rsidR="00B9728A" w:rsidRPr="00DB41BA" w:rsidRDefault="007A6FCD"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Grzegorz </w:t>
            </w:r>
            <w:proofErr w:type="spellStart"/>
            <w:r>
              <w:rPr>
                <w:rFonts w:ascii="Arial" w:eastAsia="Times New Roman" w:hAnsi="Arial" w:cs="Arial"/>
                <w:sz w:val="24"/>
                <w:szCs w:val="24"/>
                <w:lang w:eastAsia="pl-PL"/>
              </w:rPr>
              <w:t>Dyksiński</w:t>
            </w:r>
            <w:proofErr w:type="spellEnd"/>
          </w:p>
        </w:tc>
        <w:tc>
          <w:tcPr>
            <w:tcW w:w="2835" w:type="dxa"/>
          </w:tcPr>
          <w:p w14:paraId="20DA577A" w14:textId="05E48505" w:rsidR="00B9728A" w:rsidRPr="00DB41BA" w:rsidRDefault="00895CC7"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(41) 388 29 2</w:t>
            </w:r>
            <w:r w:rsidR="007A6FCD">
              <w:rPr>
                <w:rFonts w:ascii="Arial" w:eastAsia="Times New Roman" w:hAnsi="Arial" w:cs="Arial"/>
                <w:sz w:val="24"/>
                <w:szCs w:val="24"/>
                <w:lang w:eastAsia="pl-PL"/>
              </w:rPr>
              <w:t>5</w:t>
            </w:r>
          </w:p>
        </w:tc>
        <w:tc>
          <w:tcPr>
            <w:tcW w:w="2835" w:type="dxa"/>
          </w:tcPr>
          <w:p w14:paraId="735AB537" w14:textId="77777777"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14:paraId="2B297EA8" w14:textId="77777777" w:rsidR="00B9728A" w:rsidRPr="00DB41BA" w:rsidRDefault="00B9728A" w:rsidP="008301F6">
      <w:pPr>
        <w:spacing w:line="276" w:lineRule="auto"/>
        <w:ind w:firstLine="567"/>
        <w:jc w:val="both"/>
        <w:rPr>
          <w:rFonts w:ascii="Arial" w:eastAsia="Times New Roman" w:hAnsi="Arial" w:cs="Arial"/>
          <w:sz w:val="24"/>
          <w:szCs w:val="24"/>
          <w:lang w:eastAsia="pl-PL"/>
        </w:rPr>
      </w:pPr>
    </w:p>
    <w:p w14:paraId="71ECBFFB" w14:textId="77777777" w:rsidR="001D2CD5" w:rsidRPr="00DB41BA" w:rsidRDefault="001D2CD5" w:rsidP="008301F6">
      <w:pPr>
        <w:pStyle w:val="Akapitzlist"/>
        <w:numPr>
          <w:ilvl w:val="1"/>
          <w:numId w:val="7"/>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14:paraId="228DEEEE" w14:textId="77777777" w:rsidR="00163D35" w:rsidRPr="00DB41BA" w:rsidRDefault="00000000" w:rsidP="008301F6">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14:paraId="3A13E5EC" w14:textId="77777777" w:rsidR="001D2CD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14:paraId="286850D3" w14:textId="379DC7ED" w:rsidR="00163D35" w:rsidRPr="00DB41BA" w:rsidRDefault="00163D3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895CC7">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6C0B52">
        <w:rPr>
          <w:rFonts w:ascii="Arial" w:eastAsia="Times New Roman" w:hAnsi="Arial" w:cs="Arial"/>
          <w:sz w:val="24"/>
          <w:szCs w:val="24"/>
          <w:lang w:eastAsia="pl-PL"/>
        </w:rPr>
        <w:t>5 </w:t>
      </w:r>
      <w:r w:rsidR="007A6FCD">
        <w:rPr>
          <w:rFonts w:ascii="Arial" w:eastAsia="Times New Roman" w:hAnsi="Arial" w:cs="Arial"/>
          <w:sz w:val="24"/>
          <w:szCs w:val="24"/>
          <w:lang w:eastAsia="pl-PL"/>
        </w:rPr>
        <w:t>538</w:t>
      </w:r>
      <w:r w:rsidR="006C0B52">
        <w:rPr>
          <w:rFonts w:ascii="Arial" w:eastAsia="Times New Roman" w:hAnsi="Arial" w:cs="Arial"/>
          <w:sz w:val="24"/>
          <w:szCs w:val="24"/>
          <w:lang w:eastAsia="pl-PL"/>
        </w:rPr>
        <w:t xml:space="preserve"> 000</w:t>
      </w:r>
      <w:r w:rsidRPr="00DB41BA">
        <w:rPr>
          <w:rFonts w:ascii="Arial" w:eastAsia="Times New Roman" w:hAnsi="Arial" w:cs="Arial"/>
          <w:sz w:val="24"/>
          <w:szCs w:val="24"/>
          <w:lang w:eastAsia="pl-PL"/>
        </w:rPr>
        <w:t xml:space="preserve"> euro. </w:t>
      </w:r>
    </w:p>
    <w:p w14:paraId="44F16A12" w14:textId="77777777" w:rsidR="00163D3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14:paraId="7C7F0FF3" w14:textId="2C91957C" w:rsidR="004B68F3"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895CC7">
        <w:rPr>
          <w:rFonts w:ascii="Arial" w:eastAsia="Times New Roman" w:hAnsi="Arial" w:cs="Arial"/>
          <w:sz w:val="24"/>
          <w:szCs w:val="24"/>
          <w:lang w:eastAsia="pl-PL"/>
        </w:rPr>
        <w:t xml:space="preserve">11 września 2019 </w:t>
      </w:r>
      <w:r w:rsidRPr="00DB41BA">
        <w:rPr>
          <w:rFonts w:ascii="Arial" w:eastAsia="Times New Roman" w:hAnsi="Arial" w:cs="Arial"/>
          <w:sz w:val="24"/>
          <w:szCs w:val="24"/>
          <w:lang w:eastAsia="pl-PL"/>
        </w:rPr>
        <w:t>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7A6FCD">
        <w:rPr>
          <w:rFonts w:ascii="Arial" w:eastAsia="Times New Roman" w:hAnsi="Arial" w:cs="Arial"/>
          <w:sz w:val="24"/>
          <w:szCs w:val="24"/>
          <w:lang w:eastAsia="pl-PL"/>
        </w:rPr>
        <w:t>3</w:t>
      </w:r>
      <w:r w:rsidRPr="00DB41BA">
        <w:rPr>
          <w:rFonts w:ascii="Arial" w:eastAsia="Times New Roman" w:hAnsi="Arial" w:cs="Arial"/>
          <w:sz w:val="24"/>
          <w:szCs w:val="24"/>
          <w:lang w:eastAsia="pl-PL"/>
        </w:rPr>
        <w:t>r., poz. 1</w:t>
      </w:r>
      <w:r w:rsidR="007A6FCD">
        <w:rPr>
          <w:rFonts w:ascii="Arial" w:eastAsia="Times New Roman" w:hAnsi="Arial" w:cs="Arial"/>
          <w:sz w:val="24"/>
          <w:szCs w:val="24"/>
          <w:lang w:eastAsia="pl-PL"/>
        </w:rPr>
        <w:t xml:space="preserve">605 </w:t>
      </w:r>
      <w:r w:rsidRPr="00DB41BA">
        <w:rPr>
          <w:rFonts w:ascii="Arial" w:eastAsia="Times New Roman" w:hAnsi="Arial" w:cs="Arial"/>
          <w:sz w:val="24"/>
          <w:szCs w:val="24"/>
          <w:lang w:eastAsia="pl-PL"/>
        </w:rPr>
        <w:t>ze zm.)</w:t>
      </w:r>
    </w:p>
    <w:p w14:paraId="3193CE32" w14:textId="77777777" w:rsidR="00DB41BA" w:rsidRPr="00DB41BA" w:rsidRDefault="00DB41BA"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14:paraId="0E5A23D1" w14:textId="77777777"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331CBFA0" w14:textId="77777777"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14:paraId="70F02787" w14:textId="77777777"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14:paraId="48294E0B" w14:textId="77777777" w:rsidR="00163D35"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Prezesa Rady Ministrów z dnia 30 grudnia 2020 r. w sprawie postępowania przy rozpoznawaniu </w:t>
      </w:r>
      <w:proofErr w:type="spellStart"/>
      <w:r w:rsidRPr="00DB41BA">
        <w:rPr>
          <w:rFonts w:ascii="Arial" w:eastAsia="Times New Roman" w:hAnsi="Arial" w:cs="Arial"/>
          <w:sz w:val="24"/>
          <w:szCs w:val="24"/>
          <w:lang w:eastAsia="pl-PL"/>
        </w:rPr>
        <w:t>odwołań</w:t>
      </w:r>
      <w:proofErr w:type="spellEnd"/>
      <w:r w:rsidRPr="00DB41BA">
        <w:rPr>
          <w:rFonts w:ascii="Arial" w:eastAsia="Times New Roman" w:hAnsi="Arial" w:cs="Arial"/>
          <w:sz w:val="24"/>
          <w:szCs w:val="24"/>
          <w:lang w:eastAsia="pl-PL"/>
        </w:rPr>
        <w:t xml:space="preserve"> przez Krajową Izbę Odwoławczą (Dz. U.</w:t>
      </w:r>
      <w:r w:rsidR="00DD7ADF">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br/>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14:paraId="73A3DA54" w14:textId="77777777" w:rsidR="00163D35" w:rsidRPr="00DB41BA" w:rsidRDefault="00163D35" w:rsidP="008301F6">
      <w:pPr>
        <w:pStyle w:val="Akapitzlist"/>
        <w:numPr>
          <w:ilvl w:val="1"/>
          <w:numId w:val="7"/>
        </w:numPr>
        <w:spacing w:line="276"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14:paraId="6FFBBCA7" w14:textId="77777777" w:rsidR="00361451"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14:paraId="2781417D" w14:textId="77777777"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14:paraId="24BA24C4" w14:textId="77777777"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14:paraId="14212A34" w14:textId="77777777"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14:paraId="575CCCCE" w14:textId="77777777"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E29D25B" w14:textId="77777777"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14:paraId="4577A687" w14:textId="77777777" w:rsidR="00FD591E"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14:paraId="1A3C6F19" w14:textId="77777777" w:rsidR="00361451"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14:paraId="1B7ED4B2" w14:textId="77777777" w:rsidR="00F650D7" w:rsidRDefault="00F650D7" w:rsidP="008301F6">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14:paraId="0D13186E"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BB2767F" w14:textId="77777777" w:rsidR="00FD591E" w:rsidRPr="005C22DA" w:rsidRDefault="00FD591E"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14:paraId="3878CB11" w14:textId="77777777" w:rsidR="00FD591E" w:rsidRPr="00DB41BA" w:rsidRDefault="00FD591E"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14:paraId="309CF1DA" w14:textId="77777777" w:rsidR="00D724ED" w:rsidRPr="00DB41BA" w:rsidRDefault="00D724ED" w:rsidP="008301F6">
      <w:pPr>
        <w:spacing w:line="276" w:lineRule="auto"/>
        <w:rPr>
          <w:rFonts w:ascii="Arial" w:eastAsia="Times New Roman" w:hAnsi="Arial" w:cs="Arial"/>
          <w:szCs w:val="24"/>
          <w:lang w:eastAsia="pl-PL"/>
        </w:rPr>
      </w:pPr>
    </w:p>
    <w:p w14:paraId="0FF71363" w14:textId="77777777" w:rsidR="006C0B52" w:rsidRPr="006C0B52" w:rsidRDefault="007B5C24" w:rsidP="007B5C24">
      <w:pPr>
        <w:pStyle w:val="Akapitzlist"/>
        <w:numPr>
          <w:ilvl w:val="1"/>
          <w:numId w:val="10"/>
        </w:numPr>
        <w:tabs>
          <w:tab w:val="left" w:pos="709"/>
        </w:tabs>
        <w:spacing w:line="276" w:lineRule="auto"/>
        <w:jc w:val="both"/>
        <w:rPr>
          <w:rFonts w:ascii="Arial" w:eastAsia="Times New Roman" w:hAnsi="Arial" w:cs="Arial"/>
          <w:sz w:val="24"/>
          <w:szCs w:val="24"/>
          <w:lang w:eastAsia="pl-PL"/>
        </w:rPr>
      </w:pPr>
      <w:r w:rsidRPr="007B5C24">
        <w:rPr>
          <w:rFonts w:ascii="Arial" w:eastAsia="Times New Roman" w:hAnsi="Arial" w:cs="Arial"/>
          <w:sz w:val="24"/>
          <w:szCs w:val="24"/>
          <w:lang w:eastAsia="pl-PL"/>
        </w:rPr>
        <w:t>Zadanie będzie finansowane ze środków własnych</w:t>
      </w:r>
      <w:r>
        <w:rPr>
          <w:rFonts w:ascii="Arial" w:eastAsia="Times New Roman" w:hAnsi="Arial" w:cs="Arial"/>
          <w:sz w:val="24"/>
          <w:szCs w:val="24"/>
          <w:lang w:eastAsia="pl-PL"/>
        </w:rPr>
        <w:t>.</w:t>
      </w:r>
    </w:p>
    <w:p w14:paraId="14AF729E" w14:textId="77777777" w:rsidR="00FD591E" w:rsidRPr="00DB41BA" w:rsidRDefault="00FD591E" w:rsidP="008301F6">
      <w:pPr>
        <w:pStyle w:val="Akapitzlist"/>
        <w:numPr>
          <w:ilvl w:val="1"/>
          <w:numId w:val="1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Niniejsze zamówienie jest zamówieniem klasycznym 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29CCCCF9" w14:textId="77777777" w:rsidR="00294D1D" w:rsidRPr="00DB41BA" w:rsidRDefault="00294D1D" w:rsidP="008301F6">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14:paraId="38A4F7A7"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E0416D" w14:textId="77777777" w:rsidR="000832D2" w:rsidRPr="005C22DA" w:rsidRDefault="000832D2"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14:paraId="263ACBB0" w14:textId="77777777" w:rsidR="000832D2" w:rsidRPr="005C22DA" w:rsidRDefault="000832D2"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14:paraId="2BBD9DE8" w14:textId="77777777" w:rsidR="000832D2" w:rsidRPr="00DB41BA" w:rsidRDefault="000832D2" w:rsidP="008301F6">
      <w:pPr>
        <w:tabs>
          <w:tab w:val="left" w:pos="567"/>
        </w:tabs>
        <w:spacing w:line="276" w:lineRule="auto"/>
        <w:contextualSpacing/>
        <w:jc w:val="both"/>
        <w:rPr>
          <w:rFonts w:ascii="Arial" w:eastAsia="Times New Roman" w:hAnsi="Arial" w:cs="Arial"/>
          <w:szCs w:val="24"/>
          <w:lang w:eastAsia="pl-PL"/>
        </w:rPr>
      </w:pPr>
    </w:p>
    <w:p w14:paraId="245F97C3"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14:paraId="024DDC73"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14:paraId="000EDBA2"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14:paraId="550C7DA4"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5B3CD85C"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14:paraId="48451DE2"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14:paraId="1E98467D"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14:paraId="52D4E5A7"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14:paraId="4C7B1301" w14:textId="77777777" w:rsidR="008A5EAF" w:rsidRPr="0005319D"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Zamawiający nie przewiduje organizowania dla Wykonawców wizji lokalnej.</w:t>
      </w:r>
    </w:p>
    <w:p w14:paraId="2894F750" w14:textId="222487E3" w:rsidR="00E22F06" w:rsidRPr="00E22F06" w:rsidRDefault="004F6659" w:rsidP="00E22F06">
      <w:pPr>
        <w:pStyle w:val="Akapitzlist"/>
        <w:numPr>
          <w:ilvl w:val="1"/>
          <w:numId w:val="11"/>
        </w:numPr>
        <w:tabs>
          <w:tab w:val="left" w:pos="567"/>
          <w:tab w:val="left" w:pos="709"/>
        </w:tabs>
        <w:spacing w:line="276" w:lineRule="auto"/>
        <w:ind w:left="708"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lastRenderedPageBreak/>
        <w:t xml:space="preserve">  </w:t>
      </w:r>
      <w:r w:rsidR="000832D2" w:rsidRPr="00E22F06">
        <w:rPr>
          <w:rFonts w:ascii="Arial" w:eastAsia="Times New Roman" w:hAnsi="Arial" w:cs="Arial"/>
          <w:sz w:val="24"/>
          <w:szCs w:val="24"/>
          <w:lang w:eastAsia="pl-PL"/>
        </w:rPr>
        <w:t>Informacja o przewidywanych zamówieniach, o których mowa</w:t>
      </w:r>
      <w:r w:rsidRPr="00E22F06">
        <w:rPr>
          <w:rFonts w:ascii="Arial" w:eastAsia="Times New Roman" w:hAnsi="Arial" w:cs="Arial"/>
          <w:sz w:val="24"/>
          <w:szCs w:val="24"/>
          <w:lang w:eastAsia="pl-PL"/>
        </w:rPr>
        <w:t xml:space="preserve"> w art. 214 ust. 1 pkt 7 i 8. </w:t>
      </w:r>
      <w:r w:rsidR="00E22F06" w:rsidRPr="00E22F06">
        <w:rPr>
          <w:rFonts w:ascii="Arial" w:eastAsia="Times New Roman" w:hAnsi="Arial" w:cs="Arial"/>
          <w:sz w:val="24"/>
          <w:szCs w:val="24"/>
          <w:lang w:eastAsia="pl-PL"/>
        </w:rPr>
        <w:t xml:space="preserve">Zamawiający </w:t>
      </w:r>
      <w:r w:rsidR="007A6FCD">
        <w:rPr>
          <w:rFonts w:ascii="Arial" w:eastAsia="Times New Roman" w:hAnsi="Arial" w:cs="Arial"/>
          <w:sz w:val="24"/>
          <w:szCs w:val="24"/>
          <w:lang w:eastAsia="pl-PL"/>
        </w:rPr>
        <w:t xml:space="preserve">nie </w:t>
      </w:r>
      <w:r w:rsidR="00E22F06" w:rsidRPr="00E22F06">
        <w:rPr>
          <w:rFonts w:ascii="Arial" w:eastAsia="Times New Roman" w:hAnsi="Arial" w:cs="Arial"/>
          <w:sz w:val="24"/>
          <w:szCs w:val="24"/>
          <w:lang w:eastAsia="pl-PL"/>
        </w:rPr>
        <w:t xml:space="preserve">przewiduje możliwość udzielenia zamówień, o których mowa w art. 214 ust. 1 pkt 7 ustawy </w:t>
      </w:r>
      <w:proofErr w:type="spellStart"/>
      <w:r w:rsidR="00E22F06" w:rsidRPr="00E22F06">
        <w:rPr>
          <w:rFonts w:ascii="Arial" w:eastAsia="Times New Roman" w:hAnsi="Arial" w:cs="Arial"/>
          <w:sz w:val="24"/>
          <w:szCs w:val="24"/>
          <w:lang w:eastAsia="pl-PL"/>
        </w:rPr>
        <w:t>Pzp</w:t>
      </w:r>
      <w:proofErr w:type="spellEnd"/>
      <w:r w:rsidR="007A6FCD">
        <w:rPr>
          <w:rFonts w:ascii="Arial" w:eastAsia="Times New Roman" w:hAnsi="Arial" w:cs="Arial"/>
          <w:sz w:val="24"/>
          <w:szCs w:val="24"/>
          <w:lang w:eastAsia="pl-PL"/>
        </w:rPr>
        <w:t>.</w:t>
      </w:r>
      <w:r w:rsidR="00E22F06" w:rsidRPr="00E22F06">
        <w:rPr>
          <w:rFonts w:ascii="Arial" w:eastAsia="Times New Roman" w:hAnsi="Arial" w:cs="Arial"/>
          <w:sz w:val="24"/>
          <w:szCs w:val="24"/>
          <w:lang w:eastAsia="pl-PL"/>
        </w:rPr>
        <w:t xml:space="preserve"> </w:t>
      </w:r>
    </w:p>
    <w:p w14:paraId="75E08BC1" w14:textId="77777777" w:rsidR="000832D2" w:rsidRPr="00493A68"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14:paraId="425E6732" w14:textId="77777777"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14:paraId="3AA9BB36" w14:textId="77777777"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C7FDC7D" w14:textId="77777777"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14:paraId="703A6107" w14:textId="77777777" w:rsidR="000832D2" w:rsidRP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14:paraId="0AA93D89" w14:textId="77777777" w:rsidR="000832D2"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14:paraId="19AA6B24" w14:textId="77777777"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Zamawiający na podstawie art. 95 ust. 1 ustawy </w:t>
      </w:r>
      <w:proofErr w:type="spellStart"/>
      <w:r w:rsidRPr="006C0B52">
        <w:rPr>
          <w:rFonts w:ascii="Arial" w:eastAsia="Times New Roman" w:hAnsi="Arial" w:cs="Arial"/>
          <w:sz w:val="24"/>
          <w:szCs w:val="24"/>
          <w:lang w:eastAsia="pl-PL"/>
        </w:rPr>
        <w:t>Pzp</w:t>
      </w:r>
      <w:proofErr w:type="spellEnd"/>
      <w:r w:rsidRPr="006C0B5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14:paraId="6FEED347" w14:textId="2BCE197F"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r w:rsidR="00896714">
        <w:rPr>
          <w:rFonts w:ascii="Arial" w:eastAsia="Times New Roman" w:hAnsi="Arial" w:cs="Arial"/>
          <w:sz w:val="24"/>
          <w:szCs w:val="24"/>
          <w:lang w:eastAsia="pl-PL"/>
        </w:rPr>
        <w:br/>
      </w:r>
      <w:r w:rsidRPr="006C0B52">
        <w:rPr>
          <w:rFonts w:ascii="Arial" w:eastAsia="Times New Roman" w:hAnsi="Arial" w:cs="Arial"/>
          <w:sz w:val="24"/>
          <w:szCs w:val="24"/>
          <w:lang w:eastAsia="pl-PL"/>
        </w:rPr>
        <w:t xml:space="preserve">w zakresie realizacji zamówienia, umowa przewiduje możliwość żądania przez zamawiającego w szczególności: </w:t>
      </w:r>
    </w:p>
    <w:p w14:paraId="382C3B7C" w14:textId="77777777" w:rsidR="006C0B52" w:rsidRPr="006C0B52"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 xml:space="preserve">-  oświadczenia zatrudnionego pracownika; </w:t>
      </w:r>
    </w:p>
    <w:p w14:paraId="13F2E515" w14:textId="77777777"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oświadczenia wykonawcy lub podwykonawcy o zatrudnieniu pracownika na podstawie umowy o pracę;</w:t>
      </w:r>
    </w:p>
    <w:p w14:paraId="684B12B8" w14:textId="77777777"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poświadczonej za zgodność z oryginałem kopii umowy o pracę zatrudnionego pracownika;</w:t>
      </w:r>
    </w:p>
    <w:p w14:paraId="231A109C" w14:textId="77777777"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9FBFC80" w14:textId="77777777" w:rsidR="00493A68"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Pozostałe warunki zostały określone we wzorze umowy.</w:t>
      </w:r>
    </w:p>
    <w:p w14:paraId="6CA626F3" w14:textId="77777777" w:rsidR="007A6FCD" w:rsidRDefault="007A6FCD" w:rsidP="008301F6">
      <w:pPr>
        <w:tabs>
          <w:tab w:val="left" w:pos="567"/>
        </w:tabs>
        <w:spacing w:line="276" w:lineRule="auto"/>
        <w:contextualSpacing/>
        <w:jc w:val="both"/>
        <w:rPr>
          <w:rFonts w:ascii="Arial" w:eastAsia="Times New Roman" w:hAnsi="Arial" w:cs="Arial"/>
          <w:sz w:val="24"/>
          <w:szCs w:val="24"/>
          <w:lang w:eastAsia="pl-PL"/>
        </w:rPr>
      </w:pPr>
    </w:p>
    <w:p w14:paraId="219337FD" w14:textId="77777777" w:rsidR="007A6FCD" w:rsidRDefault="007A6FCD" w:rsidP="008301F6">
      <w:pPr>
        <w:tabs>
          <w:tab w:val="left" w:pos="567"/>
        </w:tabs>
        <w:spacing w:line="276" w:lineRule="auto"/>
        <w:contextualSpacing/>
        <w:jc w:val="both"/>
        <w:rPr>
          <w:rFonts w:ascii="Arial" w:eastAsia="Times New Roman" w:hAnsi="Arial" w:cs="Arial"/>
          <w:sz w:val="24"/>
          <w:szCs w:val="24"/>
          <w:lang w:eastAsia="pl-PL"/>
        </w:rPr>
      </w:pPr>
    </w:p>
    <w:p w14:paraId="172E666C" w14:textId="77777777" w:rsidR="007A6FCD" w:rsidRDefault="007A6FCD" w:rsidP="008301F6">
      <w:pPr>
        <w:tabs>
          <w:tab w:val="left" w:pos="567"/>
        </w:tabs>
        <w:spacing w:line="276"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14:paraId="458A323E"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128D73" w14:textId="77777777" w:rsidR="005C0723"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4</w:t>
            </w:r>
          </w:p>
          <w:p w14:paraId="49C92B2D" w14:textId="77777777" w:rsidR="005C0723" w:rsidRPr="005C22DA" w:rsidRDefault="005C072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14:paraId="61B646A5" w14:textId="77777777" w:rsidR="005C0723" w:rsidRPr="00DB41BA" w:rsidRDefault="005C0723" w:rsidP="008301F6">
      <w:pPr>
        <w:pStyle w:val="Akapitzlist"/>
        <w:tabs>
          <w:tab w:val="left" w:pos="0"/>
          <w:tab w:val="left" w:pos="567"/>
        </w:tabs>
        <w:spacing w:line="276" w:lineRule="auto"/>
        <w:ind w:left="0"/>
        <w:jc w:val="both"/>
        <w:rPr>
          <w:rFonts w:ascii="Arial" w:hAnsi="Arial" w:cs="Arial"/>
          <w:b/>
        </w:rPr>
      </w:pPr>
    </w:p>
    <w:p w14:paraId="1F3F02F1" w14:textId="1017027A" w:rsidR="007A6FCD" w:rsidRDefault="00587B20" w:rsidP="007A6FCD">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Przedmiotem </w:t>
      </w:r>
      <w:r w:rsidR="005C0723" w:rsidRPr="00E22F06">
        <w:rPr>
          <w:rFonts w:ascii="Arial" w:hAnsi="Arial" w:cs="Arial"/>
          <w:sz w:val="24"/>
          <w:szCs w:val="24"/>
        </w:rPr>
        <w:t xml:space="preserve">zamówienia </w:t>
      </w:r>
      <w:r w:rsidR="00E22F06" w:rsidRPr="00E22F06">
        <w:rPr>
          <w:rFonts w:ascii="Arial" w:hAnsi="Arial" w:cs="Arial"/>
          <w:sz w:val="24"/>
          <w:szCs w:val="24"/>
        </w:rPr>
        <w:t xml:space="preserve">jest </w:t>
      </w:r>
      <w:r w:rsidR="007A6FCD" w:rsidRPr="007A6FCD">
        <w:rPr>
          <w:rFonts w:ascii="Arial" w:hAnsi="Arial" w:cs="Arial"/>
          <w:sz w:val="24"/>
          <w:szCs w:val="24"/>
        </w:rPr>
        <w:t>rozbudow</w:t>
      </w:r>
      <w:r w:rsidR="007A6FCD">
        <w:rPr>
          <w:rFonts w:ascii="Arial" w:hAnsi="Arial" w:cs="Arial"/>
          <w:sz w:val="24"/>
          <w:szCs w:val="24"/>
        </w:rPr>
        <w:t>a</w:t>
      </w:r>
      <w:r w:rsidR="007A6FCD" w:rsidRPr="007A6FCD">
        <w:rPr>
          <w:rFonts w:ascii="Arial" w:hAnsi="Arial" w:cs="Arial"/>
          <w:sz w:val="24"/>
          <w:szCs w:val="24"/>
        </w:rPr>
        <w:t xml:space="preserve"> oświetlenia ulicznego w </w:t>
      </w:r>
      <w:proofErr w:type="spellStart"/>
      <w:r w:rsidR="007A6FCD" w:rsidRPr="007A6FCD">
        <w:rPr>
          <w:rFonts w:ascii="Arial" w:hAnsi="Arial" w:cs="Arial"/>
          <w:sz w:val="24"/>
          <w:szCs w:val="24"/>
        </w:rPr>
        <w:t>msc</w:t>
      </w:r>
      <w:proofErr w:type="spellEnd"/>
      <w:r w:rsidR="007A6FCD" w:rsidRPr="007A6FCD">
        <w:rPr>
          <w:rFonts w:ascii="Arial" w:hAnsi="Arial" w:cs="Arial"/>
          <w:sz w:val="24"/>
          <w:szCs w:val="24"/>
        </w:rPr>
        <w:t xml:space="preserve">. Karolinów, Ostrów – </w:t>
      </w:r>
      <w:proofErr w:type="spellStart"/>
      <w:r w:rsidR="007A6FCD" w:rsidRPr="007A6FCD">
        <w:rPr>
          <w:rFonts w:ascii="Arial" w:hAnsi="Arial" w:cs="Arial"/>
          <w:sz w:val="24"/>
          <w:szCs w:val="24"/>
        </w:rPr>
        <w:t>Wyszyce</w:t>
      </w:r>
      <w:proofErr w:type="spellEnd"/>
      <w:r w:rsidR="007A6FCD" w:rsidRPr="007A6FCD">
        <w:rPr>
          <w:rFonts w:ascii="Arial" w:hAnsi="Arial" w:cs="Arial"/>
          <w:sz w:val="24"/>
          <w:szCs w:val="24"/>
        </w:rPr>
        <w:t>, Krasocin i Czostków</w:t>
      </w:r>
      <w:r w:rsidR="003400F9">
        <w:rPr>
          <w:rFonts w:ascii="Arial" w:hAnsi="Arial" w:cs="Arial"/>
          <w:sz w:val="24"/>
          <w:szCs w:val="24"/>
        </w:rPr>
        <w:t xml:space="preserve"> /formuła zaprojektuj i wybuduj/</w:t>
      </w:r>
    </w:p>
    <w:p w14:paraId="0FE12229" w14:textId="1DF4325E" w:rsidR="00583943" w:rsidRPr="00E22F06" w:rsidRDefault="00583943" w:rsidP="008301F6">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Szczegółowy zakres zamówienia oraz warunki realizacji zostały określone w załącznikach do SWZ. </w:t>
      </w:r>
      <w:r w:rsidR="0005319D" w:rsidRPr="00E22F06">
        <w:rPr>
          <w:rFonts w:ascii="Arial" w:hAnsi="Arial" w:cs="Arial"/>
          <w:sz w:val="24"/>
          <w:szCs w:val="24"/>
        </w:rPr>
        <w:t>O</w:t>
      </w:r>
      <w:r w:rsidRPr="00E22F06">
        <w:rPr>
          <w:rFonts w:ascii="Arial" w:hAnsi="Arial" w:cs="Arial"/>
          <w:sz w:val="24"/>
          <w:szCs w:val="24"/>
        </w:rPr>
        <w:t xml:space="preserve">pis przedmiotu zamówienia </w:t>
      </w:r>
      <w:r w:rsidR="003400F9" w:rsidRPr="00E22F06">
        <w:rPr>
          <w:rFonts w:ascii="Arial" w:hAnsi="Arial" w:cs="Arial"/>
          <w:sz w:val="24"/>
          <w:szCs w:val="24"/>
        </w:rPr>
        <w:t>określa</w:t>
      </w:r>
      <w:r w:rsidRPr="00E22F06">
        <w:rPr>
          <w:rFonts w:ascii="Arial" w:hAnsi="Arial" w:cs="Arial"/>
          <w:sz w:val="24"/>
          <w:szCs w:val="24"/>
        </w:rPr>
        <w:t xml:space="preserve"> załączon</w:t>
      </w:r>
      <w:r w:rsidR="003400F9">
        <w:rPr>
          <w:rFonts w:ascii="Arial" w:hAnsi="Arial" w:cs="Arial"/>
          <w:sz w:val="24"/>
          <w:szCs w:val="24"/>
        </w:rPr>
        <w:t xml:space="preserve">y </w:t>
      </w:r>
      <w:r w:rsidRPr="00E22F06">
        <w:rPr>
          <w:rFonts w:ascii="Arial" w:hAnsi="Arial" w:cs="Arial"/>
          <w:sz w:val="24"/>
          <w:szCs w:val="24"/>
        </w:rPr>
        <w:t xml:space="preserve"> do niniejszej SWZ </w:t>
      </w:r>
      <w:r w:rsidR="003400F9">
        <w:rPr>
          <w:rFonts w:ascii="Arial" w:hAnsi="Arial" w:cs="Arial"/>
          <w:sz w:val="24"/>
          <w:szCs w:val="24"/>
        </w:rPr>
        <w:t>program funkcjonalno-użytkowy - z</w:t>
      </w:r>
      <w:r w:rsidRPr="00E22F06">
        <w:rPr>
          <w:rFonts w:ascii="Arial" w:hAnsi="Arial" w:cs="Arial"/>
          <w:sz w:val="24"/>
          <w:szCs w:val="24"/>
        </w:rPr>
        <w:t xml:space="preserve">godnie z załącznikiem nr </w:t>
      </w:r>
      <w:r w:rsidR="0005319D" w:rsidRPr="00E22F06">
        <w:rPr>
          <w:rFonts w:ascii="Arial" w:hAnsi="Arial" w:cs="Arial"/>
          <w:sz w:val="24"/>
          <w:szCs w:val="24"/>
        </w:rPr>
        <w:t xml:space="preserve">4 </w:t>
      </w:r>
      <w:r w:rsidRPr="00E22F06">
        <w:rPr>
          <w:rFonts w:ascii="Arial" w:hAnsi="Arial" w:cs="Arial"/>
          <w:sz w:val="24"/>
          <w:szCs w:val="24"/>
        </w:rPr>
        <w:t xml:space="preserve">do SWZ. Wykonawca jest zobowiązany zrealizować zamówienie na zasadach i warunkach opisanych we wzorze umowy stanowiącym załącznik nr </w:t>
      </w:r>
      <w:r w:rsidR="0005319D" w:rsidRPr="00E22F06">
        <w:rPr>
          <w:rFonts w:ascii="Arial" w:hAnsi="Arial" w:cs="Arial"/>
          <w:sz w:val="24"/>
          <w:szCs w:val="24"/>
        </w:rPr>
        <w:t xml:space="preserve">3 </w:t>
      </w:r>
      <w:r w:rsidRPr="00E22F06">
        <w:rPr>
          <w:rFonts w:ascii="Arial" w:hAnsi="Arial" w:cs="Arial"/>
          <w:sz w:val="24"/>
          <w:szCs w:val="24"/>
        </w:rPr>
        <w:t>do SWZ.</w:t>
      </w:r>
    </w:p>
    <w:p w14:paraId="4AE82688" w14:textId="77777777" w:rsidR="00583943" w:rsidRPr="00E22F06"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E22F06">
        <w:rPr>
          <w:rFonts w:ascii="Arial" w:hAnsi="Arial" w:cs="Arial"/>
          <w:sz w:val="24"/>
          <w:szCs w:val="24"/>
        </w:rPr>
        <w:t>Rozwiązania równoważne</w:t>
      </w:r>
    </w:p>
    <w:p w14:paraId="471B0C9E"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Dokumentacja zamówienia może wskazywać dla niektórych materiałów i urządzeń znaki towarowe lub pochodzenie. Zamawiający zgodnie z art. 99 ustawy </w:t>
      </w:r>
      <w:proofErr w:type="spellStart"/>
      <w:r w:rsidRPr="00E22F06">
        <w:rPr>
          <w:rFonts w:ascii="Arial" w:hAnsi="Arial" w:cs="Arial"/>
          <w:sz w:val="24"/>
          <w:szCs w:val="24"/>
        </w:rPr>
        <w:t>Pzp</w:t>
      </w:r>
      <w:proofErr w:type="spellEnd"/>
      <w:r w:rsidRPr="00E22F06">
        <w:rPr>
          <w:rFonts w:ascii="Arial" w:hAnsi="Arial"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E22F06">
        <w:rPr>
          <w:rFonts w:ascii="Arial" w:hAnsi="Arial" w:cs="Arial"/>
          <w:sz w:val="24"/>
          <w:szCs w:val="24"/>
        </w:rPr>
        <w:t>Pzp</w:t>
      </w:r>
      <w:proofErr w:type="spellEnd"/>
      <w:r w:rsidRPr="00E22F06">
        <w:rPr>
          <w:rFonts w:ascii="Arial" w:hAnsi="Arial" w:cs="Arial"/>
          <w:sz w:val="24"/>
          <w:szCs w:val="24"/>
        </w:rPr>
        <w:t xml:space="preserve"> użytemu </w:t>
      </w:r>
      <w:r w:rsidRPr="00E22F06">
        <w:rPr>
          <w:rFonts w:ascii="Arial" w:hAnsi="Arial" w:cs="Arial"/>
          <w:sz w:val="24"/>
          <w:szCs w:val="24"/>
        </w:rPr>
        <w:br/>
        <w:t xml:space="preserve">w dokumentacji towarzyszy wyraz „lub równoważne". </w:t>
      </w:r>
    </w:p>
    <w:p w14:paraId="73BFE1BC"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funkcjonalnych i ilościowych jest w świetle przyjętych założeń jakościowych istotne, aby uzyskać zakładany efekt techniczny, funkcjonalny i artystyczny. </w:t>
      </w:r>
    </w:p>
    <w:p w14:paraId="2343EF6C"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Wykonawca, który zastosował produkt równoważny, ma obowiązek wskazać w swojej ofercie, jakie materiały lub urządzenia zostały zamienione, i określić, jakie materiały </w:t>
      </w:r>
      <w:r w:rsidRPr="00E22F06">
        <w:rPr>
          <w:rFonts w:ascii="Arial" w:hAnsi="Arial" w:cs="Arial"/>
          <w:sz w:val="24"/>
          <w:szCs w:val="24"/>
        </w:rPr>
        <w:br/>
        <w:t xml:space="preserve">i urządzenia w ich miejsce proponuje, podając ich parametry techniczne. </w:t>
      </w:r>
    </w:p>
    <w:p w14:paraId="0044BB1C"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Zgodnie z art. 101 ust. 5 ustawy </w:t>
      </w:r>
      <w:proofErr w:type="spellStart"/>
      <w:r w:rsidRPr="00E22F06">
        <w:rPr>
          <w:rFonts w:ascii="Arial" w:hAnsi="Arial" w:cs="Arial"/>
          <w:sz w:val="24"/>
          <w:szCs w:val="24"/>
        </w:rPr>
        <w:t>Pzp</w:t>
      </w:r>
      <w:proofErr w:type="spellEnd"/>
      <w:r w:rsidRPr="00E22F06">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14:paraId="67CACF7A"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lastRenderedPageBreak/>
        <w:t xml:space="preserve">Wykonawca, który zastosuje urządzenia lub materiały równoważne będzie obowiązany wykazać w trakcie realizacji zamówienia, że zastosowane przez niego urządzenia </w:t>
      </w:r>
      <w:r w:rsidRPr="00E22F06">
        <w:rPr>
          <w:rFonts w:ascii="Arial" w:hAnsi="Arial" w:cs="Arial"/>
          <w:sz w:val="24"/>
          <w:szCs w:val="24"/>
        </w:rPr>
        <w:br/>
        <w:t xml:space="preserve">i materiały spełniają wymagania określone przez Zamawiającego. </w:t>
      </w:r>
    </w:p>
    <w:p w14:paraId="6A865EE6" w14:textId="77777777"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Pr="00E22F06">
        <w:rPr>
          <w:rFonts w:ascii="Arial" w:hAnsi="Arial" w:cs="Arial"/>
          <w:sz w:val="24"/>
          <w:szCs w:val="24"/>
        </w:rPr>
        <w:br/>
        <w:t>o ile zapewni to osiągnięcie zakładanych parametrów projektowych i nie spowoduje ryzyka niezgodności wykonanych prac z dokumentacją techniczną.</w:t>
      </w:r>
    </w:p>
    <w:p w14:paraId="3FF39524" w14:textId="77777777" w:rsidR="00583943" w:rsidRPr="00E22F06"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E22F06">
        <w:rPr>
          <w:rFonts w:ascii="Arial" w:hAnsi="Arial" w:cs="Arial"/>
          <w:sz w:val="24"/>
          <w:szCs w:val="24"/>
        </w:rPr>
        <w:t xml:space="preserve">Kod i nazwa zamówienia według Wspólnego Słownika Zamówień (CPV): </w:t>
      </w:r>
    </w:p>
    <w:p w14:paraId="0D272529" w14:textId="77777777" w:rsidR="00732C44" w:rsidRPr="00732C44" w:rsidRDefault="00732C44" w:rsidP="00732C44">
      <w:pPr>
        <w:pStyle w:val="Akapitzlist"/>
        <w:tabs>
          <w:tab w:val="left" w:pos="0"/>
          <w:tab w:val="left" w:pos="709"/>
        </w:tabs>
        <w:spacing w:line="276" w:lineRule="auto"/>
        <w:ind w:left="709"/>
        <w:jc w:val="both"/>
        <w:rPr>
          <w:rFonts w:ascii="Arial" w:hAnsi="Arial" w:cs="Arial"/>
          <w:sz w:val="24"/>
          <w:szCs w:val="24"/>
        </w:rPr>
      </w:pPr>
      <w:r w:rsidRPr="00732C44">
        <w:rPr>
          <w:rFonts w:ascii="Arial" w:hAnsi="Arial" w:cs="Arial"/>
          <w:sz w:val="24"/>
          <w:szCs w:val="24"/>
        </w:rPr>
        <w:t>45231400-9 Roboty budowlane w zakresie budowy linii energetycznych</w:t>
      </w:r>
    </w:p>
    <w:p w14:paraId="5F6BD8B9" w14:textId="30FC1A72" w:rsidR="00732C44" w:rsidRDefault="00732C44" w:rsidP="00732C44">
      <w:pPr>
        <w:pStyle w:val="Akapitzlist"/>
        <w:tabs>
          <w:tab w:val="left" w:pos="0"/>
          <w:tab w:val="left" w:pos="709"/>
        </w:tabs>
        <w:spacing w:line="276" w:lineRule="auto"/>
        <w:ind w:left="709"/>
        <w:jc w:val="both"/>
        <w:rPr>
          <w:rFonts w:ascii="Arial" w:hAnsi="Arial" w:cs="Arial"/>
          <w:sz w:val="24"/>
          <w:szCs w:val="24"/>
        </w:rPr>
      </w:pPr>
      <w:r w:rsidRPr="00732C44">
        <w:rPr>
          <w:rFonts w:ascii="Arial" w:hAnsi="Arial" w:cs="Arial"/>
          <w:sz w:val="24"/>
          <w:szCs w:val="24"/>
        </w:rPr>
        <w:t xml:space="preserve">31527200-8 Oświetlenie zewnętrzne </w:t>
      </w:r>
    </w:p>
    <w:p w14:paraId="5BB012C4" w14:textId="77777777" w:rsidR="00583943" w:rsidRPr="007B5C24"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7B5C24">
        <w:rPr>
          <w:rFonts w:ascii="Arial" w:hAnsi="Arial" w:cs="Arial"/>
          <w:b/>
          <w:sz w:val="24"/>
        </w:rPr>
        <w:t>Zamawiający nie dopuszcza składania ofert częściowych.</w:t>
      </w:r>
      <w:r w:rsidRPr="007B5C24">
        <w:rPr>
          <w:rFonts w:ascii="Arial" w:hAnsi="Arial" w:cs="Arial"/>
          <w:b/>
          <w:sz w:val="24"/>
          <w:u w:val="single"/>
        </w:rPr>
        <w:t xml:space="preserve"> </w:t>
      </w:r>
    </w:p>
    <w:p w14:paraId="0CCCD939"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29B62864"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w:t>
      </w:r>
      <w:r w:rsidRPr="007B5C24">
        <w:rPr>
          <w:rFonts w:ascii="Arial" w:hAnsi="Arial" w:cs="Arial"/>
          <w:sz w:val="24"/>
          <w:szCs w:val="24"/>
        </w:rPr>
        <w:tab/>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C383F25"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w:t>
      </w:r>
      <w:r w:rsidRPr="007B5C24">
        <w:rPr>
          <w:rFonts w:ascii="Arial" w:hAnsi="Arial" w:cs="Arial"/>
          <w:sz w:val="24"/>
          <w:szCs w:val="24"/>
        </w:rPr>
        <w:tab/>
        <w:t>każdy z Wykonawców w cenę oferty wliczyłby odrębne koszty ubezpieczenia placu budowy, mienia i robót budowlanych co zwiększyłoby poziom wydatków Zamawiającego.</w:t>
      </w:r>
    </w:p>
    <w:p w14:paraId="24DB5ED6"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Reasumując, Zamawiający nie dokonał podziału zamówienia na części ze względu na to, że podział taki groziłby nadmiernymi kosztami wykonania zamówienia oraz nadmiernymi trudnościami technicznymi. Niedokonanie podziału zamówienia podyktowane było zatem względami technicznymi, organizacyjnymi oraz charakterem przedmiotu zamówienia. Zastosowany ewentualnie podział zamówienia na części nie zwiększyłby konkurencyjności </w:t>
      </w:r>
    </w:p>
    <w:p w14:paraId="0ED1FCE8"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w sektorze małych i średnich przedsiębiorstw – zakres zamówienia jest zakresem typowym, umożliwiającym złożenie oferty Wykonawcom z grupy małych lub średnich przedsiębiorstw. </w:t>
      </w:r>
    </w:p>
    <w:p w14:paraId="28DFF67F" w14:textId="77777777"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300320A" w14:textId="77777777" w:rsidR="00E22F06" w:rsidRPr="007B5C24" w:rsidRDefault="00E22F06" w:rsidP="008301F6">
      <w:pPr>
        <w:tabs>
          <w:tab w:val="left" w:pos="0"/>
          <w:tab w:val="left" w:pos="567"/>
        </w:tabs>
        <w:spacing w:line="276" w:lineRule="auto"/>
        <w:jc w:val="both"/>
        <w:rPr>
          <w:rFonts w:ascii="Arial" w:hAnsi="Arial" w:cs="Arial"/>
          <w:color w:val="FF0000"/>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E22F06" w14:paraId="14C585C5"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98C838C" w14:textId="77777777" w:rsidR="00075D01" w:rsidRPr="00E22F06" w:rsidRDefault="00075D01"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5</w:t>
            </w:r>
          </w:p>
          <w:p w14:paraId="0E9F6A81" w14:textId="77777777" w:rsidR="00075D01" w:rsidRPr="00E22F06" w:rsidRDefault="00075D01"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TERMIN WYKONANIA ZAMÓWIENIA</w:t>
            </w:r>
          </w:p>
        </w:tc>
      </w:tr>
    </w:tbl>
    <w:p w14:paraId="78A9A52A" w14:textId="77777777" w:rsidR="009C5DB4" w:rsidRPr="00AA2FF1" w:rsidRDefault="009C5DB4" w:rsidP="008301F6">
      <w:pPr>
        <w:tabs>
          <w:tab w:val="left" w:pos="426"/>
        </w:tabs>
        <w:spacing w:line="276" w:lineRule="auto"/>
        <w:rPr>
          <w:rFonts w:ascii="Arial" w:eastAsia="Times New Roman" w:hAnsi="Arial" w:cs="Arial"/>
          <w:b/>
          <w:sz w:val="24"/>
          <w:szCs w:val="26"/>
          <w:lang w:eastAsia="pl-PL"/>
        </w:rPr>
      </w:pPr>
    </w:p>
    <w:p w14:paraId="1F322ADB" w14:textId="37086A08" w:rsidR="00613D36" w:rsidRPr="00AA2FF1" w:rsidRDefault="00D71B4A" w:rsidP="008301F6">
      <w:pPr>
        <w:spacing w:line="276" w:lineRule="auto"/>
        <w:jc w:val="both"/>
        <w:rPr>
          <w:rFonts w:ascii="Arial" w:eastAsia="Times New Roman" w:hAnsi="Arial" w:cs="Arial"/>
          <w:b/>
          <w:sz w:val="24"/>
          <w:szCs w:val="24"/>
          <w:lang w:eastAsia="pl-PL"/>
        </w:rPr>
      </w:pPr>
      <w:r w:rsidRPr="00AA2FF1">
        <w:rPr>
          <w:rFonts w:ascii="Arial" w:eastAsia="Times New Roman" w:hAnsi="Arial" w:cs="Arial"/>
          <w:sz w:val="24"/>
          <w:szCs w:val="24"/>
          <w:lang w:eastAsia="pl-PL"/>
        </w:rPr>
        <w:t xml:space="preserve">Termin wykonania zamówienia: </w:t>
      </w:r>
      <w:r w:rsidR="00E22F06" w:rsidRPr="00AA2FF1">
        <w:rPr>
          <w:rFonts w:ascii="Arial" w:eastAsia="Times New Roman" w:hAnsi="Arial" w:cs="Arial"/>
          <w:b/>
          <w:sz w:val="24"/>
          <w:szCs w:val="24"/>
          <w:lang w:eastAsia="pl-PL"/>
        </w:rPr>
        <w:t>2</w:t>
      </w:r>
      <w:r w:rsidR="00AA2FF1" w:rsidRPr="00AA2FF1">
        <w:rPr>
          <w:rFonts w:ascii="Arial" w:eastAsia="Times New Roman" w:hAnsi="Arial" w:cs="Arial"/>
          <w:b/>
          <w:sz w:val="24"/>
          <w:szCs w:val="24"/>
          <w:lang w:eastAsia="pl-PL"/>
        </w:rPr>
        <w:t xml:space="preserve">50 dni </w:t>
      </w:r>
      <w:r w:rsidR="00957DE2" w:rsidRPr="00AA2FF1">
        <w:rPr>
          <w:rFonts w:ascii="Arial" w:eastAsia="Times New Roman" w:hAnsi="Arial" w:cs="Arial"/>
          <w:b/>
          <w:sz w:val="24"/>
          <w:szCs w:val="24"/>
          <w:lang w:eastAsia="pl-PL"/>
        </w:rPr>
        <w:t>od dnia podpisania umowy.</w:t>
      </w:r>
      <w:r w:rsidR="00613D36" w:rsidRPr="00AA2FF1">
        <w:rPr>
          <w:rFonts w:ascii="Arial" w:eastAsia="Times New Roman" w:hAnsi="Arial" w:cs="Arial"/>
          <w:b/>
          <w:sz w:val="24"/>
          <w:szCs w:val="24"/>
          <w:lang w:eastAsia="pl-PL"/>
        </w:rPr>
        <w:t xml:space="preserve"> </w:t>
      </w:r>
    </w:p>
    <w:p w14:paraId="62A2CAEE" w14:textId="77777777" w:rsidR="008E7C87" w:rsidRPr="007B5C24" w:rsidRDefault="008E7C87" w:rsidP="008301F6">
      <w:pPr>
        <w:spacing w:line="276" w:lineRule="auto"/>
        <w:jc w:val="both"/>
        <w:rPr>
          <w:rFonts w:ascii="Arial" w:eastAsia="Times New Roman" w:hAnsi="Arial" w:cs="Arial"/>
          <w:b/>
          <w:color w:val="FF0000"/>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E22F06" w14:paraId="12C57153"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A4FEF38" w14:textId="77777777" w:rsidR="00075D01" w:rsidRPr="00E22F06" w:rsidRDefault="00075D01"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6</w:t>
            </w:r>
          </w:p>
          <w:p w14:paraId="0798FA42" w14:textId="77777777" w:rsidR="00075D01" w:rsidRPr="00E22F06" w:rsidRDefault="00075D01" w:rsidP="008301F6">
            <w:pPr>
              <w:spacing w:line="276" w:lineRule="auto"/>
              <w:jc w:val="center"/>
              <w:rPr>
                <w:rFonts w:ascii="Arial" w:eastAsia="Times New Roman" w:hAnsi="Arial" w:cs="Arial"/>
                <w:b/>
                <w:sz w:val="26"/>
                <w:szCs w:val="26"/>
                <w:lang w:eastAsia="pl-PL"/>
              </w:rPr>
            </w:pPr>
            <w:r w:rsidRPr="00E22F06">
              <w:rPr>
                <w:rFonts w:ascii="Arial" w:eastAsia="Times New Roman" w:hAnsi="Arial" w:cs="Arial"/>
                <w:sz w:val="24"/>
                <w:szCs w:val="26"/>
                <w:lang w:eastAsia="pl-PL"/>
              </w:rPr>
              <w:t>WARUNKI UDZIAŁU W POSTĘPOWANIU ORAZ OPIS SPOSOBU DOKONYWANIA OCENY SPEŁNIENIA TYCH WARUNKÓW</w:t>
            </w:r>
          </w:p>
        </w:tc>
      </w:tr>
    </w:tbl>
    <w:p w14:paraId="3B992B3C" w14:textId="77777777" w:rsidR="00075D01" w:rsidRPr="00E22F06" w:rsidRDefault="00075D01" w:rsidP="008301F6">
      <w:pPr>
        <w:pStyle w:val="Akapitzlist"/>
        <w:tabs>
          <w:tab w:val="left" w:pos="567"/>
        </w:tabs>
        <w:spacing w:line="276" w:lineRule="auto"/>
        <w:ind w:left="0"/>
        <w:jc w:val="both"/>
        <w:rPr>
          <w:rFonts w:ascii="Arial" w:eastAsia="Times New Roman" w:hAnsi="Arial" w:cs="Arial"/>
          <w:sz w:val="28"/>
          <w:szCs w:val="24"/>
          <w:lang w:eastAsia="pl-PL"/>
        </w:rPr>
      </w:pPr>
    </w:p>
    <w:p w14:paraId="7E1C6B78" w14:textId="77777777" w:rsidR="00CF0CE5" w:rsidRPr="00E22F06" w:rsidRDefault="00CF0CE5"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O udzielenie zamówienia mogą ubiegać się Wykonawcy, którzy </w:t>
      </w:r>
      <w:r w:rsidR="00075D01" w:rsidRPr="00E22F06">
        <w:rPr>
          <w:rFonts w:ascii="Arial" w:eastAsia="Times New Roman" w:hAnsi="Arial" w:cs="Arial"/>
          <w:sz w:val="24"/>
          <w:szCs w:val="24"/>
          <w:lang w:eastAsia="pl-PL"/>
        </w:rPr>
        <w:t>spełniają warunki udziału w postępowaniu dotyczące:</w:t>
      </w:r>
    </w:p>
    <w:p w14:paraId="2353D029"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zdolności do występowania w obrocie gospodarczym </w:t>
      </w:r>
    </w:p>
    <w:p w14:paraId="61656838" w14:textId="77777777"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ab/>
      </w:r>
      <w:r w:rsidRPr="00E22F06">
        <w:rPr>
          <w:rFonts w:ascii="Arial" w:eastAsia="Times New Roman" w:hAnsi="Arial" w:cs="Arial"/>
          <w:sz w:val="24"/>
          <w:szCs w:val="24"/>
          <w:lang w:eastAsia="pl-PL"/>
        </w:rPr>
        <w:t>Zamawiający nie wyznacza szczegółowego warunku w tym zakresie.</w:t>
      </w:r>
    </w:p>
    <w:p w14:paraId="0A5C1672"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uprawnień do prowadzenia określonej działalności gospodarczej lub zawodowej, o ile wynika to z odrębnych przepisów</w:t>
      </w:r>
    </w:p>
    <w:p w14:paraId="09D5CEB0" w14:textId="77777777"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ab/>
      </w:r>
      <w:r w:rsidRPr="00E22F06">
        <w:rPr>
          <w:rFonts w:ascii="Arial" w:eastAsia="Times New Roman" w:hAnsi="Arial" w:cs="Arial"/>
          <w:sz w:val="24"/>
          <w:szCs w:val="24"/>
          <w:lang w:eastAsia="pl-PL"/>
        </w:rPr>
        <w:t>Zamawiający nie wyznacza szczegółowego warunku w tym zakresie.</w:t>
      </w:r>
    </w:p>
    <w:p w14:paraId="6A66DD0C"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sytuacji ekonomicznej lub finansowej </w:t>
      </w:r>
    </w:p>
    <w:p w14:paraId="073B0E86" w14:textId="77777777"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ab/>
        <w:t>Zamawiający nie wyznacza szczegółowego warunku w tym zakresie.</w:t>
      </w:r>
    </w:p>
    <w:p w14:paraId="7FA8D323"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zdolności technicznej lub zawodowej </w:t>
      </w:r>
    </w:p>
    <w:p w14:paraId="0AB8E938" w14:textId="77777777" w:rsidR="00583943" w:rsidRPr="00E22F06" w:rsidRDefault="00583943" w:rsidP="008301F6">
      <w:pPr>
        <w:pStyle w:val="Akapitzlist"/>
        <w:tabs>
          <w:tab w:val="left" w:pos="709"/>
        </w:tabs>
        <w:spacing w:line="276" w:lineRule="auto"/>
        <w:ind w:left="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Zamawiający nie wyznacza szczegółowego warunku w tym zakresie.</w:t>
      </w:r>
    </w:p>
    <w:p w14:paraId="72D7B46D" w14:textId="77777777" w:rsidR="002A49D6" w:rsidRPr="00E22F06" w:rsidRDefault="002A49D6"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może wykazać spełnienie określonych przez Zamawiającego warunków na trzy sposoby:</w:t>
      </w:r>
    </w:p>
    <w:p w14:paraId="5831A472" w14:textId="77777777"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wykazać się samodzielnym ich spełnianiem.</w:t>
      </w:r>
    </w:p>
    <w:p w14:paraId="037E8428" w14:textId="77777777"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E22F06">
        <w:rPr>
          <w:rFonts w:ascii="Arial" w:eastAsia="Times New Roman" w:hAnsi="Arial" w:cs="Arial"/>
          <w:sz w:val="24"/>
          <w:szCs w:val="24"/>
          <w:lang w:eastAsia="pl-PL"/>
        </w:rPr>
        <w:t>Pzp</w:t>
      </w:r>
      <w:proofErr w:type="spellEnd"/>
      <w:r w:rsidRPr="00E22F06">
        <w:rPr>
          <w:rFonts w:ascii="Arial" w:eastAsia="Times New Roman" w:hAnsi="Arial" w:cs="Arial"/>
          <w:sz w:val="24"/>
          <w:szCs w:val="24"/>
          <w:lang w:eastAsia="pl-PL"/>
        </w:rPr>
        <w:t>.</w:t>
      </w:r>
    </w:p>
    <w:p w14:paraId="27A0A4BC" w14:textId="77777777"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korzystając z zasobów innych podmiotów na zasadach określonych w art. 118 - 123 ustawy </w:t>
      </w:r>
      <w:proofErr w:type="spellStart"/>
      <w:r w:rsidRPr="00E22F06">
        <w:rPr>
          <w:rFonts w:ascii="Arial" w:eastAsia="Times New Roman" w:hAnsi="Arial" w:cs="Arial"/>
          <w:sz w:val="24"/>
          <w:szCs w:val="24"/>
          <w:lang w:eastAsia="pl-PL"/>
        </w:rPr>
        <w:t>Pzp</w:t>
      </w:r>
      <w:proofErr w:type="spellEnd"/>
      <w:r w:rsidRPr="00E22F06">
        <w:rPr>
          <w:rFonts w:ascii="Arial" w:eastAsia="Times New Roman" w:hAnsi="Arial" w:cs="Arial"/>
          <w:sz w:val="24"/>
          <w:szCs w:val="24"/>
          <w:lang w:eastAsia="pl-PL"/>
        </w:rPr>
        <w:t xml:space="preserve">. </w:t>
      </w:r>
    </w:p>
    <w:p w14:paraId="58DC8E99" w14:textId="77777777" w:rsidR="00DC122D" w:rsidRPr="007B5C24" w:rsidRDefault="00DC122D" w:rsidP="008301F6">
      <w:pPr>
        <w:pStyle w:val="Akapitzlist"/>
        <w:tabs>
          <w:tab w:val="left" w:pos="567"/>
          <w:tab w:val="left" w:pos="709"/>
        </w:tabs>
        <w:spacing w:line="276" w:lineRule="auto"/>
        <w:ind w:left="851"/>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1DD8570F"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57564E" w14:textId="77777777" w:rsidR="00CA2C49" w:rsidRPr="00E22F06" w:rsidRDefault="00CA2C49"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7</w:t>
            </w:r>
          </w:p>
          <w:p w14:paraId="5196B631" w14:textId="77777777" w:rsidR="00CA2C49" w:rsidRPr="00E22F06" w:rsidRDefault="00CA2C49"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PODSTAWY WYKLUCZENIA Z POSTĘPOWANIA</w:t>
            </w:r>
          </w:p>
        </w:tc>
      </w:tr>
    </w:tbl>
    <w:p w14:paraId="0F90AB73" w14:textId="77777777" w:rsidR="00CA2C49" w:rsidRPr="00E22F06" w:rsidRDefault="00CA2C49" w:rsidP="008301F6">
      <w:pPr>
        <w:pStyle w:val="Tekstpodstawowy2"/>
        <w:tabs>
          <w:tab w:val="left" w:pos="0"/>
          <w:tab w:val="left" w:pos="567"/>
        </w:tabs>
        <w:spacing w:after="0" w:line="276" w:lineRule="auto"/>
        <w:jc w:val="both"/>
        <w:rPr>
          <w:rFonts w:ascii="Arial" w:eastAsia="Times New Roman" w:hAnsi="Arial" w:cs="Arial"/>
          <w:b/>
          <w:sz w:val="24"/>
          <w:szCs w:val="24"/>
          <w:lang w:eastAsia="pl-PL"/>
        </w:rPr>
      </w:pPr>
    </w:p>
    <w:p w14:paraId="3C0E1BD1" w14:textId="77777777" w:rsidR="00465F9E" w:rsidRPr="00E22F06" w:rsidRDefault="007F7096"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O udzielenie zamówienia mogą ubiegać się Wykonawcy, którzy nie podlegają wykluczeniu </w:t>
      </w:r>
      <w:r w:rsidRPr="00E22F06">
        <w:rPr>
          <w:rFonts w:ascii="Arial" w:hAnsi="Arial" w:cs="Arial"/>
          <w:sz w:val="24"/>
          <w:szCs w:val="24"/>
        </w:rPr>
        <w:br/>
        <w:t>z postępowania na podstawie</w:t>
      </w:r>
      <w:r w:rsidR="002107C6" w:rsidRPr="00E22F06">
        <w:rPr>
          <w:rFonts w:ascii="Arial" w:hAnsi="Arial" w:cs="Arial"/>
          <w:sz w:val="24"/>
          <w:szCs w:val="24"/>
        </w:rPr>
        <w:t xml:space="preserve"> </w:t>
      </w:r>
      <w:r w:rsidRPr="00E22F06">
        <w:rPr>
          <w:rFonts w:ascii="Arial" w:hAnsi="Arial" w:cs="Arial"/>
          <w:sz w:val="24"/>
          <w:szCs w:val="24"/>
        </w:rPr>
        <w:t xml:space="preserve">art. 108 ust. 1 </w:t>
      </w:r>
    </w:p>
    <w:p w14:paraId="044DEDE2" w14:textId="77777777" w:rsidR="00465F9E" w:rsidRPr="00E22F06"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Z postępowania o udzielenie zamówienia wyklucza się również Wykonawcę, w stosunku do którego zachodzą okoliczności, o których mowa w art. 7 ust. 1 ustawy o szczególnych rozwiązaniach w zakresie przeciwdziałania wspieraniu agresji na Ukrainę oraz służących ochronie bezpieczeństwa narodowego.</w:t>
      </w:r>
      <w:r w:rsidRPr="00E22F06">
        <w:rPr>
          <w:rStyle w:val="Odwoanieprzypisudolnego"/>
          <w:rFonts w:ascii="Arial" w:hAnsi="Arial" w:cs="Arial"/>
          <w:sz w:val="24"/>
          <w:szCs w:val="24"/>
        </w:rPr>
        <w:footnoteReference w:id="1"/>
      </w:r>
    </w:p>
    <w:p w14:paraId="3CAB991F" w14:textId="77777777" w:rsidR="00465F9E" w:rsidRPr="00E22F06"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Zamawiający nie przewiduje fakultatywnych podstaw wykluczenia wskazanych w art. 109 ustawy </w:t>
      </w:r>
      <w:proofErr w:type="spellStart"/>
      <w:r w:rsidRPr="00E22F06">
        <w:rPr>
          <w:rFonts w:ascii="Arial" w:hAnsi="Arial" w:cs="Arial"/>
          <w:sz w:val="24"/>
          <w:szCs w:val="24"/>
        </w:rPr>
        <w:t>Pzp</w:t>
      </w:r>
      <w:proofErr w:type="spellEnd"/>
      <w:r w:rsidRPr="00E22F06">
        <w:rPr>
          <w:rFonts w:ascii="Arial" w:hAnsi="Arial" w:cs="Arial"/>
          <w:sz w:val="24"/>
          <w:szCs w:val="24"/>
        </w:rPr>
        <w:t>.</w:t>
      </w:r>
    </w:p>
    <w:p w14:paraId="1E1DFF93" w14:textId="77777777" w:rsidR="00465F9E" w:rsidRPr="00E22F06"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Ponadto Zamawiający, w ramach weryfikacji przesłanek wykluczenia, o których mowa powyżej, zastrzega możliwość wezwania Wykonawcy do złożenia wyjaśnień.  </w:t>
      </w:r>
    </w:p>
    <w:p w14:paraId="7FE25E8D" w14:textId="77777777" w:rsidR="00CA2C49" w:rsidRPr="00E22F06"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Wykonawca może zostać wykluczony przez Zamawiającego na każdym etapie postępowania o udzielenie zamówienia.</w:t>
      </w:r>
    </w:p>
    <w:p w14:paraId="2A52313F" w14:textId="77777777" w:rsidR="00465F9E" w:rsidRPr="00E22F06" w:rsidRDefault="00465F9E" w:rsidP="008301F6">
      <w:pPr>
        <w:numPr>
          <w:ilvl w:val="1"/>
          <w:numId w:val="16"/>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Samooczyszczenie.</w:t>
      </w:r>
    </w:p>
    <w:p w14:paraId="2E3818A0" w14:textId="77777777" w:rsidR="00465F9E" w:rsidRPr="00E22F06" w:rsidRDefault="00465F9E" w:rsidP="008301F6">
      <w:pPr>
        <w:tabs>
          <w:tab w:val="left" w:pos="709"/>
        </w:tabs>
        <w:spacing w:line="276" w:lineRule="auto"/>
        <w:ind w:left="709"/>
        <w:jc w:val="both"/>
        <w:rPr>
          <w:rFonts w:ascii="Arial" w:hAnsi="Arial" w:cs="Arial"/>
          <w:sz w:val="24"/>
          <w:szCs w:val="24"/>
        </w:rPr>
      </w:pPr>
      <w:r w:rsidRPr="00E22F06">
        <w:rPr>
          <w:rFonts w:ascii="Arial" w:hAnsi="Arial" w:cs="Arial"/>
          <w:sz w:val="24"/>
          <w:szCs w:val="24"/>
        </w:rPr>
        <w:lastRenderedPageBreak/>
        <w:t xml:space="preserve">W okolicznościach określonych w art. 108 ust. 1 pkt. 1, 2 i 5 lub art. 109 ust.1  pkt. 4 ustawy </w:t>
      </w:r>
      <w:proofErr w:type="spellStart"/>
      <w:r w:rsidRPr="00E22F06">
        <w:rPr>
          <w:rFonts w:ascii="Arial" w:hAnsi="Arial" w:cs="Arial"/>
          <w:sz w:val="24"/>
          <w:szCs w:val="24"/>
        </w:rPr>
        <w:t>Pzp</w:t>
      </w:r>
      <w:proofErr w:type="spellEnd"/>
      <w:r w:rsidRPr="00E22F06">
        <w:rPr>
          <w:rFonts w:ascii="Arial" w:hAnsi="Arial" w:cs="Arial"/>
          <w:sz w:val="24"/>
          <w:szCs w:val="24"/>
        </w:rPr>
        <w:t>, Wykonawca nie podlega wykluczeniu jeżeli udowodni  Zamawiającemu, że spełnił łącznie następujące przesłanki:</w:t>
      </w:r>
    </w:p>
    <w:p w14:paraId="39158AB1" w14:textId="77777777"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Naprawił lub zobowiązał się do naprawienia szkody wyrządzonej przestępstwem, wykroczeniem lub swoim nieprawidłowym postępowaniem, w tym poprzez zadośćuczynienie pieniężne;</w:t>
      </w:r>
    </w:p>
    <w:p w14:paraId="0A76769B" w14:textId="77777777"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14:paraId="7DB0C4AA" w14:textId="77777777"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Podjął konkretne środki techniczne, organizacyjne i kadrowe, odpowiednie dla zapobiegania dalszym przestępstwom, wykroczeniom lub nieprawidłowemu postępowaniu, w szczególności:</w:t>
      </w:r>
    </w:p>
    <w:p w14:paraId="01759BFB"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zerwał wszelkie powiązania z osobami lub podmiotami odpowiedzialnymi za nieprawidłowe postępowanie Wykonawcy;</w:t>
      </w:r>
    </w:p>
    <w:p w14:paraId="17EDA728"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reorganizował personel;</w:t>
      </w:r>
    </w:p>
    <w:p w14:paraId="13325B23"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wdrożył system sprawozdawczości i kontroli;</w:t>
      </w:r>
    </w:p>
    <w:p w14:paraId="0DDF1623"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utworzył struktury audytu wewnętrznego do monitorowania przestrzegania przepisów, wewnętrznych regulacji lub standardów,</w:t>
      </w:r>
    </w:p>
    <w:p w14:paraId="4260F254"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wprowadził wewnętrzne regulacje dotyczące odpowiedzialności i odszkodowań za nieprzestrzeganie przepisów, wewnętrznych regulacji i standardów.</w:t>
      </w:r>
    </w:p>
    <w:p w14:paraId="1C3D45CA" w14:textId="77777777" w:rsidR="00465F9E" w:rsidRDefault="00465F9E" w:rsidP="008301F6">
      <w:pPr>
        <w:numPr>
          <w:ilvl w:val="1"/>
          <w:numId w:val="16"/>
        </w:numPr>
        <w:spacing w:line="276" w:lineRule="auto"/>
        <w:ind w:left="709" w:hanging="709"/>
        <w:contextualSpacing/>
        <w:jc w:val="both"/>
        <w:rPr>
          <w:rFonts w:ascii="Arial" w:hAnsi="Arial" w:cs="Arial"/>
          <w:sz w:val="24"/>
          <w:szCs w:val="24"/>
        </w:rPr>
      </w:pPr>
      <w:r w:rsidRPr="00E22F06">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75AB1A44" w14:textId="77777777" w:rsidR="00E22F06" w:rsidRPr="00E22F06" w:rsidRDefault="00E22F06" w:rsidP="00E22F06">
      <w:pPr>
        <w:spacing w:line="276" w:lineRule="auto"/>
        <w:ind w:left="709"/>
        <w:contextualSpacing/>
        <w:jc w:val="both"/>
        <w:rPr>
          <w:rFonts w:ascii="Arial" w:hAnsi="Arial"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654D870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1B9246" w14:textId="77777777" w:rsidR="00963373" w:rsidRPr="00E22F06" w:rsidRDefault="00963373"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8</w:t>
            </w:r>
          </w:p>
          <w:p w14:paraId="7CC74CBC" w14:textId="77777777" w:rsidR="005C22DA" w:rsidRPr="00E22F06" w:rsidRDefault="00963373" w:rsidP="008301F6">
            <w:pPr>
              <w:spacing w:line="276" w:lineRule="auto"/>
              <w:jc w:val="center"/>
              <w:rPr>
                <w:rFonts w:ascii="Arial" w:eastAsia="Times New Roman" w:hAnsi="Arial" w:cs="Arial"/>
                <w:sz w:val="24"/>
                <w:szCs w:val="26"/>
                <w:lang w:eastAsia="pl-PL"/>
              </w:rPr>
            </w:pPr>
            <w:r w:rsidRPr="00E22F06">
              <w:rPr>
                <w:rFonts w:ascii="Arial" w:eastAsia="Times New Roman" w:hAnsi="Arial" w:cs="Arial"/>
                <w:sz w:val="24"/>
                <w:szCs w:val="26"/>
                <w:lang w:eastAsia="pl-PL"/>
              </w:rPr>
              <w:t xml:space="preserve">INFORMACJA O </w:t>
            </w:r>
            <w:r w:rsidR="003309E5" w:rsidRPr="00E22F06">
              <w:rPr>
                <w:rFonts w:ascii="Arial" w:eastAsia="Times New Roman" w:hAnsi="Arial" w:cs="Arial"/>
                <w:sz w:val="24"/>
                <w:szCs w:val="26"/>
                <w:lang w:eastAsia="pl-PL"/>
              </w:rPr>
              <w:t xml:space="preserve">OSWIADCZENIACH WSTĘPNYCH ORAZ </w:t>
            </w:r>
            <w:r w:rsidRPr="00E22F06">
              <w:rPr>
                <w:rFonts w:ascii="Arial" w:eastAsia="Times New Roman" w:hAnsi="Arial" w:cs="Arial"/>
                <w:sz w:val="24"/>
                <w:szCs w:val="26"/>
                <w:lang w:eastAsia="pl-PL"/>
              </w:rPr>
              <w:t xml:space="preserve">PODMIOTOWYCH </w:t>
            </w:r>
          </w:p>
          <w:p w14:paraId="04D7C92D" w14:textId="77777777" w:rsidR="00963373" w:rsidRPr="00E22F06" w:rsidRDefault="00963373"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 xml:space="preserve">ŚRODKACH </w:t>
            </w:r>
            <w:r w:rsidRPr="00E22F06">
              <w:rPr>
                <w:rFonts w:ascii="Arial" w:hAnsi="Arial" w:cs="Arial"/>
                <w:sz w:val="24"/>
                <w:szCs w:val="24"/>
              </w:rPr>
              <w:t>DOWODOWYCH</w:t>
            </w:r>
          </w:p>
        </w:tc>
      </w:tr>
    </w:tbl>
    <w:p w14:paraId="6A413263" w14:textId="77777777" w:rsidR="00963373" w:rsidRPr="007B5C24" w:rsidRDefault="00963373"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14:paraId="6236F7EC" w14:textId="77777777" w:rsidR="00A34B52" w:rsidRPr="00E22F06" w:rsidRDefault="00A34B52"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Wykonawca zobowiązany jest złożyć </w:t>
      </w:r>
      <w:r w:rsidRPr="00E22F06">
        <w:rPr>
          <w:rFonts w:ascii="Arial" w:eastAsia="Times New Roman" w:hAnsi="Arial" w:cs="Arial"/>
          <w:b/>
          <w:sz w:val="24"/>
          <w:szCs w:val="24"/>
          <w:lang w:eastAsia="pl-PL"/>
        </w:rPr>
        <w:t>wraz z ofertą oświadczenia</w:t>
      </w:r>
      <w:r w:rsidRPr="00E22F06">
        <w:rPr>
          <w:rFonts w:ascii="Arial" w:eastAsia="Times New Roman" w:hAnsi="Arial" w:cs="Arial"/>
          <w:sz w:val="24"/>
          <w:szCs w:val="24"/>
          <w:lang w:eastAsia="pl-PL"/>
        </w:rPr>
        <w:t xml:space="preserve"> stanowiące wstępne potwierdzenie, że Wykonawca na dzień składania ofert: </w:t>
      </w:r>
    </w:p>
    <w:p w14:paraId="71D21184" w14:textId="77777777" w:rsidR="00D6749C" w:rsidRPr="00E22F06"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nie podlega wykluczeniu, </w:t>
      </w:r>
    </w:p>
    <w:p w14:paraId="22F6EDAA" w14:textId="0E548606" w:rsidR="00A34B52" w:rsidRPr="00732C44"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732C44">
        <w:rPr>
          <w:rFonts w:ascii="Arial" w:eastAsia="Times New Roman" w:hAnsi="Arial" w:cs="Arial"/>
          <w:sz w:val="24"/>
          <w:szCs w:val="24"/>
          <w:lang w:eastAsia="pl-PL"/>
        </w:rPr>
        <w:t>spełnia warunki udziału w postępowaniu</w:t>
      </w:r>
      <w:r w:rsidR="00732C44">
        <w:rPr>
          <w:rFonts w:ascii="Arial" w:eastAsia="Times New Roman" w:hAnsi="Arial" w:cs="Arial"/>
          <w:sz w:val="24"/>
          <w:szCs w:val="24"/>
          <w:lang w:eastAsia="pl-PL"/>
        </w:rPr>
        <w:t xml:space="preserve"> (jeżeli dotyczy).</w:t>
      </w:r>
    </w:p>
    <w:p w14:paraId="76085E35" w14:textId="77777777" w:rsidR="00D6749C"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Oświadc</w:t>
      </w:r>
      <w:r w:rsidR="00D6749C" w:rsidRPr="00E22F06">
        <w:rPr>
          <w:rFonts w:ascii="Arial" w:eastAsia="Times New Roman" w:hAnsi="Arial" w:cs="Arial"/>
          <w:sz w:val="24"/>
          <w:szCs w:val="24"/>
          <w:lang w:eastAsia="pl-PL"/>
        </w:rPr>
        <w:t xml:space="preserve">zenia należy złożyć wg wymogów </w:t>
      </w:r>
      <w:r w:rsidR="00D6749C" w:rsidRPr="00E22F06">
        <w:rPr>
          <w:rFonts w:ascii="Arial" w:eastAsia="Times New Roman" w:hAnsi="Arial" w:cs="Arial"/>
          <w:b/>
          <w:sz w:val="24"/>
          <w:szCs w:val="24"/>
          <w:lang w:eastAsia="pl-PL"/>
        </w:rPr>
        <w:t>z</w:t>
      </w:r>
      <w:r w:rsidRPr="00E22F06">
        <w:rPr>
          <w:rFonts w:ascii="Arial" w:eastAsia="Times New Roman" w:hAnsi="Arial" w:cs="Arial"/>
          <w:b/>
          <w:sz w:val="24"/>
          <w:szCs w:val="24"/>
          <w:lang w:eastAsia="pl-PL"/>
        </w:rPr>
        <w:t xml:space="preserve">ałącznika </w:t>
      </w:r>
      <w:r w:rsidR="00D6749C" w:rsidRPr="00E22F06">
        <w:rPr>
          <w:rFonts w:ascii="Arial" w:eastAsia="Times New Roman" w:hAnsi="Arial" w:cs="Arial"/>
          <w:b/>
          <w:sz w:val="24"/>
          <w:szCs w:val="24"/>
          <w:lang w:eastAsia="pl-PL"/>
        </w:rPr>
        <w:t>nr 2 do SWZ.</w:t>
      </w:r>
    </w:p>
    <w:p w14:paraId="3A131416" w14:textId="77777777" w:rsidR="004C45F3"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Jeżeli Wykonawca nie złożył oświadcze</w:t>
      </w:r>
      <w:r w:rsidR="00D6749C" w:rsidRPr="00E22F06">
        <w:rPr>
          <w:rFonts w:ascii="Arial" w:eastAsia="Times New Roman" w:hAnsi="Arial" w:cs="Arial"/>
          <w:sz w:val="24"/>
          <w:szCs w:val="24"/>
          <w:lang w:eastAsia="pl-PL"/>
        </w:rPr>
        <w:t>nia</w:t>
      </w:r>
      <w:r w:rsidRPr="00E22F06">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E22F06">
        <w:rPr>
          <w:rFonts w:ascii="Arial" w:eastAsia="Times New Roman" w:hAnsi="Arial" w:cs="Arial"/>
          <w:sz w:val="24"/>
          <w:szCs w:val="24"/>
          <w:lang w:eastAsia="pl-PL"/>
        </w:rPr>
        <w:t xml:space="preserve">ki unieważnienia postępowania. </w:t>
      </w:r>
    </w:p>
    <w:p w14:paraId="08F65B26" w14:textId="77777777" w:rsidR="004C45F3"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14:paraId="6E137B65" w14:textId="77777777" w:rsidR="00A34B52"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t>
      </w:r>
      <w:r w:rsidRPr="00E22F06">
        <w:rPr>
          <w:rFonts w:ascii="Arial" w:eastAsia="Times New Roman" w:hAnsi="Arial" w:cs="Arial"/>
          <w:sz w:val="24"/>
          <w:szCs w:val="24"/>
          <w:lang w:eastAsia="pl-PL"/>
        </w:rPr>
        <w:lastRenderedPageBreak/>
        <w:t xml:space="preserve">Wykonawcę warunków udziału w postępowaniu lub braku podstaw wykluczenia, </w:t>
      </w:r>
      <w:r w:rsidR="00DC122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o przedstawienie takich informacji lub dokumentów.</w:t>
      </w:r>
    </w:p>
    <w:p w14:paraId="7C71D38A" w14:textId="77777777" w:rsidR="00963373" w:rsidRPr="00E22F06" w:rsidRDefault="0096337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Zamawiający wezwie wykonawcę, którego oferta została najwyżej oceniona, do złożenia w wyznaczonym terminie, </w:t>
      </w:r>
      <w:r w:rsidRPr="00E22F06">
        <w:rPr>
          <w:rFonts w:ascii="Arial" w:eastAsia="Times New Roman" w:hAnsi="Arial" w:cs="Arial"/>
          <w:b/>
          <w:sz w:val="24"/>
          <w:szCs w:val="24"/>
          <w:lang w:eastAsia="pl-PL"/>
        </w:rPr>
        <w:t>nie krótszym niż 5 dni</w:t>
      </w:r>
      <w:r w:rsidRPr="00E22F06">
        <w:rPr>
          <w:rFonts w:ascii="Arial" w:eastAsia="Times New Roman" w:hAnsi="Arial" w:cs="Arial"/>
          <w:sz w:val="24"/>
          <w:szCs w:val="24"/>
          <w:lang w:eastAsia="pl-PL"/>
        </w:rPr>
        <w:t xml:space="preserve"> od dnia wezwania, aktualnych na dzień złożenia następujących podmiotowych środków dowodowych:</w:t>
      </w:r>
    </w:p>
    <w:p w14:paraId="35CD4D18" w14:textId="77777777" w:rsidR="00472143" w:rsidRPr="00E22F06" w:rsidRDefault="00472143" w:rsidP="008301F6">
      <w:pPr>
        <w:pStyle w:val="Akapitzlist"/>
        <w:numPr>
          <w:ilvl w:val="2"/>
          <w:numId w:val="19"/>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W celu potwierdzenia spełniania warunków udziału w postępowaniu:</w:t>
      </w:r>
    </w:p>
    <w:p w14:paraId="20136438" w14:textId="77777777" w:rsidR="00583943" w:rsidRPr="00E22F06" w:rsidRDefault="00583943" w:rsidP="008301F6">
      <w:pPr>
        <w:pStyle w:val="Akapitzlist"/>
        <w:tabs>
          <w:tab w:val="left" w:pos="709"/>
        </w:tabs>
        <w:spacing w:line="276" w:lineRule="auto"/>
        <w:ind w:left="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Nie dotyczy</w:t>
      </w:r>
    </w:p>
    <w:p w14:paraId="22F86B4C" w14:textId="77777777"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Zamawiający nie wzywa do złożenia podmiotowych środków dowodowych</w:t>
      </w:r>
      <w:r w:rsidRPr="00E22F06">
        <w:rPr>
          <w:rFonts w:ascii="Arial" w:eastAsia="Times New Roman" w:hAnsi="Arial" w:cs="Arial"/>
          <w:sz w:val="24"/>
          <w:szCs w:val="24"/>
          <w:lang w:eastAsia="pl-PL"/>
        </w:rPr>
        <w:t xml:space="preserve">, jeżeli może je uzyskać </w:t>
      </w:r>
      <w:r w:rsidRPr="00E22F06">
        <w:rPr>
          <w:rFonts w:ascii="Arial" w:eastAsia="Times New Roman" w:hAnsi="Arial" w:cs="Arial"/>
          <w:b/>
          <w:sz w:val="24"/>
          <w:szCs w:val="24"/>
          <w:lang w:eastAsia="pl-PL"/>
        </w:rPr>
        <w:t>za pomocą bezpłatnych i ogólnodostępnych baz danych,</w:t>
      </w:r>
      <w:r w:rsidRPr="00E22F06">
        <w:rPr>
          <w:rFonts w:ascii="Arial" w:eastAsia="Times New Roman" w:hAnsi="Arial" w:cs="Arial"/>
          <w:sz w:val="24"/>
          <w:szCs w:val="24"/>
          <w:lang w:eastAsia="pl-PL"/>
        </w:rPr>
        <w:t xml:space="preserve"> </w:t>
      </w:r>
      <w:r w:rsidR="007A30C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w szcze</w:t>
      </w:r>
      <w:r w:rsidR="00616EE9" w:rsidRPr="00E22F06">
        <w:rPr>
          <w:rFonts w:ascii="Arial" w:eastAsia="Times New Roman" w:hAnsi="Arial" w:cs="Arial"/>
          <w:sz w:val="24"/>
          <w:szCs w:val="24"/>
          <w:lang w:eastAsia="pl-PL"/>
        </w:rPr>
        <w:t xml:space="preserve">gólności rejestrów publicznych </w:t>
      </w:r>
      <w:r w:rsidRPr="00E22F06">
        <w:rPr>
          <w:rFonts w:ascii="Arial" w:eastAsia="Times New Roman" w:hAnsi="Arial" w:cs="Arial"/>
          <w:sz w:val="24"/>
          <w:szCs w:val="24"/>
          <w:lang w:eastAsia="pl-PL"/>
        </w:rPr>
        <w:t xml:space="preserve">w rozumieniu ustawy z dnia 17 lutego 2005 r. </w:t>
      </w:r>
      <w:r w:rsidR="007A30C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 xml:space="preserve">o informatyzacji działalności podmiotów realizujących zadania publiczne, o ile wykonawca wskazał w </w:t>
      </w:r>
      <w:r w:rsidR="00A70D33" w:rsidRPr="00E22F06">
        <w:rPr>
          <w:rFonts w:ascii="Arial" w:eastAsia="Times New Roman" w:hAnsi="Arial" w:cs="Arial"/>
          <w:sz w:val="24"/>
          <w:szCs w:val="24"/>
          <w:lang w:eastAsia="pl-PL"/>
        </w:rPr>
        <w:t xml:space="preserve">oświadczeniu, o którym mowa w art. 125 </w:t>
      </w:r>
      <w:r w:rsidR="00A51568" w:rsidRPr="00E22F06">
        <w:rPr>
          <w:rFonts w:ascii="Arial" w:eastAsia="Times New Roman" w:hAnsi="Arial" w:cs="Arial"/>
          <w:sz w:val="24"/>
          <w:szCs w:val="24"/>
          <w:lang w:eastAsia="pl-PL"/>
        </w:rPr>
        <w:t xml:space="preserve">ust. 1 </w:t>
      </w:r>
      <w:r w:rsidRPr="00E22F06">
        <w:rPr>
          <w:rFonts w:ascii="Arial" w:eastAsia="Times New Roman" w:hAnsi="Arial" w:cs="Arial"/>
          <w:sz w:val="24"/>
          <w:szCs w:val="24"/>
          <w:lang w:eastAsia="pl-PL"/>
        </w:rPr>
        <w:t xml:space="preserve"> dane umożliwiające dostęp do tych środków.</w:t>
      </w:r>
    </w:p>
    <w:p w14:paraId="2F3909DE" w14:textId="77777777"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E22F06">
        <w:rPr>
          <w:rFonts w:ascii="Arial" w:eastAsia="Times New Roman" w:hAnsi="Arial" w:cs="Arial"/>
          <w:sz w:val="24"/>
          <w:szCs w:val="24"/>
          <w:lang w:eastAsia="pl-PL"/>
        </w:rPr>
        <w:t xml:space="preserve"> którym mowa w art. 125 ust. 1.</w:t>
      </w:r>
    </w:p>
    <w:p w14:paraId="3A3C5986" w14:textId="77777777"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14:paraId="38433548" w14:textId="77777777" w:rsidR="009E7B71" w:rsidRPr="00E22F06"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Podmiotowe środki dowodowe sporządzone w język</w:t>
      </w:r>
      <w:r w:rsidR="00F90D66" w:rsidRPr="00E22F06">
        <w:rPr>
          <w:rFonts w:ascii="Arial" w:eastAsia="Times New Roman" w:hAnsi="Arial" w:cs="Arial"/>
          <w:sz w:val="24"/>
          <w:szCs w:val="24"/>
          <w:lang w:eastAsia="pl-PL"/>
        </w:rPr>
        <w:t xml:space="preserve">u obcym muszą być złożone wraz </w:t>
      </w:r>
      <w:r w:rsidR="00DC122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z tłumaczeniem na język polski.</w:t>
      </w:r>
    </w:p>
    <w:p w14:paraId="055FEF90" w14:textId="77777777" w:rsidR="00F75C03" w:rsidRPr="00E22F06"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C762A13" w14:textId="77777777" w:rsidR="00DC122D" w:rsidRPr="00E22F06" w:rsidRDefault="00DC122D" w:rsidP="008301F6">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07F5F2C3"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38EEAB" w14:textId="77777777" w:rsidR="007C0840" w:rsidRPr="00E22F06" w:rsidRDefault="007C0840"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9</w:t>
            </w:r>
          </w:p>
          <w:p w14:paraId="5F29192B" w14:textId="77777777" w:rsidR="00643D2C" w:rsidRPr="00E22F06" w:rsidRDefault="007C0840" w:rsidP="008301F6">
            <w:pPr>
              <w:spacing w:line="276" w:lineRule="auto"/>
              <w:jc w:val="center"/>
              <w:rPr>
                <w:rFonts w:ascii="Arial" w:eastAsia="Times New Roman" w:hAnsi="Arial" w:cs="Arial"/>
                <w:sz w:val="24"/>
                <w:szCs w:val="26"/>
                <w:lang w:eastAsia="pl-PL"/>
              </w:rPr>
            </w:pPr>
            <w:r w:rsidRPr="00E22F06">
              <w:rPr>
                <w:rFonts w:ascii="Arial" w:eastAsia="Times New Roman" w:hAnsi="Arial" w:cs="Arial"/>
                <w:sz w:val="24"/>
                <w:szCs w:val="26"/>
                <w:lang w:eastAsia="pl-PL"/>
              </w:rPr>
              <w:t xml:space="preserve">INFORMACJA DLA WYKONAWCÓW POLEGAJACYCH NA ZASOBACH </w:t>
            </w:r>
          </w:p>
          <w:p w14:paraId="46B77AFC" w14:textId="77777777" w:rsidR="007C0840" w:rsidRPr="00E22F06" w:rsidRDefault="007C0840" w:rsidP="008301F6">
            <w:pPr>
              <w:spacing w:line="276" w:lineRule="auto"/>
              <w:jc w:val="center"/>
              <w:rPr>
                <w:rFonts w:ascii="Arial" w:eastAsia="Times New Roman" w:hAnsi="Arial" w:cs="Arial"/>
                <w:b/>
                <w:sz w:val="26"/>
                <w:szCs w:val="26"/>
                <w:lang w:eastAsia="pl-PL"/>
              </w:rPr>
            </w:pPr>
            <w:r w:rsidRPr="00E22F06">
              <w:rPr>
                <w:rFonts w:ascii="Arial" w:eastAsia="Times New Roman" w:hAnsi="Arial" w:cs="Arial"/>
                <w:sz w:val="24"/>
                <w:szCs w:val="26"/>
                <w:lang w:eastAsia="pl-PL"/>
              </w:rPr>
              <w:t>INNYCH PODMIOTÓW</w:t>
            </w:r>
          </w:p>
        </w:tc>
      </w:tr>
    </w:tbl>
    <w:p w14:paraId="016ED4D2" w14:textId="77777777" w:rsidR="007C0840" w:rsidRPr="00E22F06" w:rsidRDefault="007C0840" w:rsidP="008301F6">
      <w:pPr>
        <w:pStyle w:val="Akapitzlist"/>
        <w:tabs>
          <w:tab w:val="left" w:pos="567"/>
        </w:tabs>
        <w:spacing w:line="276" w:lineRule="auto"/>
        <w:ind w:left="360"/>
        <w:jc w:val="both"/>
        <w:rPr>
          <w:rFonts w:ascii="Arial" w:eastAsia="Times New Roman" w:hAnsi="Arial" w:cs="Arial"/>
          <w:sz w:val="24"/>
          <w:szCs w:val="24"/>
          <w:lang w:eastAsia="pl-PL"/>
        </w:rPr>
      </w:pPr>
    </w:p>
    <w:p w14:paraId="13E735B0" w14:textId="77777777" w:rsidR="00BA7EEA" w:rsidRPr="00E22F06"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E22F06">
        <w:rPr>
          <w:rFonts w:ascii="Arial" w:eastAsia="Times New Roman" w:hAnsi="Arial" w:cs="Arial"/>
          <w:sz w:val="24"/>
          <w:szCs w:val="24"/>
          <w:lang w:eastAsia="pl-PL"/>
        </w:rPr>
        <w:t xml:space="preserve">zależnie od charakteru prawnego </w:t>
      </w:r>
      <w:r w:rsidRPr="00E22F06">
        <w:rPr>
          <w:rFonts w:ascii="Arial" w:eastAsia="Times New Roman" w:hAnsi="Arial" w:cs="Arial"/>
          <w:sz w:val="24"/>
          <w:szCs w:val="24"/>
          <w:lang w:eastAsia="pl-PL"/>
        </w:rPr>
        <w:t>łączących go z nimi stosunków prawnych.</w:t>
      </w:r>
    </w:p>
    <w:p w14:paraId="280359A9" w14:textId="77777777" w:rsidR="00A51568"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Wykonawca, który polega na zdolnościach lub sytuacji podmiotów udostępniających zasoby, składa, wraz z ofertą, </w:t>
      </w:r>
      <w:r w:rsidRPr="00E22F06">
        <w:rPr>
          <w:rFonts w:ascii="Arial" w:eastAsia="Times New Roman" w:hAnsi="Arial" w:cs="Arial"/>
          <w:b/>
          <w:sz w:val="24"/>
          <w:szCs w:val="24"/>
          <w:lang w:eastAsia="pl-PL"/>
        </w:rPr>
        <w:t>zobowiązanie podmiotu udostępniającego zasoby</w:t>
      </w:r>
      <w:r w:rsidRPr="00E22F06">
        <w:rPr>
          <w:rFonts w:ascii="Arial" w:eastAsia="Times New Roman" w:hAnsi="Arial" w:cs="Arial"/>
          <w:sz w:val="24"/>
          <w:szCs w:val="24"/>
          <w:lang w:eastAsia="pl-PL"/>
        </w:rPr>
        <w:t xml:space="preserve"> do oddania mu do dyspozycji niezbędnych zasobów na potrzeby realizacji danego zamówienia lub inny podmiotowy środek dowodowy potwierdzający, że wykonawca realizując zamówienie, będzie dysponował niez</w:t>
      </w:r>
      <w:r w:rsidR="000F13C6" w:rsidRPr="00E22F06">
        <w:rPr>
          <w:rFonts w:ascii="Arial" w:eastAsia="Times New Roman" w:hAnsi="Arial" w:cs="Arial"/>
          <w:sz w:val="24"/>
          <w:szCs w:val="24"/>
          <w:lang w:eastAsia="pl-PL"/>
        </w:rPr>
        <w:t>będnymi zasobami tych p</w:t>
      </w:r>
      <w:r w:rsidR="000F13C6" w:rsidRPr="00DB41BA">
        <w:rPr>
          <w:rFonts w:ascii="Arial" w:eastAsia="Times New Roman" w:hAnsi="Arial" w:cs="Arial"/>
          <w:sz w:val="24"/>
          <w:szCs w:val="24"/>
          <w:lang w:eastAsia="pl-PL"/>
        </w:rPr>
        <w:t>odmiotów</w:t>
      </w:r>
      <w:r w:rsidRPr="00DB41BA">
        <w:rPr>
          <w:rFonts w:ascii="Arial" w:eastAsia="Times New Roman" w:hAnsi="Arial" w:cs="Arial"/>
          <w:sz w:val="24"/>
          <w:szCs w:val="24"/>
          <w:lang w:eastAsia="pl-PL"/>
        </w:rPr>
        <w:t xml:space="preserve">. </w:t>
      </w:r>
    </w:p>
    <w:p w14:paraId="23937AA1" w14:textId="77777777"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14:paraId="6BD44698" w14:textId="77777777"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zakres dostępnych Wykonawcy zasobów Podmiotu udostępniającego zasoby;</w:t>
      </w:r>
    </w:p>
    <w:p w14:paraId="49A51E15" w14:textId="77777777"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14:paraId="5E7FDA3A" w14:textId="77777777"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E3D1AA" w14:textId="77777777" w:rsidR="00BA7EEA"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EF447E" w14:textId="77777777"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D237887" w14:textId="5BA6458E" w:rsidR="00EC57D3" w:rsidRPr="00732C44"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732C44">
        <w:rPr>
          <w:rFonts w:ascii="Arial" w:eastAsia="Times New Roman" w:hAnsi="Arial" w:cs="Arial"/>
          <w:sz w:val="24"/>
          <w:szCs w:val="24"/>
          <w:lang w:eastAsia="pl-PL"/>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732C44">
        <w:rPr>
          <w:rFonts w:ascii="Arial" w:eastAsia="Times New Roman" w:hAnsi="Arial" w:cs="Arial"/>
          <w:sz w:val="24"/>
          <w:szCs w:val="24"/>
          <w:lang w:eastAsia="pl-PL"/>
        </w:rPr>
        <w:t xml:space="preserve">h pracowników z niezbędnym </w:t>
      </w:r>
      <w:proofErr w:type="spellStart"/>
      <w:r w:rsidR="00EC57D3" w:rsidRPr="00732C44">
        <w:rPr>
          <w:rFonts w:ascii="Arial" w:eastAsia="Times New Roman" w:hAnsi="Arial" w:cs="Arial"/>
          <w:sz w:val="24"/>
          <w:szCs w:val="24"/>
          <w:lang w:eastAsia="pl-PL"/>
        </w:rPr>
        <w:t>know</w:t>
      </w:r>
      <w:proofErr w:type="spellEnd"/>
      <w:r w:rsidR="00EC57D3" w:rsidRPr="00732C44">
        <w:rPr>
          <w:rFonts w:ascii="Arial" w:eastAsia="Times New Roman" w:hAnsi="Arial" w:cs="Arial"/>
          <w:sz w:val="24"/>
          <w:szCs w:val="24"/>
          <w:lang w:eastAsia="pl-PL"/>
        </w:rPr>
        <w:t>–</w:t>
      </w:r>
      <w:proofErr w:type="spellStart"/>
      <w:r w:rsidRPr="00732C44">
        <w:rPr>
          <w:rFonts w:ascii="Arial" w:eastAsia="Times New Roman" w:hAnsi="Arial" w:cs="Arial"/>
          <w:sz w:val="24"/>
          <w:szCs w:val="24"/>
          <w:lang w:eastAsia="pl-PL"/>
        </w:rPr>
        <w:t>how</w:t>
      </w:r>
      <w:proofErr w:type="spellEnd"/>
      <w:r w:rsidRPr="00732C44">
        <w:rPr>
          <w:rFonts w:ascii="Arial" w:eastAsia="Times New Roman" w:hAnsi="Arial"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14:paraId="04D3BC52" w14:textId="77777777"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49EC5135" w14:textId="77777777"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96620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14:paraId="09F439AC" w14:textId="77777777" w:rsidR="00DC122D" w:rsidRPr="00DC122D"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w:t>
      </w:r>
      <w:r w:rsidRPr="00DB41BA">
        <w:rPr>
          <w:rFonts w:ascii="Arial" w:eastAsia="Times New Roman" w:hAnsi="Arial" w:cs="Arial"/>
          <w:sz w:val="24"/>
          <w:szCs w:val="24"/>
          <w:lang w:eastAsia="pl-PL"/>
        </w:rPr>
        <w:lastRenderedPageBreak/>
        <w:t>postępowaniu w zakresie w jakim Wykona</w:t>
      </w:r>
      <w:r w:rsidR="00DC122D">
        <w:rPr>
          <w:rFonts w:ascii="Arial" w:eastAsia="Times New Roman" w:hAnsi="Arial" w:cs="Arial"/>
          <w:sz w:val="24"/>
          <w:szCs w:val="24"/>
          <w:lang w:eastAsia="pl-PL"/>
        </w:rPr>
        <w:t>wca powołuje się na jego zasoby</w:t>
      </w:r>
      <w:r w:rsidR="00DC122D" w:rsidRPr="00732C44">
        <w:rPr>
          <w:rFonts w:ascii="Arial" w:eastAsia="Times New Roman" w:hAnsi="Arial" w:cs="Arial"/>
          <w:sz w:val="24"/>
          <w:szCs w:val="24"/>
          <w:lang w:eastAsia="pl-PL"/>
        </w:rPr>
        <w:t xml:space="preserve"> – załącznik nr </w:t>
      </w:r>
      <w:r w:rsidR="003C6931" w:rsidRPr="00732C44">
        <w:rPr>
          <w:rFonts w:ascii="Arial" w:eastAsia="Times New Roman" w:hAnsi="Arial" w:cs="Arial"/>
          <w:sz w:val="24"/>
          <w:szCs w:val="24"/>
          <w:lang w:eastAsia="pl-PL"/>
        </w:rPr>
        <w:t>2</w:t>
      </w:r>
      <w:r w:rsidR="00DC122D" w:rsidRPr="00732C44">
        <w:rPr>
          <w:rFonts w:ascii="Arial" w:eastAsia="Times New Roman" w:hAnsi="Arial" w:cs="Arial"/>
          <w:sz w:val="24"/>
          <w:szCs w:val="24"/>
          <w:lang w:eastAsia="pl-PL"/>
        </w:rPr>
        <w:t xml:space="preserve"> do SWZ.</w:t>
      </w:r>
    </w:p>
    <w:p w14:paraId="79551FAC" w14:textId="77777777" w:rsidR="00495E8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14:paraId="51ACFF6C" w14:textId="77777777"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14:paraId="74CFA879" w14:textId="77777777" w:rsidR="00472143" w:rsidRPr="00DB41BA" w:rsidRDefault="00472143" w:rsidP="008301F6">
      <w:pPr>
        <w:pStyle w:val="Akapitzlist"/>
        <w:tabs>
          <w:tab w:val="left" w:pos="567"/>
        </w:tabs>
        <w:spacing w:line="276"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14:paraId="760A25FA"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7F2CC8" w14:textId="77777777" w:rsidR="008D12DA" w:rsidRPr="00C36A2E" w:rsidRDefault="008D12DA"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14:paraId="72E5D430" w14:textId="77777777" w:rsidR="008D12DA" w:rsidRPr="00DB41BA" w:rsidRDefault="008D12DA"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14:paraId="7E5FE16D" w14:textId="77777777" w:rsidR="008D12DA" w:rsidRPr="00DB41BA" w:rsidRDefault="008D12DA"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14:paraId="3F580B4F" w14:textId="77777777" w:rsidR="00472143" w:rsidRPr="00626986" w:rsidRDefault="00F56469"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t>
      </w:r>
      <w:r w:rsidRPr="00626986">
        <w:rPr>
          <w:rFonts w:ascii="Arial" w:eastAsia="Times New Roman" w:hAnsi="Arial" w:cs="Arial"/>
          <w:sz w:val="24"/>
          <w:lang w:eastAsia="pl-PL"/>
        </w:rPr>
        <w:t xml:space="preserve">winno być załączone do oferty. </w:t>
      </w:r>
    </w:p>
    <w:p w14:paraId="2FB6A127" w14:textId="755272BD"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626986">
        <w:rPr>
          <w:rFonts w:ascii="Arial" w:eastAsia="Times New Roman" w:hAnsi="Arial" w:cs="Arial"/>
          <w:sz w:val="24"/>
          <w:lang w:eastAsia="pl-PL"/>
        </w:rPr>
        <w:t>Oświadczenie o którym mowa w pkt. 8.1 SWZ składa z ofertą każdy z Wykonawców wspólnie ubiegających się o zamówienie.</w:t>
      </w:r>
      <w:r w:rsidRPr="00DB41BA">
        <w:rPr>
          <w:rFonts w:ascii="Arial" w:eastAsia="Times New Roman" w:hAnsi="Arial" w:cs="Arial"/>
          <w:sz w:val="24"/>
          <w:lang w:eastAsia="pl-PL"/>
        </w:rPr>
        <w:t xml:space="preserve"> Każdy z Wykonawców występujących wspólnie musi</w:t>
      </w:r>
      <w:r w:rsidR="00732C44">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14:paraId="0C512BA4"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103D738"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t>
      </w:r>
      <w:r w:rsidR="00583943">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2B64525E"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Wykonawcy wspólnie ubiegający się o udzielenie zamówienia zobowiązani są na wezwanie Zamawiającego złożyć podmiotowe środki dowodowe potwierdzające </w:t>
      </w:r>
      <w:r w:rsidRPr="00DB41BA">
        <w:rPr>
          <w:rFonts w:ascii="Arial" w:eastAsia="Times New Roman" w:hAnsi="Arial" w:cs="Arial"/>
          <w:sz w:val="24"/>
          <w:lang w:eastAsia="pl-PL"/>
        </w:rPr>
        <w:lastRenderedPageBreak/>
        <w:t>spełnianie warunków udziału w postępowaniu, przy czym podmiotowe środki dowodowe składa:</w:t>
      </w:r>
    </w:p>
    <w:p w14:paraId="42B89D84" w14:textId="77777777" w:rsidR="00472143" w:rsidRPr="00DB41BA" w:rsidRDefault="00472143" w:rsidP="008301F6">
      <w:pPr>
        <w:pStyle w:val="Akapitzlist"/>
        <w:numPr>
          <w:ilvl w:val="0"/>
          <w:numId w:val="26"/>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14:paraId="3F7FA1BA" w14:textId="77777777" w:rsidR="00472143" w:rsidRPr="00DB41BA" w:rsidRDefault="00472143" w:rsidP="008301F6">
      <w:pPr>
        <w:pStyle w:val="Akapitzlist"/>
        <w:numPr>
          <w:ilvl w:val="0"/>
          <w:numId w:val="26"/>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14:paraId="1E6C2F12"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14:paraId="3756787E" w14:textId="77777777" w:rsidR="00583943" w:rsidRPr="00DB41BA" w:rsidRDefault="00583943" w:rsidP="008301F6">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14:paraId="509E874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594109" w14:textId="77777777" w:rsidR="00517EAA" w:rsidRPr="00C36A2E" w:rsidRDefault="00517EAA" w:rsidP="008301F6">
            <w:pPr>
              <w:spacing w:line="276"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14:paraId="7A209FC7" w14:textId="77777777" w:rsidR="00517EAA" w:rsidRPr="00C36A2E" w:rsidRDefault="00517EAA" w:rsidP="008301F6">
            <w:pPr>
              <w:spacing w:line="276"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6CB7D374" w14:textId="77777777" w:rsidR="00517EAA" w:rsidRPr="00DB41BA" w:rsidRDefault="00517EAA" w:rsidP="008301F6">
      <w:pPr>
        <w:tabs>
          <w:tab w:val="left" w:pos="567"/>
        </w:tabs>
        <w:spacing w:line="276" w:lineRule="auto"/>
        <w:contextualSpacing/>
        <w:jc w:val="both"/>
        <w:rPr>
          <w:rFonts w:ascii="Arial" w:eastAsia="Times New Roman" w:hAnsi="Arial" w:cs="Arial"/>
          <w:sz w:val="24"/>
          <w:szCs w:val="24"/>
          <w:lang w:eastAsia="pl-PL"/>
        </w:rPr>
      </w:pPr>
    </w:p>
    <w:p w14:paraId="6337F93B" w14:textId="77777777"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14:paraId="75614271" w14:textId="77777777"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14:paraId="2F3EEC7A" w14:textId="77777777"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14:paraId="1C02CEE0" w14:textId="77777777" w:rsidR="00517EAA" w:rsidRPr="00DB41BA" w:rsidRDefault="0014267A"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32C736F3" w14:textId="77777777" w:rsidR="0042538D"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1F93DE5F"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14:paraId="06C6B10A"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0F828DE6"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14:paraId="1E8A6C0D"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14:paraId="3F5FEABE"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14:paraId="5DBD4174"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14:paraId="4084F574" w14:textId="77777777" w:rsidR="00517EAA" w:rsidRPr="00DB41BA" w:rsidRDefault="0042538D" w:rsidP="008301F6">
      <w:pPr>
        <w:pStyle w:val="Akapitzlist"/>
        <w:numPr>
          <w:ilvl w:val="0"/>
          <w:numId w:val="3"/>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14:paraId="47C935B6"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0D1E6767"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14:paraId="62719D8D"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626986">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odpowiedzi na Platformie niezwłocznie, </w:t>
      </w:r>
      <w:r w:rsidR="00E22F06">
        <w:rPr>
          <w:rFonts w:ascii="Arial" w:eastAsia="Times New Roman" w:hAnsi="Arial" w:cs="Arial"/>
          <w:sz w:val="24"/>
          <w:szCs w:val="24"/>
          <w:lang w:eastAsia="pl-PL"/>
        </w:rPr>
        <w:t xml:space="preserve">zgodnie z terminami określonymi w ustawie </w:t>
      </w:r>
      <w:proofErr w:type="spellStart"/>
      <w:r w:rsidR="00E22F06">
        <w:rPr>
          <w:rFonts w:ascii="Arial" w:eastAsia="Times New Roman" w:hAnsi="Arial" w:cs="Arial"/>
          <w:sz w:val="24"/>
          <w:szCs w:val="24"/>
          <w:lang w:eastAsia="pl-PL"/>
        </w:rPr>
        <w:t>Pzp</w:t>
      </w:r>
      <w:proofErr w:type="spellEnd"/>
      <w:r w:rsidR="00E22F06">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14:paraId="3BB620D6"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14:paraId="551679D2"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5A4C6373"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jako podmiot profesjonalny ma obowiązek sprawdzania komunikatów </w:t>
      </w:r>
      <w:r w:rsidR="00ED0EC7">
        <w:rPr>
          <w:rFonts w:ascii="Arial" w:eastAsia="Times New Roman" w:hAnsi="Arial" w:cs="Arial"/>
          <w:sz w:val="24"/>
          <w:szCs w:val="24"/>
          <w:lang w:eastAsia="pl-PL"/>
        </w:rPr>
        <w:br/>
      </w:r>
      <w:r w:rsidRPr="00DB41BA">
        <w:rPr>
          <w:rFonts w:ascii="Arial" w:eastAsia="Times New Roman" w:hAnsi="Arial" w:cs="Arial"/>
          <w:sz w:val="24"/>
          <w:szCs w:val="24"/>
          <w:lang w:eastAsia="pl-PL"/>
        </w:rPr>
        <w:t>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14:paraId="3F901DC6"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16D31D75"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3C1DD3E4"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w:t>
      </w:r>
      <w:r w:rsidRPr="00DB41BA">
        <w:rPr>
          <w:rFonts w:ascii="Arial" w:eastAsia="Times New Roman" w:hAnsi="Arial" w:cs="Arial"/>
          <w:sz w:val="24"/>
          <w:szCs w:val="24"/>
          <w:lang w:eastAsia="pl-PL"/>
        </w:rPr>
        <w:lastRenderedPageBreak/>
        <w:t xml:space="preserve">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14:paraId="5F56A91E" w14:textId="77777777" w:rsidR="00095711"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14:paraId="1AA2D531" w14:textId="77777777" w:rsidR="00B9728A" w:rsidRPr="00DB41BA" w:rsidRDefault="00B9728A" w:rsidP="008301F6">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14:paraId="46ABA7E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3D984DA" w14:textId="77777777" w:rsidR="00B9728A" w:rsidRPr="005C22DA" w:rsidRDefault="00B9728A"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14:paraId="7ACA870B" w14:textId="77777777" w:rsidR="00B9728A" w:rsidRPr="005C22DA" w:rsidRDefault="002F6B6E"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14:paraId="42555350" w14:textId="77777777" w:rsidR="004B3BD7" w:rsidRPr="00DB41BA" w:rsidRDefault="004B3BD7" w:rsidP="008301F6">
      <w:pPr>
        <w:tabs>
          <w:tab w:val="left" w:pos="0"/>
        </w:tabs>
        <w:spacing w:line="276" w:lineRule="auto"/>
        <w:jc w:val="both"/>
        <w:rPr>
          <w:rFonts w:ascii="Arial" w:eastAsia="Times New Roman" w:hAnsi="Arial" w:cs="Arial"/>
          <w:b/>
          <w:sz w:val="26"/>
          <w:szCs w:val="26"/>
          <w:lang w:eastAsia="pl-PL"/>
        </w:rPr>
      </w:pPr>
    </w:p>
    <w:p w14:paraId="5E69EA58" w14:textId="46E48373" w:rsidR="002F6B6E" w:rsidRPr="008A16FE"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8A16FE">
        <w:rPr>
          <w:rFonts w:ascii="Arial" w:eastAsia="Times New Roman" w:hAnsi="Arial" w:cs="Arial"/>
          <w:sz w:val="24"/>
          <w:szCs w:val="24"/>
          <w:lang w:eastAsia="pl-PL"/>
        </w:rPr>
        <w:t>Wykonawca jest związany ofertą 30 dni od upływu terminu składania ofert</w:t>
      </w:r>
      <w:r w:rsidR="009B286C" w:rsidRPr="008A16FE">
        <w:rPr>
          <w:rFonts w:ascii="Arial" w:eastAsia="Times New Roman" w:hAnsi="Arial" w:cs="Arial"/>
          <w:sz w:val="24"/>
          <w:szCs w:val="24"/>
          <w:lang w:eastAsia="pl-PL"/>
        </w:rPr>
        <w:t xml:space="preserve"> tj. </w:t>
      </w:r>
      <w:r w:rsidR="008A16FE" w:rsidRPr="008A16FE">
        <w:rPr>
          <w:rFonts w:ascii="Arial" w:eastAsia="Times New Roman" w:hAnsi="Arial" w:cs="Arial"/>
          <w:b/>
          <w:sz w:val="24"/>
          <w:szCs w:val="24"/>
          <w:lang w:eastAsia="pl-PL"/>
        </w:rPr>
        <w:t>0</w:t>
      </w:r>
      <w:r w:rsidR="00C56338">
        <w:rPr>
          <w:rFonts w:ascii="Arial" w:eastAsia="Times New Roman" w:hAnsi="Arial" w:cs="Arial"/>
          <w:b/>
          <w:sz w:val="24"/>
          <w:szCs w:val="24"/>
          <w:lang w:eastAsia="pl-PL"/>
        </w:rPr>
        <w:t>5</w:t>
      </w:r>
      <w:r w:rsidR="00BD4968">
        <w:rPr>
          <w:rFonts w:ascii="Arial" w:eastAsia="Times New Roman" w:hAnsi="Arial" w:cs="Arial"/>
          <w:b/>
          <w:sz w:val="24"/>
          <w:szCs w:val="24"/>
          <w:lang w:eastAsia="pl-PL"/>
        </w:rPr>
        <w:t>.0</w:t>
      </w:r>
      <w:r w:rsidR="00C56338">
        <w:rPr>
          <w:rFonts w:ascii="Arial" w:eastAsia="Times New Roman" w:hAnsi="Arial" w:cs="Arial"/>
          <w:b/>
          <w:sz w:val="24"/>
          <w:szCs w:val="24"/>
          <w:lang w:eastAsia="pl-PL"/>
        </w:rPr>
        <w:t>4</w:t>
      </w:r>
      <w:r w:rsidR="008A16FE" w:rsidRPr="008A16FE">
        <w:rPr>
          <w:rFonts w:ascii="Arial" w:eastAsia="Times New Roman" w:hAnsi="Arial" w:cs="Arial"/>
          <w:b/>
          <w:sz w:val="24"/>
          <w:szCs w:val="24"/>
          <w:lang w:eastAsia="pl-PL"/>
        </w:rPr>
        <w:t>.202</w:t>
      </w:r>
      <w:r w:rsidR="00C56338">
        <w:rPr>
          <w:rFonts w:ascii="Arial" w:eastAsia="Times New Roman" w:hAnsi="Arial" w:cs="Arial"/>
          <w:b/>
          <w:sz w:val="24"/>
          <w:szCs w:val="24"/>
          <w:lang w:eastAsia="pl-PL"/>
        </w:rPr>
        <w:t>4</w:t>
      </w:r>
      <w:r w:rsidR="008A16FE" w:rsidRPr="008A16FE">
        <w:rPr>
          <w:rFonts w:ascii="Arial" w:eastAsia="Times New Roman" w:hAnsi="Arial" w:cs="Arial"/>
          <w:b/>
          <w:sz w:val="24"/>
          <w:szCs w:val="24"/>
          <w:lang w:eastAsia="pl-PL"/>
        </w:rPr>
        <w:t xml:space="preserve">r. </w:t>
      </w:r>
      <w:r w:rsidRPr="008A16FE">
        <w:rPr>
          <w:rFonts w:ascii="Arial" w:eastAsia="Times New Roman" w:hAnsi="Arial" w:cs="Arial"/>
          <w:sz w:val="24"/>
          <w:szCs w:val="24"/>
          <w:lang w:eastAsia="pl-PL"/>
        </w:rPr>
        <w:t>przy czym pierwszym dniem związania ofertą jest dzień, w którym upływa termin składania ofert.</w:t>
      </w:r>
    </w:p>
    <w:p w14:paraId="20501A59" w14:textId="77777777"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C0F7CC8" w14:textId="77777777"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3932E431" w14:textId="77777777" w:rsidR="00736666"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068F5FA" w14:textId="77777777" w:rsidR="007C09DB" w:rsidRPr="00DB41BA" w:rsidRDefault="007C09DB" w:rsidP="008301F6">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14:paraId="3983DD4C"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B17148" w14:textId="77777777" w:rsidR="007B481B" w:rsidRPr="005C22DA" w:rsidRDefault="007B481B"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14:paraId="03539B92" w14:textId="77777777" w:rsidR="007B481B" w:rsidRPr="005C22DA" w:rsidRDefault="007B481B"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14:paraId="12CD7B5D" w14:textId="77777777" w:rsidR="007C09DB" w:rsidRPr="00DB41BA" w:rsidRDefault="007C09DB" w:rsidP="008301F6">
      <w:pPr>
        <w:pStyle w:val="Akapitzlist"/>
        <w:tabs>
          <w:tab w:val="left" w:pos="567"/>
        </w:tabs>
        <w:spacing w:line="276" w:lineRule="auto"/>
        <w:ind w:left="0"/>
        <w:jc w:val="both"/>
        <w:rPr>
          <w:rFonts w:ascii="Arial" w:eastAsia="Times New Roman" w:hAnsi="Arial" w:cs="Arial"/>
          <w:b/>
          <w:sz w:val="26"/>
          <w:szCs w:val="26"/>
          <w:lang w:eastAsia="pl-PL"/>
        </w:rPr>
      </w:pPr>
    </w:p>
    <w:p w14:paraId="70026597" w14:textId="77777777" w:rsidR="007C09DB" w:rsidRPr="00DB41BA" w:rsidRDefault="007C09DB"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14:paraId="270044A6" w14:textId="77777777" w:rsidR="007C09DB"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14:paraId="50565245" w14:textId="77777777" w:rsidR="002F1953"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14:paraId="1A9F033A" w14:textId="77777777" w:rsidR="007C09DB" w:rsidRPr="00DB41BA" w:rsidRDefault="002F195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14:paraId="614B7999" w14:textId="77777777" w:rsidR="007C09DB" w:rsidRPr="00DB41BA" w:rsidRDefault="0065606F"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14:paraId="2784BEE5"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lastRenderedPageBreak/>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14:paraId="2A9C28A4"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14:paraId="43CFE010"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14:paraId="18D3A067" w14:textId="77777777" w:rsidR="007C09DB" w:rsidRPr="00DB41BA" w:rsidRDefault="00E142B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BD5A0D"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403454E7" w14:textId="77777777" w:rsidR="007C09DB"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32A9F3E4" w14:textId="77777777" w:rsidR="007C09DB" w:rsidRPr="00DB41BA" w:rsidRDefault="00B94C67"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14:paraId="3CFE40BA" w14:textId="77777777" w:rsidR="007C09DB" w:rsidRPr="00DB41BA"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14:paraId="010603AE" w14:textId="77777777" w:rsidR="007C09DB" w:rsidRPr="00DB41BA" w:rsidRDefault="00E142B3"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14:paraId="5EC7D119" w14:textId="77777777" w:rsidR="003247BF" w:rsidRPr="003247BF"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14:paraId="32AD9057" w14:textId="4793BC5A" w:rsidR="003247BF" w:rsidRPr="003247BF" w:rsidRDefault="003247BF"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3247BF">
        <w:rPr>
          <w:rFonts w:ascii="Arial" w:eastAsia="Times New Roman" w:hAnsi="Arial" w:cs="Arial"/>
          <w:b/>
          <w:sz w:val="24"/>
          <w:szCs w:val="24"/>
          <w:lang w:eastAsia="pl-PL"/>
        </w:rPr>
        <w:t>Wśród formatów powszechnych a NIE występujących w rozporządzeniu występują: .</w:t>
      </w:r>
      <w:proofErr w:type="spellStart"/>
      <w:r w:rsidRPr="003247BF">
        <w:rPr>
          <w:rFonts w:ascii="Arial" w:eastAsia="Times New Roman" w:hAnsi="Arial" w:cs="Arial"/>
          <w:b/>
          <w:sz w:val="24"/>
          <w:szCs w:val="24"/>
          <w:lang w:eastAsia="pl-PL"/>
        </w:rPr>
        <w:t>rar</w:t>
      </w:r>
      <w:proofErr w:type="spellEnd"/>
      <w:r w:rsidRPr="003247BF">
        <w:rPr>
          <w:rFonts w:ascii="Arial" w:eastAsia="Times New Roman" w:hAnsi="Arial" w:cs="Arial"/>
          <w:b/>
          <w:sz w:val="24"/>
          <w:szCs w:val="24"/>
          <w:lang w:eastAsia="pl-PL"/>
        </w:rPr>
        <w:t xml:space="preserve"> .gif .</w:t>
      </w:r>
      <w:proofErr w:type="spellStart"/>
      <w:r w:rsidRPr="003247BF">
        <w:rPr>
          <w:rFonts w:ascii="Arial" w:eastAsia="Times New Roman" w:hAnsi="Arial" w:cs="Arial"/>
          <w:b/>
          <w:sz w:val="24"/>
          <w:szCs w:val="24"/>
          <w:lang w:eastAsia="pl-PL"/>
        </w:rPr>
        <w:t>bmp</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numbers</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pages</w:t>
      </w:r>
      <w:proofErr w:type="spellEnd"/>
      <w:r w:rsidRPr="003247BF">
        <w:rPr>
          <w:rFonts w:ascii="Arial" w:eastAsia="Times New Roman" w:hAnsi="Arial" w:cs="Arial"/>
          <w:b/>
          <w:sz w:val="24"/>
          <w:szCs w:val="24"/>
          <w:lang w:eastAsia="pl-PL"/>
        </w:rPr>
        <w:t xml:space="preserve">. </w:t>
      </w:r>
    </w:p>
    <w:p w14:paraId="478719E5"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14:paraId="24F93A30"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14:paraId="083A0EAB"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14:paraId="365177AF"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E694BF0"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58932E72"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14:paraId="70091CD9"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Ofertę należy przygotować z należytą starannością dla podmiotu ubiegającego się </w:t>
      </w:r>
      <w:r w:rsidR="008A16FE">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publicznego i zachowaniem odpowiedniego odstępu czasu do zakończenia przyjmowania ofert/wniosków. Sugerujemy złożenie oferty na 24 godziny przed terminem składania ofert/wniosków.</w:t>
      </w:r>
    </w:p>
    <w:p w14:paraId="28A49FF4"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14:paraId="4E991581"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14:paraId="61DAC2BD"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14:paraId="206DB470" w14:textId="77777777" w:rsidR="007C09DB"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2BAFF61E" w14:textId="77777777" w:rsidR="0029595E" w:rsidRPr="00DB41BA" w:rsidRDefault="00011D9A" w:rsidP="008301F6">
      <w:pPr>
        <w:pStyle w:val="Akapitzlist"/>
        <w:numPr>
          <w:ilvl w:val="1"/>
          <w:numId w:val="29"/>
        </w:numPr>
        <w:tabs>
          <w:tab w:val="left" w:pos="709"/>
        </w:tabs>
        <w:spacing w:line="276"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14:paraId="1881B70A" w14:textId="77777777" w:rsidR="00B864A8" w:rsidRPr="00DB41BA" w:rsidRDefault="008A16F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Pr>
          <w:rFonts w:ascii="Arial" w:hAnsi="Arial" w:cs="Arial"/>
          <w:b/>
          <w:color w:val="0070C0"/>
          <w:sz w:val="24"/>
          <w:szCs w:val="24"/>
        </w:rPr>
        <w:t>Formularz Oferty</w:t>
      </w:r>
      <w:r w:rsidR="0029595E" w:rsidRPr="00DB41BA">
        <w:rPr>
          <w:rFonts w:ascii="Arial" w:eastAsia="Times New Roman" w:hAnsi="Arial" w:cs="Arial"/>
          <w:color w:val="00B0F0"/>
          <w:sz w:val="24"/>
          <w:szCs w:val="24"/>
          <w:lang w:eastAsia="pl-PL"/>
        </w:rPr>
        <w:t xml:space="preserve"> </w:t>
      </w:r>
      <w:r w:rsidR="0029595E"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14:paraId="4357C1D1" w14:textId="77777777" w:rsidR="00ED0EC7" w:rsidRPr="00ED0EC7" w:rsidRDefault="00ED0EC7"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611484">
        <w:rPr>
          <w:rFonts w:ascii="Arial" w:hAnsi="Arial" w:cs="Arial"/>
          <w:b/>
          <w:color w:val="0070C0"/>
          <w:sz w:val="24"/>
          <w:szCs w:val="24"/>
        </w:rPr>
        <w:t>Kosztorys ofertow</w:t>
      </w:r>
      <w:r>
        <w:rPr>
          <w:rFonts w:ascii="Arial" w:hAnsi="Arial" w:cs="Arial"/>
          <w:b/>
          <w:color w:val="0070C0"/>
          <w:sz w:val="24"/>
          <w:szCs w:val="24"/>
        </w:rPr>
        <w:t>y</w:t>
      </w:r>
      <w:r w:rsidRPr="00611484">
        <w:rPr>
          <w:rFonts w:ascii="Arial" w:eastAsia="Times New Roman" w:hAnsi="Arial" w:cs="Arial"/>
          <w:sz w:val="24"/>
          <w:szCs w:val="24"/>
          <w:lang w:eastAsia="pl-PL"/>
        </w:rPr>
        <w:t xml:space="preserve"> sporządzon</w:t>
      </w:r>
      <w:r>
        <w:rPr>
          <w:rFonts w:ascii="Arial" w:eastAsia="Times New Roman" w:hAnsi="Arial" w:cs="Arial"/>
          <w:sz w:val="24"/>
          <w:szCs w:val="24"/>
          <w:lang w:eastAsia="pl-PL"/>
        </w:rPr>
        <w:t>y</w:t>
      </w:r>
      <w:r w:rsidRPr="00611484">
        <w:rPr>
          <w:rFonts w:ascii="Arial" w:eastAsia="Times New Roman" w:hAnsi="Arial" w:cs="Arial"/>
          <w:sz w:val="24"/>
          <w:szCs w:val="24"/>
          <w:lang w:eastAsia="pl-PL"/>
        </w:rPr>
        <w:t xml:space="preserve"> na podstawie przedmiar</w:t>
      </w:r>
      <w:r>
        <w:rPr>
          <w:rFonts w:ascii="Arial" w:eastAsia="Times New Roman" w:hAnsi="Arial" w:cs="Arial"/>
          <w:sz w:val="24"/>
          <w:szCs w:val="24"/>
          <w:lang w:eastAsia="pl-PL"/>
        </w:rPr>
        <w:t>u</w:t>
      </w:r>
      <w:r w:rsidRPr="00611484">
        <w:rPr>
          <w:rFonts w:ascii="Arial" w:eastAsia="Times New Roman" w:hAnsi="Arial" w:cs="Arial"/>
          <w:sz w:val="24"/>
          <w:szCs w:val="24"/>
          <w:lang w:eastAsia="pl-PL"/>
        </w:rPr>
        <w:t xml:space="preserve"> robót.</w:t>
      </w:r>
    </w:p>
    <w:p w14:paraId="18B337D5" w14:textId="77777777" w:rsidR="00B864A8" w:rsidRPr="00DB41BA" w:rsidRDefault="0029595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00ED0EC7">
        <w:rPr>
          <w:rFonts w:ascii="Arial" w:hAnsi="Arial" w:cs="Arial"/>
          <w:b/>
          <w:color w:val="0070C0"/>
          <w:sz w:val="24"/>
          <w:szCs w:val="24"/>
        </w:rPr>
        <w:t>o niepodleganiu wykluczeniu</w:t>
      </w:r>
      <w:r w:rsidRPr="00DB41BA">
        <w:rPr>
          <w:rFonts w:ascii="Arial" w:hAnsi="Arial" w:cs="Arial"/>
          <w:b/>
          <w:color w:val="0070C0"/>
          <w:sz w:val="24"/>
          <w:szCs w:val="24"/>
        </w:rPr>
        <w:t xml:space="preserve">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226909">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14:paraId="2E71B61B" w14:textId="77777777" w:rsidR="00343921" w:rsidRPr="00DB41BA" w:rsidRDefault="00E12BD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w:t>
      </w:r>
      <w:r w:rsidRPr="00DB41BA">
        <w:rPr>
          <w:rFonts w:ascii="Arial" w:eastAsia="Times New Roman" w:hAnsi="Arial" w:cs="Arial"/>
          <w:sz w:val="24"/>
          <w:szCs w:val="24"/>
          <w:lang w:eastAsia="pl-PL"/>
        </w:rPr>
        <w:lastRenderedPageBreak/>
        <w:t>podpisem osobistym mocodawcy. Elektroniczna kopia pełnomocnictwa nie może być uwierzytelniona przez upełnomocnionego.</w:t>
      </w:r>
    </w:p>
    <w:p w14:paraId="5B63E779" w14:textId="77777777" w:rsidR="00343921" w:rsidRPr="00DB41BA" w:rsidRDefault="001B3DD5"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14:paraId="22B3F99B" w14:textId="77777777" w:rsidR="00C34F0F" w:rsidRDefault="00C34F0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14:paraId="6D7B7151" w14:textId="77777777" w:rsidR="004944CE" w:rsidRPr="00DB41BA" w:rsidRDefault="004944CE" w:rsidP="008301F6">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14:paraId="3642F8D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B7319A" w14:textId="77777777"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14:paraId="15F6C07B" w14:textId="77777777"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14:paraId="42520961" w14:textId="77777777" w:rsidR="00B864A8" w:rsidRPr="00DB41BA" w:rsidRDefault="00B864A8" w:rsidP="008301F6">
      <w:pPr>
        <w:pStyle w:val="Akapitzlist"/>
        <w:tabs>
          <w:tab w:val="left" w:pos="567"/>
        </w:tabs>
        <w:spacing w:line="276" w:lineRule="auto"/>
        <w:ind w:left="0"/>
        <w:jc w:val="both"/>
        <w:rPr>
          <w:rFonts w:ascii="Arial" w:eastAsia="Times New Roman" w:hAnsi="Arial" w:cs="Arial"/>
          <w:sz w:val="24"/>
          <w:szCs w:val="24"/>
          <w:lang w:eastAsia="pl-PL"/>
        </w:rPr>
      </w:pPr>
    </w:p>
    <w:p w14:paraId="603EB8EF" w14:textId="329DC3FC" w:rsidR="00B864A8" w:rsidRPr="00502621"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A16FE">
        <w:rPr>
          <w:rFonts w:ascii="Arial" w:eastAsia="Times New Roman" w:hAnsi="Arial" w:cs="Arial"/>
          <w:sz w:val="24"/>
          <w:szCs w:val="24"/>
          <w:lang w:eastAsia="pl-PL"/>
        </w:rPr>
        <w:t xml:space="preserve">postępowania </w:t>
      </w:r>
      <w:r w:rsidRPr="008A16FE">
        <w:rPr>
          <w:rFonts w:ascii="Arial" w:eastAsia="Times New Roman" w:hAnsi="Arial" w:cs="Arial"/>
          <w:b/>
          <w:sz w:val="24"/>
          <w:szCs w:val="24"/>
          <w:lang w:eastAsia="pl-PL"/>
        </w:rPr>
        <w:t xml:space="preserve">do dnia </w:t>
      </w:r>
      <w:r w:rsidR="008A16FE" w:rsidRPr="008A16FE">
        <w:rPr>
          <w:rFonts w:ascii="Arial" w:eastAsia="Times New Roman" w:hAnsi="Arial" w:cs="Arial"/>
          <w:b/>
          <w:sz w:val="24"/>
          <w:szCs w:val="24"/>
          <w:lang w:eastAsia="pl-PL"/>
        </w:rPr>
        <w:t>0</w:t>
      </w:r>
      <w:r w:rsidR="00C56338">
        <w:rPr>
          <w:rFonts w:ascii="Arial" w:eastAsia="Times New Roman" w:hAnsi="Arial" w:cs="Arial"/>
          <w:b/>
          <w:sz w:val="24"/>
          <w:szCs w:val="24"/>
          <w:lang w:eastAsia="pl-PL"/>
        </w:rPr>
        <w:t>7</w:t>
      </w:r>
      <w:r w:rsidR="00DD7ADF" w:rsidRPr="008A16FE">
        <w:rPr>
          <w:rFonts w:ascii="Arial" w:eastAsia="Times New Roman" w:hAnsi="Arial" w:cs="Arial"/>
          <w:b/>
          <w:sz w:val="24"/>
          <w:szCs w:val="24"/>
          <w:lang w:eastAsia="pl-PL"/>
        </w:rPr>
        <w:t>.0</w:t>
      </w:r>
      <w:r w:rsidR="00C56338">
        <w:rPr>
          <w:rFonts w:ascii="Arial" w:eastAsia="Times New Roman" w:hAnsi="Arial" w:cs="Arial"/>
          <w:b/>
          <w:sz w:val="24"/>
          <w:szCs w:val="24"/>
          <w:lang w:eastAsia="pl-PL"/>
        </w:rPr>
        <w:t>3</w:t>
      </w:r>
      <w:r w:rsidR="00502621" w:rsidRPr="008A16FE">
        <w:rPr>
          <w:rFonts w:ascii="Arial" w:eastAsia="Times New Roman" w:hAnsi="Arial" w:cs="Arial"/>
          <w:b/>
          <w:sz w:val="24"/>
          <w:szCs w:val="24"/>
          <w:lang w:eastAsia="pl-PL"/>
        </w:rPr>
        <w:t>.</w:t>
      </w:r>
      <w:r w:rsidR="003247BF" w:rsidRPr="008A16FE">
        <w:rPr>
          <w:rFonts w:ascii="Arial" w:eastAsia="Times New Roman" w:hAnsi="Arial" w:cs="Arial"/>
          <w:b/>
          <w:sz w:val="24"/>
          <w:szCs w:val="24"/>
          <w:lang w:eastAsia="pl-PL"/>
        </w:rPr>
        <w:t>202</w:t>
      </w:r>
      <w:r w:rsidR="00C56338">
        <w:rPr>
          <w:rFonts w:ascii="Arial" w:eastAsia="Times New Roman" w:hAnsi="Arial" w:cs="Arial"/>
          <w:b/>
          <w:sz w:val="24"/>
          <w:szCs w:val="24"/>
          <w:lang w:eastAsia="pl-PL"/>
        </w:rPr>
        <w:t>4</w:t>
      </w:r>
      <w:r w:rsidR="00EC1DE0" w:rsidRPr="008A16FE">
        <w:rPr>
          <w:rFonts w:ascii="Arial" w:eastAsia="Times New Roman" w:hAnsi="Arial" w:cs="Arial"/>
          <w:b/>
          <w:sz w:val="24"/>
          <w:szCs w:val="24"/>
          <w:lang w:eastAsia="pl-PL"/>
        </w:rPr>
        <w:t xml:space="preserve">r. </w:t>
      </w:r>
      <w:r w:rsidRPr="008A16FE">
        <w:rPr>
          <w:rFonts w:ascii="Arial" w:eastAsia="Times New Roman" w:hAnsi="Arial" w:cs="Arial"/>
          <w:b/>
          <w:sz w:val="24"/>
          <w:szCs w:val="24"/>
          <w:lang w:eastAsia="pl-PL"/>
        </w:rPr>
        <w:t xml:space="preserve">do godz. 12:00. </w:t>
      </w:r>
    </w:p>
    <w:p w14:paraId="61499BD6" w14:textId="77777777" w:rsidR="00B864A8" w:rsidRPr="00DB41BA"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14:paraId="5FEC59F9" w14:textId="77777777" w:rsidR="00B864A8" w:rsidRPr="00DB41BA"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14:paraId="0944A19E" w14:textId="77777777" w:rsidR="00DB5198" w:rsidRPr="00DB41BA" w:rsidRDefault="00FC4992" w:rsidP="008301F6">
      <w:pPr>
        <w:pStyle w:val="Akapitzlist"/>
        <w:numPr>
          <w:ilvl w:val="1"/>
          <w:numId w:val="33"/>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14:paraId="28F8DD0D" w14:textId="2BEEA3DF"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8A16FE" w:rsidRPr="008A16FE">
        <w:rPr>
          <w:rFonts w:ascii="Arial" w:eastAsia="Times New Roman" w:hAnsi="Arial" w:cs="Arial"/>
          <w:b/>
          <w:sz w:val="24"/>
          <w:szCs w:val="24"/>
          <w:lang w:eastAsia="pl-PL"/>
        </w:rPr>
        <w:t>0</w:t>
      </w:r>
      <w:r w:rsidR="00C56338">
        <w:rPr>
          <w:rFonts w:ascii="Arial" w:eastAsia="Times New Roman" w:hAnsi="Arial" w:cs="Arial"/>
          <w:b/>
          <w:sz w:val="24"/>
          <w:szCs w:val="24"/>
          <w:lang w:eastAsia="pl-PL"/>
        </w:rPr>
        <w:t>7</w:t>
      </w:r>
      <w:r w:rsidR="008F34DF" w:rsidRPr="008A16FE">
        <w:rPr>
          <w:rFonts w:ascii="Arial" w:eastAsia="Times New Roman" w:hAnsi="Arial" w:cs="Arial"/>
          <w:b/>
          <w:sz w:val="24"/>
          <w:szCs w:val="24"/>
          <w:lang w:eastAsia="pl-PL"/>
        </w:rPr>
        <w:t>.0</w:t>
      </w:r>
      <w:r w:rsidR="00C56338">
        <w:rPr>
          <w:rFonts w:ascii="Arial" w:eastAsia="Times New Roman" w:hAnsi="Arial" w:cs="Arial"/>
          <w:b/>
          <w:sz w:val="24"/>
          <w:szCs w:val="24"/>
          <w:lang w:eastAsia="pl-PL"/>
        </w:rPr>
        <w:t>3</w:t>
      </w:r>
      <w:r w:rsidR="008F34DF" w:rsidRPr="008A16FE">
        <w:rPr>
          <w:rFonts w:ascii="Arial" w:eastAsia="Times New Roman" w:hAnsi="Arial" w:cs="Arial"/>
          <w:b/>
          <w:sz w:val="24"/>
          <w:szCs w:val="24"/>
          <w:lang w:eastAsia="pl-PL"/>
        </w:rPr>
        <w:t>.</w:t>
      </w:r>
      <w:r w:rsidR="003247BF" w:rsidRPr="008A16FE">
        <w:rPr>
          <w:rFonts w:ascii="Arial" w:eastAsia="Times New Roman" w:hAnsi="Arial" w:cs="Arial"/>
          <w:b/>
          <w:sz w:val="24"/>
          <w:szCs w:val="24"/>
          <w:lang w:eastAsia="pl-PL"/>
        </w:rPr>
        <w:t>202</w:t>
      </w:r>
      <w:r w:rsidR="00C56338">
        <w:rPr>
          <w:rFonts w:ascii="Arial" w:eastAsia="Times New Roman" w:hAnsi="Arial" w:cs="Arial"/>
          <w:b/>
          <w:sz w:val="24"/>
          <w:szCs w:val="24"/>
          <w:lang w:eastAsia="pl-PL"/>
        </w:rPr>
        <w:t>4</w:t>
      </w:r>
      <w:r w:rsidR="00502621" w:rsidRPr="008A16FE">
        <w:rPr>
          <w:rFonts w:ascii="Arial" w:eastAsia="Times New Roman" w:hAnsi="Arial" w:cs="Arial"/>
          <w:b/>
          <w:sz w:val="24"/>
          <w:szCs w:val="24"/>
          <w:lang w:eastAsia="pl-PL"/>
        </w:rPr>
        <w:t xml:space="preserve">r. </w:t>
      </w:r>
      <w:r w:rsidR="008A16FE">
        <w:rPr>
          <w:rFonts w:ascii="Arial" w:eastAsia="Times New Roman" w:hAnsi="Arial" w:cs="Arial"/>
          <w:sz w:val="24"/>
          <w:szCs w:val="24"/>
          <w:lang w:eastAsia="pl-PL"/>
        </w:rPr>
        <w:t>o</w:t>
      </w:r>
      <w:r w:rsidRPr="008A16FE">
        <w:rPr>
          <w:rFonts w:ascii="Arial" w:eastAsia="Times New Roman" w:hAnsi="Arial" w:cs="Arial"/>
          <w:sz w:val="24"/>
          <w:szCs w:val="24"/>
          <w:lang w:eastAsia="pl-PL"/>
        </w:rPr>
        <w:t xml:space="preserve"> godz. 12:05. </w:t>
      </w:r>
      <w:r w:rsidRPr="00DB41BA">
        <w:rPr>
          <w:rFonts w:ascii="Arial" w:eastAsia="Times New Roman" w:hAnsi="Arial" w:cs="Arial"/>
          <w:sz w:val="24"/>
          <w:szCs w:val="24"/>
          <w:lang w:eastAsia="pl-PL"/>
        </w:rPr>
        <w:t xml:space="preserve">Otwarcie ofert dokonywane jest przez odszyfrowanie </w:t>
      </w:r>
      <w:r w:rsidR="00C56338">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14:paraId="6E450D78" w14:textId="77777777"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14:paraId="6A2294F3" w14:textId="77777777"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4BB91EE5" w14:textId="77777777"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14:paraId="17E31142" w14:textId="77777777" w:rsidR="00B864A8" w:rsidRPr="00DB41BA"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7D19D130" w14:textId="77777777" w:rsidR="00B864A8"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14:paraId="2053A831" w14:textId="77777777" w:rsidR="00C56338" w:rsidRDefault="00C56338" w:rsidP="00C56338">
      <w:pPr>
        <w:pStyle w:val="Akapitzlist"/>
        <w:tabs>
          <w:tab w:val="left" w:pos="993"/>
        </w:tabs>
        <w:spacing w:line="276" w:lineRule="auto"/>
        <w:ind w:left="993"/>
        <w:jc w:val="both"/>
        <w:rPr>
          <w:rFonts w:ascii="Arial" w:eastAsia="Times New Roman" w:hAnsi="Arial" w:cs="Arial"/>
          <w:sz w:val="24"/>
          <w:szCs w:val="24"/>
          <w:lang w:eastAsia="pl-PL"/>
        </w:rPr>
      </w:pPr>
    </w:p>
    <w:p w14:paraId="627B11D3" w14:textId="77777777" w:rsidR="008A16FE" w:rsidRDefault="008A16FE" w:rsidP="00BD4968">
      <w:pPr>
        <w:pStyle w:val="Akapitzlist"/>
        <w:tabs>
          <w:tab w:val="left" w:pos="993"/>
        </w:tabs>
        <w:spacing w:line="276" w:lineRule="auto"/>
        <w:ind w:left="993"/>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14:paraId="2FB7622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67C15E" w14:textId="77777777"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15</w:t>
            </w:r>
          </w:p>
          <w:p w14:paraId="7571F455" w14:textId="77777777"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14:paraId="293C7291" w14:textId="77777777" w:rsidR="00310AFF" w:rsidRPr="00DB41BA" w:rsidRDefault="00310AFF" w:rsidP="008301F6">
      <w:pPr>
        <w:tabs>
          <w:tab w:val="left" w:pos="0"/>
        </w:tabs>
        <w:spacing w:line="276" w:lineRule="auto"/>
        <w:jc w:val="both"/>
        <w:rPr>
          <w:rFonts w:ascii="Arial" w:eastAsia="Times New Roman" w:hAnsi="Arial" w:cs="Arial"/>
          <w:color w:val="FF0000"/>
          <w:sz w:val="24"/>
          <w:szCs w:val="24"/>
          <w:lang w:eastAsia="pl-PL"/>
        </w:rPr>
      </w:pPr>
    </w:p>
    <w:p w14:paraId="0F03F1B5" w14:textId="77777777" w:rsidR="00F62C6C" w:rsidRDefault="004B426A"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14:paraId="7C1D6245" w14:textId="77777777" w:rsidR="00C56338" w:rsidRDefault="00C56338" w:rsidP="00C56338">
      <w:pPr>
        <w:pStyle w:val="Akapitzlist"/>
        <w:numPr>
          <w:ilvl w:val="1"/>
          <w:numId w:val="35"/>
        </w:numPr>
        <w:tabs>
          <w:tab w:val="left" w:pos="709"/>
        </w:tabs>
        <w:spacing w:line="276" w:lineRule="auto"/>
        <w:ind w:left="709" w:hanging="709"/>
        <w:jc w:val="both"/>
        <w:rPr>
          <w:rFonts w:ascii="Arial" w:eastAsia="Times New Roman" w:hAnsi="Arial" w:cs="Arial"/>
          <w:sz w:val="24"/>
          <w:szCs w:val="24"/>
          <w:lang w:eastAsia="pl-PL"/>
        </w:rPr>
      </w:pPr>
      <w:r w:rsidRPr="00C56338">
        <w:rPr>
          <w:rFonts w:ascii="Arial" w:eastAsia="Times New Roman" w:hAnsi="Arial" w:cs="Arial"/>
          <w:sz w:val="24"/>
          <w:szCs w:val="24"/>
          <w:lang w:eastAsia="pl-PL"/>
        </w:rPr>
        <w:t xml:space="preserve">Cena oferty zostanie przedstawiona w formie ryczałtu - ustawa z dnia 23 kwietnia 1964 roku – Kodeks cywilny (tekst jednolity z 2020r. Dz. U 2020r. poz. 1740 ze zm.) ten rodzaj wynagrodzenia określa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14:paraId="0D528012" w14:textId="05648AA9" w:rsidR="00C56338" w:rsidRPr="00C56338" w:rsidRDefault="00C56338" w:rsidP="00C56338">
      <w:pPr>
        <w:pStyle w:val="Akapitzlist"/>
        <w:numPr>
          <w:ilvl w:val="1"/>
          <w:numId w:val="35"/>
        </w:numPr>
        <w:tabs>
          <w:tab w:val="left" w:pos="709"/>
        </w:tabs>
        <w:spacing w:line="276" w:lineRule="auto"/>
        <w:ind w:left="709" w:hanging="709"/>
        <w:jc w:val="both"/>
        <w:rPr>
          <w:rFonts w:ascii="Arial" w:eastAsia="Times New Roman" w:hAnsi="Arial" w:cs="Arial"/>
          <w:sz w:val="24"/>
          <w:szCs w:val="24"/>
          <w:lang w:eastAsia="pl-PL"/>
        </w:rPr>
      </w:pPr>
      <w:r w:rsidRPr="00C56338">
        <w:rPr>
          <w:rFonts w:ascii="Arial" w:eastAsia="Times New Roman" w:hAnsi="Arial" w:cs="Arial"/>
          <w:sz w:val="24"/>
          <w:szCs w:val="24"/>
          <w:lang w:eastAsia="pl-PL"/>
        </w:rPr>
        <w:t xml:space="preserve">W związku z powyższym cena oferty musi zawierać wszelkie koszty niezbędne do zrealizowania zamówienia wynikające wprost z dokumentacji projektowej, jak również w niej nieujęte w szczególności będą to koszty: koszty zapewnienia osób nadzorujących roboty ze strony Wykonawcy (kierownika budowy), wykonania wszelkich robót budowlanych niezbędnych do wykonania przedmiotu zamówienia, wykonania wszelkich robót przygotowawczych, wykończeniowych i porządkowych, zorganizowania, zagospodarowania i późniejszej likwidacji placu budowy,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Zaleca się szczegółowe sprawdzenie dokumentacji projektowej, specyfikacji technicznej wykonania i odbioru robót jak również przyszłego placu budowy. </w:t>
      </w:r>
    </w:p>
    <w:p w14:paraId="15B9DFBA" w14:textId="77777777"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 z dokładnością do dwóch miejsc po przecinku.</w:t>
      </w:r>
    </w:p>
    <w:p w14:paraId="16C892AD" w14:textId="77777777"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14:paraId="27AFC1DA" w14:textId="77777777" w:rsidR="00E12BDF" w:rsidRPr="00DB41BA" w:rsidRDefault="00E12BDF"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14:paraId="1CAC9B38" w14:textId="77777777"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14:paraId="24CB70B6" w14:textId="77777777"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wskazania nazwy (rodzaju) towaru lub usługi, których dostawa lub świadczenie będą prowadziły do powstania obowiązku podatkowego; </w:t>
      </w:r>
    </w:p>
    <w:p w14:paraId="2BAFC6E4" w14:textId="77777777"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14:paraId="116DEB54" w14:textId="77777777" w:rsidR="00E12BDF"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14:paraId="40E9A878" w14:textId="77777777" w:rsidR="00014707" w:rsidRDefault="00014707"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14:paraId="4107C724"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F0CAD9" w14:textId="77777777" w:rsidR="00FC20D3" w:rsidRPr="005C22DA" w:rsidRDefault="00FC20D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14:paraId="56A2DD11" w14:textId="77777777" w:rsidR="00FC20D3" w:rsidRPr="00DB41BA" w:rsidRDefault="00FC20D3"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14:paraId="626F947B" w14:textId="77777777" w:rsidR="00FC20D3" w:rsidRPr="00DB41BA" w:rsidRDefault="00FC20D3" w:rsidP="008301F6">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14:paraId="6DA01BCE" w14:textId="77777777" w:rsidR="005C5542" w:rsidRPr="00DB41BA" w:rsidRDefault="005C5542" w:rsidP="008301F6">
      <w:pPr>
        <w:pStyle w:val="Akapitzlist"/>
        <w:numPr>
          <w:ilvl w:val="1"/>
          <w:numId w:val="36"/>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FC20D3" w:rsidRPr="00DB41BA" w14:paraId="0D80E528" w14:textId="77777777" w:rsidTr="001432BF">
        <w:tc>
          <w:tcPr>
            <w:tcW w:w="537" w:type="dxa"/>
            <w:shd w:val="clear" w:color="auto" w:fill="BFBFBF" w:themeFill="background1" w:themeFillShade="BF"/>
          </w:tcPr>
          <w:p w14:paraId="3257A7F8" w14:textId="77777777"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8" w:type="dxa"/>
            <w:shd w:val="clear" w:color="auto" w:fill="BFBFBF" w:themeFill="background1" w:themeFillShade="BF"/>
          </w:tcPr>
          <w:p w14:paraId="67D3B1EE" w14:textId="77777777"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5" w:type="dxa"/>
            <w:shd w:val="clear" w:color="auto" w:fill="BFBFBF" w:themeFill="background1" w:themeFillShade="BF"/>
          </w:tcPr>
          <w:p w14:paraId="3F5DD353" w14:textId="77777777"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1432BF" w:rsidRPr="00DB41BA" w14:paraId="5F0A53C3" w14:textId="77777777" w:rsidTr="001432BF">
        <w:tc>
          <w:tcPr>
            <w:tcW w:w="537" w:type="dxa"/>
          </w:tcPr>
          <w:p w14:paraId="24E3E661"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8" w:type="dxa"/>
          </w:tcPr>
          <w:p w14:paraId="5609EF94"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5" w:type="dxa"/>
          </w:tcPr>
          <w:p w14:paraId="5638E086"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1432BF" w:rsidRPr="00DB41BA" w14:paraId="3870D01C" w14:textId="77777777" w:rsidTr="001432BF">
        <w:tc>
          <w:tcPr>
            <w:tcW w:w="537" w:type="dxa"/>
          </w:tcPr>
          <w:p w14:paraId="2A3C4CF0"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868" w:type="dxa"/>
          </w:tcPr>
          <w:p w14:paraId="666058A5"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085" w:type="dxa"/>
          </w:tcPr>
          <w:p w14:paraId="19359A65"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14:paraId="5AEC9D95" w14:textId="77777777" w:rsidR="00FC20D3" w:rsidRPr="00DB41BA" w:rsidRDefault="00FC20D3" w:rsidP="008301F6">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14:paraId="42664E0C" w14:textId="77777777" w:rsidR="00FC20D3" w:rsidRPr="00DB41BA" w:rsidRDefault="00FC20D3" w:rsidP="008301F6">
      <w:pPr>
        <w:pStyle w:val="Akapitzlist"/>
        <w:numPr>
          <w:ilvl w:val="1"/>
          <w:numId w:val="36"/>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14:paraId="69CCF1EE" w14:textId="77777777" w:rsidR="00FC20D3" w:rsidRPr="00DB41BA" w:rsidRDefault="00FC20D3" w:rsidP="008301F6">
      <w:pPr>
        <w:spacing w:line="276" w:lineRule="auto"/>
        <w:ind w:left="438" w:firstLine="270"/>
        <w:jc w:val="center"/>
        <w:rPr>
          <w:rFonts w:ascii="Arial" w:hAnsi="Arial" w:cs="Arial"/>
          <w:b/>
          <w:sz w:val="24"/>
          <w:szCs w:val="24"/>
        </w:rPr>
      </w:pPr>
      <w:r w:rsidRPr="00226909">
        <w:rPr>
          <w:rFonts w:ascii="Arial" w:hAnsi="Arial" w:cs="Arial"/>
          <w:b/>
          <w:sz w:val="24"/>
          <w:szCs w:val="24"/>
        </w:rPr>
        <w:t>C = (</w:t>
      </w:r>
      <w:proofErr w:type="spellStart"/>
      <w:r w:rsidRPr="00226909">
        <w:rPr>
          <w:rFonts w:ascii="Arial" w:hAnsi="Arial" w:cs="Arial"/>
          <w:b/>
          <w:sz w:val="24"/>
          <w:szCs w:val="24"/>
        </w:rPr>
        <w:t>Cn</w:t>
      </w:r>
      <w:proofErr w:type="spellEnd"/>
      <w:r w:rsidRPr="00226909">
        <w:rPr>
          <w:rFonts w:ascii="Arial" w:hAnsi="Arial" w:cs="Arial"/>
          <w:b/>
          <w:sz w:val="24"/>
          <w:szCs w:val="24"/>
        </w:rPr>
        <w:t xml:space="preserve"> / </w:t>
      </w:r>
      <w:proofErr w:type="spellStart"/>
      <w:r w:rsidRPr="00226909">
        <w:rPr>
          <w:rFonts w:ascii="Arial" w:hAnsi="Arial" w:cs="Arial"/>
          <w:b/>
          <w:sz w:val="24"/>
          <w:szCs w:val="24"/>
        </w:rPr>
        <w:t>Cb</w:t>
      </w:r>
      <w:proofErr w:type="spellEnd"/>
      <w:r w:rsidRPr="00226909">
        <w:rPr>
          <w:rFonts w:ascii="Arial" w:hAnsi="Arial" w:cs="Arial"/>
          <w:b/>
          <w:sz w:val="24"/>
          <w:szCs w:val="24"/>
        </w:rPr>
        <w:t>) x 60 pkt</w:t>
      </w:r>
      <w:r w:rsidR="00343921" w:rsidRPr="00DB41BA">
        <w:rPr>
          <w:rFonts w:ascii="Arial" w:hAnsi="Arial" w:cs="Arial"/>
          <w:b/>
          <w:sz w:val="24"/>
          <w:szCs w:val="24"/>
        </w:rPr>
        <w:t xml:space="preserve">              </w:t>
      </w:r>
      <w:r w:rsidRPr="00DB41BA">
        <w:rPr>
          <w:rFonts w:ascii="Arial" w:hAnsi="Arial" w:cs="Arial"/>
          <w:sz w:val="24"/>
          <w:szCs w:val="24"/>
        </w:rPr>
        <w:t>gdzie,</w:t>
      </w:r>
    </w:p>
    <w:p w14:paraId="766A33EA" w14:textId="77777777"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14:paraId="63568CE5" w14:textId="77777777"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Cn</w:t>
      </w:r>
      <w:proofErr w:type="spellEnd"/>
      <w:r w:rsidRPr="00DB41BA">
        <w:rPr>
          <w:rFonts w:ascii="Arial" w:hAnsi="Arial" w:cs="Arial"/>
          <w:sz w:val="20"/>
          <w:szCs w:val="24"/>
        </w:rPr>
        <w:t xml:space="preserve"> - najniższa cena ofertowa spośród ofert nieodrzuconych</w:t>
      </w:r>
    </w:p>
    <w:p w14:paraId="0A6814D2" w14:textId="77777777"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14:paraId="55F377C8" w14:textId="77777777" w:rsidR="00FC20D3" w:rsidRPr="00DB41BA" w:rsidRDefault="00FC20D3" w:rsidP="008301F6">
      <w:pPr>
        <w:spacing w:line="276"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14:paraId="78471609" w14:textId="77777777"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Punkty w kryterium okres gwarancji </w:t>
      </w:r>
    </w:p>
    <w:p w14:paraId="5A254410" w14:textId="77777777" w:rsidR="005412B2" w:rsidRDefault="00343921" w:rsidP="008301F6">
      <w:pPr>
        <w:pStyle w:val="Akapitzlist"/>
        <w:tabs>
          <w:tab w:val="num" w:pos="360"/>
        </w:tabs>
        <w:spacing w:line="276"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p w14:paraId="62B1101F" w14:textId="77777777" w:rsidR="008A16FE" w:rsidRPr="00DB41BA" w:rsidRDefault="008A16FE" w:rsidP="008301F6">
      <w:pPr>
        <w:pStyle w:val="Akapitzlist"/>
        <w:tabs>
          <w:tab w:val="num" w:pos="360"/>
        </w:tabs>
        <w:spacing w:line="276" w:lineRule="auto"/>
        <w:ind w:left="709" w:hanging="709"/>
        <w:rPr>
          <w:rFonts w:ascii="Arial" w:hAnsi="Arial" w:cs="Arial"/>
          <w:sz w:val="24"/>
          <w:szCs w:val="24"/>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409"/>
      </w:tblGrid>
      <w:tr w:rsidR="005412B2" w:rsidRPr="00DB41BA" w14:paraId="0DE882EB" w14:textId="77777777" w:rsidTr="00421182">
        <w:tc>
          <w:tcPr>
            <w:tcW w:w="5954" w:type="dxa"/>
            <w:shd w:val="clear" w:color="auto" w:fill="auto"/>
          </w:tcPr>
          <w:p w14:paraId="3DC46E32" w14:textId="77777777" w:rsidR="005412B2" w:rsidRPr="00DB41BA" w:rsidRDefault="005412B2" w:rsidP="00215BD4">
            <w:pPr>
              <w:tabs>
                <w:tab w:val="num" w:pos="360"/>
              </w:tabs>
              <w:spacing w:line="276" w:lineRule="auto"/>
              <w:jc w:val="center"/>
              <w:rPr>
                <w:rFonts w:ascii="Arial" w:hAnsi="Arial" w:cs="Arial"/>
                <w:b/>
                <w:sz w:val="24"/>
                <w:szCs w:val="24"/>
              </w:rPr>
            </w:pPr>
            <w:r w:rsidRPr="00DB41BA">
              <w:rPr>
                <w:rFonts w:ascii="Arial" w:hAnsi="Arial" w:cs="Arial"/>
                <w:b/>
                <w:sz w:val="24"/>
                <w:szCs w:val="24"/>
              </w:rPr>
              <w:t>Okres gwarancji</w:t>
            </w:r>
            <w:r w:rsidR="00980577">
              <w:rPr>
                <w:rFonts w:ascii="Arial" w:hAnsi="Arial" w:cs="Arial"/>
                <w:b/>
                <w:sz w:val="24"/>
                <w:szCs w:val="24"/>
              </w:rPr>
              <w:t xml:space="preserve"> </w:t>
            </w:r>
          </w:p>
        </w:tc>
        <w:tc>
          <w:tcPr>
            <w:tcW w:w="2409" w:type="dxa"/>
            <w:shd w:val="clear" w:color="auto" w:fill="auto"/>
          </w:tcPr>
          <w:p w14:paraId="33C45473" w14:textId="77777777" w:rsidR="005412B2" w:rsidRPr="00DB41BA" w:rsidRDefault="005412B2" w:rsidP="008301F6">
            <w:pPr>
              <w:tabs>
                <w:tab w:val="num" w:pos="360"/>
              </w:tabs>
              <w:spacing w:line="276" w:lineRule="auto"/>
              <w:jc w:val="center"/>
              <w:rPr>
                <w:rFonts w:ascii="Arial" w:hAnsi="Arial" w:cs="Arial"/>
                <w:b/>
                <w:sz w:val="24"/>
                <w:szCs w:val="24"/>
              </w:rPr>
            </w:pPr>
            <w:r w:rsidRPr="00DB41BA">
              <w:rPr>
                <w:rFonts w:ascii="Arial" w:hAnsi="Arial" w:cs="Arial"/>
                <w:b/>
                <w:sz w:val="24"/>
                <w:szCs w:val="24"/>
              </w:rPr>
              <w:t xml:space="preserve">Liczba punktów </w:t>
            </w:r>
          </w:p>
        </w:tc>
      </w:tr>
      <w:tr w:rsidR="001432BF" w:rsidRPr="00DB41BA" w14:paraId="71A2BE3F" w14:textId="77777777" w:rsidTr="00421182">
        <w:tc>
          <w:tcPr>
            <w:tcW w:w="5954" w:type="dxa"/>
            <w:shd w:val="clear" w:color="auto" w:fill="auto"/>
          </w:tcPr>
          <w:p w14:paraId="2BF31B42" w14:textId="77777777"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3 lata (minimalny wymagany przez Zamawiającego)</w:t>
            </w:r>
          </w:p>
        </w:tc>
        <w:tc>
          <w:tcPr>
            <w:tcW w:w="2409" w:type="dxa"/>
            <w:shd w:val="clear" w:color="auto" w:fill="auto"/>
          </w:tcPr>
          <w:p w14:paraId="28697B0F" w14:textId="77777777"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0 pkt</w:t>
            </w:r>
          </w:p>
        </w:tc>
      </w:tr>
      <w:tr w:rsidR="001432BF" w:rsidRPr="00DB41BA" w14:paraId="0DE0F9E1" w14:textId="77777777" w:rsidTr="00421182">
        <w:tc>
          <w:tcPr>
            <w:tcW w:w="5954" w:type="dxa"/>
            <w:shd w:val="clear" w:color="auto" w:fill="auto"/>
          </w:tcPr>
          <w:p w14:paraId="0B6961E3" w14:textId="77777777"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4 lata</w:t>
            </w:r>
          </w:p>
        </w:tc>
        <w:tc>
          <w:tcPr>
            <w:tcW w:w="2409" w:type="dxa"/>
            <w:shd w:val="clear" w:color="auto" w:fill="auto"/>
          </w:tcPr>
          <w:p w14:paraId="64DD03A0" w14:textId="77777777"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20 pkt</w:t>
            </w:r>
          </w:p>
        </w:tc>
      </w:tr>
      <w:tr w:rsidR="001432BF" w:rsidRPr="00DB41BA" w14:paraId="210A22C7" w14:textId="77777777" w:rsidTr="00421182">
        <w:tc>
          <w:tcPr>
            <w:tcW w:w="5954" w:type="dxa"/>
            <w:shd w:val="clear" w:color="auto" w:fill="auto"/>
          </w:tcPr>
          <w:p w14:paraId="0ADEDDAC" w14:textId="77777777"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5 lat</w:t>
            </w:r>
          </w:p>
        </w:tc>
        <w:tc>
          <w:tcPr>
            <w:tcW w:w="2409" w:type="dxa"/>
            <w:shd w:val="clear" w:color="auto" w:fill="auto"/>
          </w:tcPr>
          <w:p w14:paraId="22EAB40D" w14:textId="77777777"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40 pkt</w:t>
            </w:r>
          </w:p>
        </w:tc>
      </w:tr>
    </w:tbl>
    <w:p w14:paraId="1CE4EDC8" w14:textId="77777777" w:rsidR="005412B2" w:rsidRPr="00DB41BA" w:rsidRDefault="005412B2" w:rsidP="008301F6">
      <w:pPr>
        <w:pStyle w:val="Akapitzlist"/>
        <w:tabs>
          <w:tab w:val="num" w:pos="360"/>
        </w:tabs>
        <w:spacing w:line="276" w:lineRule="auto"/>
        <w:ind w:left="435"/>
        <w:jc w:val="both"/>
        <w:rPr>
          <w:rFonts w:ascii="Arial" w:hAnsi="Arial" w:cs="Arial"/>
          <w:sz w:val="24"/>
          <w:szCs w:val="24"/>
        </w:rPr>
      </w:pPr>
    </w:p>
    <w:p w14:paraId="1582E20F" w14:textId="77777777" w:rsidR="001432BF" w:rsidRPr="001432BF" w:rsidRDefault="001432BF" w:rsidP="008301F6">
      <w:pPr>
        <w:tabs>
          <w:tab w:val="num" w:pos="360"/>
        </w:tabs>
        <w:spacing w:line="276" w:lineRule="auto"/>
        <w:ind w:left="708"/>
        <w:contextualSpacing/>
        <w:jc w:val="both"/>
        <w:rPr>
          <w:rFonts w:ascii="Arial" w:hAnsi="Arial" w:cs="Arial"/>
          <w:sz w:val="24"/>
          <w:szCs w:val="24"/>
        </w:rPr>
      </w:pPr>
      <w:r w:rsidRPr="001432BF">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14:paraId="5927091A" w14:textId="77777777" w:rsidR="001432BF" w:rsidRPr="001432BF" w:rsidRDefault="001432BF" w:rsidP="008301F6">
      <w:pPr>
        <w:spacing w:line="276" w:lineRule="auto"/>
        <w:ind w:left="708"/>
        <w:rPr>
          <w:rFonts w:ascii="Arial" w:hAnsi="Arial" w:cs="Arial"/>
          <w:sz w:val="24"/>
          <w:szCs w:val="24"/>
        </w:rPr>
      </w:pPr>
      <w:r w:rsidRPr="001432BF">
        <w:rPr>
          <w:rFonts w:ascii="Arial" w:hAnsi="Arial" w:cs="Arial"/>
          <w:sz w:val="24"/>
          <w:szCs w:val="24"/>
        </w:rPr>
        <w:t xml:space="preserve">Zaoferowany przez Wykonawcę okres gwarancji zostanie wpisany do umowy 1 rok = 12 miesięcy gwarancji. </w:t>
      </w:r>
    </w:p>
    <w:p w14:paraId="4995185D" w14:textId="77777777" w:rsidR="001432BF" w:rsidRPr="001432BF" w:rsidRDefault="001432BF" w:rsidP="008301F6">
      <w:pPr>
        <w:spacing w:line="276" w:lineRule="auto"/>
        <w:ind w:left="708"/>
        <w:jc w:val="both"/>
        <w:rPr>
          <w:rFonts w:ascii="Arial" w:hAnsi="Arial" w:cs="Arial"/>
          <w:b/>
          <w:sz w:val="24"/>
          <w:szCs w:val="24"/>
        </w:rPr>
      </w:pPr>
      <w:r w:rsidRPr="001432BF">
        <w:rPr>
          <w:rFonts w:ascii="Arial" w:hAnsi="Arial" w:cs="Arial"/>
          <w:b/>
          <w:sz w:val="24"/>
          <w:szCs w:val="24"/>
        </w:rPr>
        <w:t>W przypadku, gdy Wykonawca nie wpisze w druku oferty oferowanego okresu gwarancji przyjmuje się, że zaoferował on minimalny okres gwarancji wskazany przez Zamawiającego tj. 3 lata.</w:t>
      </w:r>
    </w:p>
    <w:p w14:paraId="77D49387" w14:textId="77777777"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Suma punktów za cenę oferty brutto (C) oraz okres </w:t>
      </w:r>
      <w:r w:rsidR="00421182" w:rsidRPr="00421182">
        <w:rPr>
          <w:rFonts w:ascii="Arial" w:hAnsi="Arial" w:cs="Arial"/>
          <w:sz w:val="24"/>
          <w:szCs w:val="24"/>
        </w:rPr>
        <w:t xml:space="preserve">gwarancji i rękojmi </w:t>
      </w:r>
      <w:r w:rsidRPr="00DB41BA">
        <w:rPr>
          <w:rFonts w:ascii="Arial" w:hAnsi="Arial" w:cs="Arial"/>
          <w:sz w:val="24"/>
          <w:szCs w:val="24"/>
        </w:rPr>
        <w:t>(G) będzie podstawą wyboru oferty najkorzystniejszej i zostanie obliczona wg wzoru:</w:t>
      </w:r>
    </w:p>
    <w:p w14:paraId="312CA9E4" w14:textId="77777777" w:rsidR="00FC20D3" w:rsidRPr="00DB41BA" w:rsidRDefault="00FC20D3" w:rsidP="008301F6">
      <w:pPr>
        <w:spacing w:line="276" w:lineRule="auto"/>
        <w:ind w:left="709" w:hanging="709"/>
        <w:jc w:val="center"/>
        <w:rPr>
          <w:rFonts w:ascii="Arial" w:hAnsi="Arial" w:cs="Arial"/>
          <w:b/>
          <w:sz w:val="24"/>
          <w:szCs w:val="24"/>
        </w:rPr>
      </w:pPr>
      <w:r w:rsidRPr="00226909">
        <w:rPr>
          <w:rFonts w:ascii="Arial" w:hAnsi="Arial" w:cs="Arial"/>
          <w:b/>
          <w:sz w:val="24"/>
          <w:szCs w:val="24"/>
        </w:rPr>
        <w:lastRenderedPageBreak/>
        <w:t>P = C + G</w:t>
      </w:r>
    </w:p>
    <w:p w14:paraId="197E4F72" w14:textId="77777777"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14:paraId="1DBA840F" w14:textId="77777777"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P – łączna ilość punktów</w:t>
      </w:r>
    </w:p>
    <w:p w14:paraId="1768FD68" w14:textId="77777777"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C – ilość punków w kryterium cena oferty brutto</w:t>
      </w:r>
    </w:p>
    <w:p w14:paraId="31CE3CF9" w14:textId="77777777" w:rsidR="005C5542" w:rsidRPr="00DB41BA" w:rsidRDefault="00FC20D3" w:rsidP="008301F6">
      <w:pPr>
        <w:spacing w:line="276" w:lineRule="auto"/>
        <w:ind w:left="709" w:hanging="1"/>
        <w:rPr>
          <w:rFonts w:ascii="Arial" w:hAnsi="Arial" w:cs="Arial"/>
          <w:b/>
          <w:sz w:val="24"/>
          <w:szCs w:val="24"/>
        </w:rPr>
      </w:pPr>
      <w:r w:rsidRPr="00DB41BA">
        <w:rPr>
          <w:rFonts w:ascii="Arial" w:hAnsi="Arial" w:cs="Arial"/>
          <w:sz w:val="20"/>
          <w:szCs w:val="24"/>
        </w:rPr>
        <w:t>G – ilość punktów w kryterium okres</w:t>
      </w:r>
      <w:r w:rsidR="007F7966">
        <w:rPr>
          <w:rFonts w:ascii="Arial" w:hAnsi="Arial" w:cs="Arial"/>
          <w:sz w:val="20"/>
          <w:szCs w:val="24"/>
        </w:rPr>
        <w:t xml:space="preserve"> </w:t>
      </w:r>
      <w:r w:rsidR="00421182" w:rsidRPr="00421182">
        <w:rPr>
          <w:rFonts w:ascii="Arial" w:hAnsi="Arial" w:cs="Arial"/>
          <w:sz w:val="20"/>
          <w:szCs w:val="24"/>
        </w:rPr>
        <w:t xml:space="preserve">gwarancji </w:t>
      </w:r>
    </w:p>
    <w:p w14:paraId="5005ED27" w14:textId="77777777"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14:paraId="0E67E310" w14:textId="77777777"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27E93E3" w14:textId="77777777"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14:paraId="0CFC325A" w14:textId="77777777" w:rsidR="003C4F15" w:rsidRPr="00DB41BA" w:rsidRDefault="003C4F15"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14:paraId="422453BA" w14:textId="77777777" w:rsidR="00485295" w:rsidRPr="00DB41BA" w:rsidRDefault="00485295"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14:paraId="4DF66D05"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ACE6C8" w14:textId="77777777" w:rsidR="00485295" w:rsidRPr="005C22DA" w:rsidRDefault="00485295"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14:paraId="321E42D3" w14:textId="77777777" w:rsidR="00485295" w:rsidRPr="005C22DA" w:rsidRDefault="00485295" w:rsidP="008301F6">
            <w:pPr>
              <w:spacing w:line="276"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14:paraId="01C146E4" w14:textId="77777777" w:rsidR="00485295" w:rsidRPr="00DB41BA" w:rsidRDefault="00485295"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14:paraId="259B65F4" w14:textId="45AC781D" w:rsidR="001432BF" w:rsidRDefault="0031631E" w:rsidP="008301F6">
      <w:pPr>
        <w:pStyle w:val="Akapitzlist"/>
        <w:tabs>
          <w:tab w:val="left" w:pos="567"/>
        </w:tabs>
        <w:spacing w:line="276" w:lineRule="auto"/>
        <w:ind w:left="567"/>
        <w:jc w:val="both"/>
        <w:rPr>
          <w:rFonts w:ascii="Arial" w:eastAsia="Times New Roman" w:hAnsi="Arial" w:cs="Arial"/>
          <w:sz w:val="24"/>
          <w:szCs w:val="24"/>
          <w:lang w:eastAsia="pl-PL"/>
        </w:rPr>
      </w:pPr>
      <w:r w:rsidRPr="0031631E">
        <w:rPr>
          <w:rFonts w:ascii="Arial" w:eastAsia="Times New Roman" w:hAnsi="Arial" w:cs="Arial"/>
          <w:sz w:val="24"/>
          <w:szCs w:val="24"/>
          <w:lang w:eastAsia="pl-PL"/>
        </w:rPr>
        <w:t xml:space="preserve">Zamawiający nie wymaga wniesienia </w:t>
      </w:r>
      <w:r>
        <w:rPr>
          <w:rFonts w:ascii="Arial" w:eastAsia="Times New Roman" w:hAnsi="Arial" w:cs="Arial"/>
          <w:sz w:val="24"/>
          <w:szCs w:val="24"/>
          <w:lang w:eastAsia="pl-PL"/>
        </w:rPr>
        <w:t>wadium</w:t>
      </w:r>
      <w:r w:rsidRPr="0031631E">
        <w:rPr>
          <w:rFonts w:ascii="Arial" w:eastAsia="Times New Roman" w:hAnsi="Arial" w:cs="Arial"/>
          <w:sz w:val="24"/>
          <w:szCs w:val="24"/>
          <w:lang w:eastAsia="pl-PL"/>
        </w:rPr>
        <w:t>.</w:t>
      </w:r>
    </w:p>
    <w:p w14:paraId="66FF17B8" w14:textId="77777777" w:rsidR="0031631E" w:rsidRPr="00DB41BA" w:rsidRDefault="0031631E"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14:paraId="4F107C94"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A31569" w14:textId="77777777" w:rsidR="00340D5C" w:rsidRPr="00125E0C" w:rsidRDefault="00340D5C"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14:paraId="6C7939D4" w14:textId="77777777" w:rsidR="00125E0C" w:rsidRDefault="00340D5C" w:rsidP="008301F6">
            <w:pPr>
              <w:spacing w:line="276"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14:paraId="01AC6E4F" w14:textId="77777777" w:rsidR="00340D5C" w:rsidRPr="00125E0C" w:rsidRDefault="00340D5C" w:rsidP="008301F6">
            <w:pPr>
              <w:spacing w:line="276"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14:paraId="4688163B" w14:textId="77777777" w:rsidR="00340D5C" w:rsidRPr="00DB41BA" w:rsidRDefault="00340D5C"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14:paraId="6DC9A574" w14:textId="77777777"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14:paraId="6BDD530A" w14:textId="77777777"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14:paraId="24C7A93C" w14:textId="77777777"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14:paraId="1AB42D5A" w14:textId="77777777"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14:paraId="0D3CA546" w14:textId="52A27DD2" w:rsidR="0079283C" w:rsidRDefault="0079283C" w:rsidP="008301F6">
      <w:pPr>
        <w:pStyle w:val="Akapitzlist"/>
        <w:numPr>
          <w:ilvl w:val="0"/>
          <w:numId w:val="41"/>
        </w:numPr>
        <w:tabs>
          <w:tab w:val="left" w:pos="709"/>
        </w:tabs>
        <w:spacing w:line="276" w:lineRule="auto"/>
        <w:ind w:left="709" w:firstLine="0"/>
        <w:jc w:val="both"/>
        <w:rPr>
          <w:rFonts w:ascii="Arial" w:eastAsia="Times New Roman" w:hAnsi="Arial" w:cs="Arial"/>
          <w:sz w:val="24"/>
          <w:szCs w:val="24"/>
          <w:lang w:eastAsia="pl-PL"/>
        </w:rPr>
      </w:pPr>
      <w:r w:rsidRPr="00226909">
        <w:rPr>
          <w:rFonts w:ascii="Arial" w:eastAsia="Times New Roman" w:hAnsi="Arial" w:cs="Arial"/>
          <w:b/>
          <w:sz w:val="24"/>
          <w:szCs w:val="24"/>
          <w:lang w:eastAsia="pl-PL"/>
        </w:rPr>
        <w:t>Najpóźniej w dniu zawarcia umowy</w:t>
      </w:r>
      <w:r w:rsidRPr="00226909">
        <w:rPr>
          <w:rFonts w:ascii="Arial" w:eastAsia="Times New Roman" w:hAnsi="Arial" w:cs="Arial"/>
          <w:sz w:val="24"/>
          <w:szCs w:val="24"/>
          <w:lang w:eastAsia="pl-PL"/>
        </w:rPr>
        <w:t xml:space="preserve"> Wykonawca zobowi</w:t>
      </w:r>
      <w:r w:rsidR="00226909" w:rsidRPr="00226909">
        <w:rPr>
          <w:rFonts w:ascii="Arial" w:eastAsia="Times New Roman" w:hAnsi="Arial" w:cs="Arial"/>
          <w:sz w:val="24"/>
          <w:szCs w:val="24"/>
          <w:lang w:eastAsia="pl-PL"/>
        </w:rPr>
        <w:t xml:space="preserve">ązany jest złożyć zamawiającemu </w:t>
      </w:r>
      <w:r w:rsidR="007C233D">
        <w:rPr>
          <w:rFonts w:ascii="Arial" w:eastAsia="Times New Roman" w:hAnsi="Arial" w:cs="Arial"/>
          <w:sz w:val="24"/>
          <w:szCs w:val="24"/>
          <w:lang w:eastAsia="pl-PL"/>
        </w:rPr>
        <w:t xml:space="preserve">harmonogram </w:t>
      </w:r>
      <w:proofErr w:type="spellStart"/>
      <w:r w:rsidR="007C233D">
        <w:rPr>
          <w:rFonts w:ascii="Arial" w:eastAsia="Times New Roman" w:hAnsi="Arial" w:cs="Arial"/>
          <w:sz w:val="24"/>
          <w:szCs w:val="24"/>
          <w:lang w:eastAsia="pl-PL"/>
        </w:rPr>
        <w:t>rzeczowo-terminowo-finansowy</w:t>
      </w:r>
      <w:proofErr w:type="spellEnd"/>
      <w:r w:rsidR="007C233D">
        <w:rPr>
          <w:rFonts w:ascii="Arial" w:eastAsia="Times New Roman" w:hAnsi="Arial" w:cs="Arial"/>
          <w:sz w:val="24"/>
          <w:szCs w:val="24"/>
          <w:lang w:eastAsia="pl-PL"/>
        </w:rPr>
        <w:t>.</w:t>
      </w:r>
    </w:p>
    <w:p w14:paraId="73851C43" w14:textId="77777777" w:rsidR="001937E5" w:rsidRDefault="001937E5" w:rsidP="001937E5">
      <w:pPr>
        <w:tabs>
          <w:tab w:val="left" w:pos="709"/>
        </w:tabs>
        <w:spacing w:line="276" w:lineRule="auto"/>
        <w:jc w:val="both"/>
        <w:rPr>
          <w:rFonts w:ascii="Arial" w:eastAsia="Times New Roman" w:hAnsi="Arial" w:cs="Arial"/>
          <w:sz w:val="24"/>
          <w:szCs w:val="24"/>
          <w:lang w:eastAsia="pl-PL"/>
        </w:rPr>
      </w:pPr>
    </w:p>
    <w:p w14:paraId="4B1D0600" w14:textId="77777777" w:rsidR="001937E5" w:rsidRDefault="001937E5" w:rsidP="001937E5">
      <w:pPr>
        <w:tabs>
          <w:tab w:val="left" w:pos="709"/>
        </w:tabs>
        <w:spacing w:line="276" w:lineRule="auto"/>
        <w:jc w:val="both"/>
        <w:rPr>
          <w:rFonts w:ascii="Arial" w:eastAsia="Times New Roman" w:hAnsi="Arial" w:cs="Arial"/>
          <w:sz w:val="24"/>
          <w:szCs w:val="24"/>
          <w:lang w:eastAsia="pl-PL"/>
        </w:rPr>
      </w:pPr>
    </w:p>
    <w:p w14:paraId="397EFDAF" w14:textId="77777777" w:rsidR="001937E5" w:rsidRPr="001937E5" w:rsidRDefault="001937E5" w:rsidP="001937E5">
      <w:pPr>
        <w:tabs>
          <w:tab w:val="left" w:pos="709"/>
        </w:tabs>
        <w:spacing w:line="276" w:lineRule="auto"/>
        <w:jc w:val="both"/>
        <w:rPr>
          <w:rFonts w:ascii="Arial" w:eastAsia="Times New Roman" w:hAnsi="Arial" w:cs="Arial"/>
          <w:sz w:val="24"/>
          <w:szCs w:val="24"/>
          <w:lang w:eastAsia="pl-PL"/>
        </w:rPr>
      </w:pPr>
    </w:p>
    <w:p w14:paraId="6A9D1E28" w14:textId="77777777" w:rsidR="00183C5B" w:rsidRPr="00DB41BA" w:rsidRDefault="00183C5B" w:rsidP="008301F6">
      <w:pPr>
        <w:pStyle w:val="Akapitzlist"/>
        <w:tabs>
          <w:tab w:val="left" w:pos="709"/>
          <w:tab w:val="left" w:pos="993"/>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5B0C7AF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89AD96C" w14:textId="77777777" w:rsidR="00734E8A" w:rsidRPr="00125E0C" w:rsidRDefault="00734E8A"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lastRenderedPageBreak/>
              <w:t>Rozdział 19</w:t>
            </w:r>
          </w:p>
          <w:p w14:paraId="5793C57F" w14:textId="407FB1E7" w:rsidR="00734E8A" w:rsidRPr="00896714" w:rsidRDefault="00734E8A" w:rsidP="008301F6">
            <w:pPr>
              <w:spacing w:line="276" w:lineRule="auto"/>
              <w:jc w:val="center"/>
              <w:rPr>
                <w:rFonts w:ascii="Arial" w:eastAsia="Times New Roman" w:hAnsi="Arial" w:cs="Arial"/>
                <w:b/>
                <w:bCs/>
                <w:sz w:val="26"/>
                <w:szCs w:val="26"/>
                <w:lang w:eastAsia="pl-PL"/>
              </w:rPr>
            </w:pPr>
            <w:r w:rsidRPr="00896714">
              <w:rPr>
                <w:rFonts w:ascii="Arial" w:eastAsia="Times New Roman" w:hAnsi="Arial" w:cs="Arial"/>
                <w:b/>
                <w:bCs/>
                <w:sz w:val="24"/>
                <w:szCs w:val="28"/>
                <w:lang w:eastAsia="pl-PL"/>
              </w:rPr>
              <w:t>WYMAGANIA DOTYCZĄCE ZABEZPIECZENIA NALE</w:t>
            </w:r>
            <w:r w:rsidR="00896714">
              <w:rPr>
                <w:rFonts w:ascii="Arial" w:eastAsia="Times New Roman" w:hAnsi="Arial" w:cs="Arial"/>
                <w:b/>
                <w:bCs/>
                <w:sz w:val="24"/>
                <w:szCs w:val="28"/>
                <w:lang w:eastAsia="pl-PL"/>
              </w:rPr>
              <w:t>Ż</w:t>
            </w:r>
            <w:r w:rsidRPr="00896714">
              <w:rPr>
                <w:rFonts w:ascii="Arial" w:eastAsia="Times New Roman" w:hAnsi="Arial" w:cs="Arial"/>
                <w:b/>
                <w:bCs/>
                <w:sz w:val="24"/>
                <w:szCs w:val="28"/>
                <w:lang w:eastAsia="pl-PL"/>
              </w:rPr>
              <w:t>YTEGO WYKONANIA UMOWY</w:t>
            </w:r>
          </w:p>
        </w:tc>
      </w:tr>
    </w:tbl>
    <w:p w14:paraId="08D744A8" w14:textId="77777777" w:rsidR="00734E8A" w:rsidRPr="00DB41BA" w:rsidRDefault="00734E8A" w:rsidP="008301F6">
      <w:pPr>
        <w:pStyle w:val="Akapitzlist"/>
        <w:tabs>
          <w:tab w:val="left" w:pos="567"/>
        </w:tabs>
        <w:spacing w:line="276" w:lineRule="auto"/>
        <w:ind w:left="0"/>
        <w:rPr>
          <w:rFonts w:ascii="Arial" w:eastAsia="Times New Roman" w:hAnsi="Arial" w:cs="Arial"/>
          <w:sz w:val="24"/>
          <w:szCs w:val="24"/>
          <w:lang w:eastAsia="pl-PL"/>
        </w:rPr>
      </w:pPr>
    </w:p>
    <w:p w14:paraId="4571A777" w14:textId="25251193" w:rsidR="00734E8A" w:rsidRPr="00DB41BA" w:rsidRDefault="0091787C" w:rsidP="00896714">
      <w:pPr>
        <w:pStyle w:val="Akapitzlist"/>
        <w:tabs>
          <w:tab w:val="left" w:pos="709"/>
        </w:tabs>
        <w:spacing w:line="276" w:lineRule="auto"/>
        <w:ind w:left="709"/>
        <w:rPr>
          <w:rFonts w:ascii="Arial" w:eastAsia="Times New Roman" w:hAnsi="Arial" w:cs="Arial"/>
          <w:sz w:val="24"/>
          <w:szCs w:val="24"/>
          <w:lang w:eastAsia="pl-PL"/>
        </w:rPr>
      </w:pPr>
      <w:bookmarkStart w:id="0" w:name="_Hlk159414609"/>
      <w:r w:rsidRPr="00DB41BA">
        <w:rPr>
          <w:rFonts w:ascii="Arial" w:eastAsia="Times New Roman" w:hAnsi="Arial" w:cs="Arial"/>
          <w:sz w:val="24"/>
          <w:szCs w:val="24"/>
          <w:lang w:eastAsia="pl-PL"/>
        </w:rPr>
        <w:t xml:space="preserve">Zamawiający </w:t>
      </w:r>
      <w:r w:rsidR="00896714">
        <w:rPr>
          <w:rFonts w:ascii="Arial" w:eastAsia="Times New Roman" w:hAnsi="Arial" w:cs="Arial"/>
          <w:sz w:val="24"/>
          <w:szCs w:val="24"/>
          <w:lang w:eastAsia="pl-PL"/>
        </w:rPr>
        <w:t xml:space="preserve">nie </w:t>
      </w:r>
      <w:r w:rsidRPr="00DB41BA">
        <w:rPr>
          <w:rFonts w:ascii="Arial" w:eastAsia="Times New Roman" w:hAnsi="Arial" w:cs="Arial"/>
          <w:sz w:val="24"/>
          <w:szCs w:val="24"/>
          <w:lang w:eastAsia="pl-PL"/>
        </w:rPr>
        <w:t xml:space="preserve">wymaga wniesienia zabezpieczenia należytego wykonania umowy. </w:t>
      </w:r>
    </w:p>
    <w:bookmarkEnd w:id="0"/>
    <w:p w14:paraId="663ADE89" w14:textId="77777777" w:rsidR="00734E8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434FA59C"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780F06" w14:textId="77777777"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14:paraId="47E5508A" w14:textId="7E494BEF"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w:t>
            </w:r>
            <w:r w:rsidR="00896714">
              <w:rPr>
                <w:rFonts w:ascii="Arial" w:eastAsia="Times New Roman" w:hAnsi="Arial" w:cs="Arial"/>
                <w:b/>
                <w:sz w:val="24"/>
                <w:szCs w:val="28"/>
                <w:lang w:eastAsia="pl-PL"/>
              </w:rPr>
              <w:t>Ż</w:t>
            </w:r>
            <w:r w:rsidRPr="00125D69">
              <w:rPr>
                <w:rFonts w:ascii="Arial" w:eastAsia="Times New Roman" w:hAnsi="Arial" w:cs="Arial"/>
                <w:b/>
                <w:sz w:val="24"/>
                <w:szCs w:val="28"/>
                <w:lang w:eastAsia="pl-PL"/>
              </w:rPr>
              <w:t>LIWOŚCI JEJ ZMIANY</w:t>
            </w:r>
          </w:p>
        </w:tc>
      </w:tr>
    </w:tbl>
    <w:p w14:paraId="61912597" w14:textId="77777777" w:rsidR="00734E8A" w:rsidRPr="00DB41B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p w14:paraId="185BFC7B" w14:textId="77777777" w:rsidR="00734E8A" w:rsidRPr="00125E0C"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w:t>
      </w:r>
      <w:r w:rsidRPr="008A16FE">
        <w:rPr>
          <w:rFonts w:ascii="Arial" w:eastAsia="Times New Roman" w:hAnsi="Arial" w:cs="Arial"/>
          <w:sz w:val="24"/>
          <w:szCs w:val="24"/>
          <w:lang w:eastAsia="pl-PL"/>
        </w:rPr>
        <w:t xml:space="preserve">publicznego na warunkach określonych we Wzorze Umowy, stanowiącym </w:t>
      </w:r>
      <w:r w:rsidRPr="008A16FE">
        <w:rPr>
          <w:rFonts w:ascii="Arial" w:eastAsia="Times New Roman" w:hAnsi="Arial" w:cs="Arial"/>
          <w:b/>
          <w:sz w:val="24"/>
          <w:szCs w:val="24"/>
          <w:lang w:eastAsia="pl-PL"/>
        </w:rPr>
        <w:t xml:space="preserve">załącznik nr </w:t>
      </w:r>
      <w:r w:rsidR="008A16FE" w:rsidRPr="008A16FE">
        <w:rPr>
          <w:rFonts w:ascii="Arial" w:eastAsia="Times New Roman" w:hAnsi="Arial" w:cs="Arial"/>
          <w:b/>
          <w:sz w:val="24"/>
          <w:szCs w:val="24"/>
          <w:lang w:eastAsia="pl-PL"/>
        </w:rPr>
        <w:t>3</w:t>
      </w:r>
      <w:r w:rsidR="001432BF" w:rsidRPr="008A16FE">
        <w:rPr>
          <w:rFonts w:ascii="Arial" w:eastAsia="Times New Roman" w:hAnsi="Arial" w:cs="Arial"/>
          <w:b/>
          <w:sz w:val="24"/>
          <w:szCs w:val="24"/>
          <w:lang w:eastAsia="pl-PL"/>
        </w:rPr>
        <w:t xml:space="preserve"> </w:t>
      </w:r>
      <w:r w:rsidRPr="008A16FE">
        <w:rPr>
          <w:rFonts w:ascii="Arial" w:eastAsia="Times New Roman" w:hAnsi="Arial" w:cs="Arial"/>
          <w:b/>
          <w:sz w:val="24"/>
          <w:szCs w:val="24"/>
          <w:lang w:eastAsia="pl-PL"/>
        </w:rPr>
        <w:t>do SWZ.</w:t>
      </w:r>
    </w:p>
    <w:p w14:paraId="1BF1C05F" w14:textId="77777777"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14:paraId="246DAD24" w14:textId="77777777"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14:paraId="1E981380" w14:textId="77777777" w:rsidR="004F4EA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14:paraId="4B30CBAC" w14:textId="77777777" w:rsidR="00125E0C" w:rsidRDefault="00125E0C"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3FEDBFC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026BD7" w14:textId="77777777"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14:paraId="39EFCF3A" w14:textId="77777777"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14:paraId="1EE34216" w14:textId="77777777"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14:paraId="0F6B0516" w14:textId="77777777" w:rsidR="00FC2088" w:rsidRPr="00FC2088" w:rsidRDefault="00FC2088" w:rsidP="008301F6">
      <w:pPr>
        <w:pStyle w:val="Akapitzlist"/>
        <w:numPr>
          <w:ilvl w:val="1"/>
          <w:numId w:val="46"/>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14:paraId="17AECE39" w14:textId="77777777" w:rsidR="00FC2088" w:rsidRDefault="00FC2088" w:rsidP="008301F6">
      <w:pPr>
        <w:pStyle w:val="Akapitzlist"/>
        <w:numPr>
          <w:ilvl w:val="1"/>
          <w:numId w:val="46"/>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14:paraId="282A2126" w14:textId="77777777" w:rsidR="00EC1DE0" w:rsidRPr="00FC2088" w:rsidRDefault="00EC1DE0" w:rsidP="008301F6">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10138BC0"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3466A5F" w14:textId="77777777"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14:paraId="6F6BA7DC" w14:textId="77777777" w:rsidR="00734E8A" w:rsidRPr="00DB41BA" w:rsidRDefault="00734E8A" w:rsidP="008301F6">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14:paraId="58E4FCB8" w14:textId="77777777"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14:paraId="63C012FB" w14:textId="77777777" w:rsidR="00826CF0" w:rsidRPr="00DB41BA" w:rsidRDefault="00826CF0" w:rsidP="008301F6">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AA515DA" w14:textId="77777777" w:rsid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14:paraId="0A4430E7" w14:textId="77777777" w:rsidR="002765A1" w:rsidRP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183C5B">
        <w:rPr>
          <w:rFonts w:ascii="Arial" w:eastAsia="Times New Roman" w:hAnsi="Arial" w:cs="Arial"/>
          <w:sz w:val="24"/>
          <w:szCs w:val="24"/>
          <w:lang w:eastAsia="pl-PL"/>
        </w:rPr>
        <w:t>administrator wyznaczył Inspektora Danych Osobowych, z którym moż</w:t>
      </w:r>
      <w:r w:rsidR="00125D69" w:rsidRPr="00183C5B">
        <w:rPr>
          <w:rFonts w:ascii="Arial" w:eastAsia="Times New Roman" w:hAnsi="Arial" w:cs="Arial"/>
          <w:sz w:val="24"/>
          <w:szCs w:val="24"/>
          <w:lang w:eastAsia="pl-PL"/>
        </w:rPr>
        <w:t xml:space="preserve">na się kontaktować pod adresem </w:t>
      </w:r>
      <w:r w:rsidRPr="00183C5B">
        <w:rPr>
          <w:rFonts w:ascii="Arial" w:eastAsia="Times New Roman" w:hAnsi="Arial" w:cs="Arial"/>
          <w:sz w:val="24"/>
          <w:szCs w:val="24"/>
          <w:lang w:eastAsia="pl-PL"/>
        </w:rPr>
        <w:t xml:space="preserve">e-mail: </w:t>
      </w:r>
      <w:r w:rsidR="00183C5B" w:rsidRPr="00183C5B">
        <w:rPr>
          <w:rStyle w:val="Hipercze"/>
          <w:rFonts w:ascii="Arial" w:eastAsia="Times New Roman" w:hAnsi="Arial" w:cs="Arial"/>
          <w:sz w:val="24"/>
          <w:szCs w:val="24"/>
          <w:lang w:eastAsia="pl-PL"/>
        </w:rPr>
        <w:t>iod.wloszczowa@gmail.com</w:t>
      </w:r>
    </w:p>
    <w:p w14:paraId="7514C630"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39040916"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14:paraId="6ADD6F53"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14:paraId="4C04B74A"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14:paraId="6BF880B3"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14:paraId="376E45AB" w14:textId="77777777" w:rsidR="00826CF0"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14:paraId="1C7387AA" w14:textId="77777777"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14:paraId="172856BB" w14:textId="77777777"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14:paraId="019412D6" w14:textId="77777777"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14:paraId="28A3597C" w14:textId="77777777" w:rsidR="00826CF0"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14:paraId="1DACB74D" w14:textId="77777777" w:rsidR="00826CF0" w:rsidRPr="00DB41BA" w:rsidRDefault="00826CF0" w:rsidP="008301F6">
      <w:pPr>
        <w:pStyle w:val="Akapitzlist"/>
        <w:numPr>
          <w:ilvl w:val="0"/>
          <w:numId w:val="5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14:paraId="0600CE5E" w14:textId="77777777"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14:paraId="67F9AF9F" w14:textId="77777777"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14:paraId="70D3432F" w14:textId="77777777" w:rsidR="00826CF0"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14:paraId="73C5511D" w14:textId="77777777" w:rsidR="00826CF0" w:rsidRDefault="00826CF0" w:rsidP="008301F6">
      <w:pPr>
        <w:pStyle w:val="Akapitzlist"/>
        <w:numPr>
          <w:ilvl w:val="0"/>
          <w:numId w:val="5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przysługuje Pani/Panu prawo wniesienia skargi do organu nadzorczego na niezgodne z RODO przetwarzanie Pani/Pana danych osobowych przez administratora. Organem </w:t>
      </w:r>
      <w:r w:rsidRPr="00DB41BA">
        <w:rPr>
          <w:rFonts w:ascii="Arial" w:eastAsia="Times New Roman" w:hAnsi="Arial" w:cs="Arial"/>
          <w:sz w:val="24"/>
          <w:szCs w:val="24"/>
          <w:lang w:eastAsia="pl-PL"/>
        </w:rPr>
        <w:lastRenderedPageBreak/>
        <w:t>właściwym dla przedmiotowej skargi jest Urząd Ochrony Danych Osobowych, ul. Stawki 2, 00-193 Warszawa.</w:t>
      </w:r>
    </w:p>
    <w:p w14:paraId="73C5CD3A" w14:textId="77777777" w:rsidR="005A235D" w:rsidRPr="00DB41BA" w:rsidRDefault="005A235D" w:rsidP="008301F6">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14:paraId="2A655E55"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5F287A" w14:textId="77777777" w:rsidR="002765A1" w:rsidRPr="00125D69" w:rsidRDefault="002765A1"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14:paraId="0BA09449" w14:textId="77777777" w:rsidR="002765A1" w:rsidRPr="00DB41BA" w:rsidRDefault="002765A1"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14:paraId="0DE0A3FF" w14:textId="77777777" w:rsidR="002765A1" w:rsidRPr="00DB41BA" w:rsidRDefault="002765A1" w:rsidP="008301F6">
      <w:pPr>
        <w:tabs>
          <w:tab w:val="left" w:pos="567"/>
        </w:tabs>
        <w:spacing w:line="276" w:lineRule="auto"/>
        <w:jc w:val="both"/>
        <w:rPr>
          <w:rFonts w:ascii="Arial" w:eastAsia="Times New Roman" w:hAnsi="Arial" w:cs="Arial"/>
          <w:sz w:val="24"/>
          <w:szCs w:val="24"/>
          <w:lang w:eastAsia="pl-PL"/>
        </w:rPr>
      </w:pPr>
    </w:p>
    <w:p w14:paraId="7E001B31" w14:textId="77777777" w:rsidR="005A235D" w:rsidRPr="00DB41BA" w:rsidRDefault="005A235D" w:rsidP="008301F6">
      <w:pPr>
        <w:tabs>
          <w:tab w:val="left" w:pos="330"/>
        </w:tabs>
        <w:spacing w:line="276"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14:paraId="6520116C" w14:textId="77777777" w:rsidR="00A85769" w:rsidRPr="00DB41BA" w:rsidRDefault="00A85769" w:rsidP="008301F6">
      <w:pPr>
        <w:tabs>
          <w:tab w:val="left" w:pos="330"/>
        </w:tabs>
        <w:spacing w:line="276"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 xml:space="preserve">Oświadczenie o braku podstaw do wykluczenia </w:t>
      </w:r>
    </w:p>
    <w:p w14:paraId="1A49485C" w14:textId="77777777" w:rsidR="005306BB" w:rsidRPr="00DB25E6" w:rsidRDefault="005306BB" w:rsidP="008301F6">
      <w:pPr>
        <w:tabs>
          <w:tab w:val="left" w:pos="330"/>
        </w:tabs>
        <w:spacing w:line="276"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3</w:t>
      </w:r>
      <w:r w:rsidRPr="00DB25E6">
        <w:rPr>
          <w:rFonts w:ascii="Arial" w:eastAsia="Times New Roman" w:hAnsi="Arial" w:cs="Arial"/>
          <w:sz w:val="24"/>
          <w:szCs w:val="24"/>
          <w:lang w:eastAsia="pl-PL"/>
        </w:rPr>
        <w:tab/>
        <w:t>Wzór umowy</w:t>
      </w:r>
    </w:p>
    <w:p w14:paraId="0869A906" w14:textId="0C8CFBF2" w:rsidR="005306BB" w:rsidRPr="00226909" w:rsidRDefault="005306BB" w:rsidP="008301F6">
      <w:pPr>
        <w:tabs>
          <w:tab w:val="left" w:pos="330"/>
        </w:tabs>
        <w:spacing w:line="276"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4</w:t>
      </w:r>
      <w:r w:rsidRPr="00226909">
        <w:rPr>
          <w:rFonts w:ascii="Arial" w:eastAsia="Times New Roman" w:hAnsi="Arial" w:cs="Arial"/>
          <w:sz w:val="24"/>
          <w:szCs w:val="24"/>
          <w:lang w:eastAsia="pl-PL"/>
        </w:rPr>
        <w:t xml:space="preserve">    </w:t>
      </w:r>
      <w:r w:rsidRPr="00226909">
        <w:rPr>
          <w:rFonts w:ascii="Arial" w:eastAsia="Times New Roman" w:hAnsi="Arial" w:cs="Arial"/>
          <w:sz w:val="24"/>
          <w:szCs w:val="24"/>
          <w:lang w:eastAsia="pl-PL"/>
        </w:rPr>
        <w:tab/>
      </w:r>
      <w:r w:rsidR="00226909" w:rsidRPr="00226909">
        <w:rPr>
          <w:rFonts w:ascii="Arial" w:eastAsia="Times New Roman" w:hAnsi="Arial" w:cs="Arial"/>
          <w:sz w:val="24"/>
          <w:szCs w:val="24"/>
          <w:lang w:eastAsia="pl-PL"/>
        </w:rPr>
        <w:t>O</w:t>
      </w:r>
      <w:r w:rsidR="00DB25E6" w:rsidRPr="00226909">
        <w:rPr>
          <w:rFonts w:ascii="Arial" w:eastAsia="Times New Roman" w:hAnsi="Arial" w:cs="Arial"/>
          <w:sz w:val="24"/>
          <w:szCs w:val="24"/>
          <w:lang w:eastAsia="pl-PL"/>
        </w:rPr>
        <w:t>pis przedmiotu zamówienia</w:t>
      </w:r>
      <w:r w:rsidR="00E017CF" w:rsidRPr="00226909">
        <w:rPr>
          <w:rFonts w:ascii="Arial" w:eastAsia="Times New Roman" w:hAnsi="Arial" w:cs="Arial"/>
          <w:sz w:val="24"/>
          <w:szCs w:val="24"/>
          <w:lang w:eastAsia="pl-PL"/>
        </w:rPr>
        <w:t xml:space="preserve"> </w:t>
      </w:r>
      <w:r w:rsidR="005F044A">
        <w:rPr>
          <w:rFonts w:ascii="Arial" w:eastAsia="Times New Roman" w:hAnsi="Arial" w:cs="Arial"/>
          <w:sz w:val="24"/>
          <w:szCs w:val="24"/>
          <w:lang w:eastAsia="pl-PL"/>
        </w:rPr>
        <w:t>PFU</w:t>
      </w:r>
    </w:p>
    <w:p w14:paraId="5885F61D" w14:textId="77777777" w:rsidR="005A235D" w:rsidRPr="00DB41BA" w:rsidRDefault="005A235D" w:rsidP="008301F6">
      <w:pPr>
        <w:spacing w:line="276" w:lineRule="auto"/>
        <w:ind w:left="1440" w:hanging="1440"/>
        <w:rPr>
          <w:rFonts w:ascii="Arial" w:hAnsi="Arial" w:cs="Arial"/>
          <w:b/>
          <w:bCs/>
          <w:color w:val="FF0000"/>
          <w:sz w:val="24"/>
          <w:szCs w:val="24"/>
        </w:rPr>
      </w:pPr>
    </w:p>
    <w:sectPr w:rsidR="005A235D" w:rsidRPr="00DB41BA" w:rsidSect="0029678B">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D516" w14:textId="77777777" w:rsidR="0029678B" w:rsidRDefault="0029678B" w:rsidP="007217FD">
      <w:r>
        <w:separator/>
      </w:r>
    </w:p>
  </w:endnote>
  <w:endnote w:type="continuationSeparator" w:id="0">
    <w:p w14:paraId="4CC16F22" w14:textId="77777777" w:rsidR="0029678B" w:rsidRDefault="0029678B"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7851E2D4" w14:textId="31CD2712" w:rsidR="00E22F06" w:rsidRPr="00284DCA" w:rsidRDefault="00E22F06"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w:t>
        </w:r>
        <w:r w:rsidR="007A6FCD">
          <w:rPr>
            <w:rFonts w:ascii="Arial" w:eastAsiaTheme="majorEastAsia" w:hAnsi="Arial" w:cs="Arial"/>
            <w:sz w:val="20"/>
            <w:szCs w:val="28"/>
          </w:rPr>
          <w:t>1</w:t>
        </w:r>
        <w:r>
          <w:rPr>
            <w:rFonts w:ascii="Arial" w:eastAsiaTheme="majorEastAsia" w:hAnsi="Arial" w:cs="Arial"/>
            <w:sz w:val="20"/>
            <w:szCs w:val="28"/>
          </w:rPr>
          <w:t>.202</w:t>
        </w:r>
        <w:r w:rsidR="007A6FCD">
          <w:rPr>
            <w:rFonts w:ascii="Arial" w:eastAsiaTheme="majorEastAsia" w:hAnsi="Arial" w:cs="Arial"/>
            <w:sz w:val="20"/>
            <w:szCs w:val="28"/>
          </w:rPr>
          <w:t>4</w:t>
        </w:r>
        <w:r w:rsidRPr="005306BB">
          <w:rPr>
            <w:rFonts w:ascii="Arial" w:eastAsiaTheme="majorEastAsia" w:hAnsi="Arial" w:cs="Arial"/>
            <w:sz w:val="20"/>
            <w:szCs w:val="28"/>
          </w:rPr>
          <w:t>.MW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8843C9" w:rsidRPr="008843C9">
          <w:rPr>
            <w:rFonts w:ascii="Arial" w:eastAsiaTheme="majorEastAsia" w:hAnsi="Arial" w:cs="Arial"/>
            <w:noProof/>
            <w:sz w:val="20"/>
          </w:rPr>
          <w:t>24</w:t>
        </w:r>
        <w:r w:rsidRPr="005306BB">
          <w:rPr>
            <w:rFonts w:ascii="Arial" w:eastAsiaTheme="majorEastAsia" w:hAnsi="Arial" w:cs="Arial"/>
            <w:sz w:val="20"/>
          </w:rPr>
          <w:fldChar w:fldCharType="end"/>
        </w:r>
      </w:p>
    </w:sdtContent>
  </w:sdt>
  <w:p w14:paraId="7877C4C4" w14:textId="77777777" w:rsidR="00E22F06" w:rsidRDefault="00E22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700C" w14:textId="77777777" w:rsidR="0029678B" w:rsidRDefault="0029678B" w:rsidP="007217FD">
      <w:r>
        <w:separator/>
      </w:r>
    </w:p>
  </w:footnote>
  <w:footnote w:type="continuationSeparator" w:id="0">
    <w:p w14:paraId="5AC66440" w14:textId="77777777" w:rsidR="0029678B" w:rsidRDefault="0029678B" w:rsidP="007217FD">
      <w:r>
        <w:continuationSeparator/>
      </w:r>
    </w:p>
  </w:footnote>
  <w:footnote w:id="1">
    <w:p w14:paraId="426573C5" w14:textId="77777777" w:rsidR="00E22F06" w:rsidRDefault="00E22F06">
      <w:pPr>
        <w:pStyle w:val="Tekstprzypisudolnego"/>
      </w:pPr>
      <w:r>
        <w:rPr>
          <w:rStyle w:val="Odwoanieprzypisudolnego"/>
        </w:rPr>
        <w:footnoteRef/>
      </w:r>
      <w:r>
        <w:t xml:space="preserve"> </w:t>
      </w:r>
      <w:r w:rsidRPr="00465F9E">
        <w:rPr>
          <w:rFonts w:ascii="Arial" w:hAnsi="Arial" w:cs="Arial"/>
          <w:sz w:val="18"/>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9C2706"/>
    <w:multiLevelType w:val="hybridMultilevel"/>
    <w:tmpl w:val="2B18A84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F05A8"/>
    <w:multiLevelType w:val="hybridMultilevel"/>
    <w:tmpl w:val="65E694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F3860"/>
    <w:multiLevelType w:val="hybridMultilevel"/>
    <w:tmpl w:val="EE22205A"/>
    <w:lvl w:ilvl="0" w:tplc="6CBA884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8"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0"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61EC78F0"/>
    <w:multiLevelType w:val="multilevel"/>
    <w:tmpl w:val="77D8F8A4"/>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8"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2185927">
    <w:abstractNumId w:val="0"/>
  </w:num>
  <w:num w:numId="2" w16cid:durableId="2096317419">
    <w:abstractNumId w:val="33"/>
  </w:num>
  <w:num w:numId="3" w16cid:durableId="1301808109">
    <w:abstractNumId w:val="26"/>
  </w:num>
  <w:num w:numId="4" w16cid:durableId="1629779599">
    <w:abstractNumId w:val="58"/>
  </w:num>
  <w:num w:numId="5" w16cid:durableId="751048449">
    <w:abstractNumId w:val="7"/>
  </w:num>
  <w:num w:numId="6" w16cid:durableId="948859142">
    <w:abstractNumId w:val="6"/>
  </w:num>
  <w:num w:numId="7" w16cid:durableId="1808939107">
    <w:abstractNumId w:val="50"/>
  </w:num>
  <w:num w:numId="8" w16cid:durableId="1615090029">
    <w:abstractNumId w:val="13"/>
  </w:num>
  <w:num w:numId="9" w16cid:durableId="2091459564">
    <w:abstractNumId w:val="8"/>
  </w:num>
  <w:num w:numId="10" w16cid:durableId="690571210">
    <w:abstractNumId w:val="10"/>
  </w:num>
  <w:num w:numId="11" w16cid:durableId="1327629276">
    <w:abstractNumId w:val="11"/>
  </w:num>
  <w:num w:numId="12" w16cid:durableId="635532394">
    <w:abstractNumId w:val="47"/>
  </w:num>
  <w:num w:numId="13" w16cid:durableId="309528482">
    <w:abstractNumId w:val="46"/>
  </w:num>
  <w:num w:numId="14" w16cid:durableId="180166484">
    <w:abstractNumId w:val="5"/>
  </w:num>
  <w:num w:numId="15" w16cid:durableId="778182912">
    <w:abstractNumId w:val="40"/>
  </w:num>
  <w:num w:numId="16" w16cid:durableId="1800414509">
    <w:abstractNumId w:val="31"/>
  </w:num>
  <w:num w:numId="17" w16cid:durableId="4289231">
    <w:abstractNumId w:val="57"/>
  </w:num>
  <w:num w:numId="18" w16cid:durableId="1822499547">
    <w:abstractNumId w:val="19"/>
  </w:num>
  <w:num w:numId="19" w16cid:durableId="1696079778">
    <w:abstractNumId w:val="37"/>
  </w:num>
  <w:num w:numId="20" w16cid:durableId="151331830">
    <w:abstractNumId w:val="4"/>
  </w:num>
  <w:num w:numId="21" w16cid:durableId="690030936">
    <w:abstractNumId w:val="3"/>
  </w:num>
  <w:num w:numId="22" w16cid:durableId="788621798">
    <w:abstractNumId w:val="1"/>
  </w:num>
  <w:num w:numId="23" w16cid:durableId="1970356611">
    <w:abstractNumId w:val="56"/>
  </w:num>
  <w:num w:numId="24" w16cid:durableId="783886039">
    <w:abstractNumId w:val="32"/>
  </w:num>
  <w:num w:numId="25" w16cid:durableId="690841295">
    <w:abstractNumId w:val="48"/>
  </w:num>
  <w:num w:numId="26" w16cid:durableId="494036705">
    <w:abstractNumId w:val="30"/>
  </w:num>
  <w:num w:numId="27" w16cid:durableId="217284117">
    <w:abstractNumId w:val="44"/>
  </w:num>
  <w:num w:numId="28" w16cid:durableId="1883246901">
    <w:abstractNumId w:val="25"/>
  </w:num>
  <w:num w:numId="29" w16cid:durableId="688028603">
    <w:abstractNumId w:val="39"/>
  </w:num>
  <w:num w:numId="30" w16cid:durableId="8921316">
    <w:abstractNumId w:val="17"/>
  </w:num>
  <w:num w:numId="31" w16cid:durableId="1654599995">
    <w:abstractNumId w:val="29"/>
  </w:num>
  <w:num w:numId="32" w16cid:durableId="801113681">
    <w:abstractNumId w:val="51"/>
  </w:num>
  <w:num w:numId="33" w16cid:durableId="982392458">
    <w:abstractNumId w:val="41"/>
  </w:num>
  <w:num w:numId="34" w16cid:durableId="1220247167">
    <w:abstractNumId w:val="27"/>
  </w:num>
  <w:num w:numId="35" w16cid:durableId="947004588">
    <w:abstractNumId w:val="43"/>
  </w:num>
  <w:num w:numId="36" w16cid:durableId="972296042">
    <w:abstractNumId w:val="15"/>
  </w:num>
  <w:num w:numId="37" w16cid:durableId="1614098141">
    <w:abstractNumId w:val="12"/>
  </w:num>
  <w:num w:numId="38" w16cid:durableId="1587880900">
    <w:abstractNumId w:val="55"/>
  </w:num>
  <w:num w:numId="39" w16cid:durableId="163711680">
    <w:abstractNumId w:val="45"/>
  </w:num>
  <w:num w:numId="40" w16cid:durableId="505287899">
    <w:abstractNumId w:val="36"/>
  </w:num>
  <w:num w:numId="41" w16cid:durableId="1446457906">
    <w:abstractNumId w:val="42"/>
  </w:num>
  <w:num w:numId="42" w16cid:durableId="1492138607">
    <w:abstractNumId w:val="54"/>
  </w:num>
  <w:num w:numId="43" w16cid:durableId="683701551">
    <w:abstractNumId w:val="38"/>
  </w:num>
  <w:num w:numId="44" w16cid:durableId="686374763">
    <w:abstractNumId w:val="34"/>
  </w:num>
  <w:num w:numId="45" w16cid:durableId="154804780">
    <w:abstractNumId w:val="14"/>
  </w:num>
  <w:num w:numId="46" w16cid:durableId="1047603756">
    <w:abstractNumId w:val="28"/>
  </w:num>
  <w:num w:numId="47" w16cid:durableId="1745181147">
    <w:abstractNumId w:val="18"/>
  </w:num>
  <w:num w:numId="48" w16cid:durableId="660931661">
    <w:abstractNumId w:val="49"/>
  </w:num>
  <w:num w:numId="49" w16cid:durableId="1377241026">
    <w:abstractNumId w:val="22"/>
  </w:num>
  <w:num w:numId="50" w16cid:durableId="314645249">
    <w:abstractNumId w:val="24"/>
  </w:num>
  <w:num w:numId="51" w16cid:durableId="422071207">
    <w:abstractNumId w:val="2"/>
  </w:num>
  <w:num w:numId="52" w16cid:durableId="1076048830">
    <w:abstractNumId w:val="21"/>
  </w:num>
  <w:num w:numId="53" w16cid:durableId="415977212">
    <w:abstractNumId w:val="9"/>
  </w:num>
  <w:num w:numId="54" w16cid:durableId="890655807">
    <w:abstractNumId w:val="16"/>
  </w:num>
  <w:num w:numId="55" w16cid:durableId="2022125030">
    <w:abstractNumId w:val="23"/>
  </w:num>
  <w:num w:numId="56" w16cid:durableId="847527714">
    <w:abstractNumId w:val="20"/>
  </w:num>
  <w:num w:numId="57" w16cid:durableId="527720227">
    <w:abstractNumId w:val="53"/>
  </w:num>
  <w:num w:numId="58" w16cid:durableId="2124380123">
    <w:abstractNumId w:val="35"/>
  </w:num>
  <w:num w:numId="59" w16cid:durableId="1701277249">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AF"/>
    <w:rsid w:val="0000047E"/>
    <w:rsid w:val="00000606"/>
    <w:rsid w:val="00002C8A"/>
    <w:rsid w:val="0001135F"/>
    <w:rsid w:val="00011D9A"/>
    <w:rsid w:val="00014707"/>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5E75"/>
    <w:rsid w:val="0004699D"/>
    <w:rsid w:val="00047A96"/>
    <w:rsid w:val="00051B61"/>
    <w:rsid w:val="00052A44"/>
    <w:rsid w:val="0005319D"/>
    <w:rsid w:val="000551B1"/>
    <w:rsid w:val="00060640"/>
    <w:rsid w:val="00060D72"/>
    <w:rsid w:val="00062404"/>
    <w:rsid w:val="000648D6"/>
    <w:rsid w:val="00064C6F"/>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2BF"/>
    <w:rsid w:val="0014380A"/>
    <w:rsid w:val="00143CC4"/>
    <w:rsid w:val="00145B5C"/>
    <w:rsid w:val="001465E4"/>
    <w:rsid w:val="00153D4C"/>
    <w:rsid w:val="00154F49"/>
    <w:rsid w:val="00162BD3"/>
    <w:rsid w:val="00163D35"/>
    <w:rsid w:val="001646B9"/>
    <w:rsid w:val="00164FD2"/>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7E5"/>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BD4"/>
    <w:rsid w:val="00215C11"/>
    <w:rsid w:val="00217356"/>
    <w:rsid w:val="00221E99"/>
    <w:rsid w:val="00226909"/>
    <w:rsid w:val="002270DA"/>
    <w:rsid w:val="00232620"/>
    <w:rsid w:val="0023342B"/>
    <w:rsid w:val="00241AF2"/>
    <w:rsid w:val="00242204"/>
    <w:rsid w:val="00245754"/>
    <w:rsid w:val="00246DDC"/>
    <w:rsid w:val="002511CE"/>
    <w:rsid w:val="002521A4"/>
    <w:rsid w:val="00263783"/>
    <w:rsid w:val="00263BFC"/>
    <w:rsid w:val="00264F33"/>
    <w:rsid w:val="002678B0"/>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9678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1631E"/>
    <w:rsid w:val="003206D6"/>
    <w:rsid w:val="00321412"/>
    <w:rsid w:val="003247BF"/>
    <w:rsid w:val="00326082"/>
    <w:rsid w:val="0032698B"/>
    <w:rsid w:val="00326BA7"/>
    <w:rsid w:val="00330569"/>
    <w:rsid w:val="003309E5"/>
    <w:rsid w:val="003311DE"/>
    <w:rsid w:val="00333003"/>
    <w:rsid w:val="003351B6"/>
    <w:rsid w:val="0033723A"/>
    <w:rsid w:val="003400F9"/>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3F7C6D"/>
    <w:rsid w:val="00400E5A"/>
    <w:rsid w:val="00402026"/>
    <w:rsid w:val="004027A5"/>
    <w:rsid w:val="00404068"/>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65F9E"/>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3943"/>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B9F"/>
    <w:rsid w:val="005D5CE9"/>
    <w:rsid w:val="005D5E2F"/>
    <w:rsid w:val="005D6D41"/>
    <w:rsid w:val="005E288E"/>
    <w:rsid w:val="005E52F4"/>
    <w:rsid w:val="005F044A"/>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2C44"/>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2B15"/>
    <w:rsid w:val="007843C0"/>
    <w:rsid w:val="0079283C"/>
    <w:rsid w:val="007935B1"/>
    <w:rsid w:val="0079481B"/>
    <w:rsid w:val="007952AE"/>
    <w:rsid w:val="007961D1"/>
    <w:rsid w:val="00797CBD"/>
    <w:rsid w:val="007A30CD"/>
    <w:rsid w:val="007A6FCD"/>
    <w:rsid w:val="007B09CB"/>
    <w:rsid w:val="007B481B"/>
    <w:rsid w:val="007B4DEA"/>
    <w:rsid w:val="007B4FB1"/>
    <w:rsid w:val="007B51D6"/>
    <w:rsid w:val="007B5C24"/>
    <w:rsid w:val="007C0840"/>
    <w:rsid w:val="007C09DB"/>
    <w:rsid w:val="007C1B25"/>
    <w:rsid w:val="007C233D"/>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21449"/>
    <w:rsid w:val="00821CBC"/>
    <w:rsid w:val="0082368C"/>
    <w:rsid w:val="00823F61"/>
    <w:rsid w:val="00824749"/>
    <w:rsid w:val="00826C4A"/>
    <w:rsid w:val="00826CF0"/>
    <w:rsid w:val="00827FD7"/>
    <w:rsid w:val="008301F6"/>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43C9"/>
    <w:rsid w:val="00886B34"/>
    <w:rsid w:val="00895CC7"/>
    <w:rsid w:val="00896714"/>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34DF"/>
    <w:rsid w:val="008F4497"/>
    <w:rsid w:val="008F636B"/>
    <w:rsid w:val="008F7854"/>
    <w:rsid w:val="00901F1D"/>
    <w:rsid w:val="00901F49"/>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80F"/>
    <w:rsid w:val="00953B7D"/>
    <w:rsid w:val="009552DA"/>
    <w:rsid w:val="00956078"/>
    <w:rsid w:val="009564AD"/>
    <w:rsid w:val="00957DE2"/>
    <w:rsid w:val="009608BB"/>
    <w:rsid w:val="009614D1"/>
    <w:rsid w:val="00961C89"/>
    <w:rsid w:val="00963373"/>
    <w:rsid w:val="0096620D"/>
    <w:rsid w:val="0096638F"/>
    <w:rsid w:val="00966FF9"/>
    <w:rsid w:val="0096701D"/>
    <w:rsid w:val="009735B6"/>
    <w:rsid w:val="00977393"/>
    <w:rsid w:val="009804EC"/>
    <w:rsid w:val="00980577"/>
    <w:rsid w:val="0098149D"/>
    <w:rsid w:val="00982530"/>
    <w:rsid w:val="00982A88"/>
    <w:rsid w:val="00985529"/>
    <w:rsid w:val="00987ED9"/>
    <w:rsid w:val="009923F3"/>
    <w:rsid w:val="00992F02"/>
    <w:rsid w:val="0099720E"/>
    <w:rsid w:val="009A4B62"/>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2FF1"/>
    <w:rsid w:val="00AA4314"/>
    <w:rsid w:val="00AA4E4E"/>
    <w:rsid w:val="00AA58F9"/>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5337"/>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D4968"/>
    <w:rsid w:val="00BE04D7"/>
    <w:rsid w:val="00BE1882"/>
    <w:rsid w:val="00BE1C73"/>
    <w:rsid w:val="00BE23A0"/>
    <w:rsid w:val="00BF1472"/>
    <w:rsid w:val="00BF2683"/>
    <w:rsid w:val="00BF340D"/>
    <w:rsid w:val="00BF4FFE"/>
    <w:rsid w:val="00BF6365"/>
    <w:rsid w:val="00BF7F42"/>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338"/>
    <w:rsid w:val="00C565E6"/>
    <w:rsid w:val="00C567BC"/>
    <w:rsid w:val="00C56CEC"/>
    <w:rsid w:val="00C60DFE"/>
    <w:rsid w:val="00C63152"/>
    <w:rsid w:val="00C63358"/>
    <w:rsid w:val="00C63C05"/>
    <w:rsid w:val="00C66794"/>
    <w:rsid w:val="00C67C80"/>
    <w:rsid w:val="00C707A8"/>
    <w:rsid w:val="00C7551D"/>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2202"/>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5C8"/>
    <w:rsid w:val="00E12BDF"/>
    <w:rsid w:val="00E134F5"/>
    <w:rsid w:val="00E13B36"/>
    <w:rsid w:val="00E142B3"/>
    <w:rsid w:val="00E156AA"/>
    <w:rsid w:val="00E16C05"/>
    <w:rsid w:val="00E22F06"/>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0EC7"/>
    <w:rsid w:val="00ED1247"/>
    <w:rsid w:val="00ED542C"/>
    <w:rsid w:val="00ED6D20"/>
    <w:rsid w:val="00EE4CE7"/>
    <w:rsid w:val="00EE51E6"/>
    <w:rsid w:val="00EE70A8"/>
    <w:rsid w:val="00EF45E7"/>
    <w:rsid w:val="00F00B16"/>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8F28"/>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308E-8CBE-4BA8-A4C1-71422473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8193</Words>
  <Characters>49158</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27</cp:revision>
  <cp:lastPrinted>2024-02-21T10:26:00Z</cp:lastPrinted>
  <dcterms:created xsi:type="dcterms:W3CDTF">2023-01-25T13:33:00Z</dcterms:created>
  <dcterms:modified xsi:type="dcterms:W3CDTF">2024-02-21T12:30:00Z</dcterms:modified>
</cp:coreProperties>
</file>