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 (Dz.U.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</w:t>
      </w:r>
      <w:r w:rsidR="008F4DDD">
        <w:rPr>
          <w:rFonts w:ascii="Times New Roman" w:hAnsi="Times New Roman" w:cs="Times New Roman"/>
          <w:sz w:val="24"/>
          <w:szCs w:val="24"/>
        </w:rPr>
        <w:t>3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436186" w:rsidRPr="008D7C4C">
        <w:rPr>
          <w:rFonts w:ascii="Times New Roman" w:hAnsi="Times New Roman" w:cs="Times New Roman"/>
          <w:sz w:val="24"/>
          <w:szCs w:val="24"/>
        </w:rPr>
        <w:t>1</w:t>
      </w:r>
      <w:r w:rsidR="008F4DDD">
        <w:rPr>
          <w:rFonts w:ascii="Times New Roman" w:hAnsi="Times New Roman" w:cs="Times New Roman"/>
          <w:sz w:val="24"/>
          <w:szCs w:val="24"/>
        </w:rPr>
        <w:t>605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:rsidR="005A38A6" w:rsidRDefault="005A38A6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Gminny Zakład Gospodarki Komunalnej </w:t>
      </w:r>
    </w:p>
    <w:p w:rsidR="00FB4A19" w:rsidRPr="00FB4A19" w:rsidRDefault="005A38A6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 Mieszkaniowej w Wągrowcu</w:t>
      </w:r>
    </w:p>
    <w:p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4740B5">
        <w:rPr>
          <w:rFonts w:ascii="Times New Roman" w:hAnsi="Times New Roman" w:cs="Times New Roman"/>
          <w:sz w:val="24"/>
          <w:szCs w:val="24"/>
        </w:rPr>
        <w:t>:</w:t>
      </w:r>
    </w:p>
    <w:p w:rsidR="00872FBA" w:rsidRDefault="004740B5" w:rsidP="0047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5A3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i przebudowa budynku Gminnego Zakładu Gospodarki Komunalnej i Mieszkaniowej w Wągrowcu</w:t>
      </w: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E589D" w:rsidRDefault="000E589D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56" w:rsidRDefault="005A6A56" w:rsidP="005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5558606"/>
    </w:p>
    <w:p w:rsidR="005A6A56" w:rsidRPr="005A6A56" w:rsidRDefault="005A6A56" w:rsidP="005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5A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realizowane w ramach niniejszego zamówienia </w:t>
      </w:r>
      <w:r w:rsidR="009A004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do dofinansowania</w:t>
      </w:r>
      <w:r w:rsidRPr="005A6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PFRON, w ramach</w:t>
      </w:r>
      <w:r w:rsidR="005A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</w:t>
      </w:r>
      <w:r w:rsidRPr="005A6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</w:t>
      </w:r>
      <w:r w:rsidR="005A38A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Dostępna przestrzeń publiczna”.</w:t>
      </w:r>
    </w:p>
    <w:p w:rsidR="005A6A56" w:rsidRPr="005A6A56" w:rsidRDefault="005A6A56" w:rsidP="005A6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dofinansowania Nr </w:t>
      </w:r>
      <w:r w:rsidR="00B31FD9" w:rsidRPr="00B3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PPA/000030/15/D zawarta w dniu 4.12.2023r.</w:t>
      </w:r>
    </w:p>
    <w:bookmarkEnd w:id="0"/>
    <w:p w:rsidR="004740B5" w:rsidRDefault="004740B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0B5" w:rsidRDefault="004740B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FD9">
        <w:rPr>
          <w:rFonts w:ascii="Times New Roman" w:hAnsi="Times New Roman" w:cs="Times New Roman"/>
          <w:sz w:val="24"/>
          <w:szCs w:val="24"/>
        </w:rPr>
        <w:t xml:space="preserve">Postępowanie jest oznaczone znakiem sprawy: </w:t>
      </w:r>
      <w:r w:rsidR="00B31FD9" w:rsidRPr="00B31FD9">
        <w:rPr>
          <w:rFonts w:ascii="Times New Roman" w:hAnsi="Times New Roman" w:cs="Times New Roman"/>
          <w:sz w:val="24"/>
          <w:szCs w:val="24"/>
        </w:rPr>
        <w:t>GZGKiM.33</w:t>
      </w:r>
      <w:r w:rsidR="0026004C" w:rsidRPr="00B31FD9">
        <w:rPr>
          <w:rFonts w:ascii="Times New Roman" w:hAnsi="Times New Roman" w:cs="Times New Roman"/>
          <w:sz w:val="24"/>
          <w:szCs w:val="24"/>
        </w:rPr>
        <w:t>10-1/24.ZM</w:t>
      </w:r>
    </w:p>
    <w:p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4740B5">
        <w:rPr>
          <w:rFonts w:ascii="Times New Roman" w:hAnsi="Times New Roman" w:cs="Times New Roman"/>
          <w:sz w:val="24"/>
          <w:szCs w:val="24"/>
        </w:rPr>
        <w:t>2</w:t>
      </w:r>
      <w:r w:rsidR="0026004C">
        <w:rPr>
          <w:rFonts w:ascii="Times New Roman" w:hAnsi="Times New Roman" w:cs="Times New Roman"/>
          <w:sz w:val="24"/>
          <w:szCs w:val="24"/>
        </w:rPr>
        <w:t>5.03</w:t>
      </w:r>
      <w:r w:rsidRPr="00413D7C">
        <w:rPr>
          <w:rFonts w:ascii="Times New Roman" w:hAnsi="Times New Roman" w:cs="Times New Roman"/>
          <w:sz w:val="24"/>
          <w:szCs w:val="24"/>
        </w:rPr>
        <w:t>.202</w:t>
      </w:r>
      <w:r w:rsidR="0026004C">
        <w:rPr>
          <w:rFonts w:ascii="Times New Roman" w:hAnsi="Times New Roman" w:cs="Times New Roman"/>
          <w:sz w:val="24"/>
          <w:szCs w:val="24"/>
        </w:rPr>
        <w:t>4</w:t>
      </w:r>
      <w:r w:rsidRPr="00413D7C">
        <w:rPr>
          <w:rFonts w:ascii="Times New Roman" w:hAnsi="Times New Roman" w:cs="Times New Roman"/>
          <w:sz w:val="24"/>
          <w:szCs w:val="24"/>
        </w:rPr>
        <w:t>r.</w:t>
      </w:r>
    </w:p>
    <w:p w:rsidR="00A74EB9" w:rsidRPr="00FB4A19" w:rsidRDefault="0026004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Wachowski</w:t>
      </w:r>
      <w:r w:rsidR="00A74EB9" w:rsidRPr="00FB4A1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Dyrektor Zakładu</w:t>
      </w:r>
    </w:p>
    <w:p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910195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p w:rsidR="0026004C" w:rsidRDefault="0026004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04C" w:rsidRDefault="0026004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04C" w:rsidRPr="00FB4A19" w:rsidRDefault="0026004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2F7E9B" w:rsidRPr="00FB4A19" w:rsidTr="002F7E9B">
        <w:tc>
          <w:tcPr>
            <w:tcW w:w="9180" w:type="dxa"/>
            <w:shd w:val="pct10" w:color="auto" w:fill="auto"/>
          </w:tcPr>
          <w:p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:rsidR="002F7E9B" w:rsidRPr="00FB4A19" w:rsidRDefault="00C612C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Zakład Gospodarki Komunalnej i Mieszkaniowej w Wągrowcu</w:t>
      </w:r>
    </w:p>
    <w:p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C612CB">
        <w:rPr>
          <w:rFonts w:ascii="Times New Roman" w:hAnsi="Times New Roman" w:cs="Times New Roman"/>
          <w:sz w:val="24"/>
          <w:szCs w:val="24"/>
        </w:rPr>
        <w:t xml:space="preserve">Szymona Wachowskiego </w:t>
      </w:r>
      <w:r w:rsidR="009E7B1F" w:rsidRPr="00FB4A19">
        <w:rPr>
          <w:rFonts w:ascii="Times New Roman" w:hAnsi="Times New Roman" w:cs="Times New Roman"/>
          <w:sz w:val="24"/>
          <w:szCs w:val="24"/>
        </w:rPr>
        <w:t xml:space="preserve"> – </w:t>
      </w:r>
      <w:r w:rsidR="00C612CB">
        <w:rPr>
          <w:rFonts w:ascii="Times New Roman" w:hAnsi="Times New Roman" w:cs="Times New Roman"/>
          <w:sz w:val="24"/>
          <w:szCs w:val="24"/>
        </w:rPr>
        <w:t>Dyrektora Zakładu</w:t>
      </w:r>
    </w:p>
    <w:p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ul. </w:t>
      </w:r>
      <w:r w:rsidR="00C612CB">
        <w:rPr>
          <w:rFonts w:ascii="Times New Roman" w:hAnsi="Times New Roman" w:cs="Times New Roman"/>
          <w:sz w:val="24"/>
          <w:szCs w:val="24"/>
        </w:rPr>
        <w:t>Janowiecka 98 A</w:t>
      </w:r>
    </w:p>
    <w:p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</w:t>
      </w:r>
      <w:r w:rsidR="00C612CB">
        <w:rPr>
          <w:rFonts w:ascii="Times New Roman" w:hAnsi="Times New Roman" w:cs="Times New Roman"/>
          <w:sz w:val="24"/>
          <w:szCs w:val="24"/>
        </w:rPr>
        <w:t>2 14 62</w:t>
      </w:r>
    </w:p>
    <w:p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4A1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B4A19">
        <w:rPr>
          <w:rFonts w:ascii="Times New Roman" w:hAnsi="Times New Roman" w:cs="Times New Roman"/>
          <w:sz w:val="24"/>
          <w:szCs w:val="24"/>
        </w:rPr>
        <w:t>: 67 2</w:t>
      </w:r>
      <w:r w:rsidR="00C612CB">
        <w:rPr>
          <w:rFonts w:ascii="Times New Roman" w:hAnsi="Times New Roman" w:cs="Times New Roman"/>
          <w:sz w:val="24"/>
          <w:szCs w:val="24"/>
        </w:rPr>
        <w:t>16 95 79</w:t>
      </w:r>
    </w:p>
    <w:p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C612CB">
          <w:rPr>
            <w:rStyle w:val="Hipercze"/>
            <w:rFonts w:ascii="Times New Roman" w:hAnsi="Times New Roman" w:cs="Times New Roman"/>
            <w:sz w:val="24"/>
            <w:szCs w:val="24"/>
          </w:rPr>
          <w:t>gzgkim</w:t>
        </w:r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@</w:t>
        </w:r>
        <w:r w:rsidR="00C612CB">
          <w:rPr>
            <w:rStyle w:val="Hipercze"/>
            <w:rFonts w:ascii="Times New Roman" w:hAnsi="Times New Roman" w:cs="Times New Roman"/>
            <w:sz w:val="24"/>
            <w:szCs w:val="24"/>
          </w:rPr>
          <w:t>gzgkimwagrowiec</w:t>
        </w:r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="008F4DDD">
          <w:rPr>
            <w:rStyle w:val="Hipercze"/>
            <w:rFonts w:ascii="Times New Roman" w:hAnsi="Times New Roman" w:cs="Times New Roman"/>
            <w:sz w:val="24"/>
            <w:szCs w:val="24"/>
          </w:rPr>
          <w:t>www.gzgkimwagrowiec</w:t>
        </w:r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</w:p>
    <w:p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:rsidR="00160B7C" w:rsidRPr="00160B7C" w:rsidRDefault="00BE11DE" w:rsidP="00C370EB">
      <w:pPr>
        <w:pStyle w:val="Akapitzlist"/>
        <w:spacing w:after="0"/>
        <w:jc w:val="both"/>
      </w:pPr>
      <w:hyperlink r:id="rId11" w:history="1">
        <w:r w:rsidR="00872FBA" w:rsidRPr="00884DD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  <w:r w:rsidR="00160B7C" w:rsidRPr="00884DDA">
          <w:rPr>
            <w:rStyle w:val="Hipercze"/>
            <w:rFonts w:ascii="Times New Roman" w:hAnsi="Times New Roman" w:cs="Times New Roman"/>
            <w:sz w:val="24"/>
            <w:szCs w:val="24"/>
          </w:rPr>
          <w:t>transakcja/906129</w:t>
        </w:r>
      </w:hyperlink>
    </w:p>
    <w:p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A14116" w:rsidRPr="00FB4A19" w:rsidTr="00A14116">
        <w:tc>
          <w:tcPr>
            <w:tcW w:w="9180" w:type="dxa"/>
            <w:shd w:val="pct10" w:color="auto" w:fill="auto"/>
          </w:tcPr>
          <w:p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</w:t>
      </w:r>
      <w:r w:rsidR="00EC4EED" w:rsidRPr="00884DDA">
        <w:rPr>
          <w:rFonts w:ascii="Times New Roman" w:hAnsi="Times New Roman" w:cs="Times New Roman"/>
          <w:sz w:val="24"/>
          <w:szCs w:val="24"/>
        </w:rPr>
        <w:t>tj.</w:t>
      </w:r>
      <w:r w:rsidR="00744F7D" w:rsidRPr="00884DDA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884DDA" w:rsidRPr="00884DD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https://platformazakupowa.pl/transakcja/906129</w:t>
        </w:r>
      </w:hyperlink>
    </w:p>
    <w:p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057723" w:rsidRPr="00FB4A19" w:rsidTr="00057723">
        <w:tc>
          <w:tcPr>
            <w:tcW w:w="9180" w:type="dxa"/>
            <w:shd w:val="pct10" w:color="auto" w:fill="auto"/>
          </w:tcPr>
          <w:p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1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8F4DDD">
        <w:rPr>
          <w:rFonts w:ascii="Times New Roman" w:hAnsi="Times New Roman" w:cs="Times New Roman"/>
          <w:sz w:val="24"/>
          <w:szCs w:val="24"/>
        </w:rPr>
        <w:t>(Dz.U. z 2023</w:t>
      </w:r>
      <w:r w:rsidR="00436186" w:rsidRPr="008D7C4C">
        <w:rPr>
          <w:rFonts w:ascii="Times New Roman" w:hAnsi="Times New Roman" w:cs="Times New Roman"/>
          <w:sz w:val="24"/>
          <w:szCs w:val="24"/>
        </w:rPr>
        <w:t>r. poz.</w:t>
      </w:r>
      <w:r w:rsidR="008F4DDD">
        <w:rPr>
          <w:rFonts w:ascii="Times New Roman" w:hAnsi="Times New Roman" w:cs="Times New Roman"/>
          <w:sz w:val="24"/>
          <w:szCs w:val="24"/>
        </w:rPr>
        <w:t>1605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="00436186" w:rsidRPr="008D7C4C">
        <w:rPr>
          <w:rFonts w:ascii="Times New Roman" w:hAnsi="Times New Roman" w:cs="Times New Roman"/>
          <w:sz w:val="24"/>
          <w:szCs w:val="24"/>
        </w:rPr>
        <w:t>)</w:t>
      </w:r>
      <w:r w:rsidR="00436186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1"/>
    <w:p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8676F2" w:rsidRPr="00FB4A19" w:rsidTr="00984A74">
        <w:tc>
          <w:tcPr>
            <w:tcW w:w="9180" w:type="dxa"/>
            <w:shd w:val="pct10" w:color="auto" w:fill="auto"/>
          </w:tcPr>
          <w:p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przewiduje </w:t>
      </w:r>
      <w:r w:rsidR="008F4DDD">
        <w:rPr>
          <w:rFonts w:ascii="Times New Roman" w:hAnsi="Times New Roman" w:cs="Times New Roman"/>
          <w:sz w:val="24"/>
          <w:szCs w:val="24"/>
        </w:rPr>
        <w:t>wybór</w:t>
      </w:r>
      <w:r w:rsidR="00B40920" w:rsidRPr="00D471D7">
        <w:rPr>
          <w:rFonts w:ascii="Times New Roman" w:hAnsi="Times New Roman" w:cs="Times New Roman"/>
          <w:sz w:val="24"/>
          <w:szCs w:val="24"/>
        </w:rPr>
        <w:t xml:space="preserve"> najkorzystniejszej oferty </w:t>
      </w:r>
      <w:r w:rsidR="008F4DDD">
        <w:rPr>
          <w:rFonts w:ascii="Times New Roman" w:hAnsi="Times New Roman" w:cs="Times New Roman"/>
          <w:sz w:val="24"/>
          <w:szCs w:val="24"/>
        </w:rPr>
        <w:t>bez prze</w:t>
      </w:r>
      <w:r w:rsidR="00B40920" w:rsidRPr="00D471D7">
        <w:rPr>
          <w:rFonts w:ascii="Times New Roman" w:hAnsi="Times New Roman" w:cs="Times New Roman"/>
          <w:sz w:val="24"/>
          <w:szCs w:val="24"/>
        </w:rPr>
        <w:t>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DD" w:rsidRDefault="008F4DDD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984A74" w:rsidRPr="00FB4A19" w:rsidTr="00984A74">
        <w:tc>
          <w:tcPr>
            <w:tcW w:w="9180" w:type="dxa"/>
            <w:shd w:val="pct10" w:color="auto" w:fill="auto"/>
          </w:tcPr>
          <w:p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:rsidR="009836CE" w:rsidRPr="009836CE" w:rsidRDefault="00F20562" w:rsidP="00BF4A0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0B5" w:rsidRDefault="00277FA1" w:rsidP="00A742D8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2" w:name="_Hlk488393612"/>
      <w:bookmarkStart w:id="3" w:name="_Hlk488398784"/>
      <w:r w:rsidR="004740B5"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8F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i przebudowa budynku Gminnego Zakładu Gospodarki Komunalnej i Mieszkaniowej w Wągrowcu</w:t>
      </w:r>
      <w:r w:rsidR="004740B5"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</w:p>
    <w:p w:rsidR="00A742D8" w:rsidRPr="004740B5" w:rsidRDefault="00A742D8" w:rsidP="00A742D8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 obejmuje następujące zadania:</w:t>
      </w:r>
    </w:p>
    <w:p w:rsidR="004740B5" w:rsidRPr="004740B5" w:rsidRDefault="004740B5" w:rsidP="004740B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0B5" w:rsidRDefault="004740B5" w:rsidP="00AA1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Nr 1 pn.: ,,</w:t>
      </w:r>
      <w:r w:rsidR="008F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Termomodernizacja i przebudowa pomieszczeń </w:t>
      </w:r>
      <w:proofErr w:type="spellStart"/>
      <w:r w:rsidR="008F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GZGKiM</w:t>
      </w:r>
      <w:proofErr w:type="spellEnd"/>
      <w:r w:rsidR="008F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Wągrowcu</w:t>
      </w:r>
      <w:r w:rsidR="009A5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w tym:</w:t>
      </w:r>
    </w:p>
    <w:p w:rsidR="00AA1252" w:rsidRDefault="00AA1252" w:rsidP="00AA1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 Przebudowa pomieszczeń budynku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GZGKiM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Wągrowcu</w:t>
      </w:r>
    </w:p>
    <w:p w:rsidR="00AA1252" w:rsidRPr="00AC4DCB" w:rsidRDefault="00AA1252" w:rsidP="00AA125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B. Termomodernizacja budynku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GZGKiM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Wągrowcu </w:t>
      </w:r>
      <w:r w:rsidR="00AC4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AC4DCB" w:rsidRPr="00AC4D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zadanie objęte OPCJĄ.</w:t>
      </w:r>
    </w:p>
    <w:p w:rsidR="00AA1252" w:rsidRPr="00AC4DCB" w:rsidRDefault="00AA1252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bookmarkEnd w:id="2"/>
    <w:bookmarkEnd w:id="3"/>
    <w:p w:rsidR="004740B5" w:rsidRDefault="004740B5" w:rsidP="00AA125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pn.: </w:t>
      </w:r>
      <w:r w:rsidR="00AA1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"Rozbudowa budynku biurowego o windę wraz z przedsionkiem w Wągrowcu p</w:t>
      </w:r>
      <w:r w:rsidR="00927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AA1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 ulicy Janowieckiej 98A oraz poprawa dostępności komunikacyjno- informacyjnej, celem likwidacji barier i zwiększenia dostępności budynku siedziby </w:t>
      </w:r>
      <w:proofErr w:type="spellStart"/>
      <w:r w:rsidR="00AA1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GZGKiM</w:t>
      </w:r>
      <w:proofErr w:type="spellEnd"/>
      <w:r w:rsidR="00AA1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Wągrowcu oraz GOPS w Wągrowcu"</w:t>
      </w:r>
      <w:r w:rsidR="00AC4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AC4DCB" w:rsidRPr="00AC4D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Zadanie dofinansowane z PFRON</w:t>
      </w:r>
    </w:p>
    <w:p w:rsidR="009A54F6" w:rsidRPr="009A54F6" w:rsidRDefault="009A54F6" w:rsidP="00AA1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:rsidR="00AA1252" w:rsidRDefault="00AA1252" w:rsidP="00AA1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 Rozbudowa budynku biurowego o windę wraz z przedsionkiem</w:t>
      </w:r>
    </w:p>
    <w:p w:rsidR="00AA1252" w:rsidRDefault="00AA1252" w:rsidP="00AA1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Adaptacja pomieszczenia higieniczno - sanitarnego do potrzeb osób ze szczególnymi potrzebami - łazienka dla niepełnosprawnych,</w:t>
      </w:r>
    </w:p>
    <w:p w:rsidR="00AA1252" w:rsidRPr="004740B5" w:rsidRDefault="00AA1252" w:rsidP="00AA1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Dostępność komunikacyjno - informacyjna.</w:t>
      </w:r>
    </w:p>
    <w:p w:rsidR="004740B5" w:rsidRPr="00884DDA" w:rsidRDefault="004740B5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:rsidR="00A742D8" w:rsidRDefault="00A742D8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A742D8" w:rsidTr="0002118A">
        <w:tc>
          <w:tcPr>
            <w:tcW w:w="9212" w:type="dxa"/>
            <w:shd w:val="pct10" w:color="auto" w:fill="auto"/>
          </w:tcPr>
          <w:p w:rsidR="00A742D8" w:rsidRPr="00A742D8" w:rsidRDefault="00A742D8" w:rsidP="00A742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42D8">
              <w:rPr>
                <w:rFonts w:ascii="Times New Roman" w:hAnsi="Times New Roman" w:cs="Times New Roman"/>
                <w:b/>
              </w:rPr>
              <w:t>Zamawiający zastrzega  możliwości rezygnacji z części zamówienia  (Zadania 1B) tj.</w:t>
            </w:r>
            <w:r w:rsidR="004F1D15">
              <w:rPr>
                <w:rFonts w:ascii="Times New Roman" w:hAnsi="Times New Roman" w:cs="Times New Roman"/>
                <w:b/>
              </w:rPr>
              <w:t> </w:t>
            </w:r>
            <w:r w:rsidRPr="00A742D8">
              <w:rPr>
                <w:rFonts w:ascii="Times New Roman" w:hAnsi="Times New Roman" w:cs="Times New Roman"/>
                <w:b/>
              </w:rPr>
              <w:t xml:space="preserve">skorzystania z prawa opcji zgodnie z art.441 ustawy </w:t>
            </w:r>
            <w:proofErr w:type="spellStart"/>
            <w:r w:rsidRPr="00A742D8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A742D8">
              <w:rPr>
                <w:rFonts w:ascii="Times New Roman" w:hAnsi="Times New Roman" w:cs="Times New Roman"/>
                <w:b/>
              </w:rPr>
              <w:t>.</w:t>
            </w:r>
          </w:p>
          <w:p w:rsidR="00A742D8" w:rsidRPr="00A742D8" w:rsidRDefault="00A742D8" w:rsidP="00A742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42D8">
              <w:rPr>
                <w:rFonts w:ascii="Times New Roman" w:hAnsi="Times New Roman" w:cs="Times New Roman"/>
                <w:b/>
              </w:rPr>
              <w:t>Warunki skorzystania z prawa opcji zostały określone w postanowieniach umownych tj</w:t>
            </w:r>
            <w:r w:rsidR="004F1D15">
              <w:rPr>
                <w:rFonts w:ascii="Times New Roman" w:hAnsi="Times New Roman" w:cs="Times New Roman"/>
                <w:b/>
              </w:rPr>
              <w:t>. </w:t>
            </w:r>
            <w:r w:rsidRPr="00A742D8">
              <w:rPr>
                <w:rFonts w:ascii="Times New Roman" w:hAnsi="Times New Roman" w:cs="Times New Roman"/>
                <w:b/>
              </w:rPr>
              <w:t>Załączniku nr 9 do SWZ</w:t>
            </w:r>
          </w:p>
        </w:tc>
      </w:tr>
    </w:tbl>
    <w:p w:rsidR="00A742D8" w:rsidRDefault="00A742D8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7E33" w:rsidRPr="00A47E33" w:rsidRDefault="00124146" w:rsidP="00BF4A0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:rsidR="004740B5" w:rsidRDefault="004740B5" w:rsidP="00A47E33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325" w:rsidRPr="002B7C64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>KOD GŁÓWNY:</w:t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45.31.31.00-5 Instalowanie wind</w:t>
      </w:r>
    </w:p>
    <w:p w:rsidR="00F60325" w:rsidRPr="002B7C64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60325" w:rsidRPr="002B7C64" w:rsidRDefault="00F60325" w:rsidP="00407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600">
        <w:rPr>
          <w:rFonts w:ascii="Times New Roman" w:eastAsia="Calibri" w:hAnsi="Times New Roman" w:cs="Times New Roman"/>
          <w:b/>
          <w:sz w:val="24"/>
          <w:szCs w:val="24"/>
        </w:rPr>
        <w:t>GRUPA 451:</w:t>
      </w:r>
      <w:r w:rsidRP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60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 xml:space="preserve">45.11.12.00-0 Roboty w zakresie przygotowania </w:t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>terenu pod budowę i roboty ziemne</w:t>
      </w:r>
    </w:p>
    <w:p w:rsidR="00F60325" w:rsidRPr="002B7C64" w:rsidRDefault="002B7C64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  <w:t>45.11.13.00-1 Roboty rozbiórkowe</w:t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60325" w:rsidRPr="002B7C64" w:rsidRDefault="002B7C64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C64">
        <w:rPr>
          <w:rFonts w:ascii="Times New Roman" w:eastAsia="Calibri" w:hAnsi="Times New Roman" w:cs="Times New Roman"/>
          <w:b/>
          <w:sz w:val="24"/>
          <w:szCs w:val="24"/>
        </w:rPr>
        <w:t xml:space="preserve">GRUPA 452: </w:t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ab/>
        <w:t>45.22.32.00-8</w:t>
      </w:r>
      <w:r w:rsidR="00F60325" w:rsidRPr="002B7C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C64">
        <w:rPr>
          <w:rFonts w:ascii="Times New Roman" w:eastAsia="Calibri" w:hAnsi="Times New Roman" w:cs="Times New Roman"/>
          <w:b/>
          <w:sz w:val="24"/>
          <w:szCs w:val="24"/>
        </w:rPr>
        <w:t>Roboty konstrukcyjne</w:t>
      </w:r>
    </w:p>
    <w:p w:rsidR="00407600" w:rsidRPr="002B7C64" w:rsidRDefault="00407600" w:rsidP="00407600">
      <w:pPr>
        <w:spacing w:after="0" w:line="240" w:lineRule="auto"/>
        <w:ind w:left="283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C64">
        <w:rPr>
          <w:rFonts w:ascii="Times New Roman" w:eastAsia="Calibri" w:hAnsi="Times New Roman" w:cs="Times New Roman"/>
          <w:b/>
          <w:sz w:val="24"/>
          <w:szCs w:val="24"/>
        </w:rPr>
        <w:t>45.23.32.00-1 Roboty w zakresie różnych nawierzchni</w:t>
      </w:r>
    </w:p>
    <w:p w:rsidR="00407600" w:rsidRPr="002B7C64" w:rsidRDefault="00407600" w:rsidP="00407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15F9">
        <w:rPr>
          <w:rFonts w:ascii="Times New Roman" w:eastAsia="Calibri" w:hAnsi="Times New Roman" w:cs="Times New Roman"/>
          <w:b/>
          <w:sz w:val="24"/>
          <w:szCs w:val="24"/>
        </w:rPr>
        <w:t>45.26.1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715F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00-4</w:t>
      </w:r>
      <w:r w:rsidR="00884DD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715F9">
        <w:rPr>
          <w:rFonts w:ascii="Times New Roman" w:eastAsia="Calibri" w:hAnsi="Times New Roman" w:cs="Times New Roman"/>
          <w:b/>
          <w:sz w:val="24"/>
          <w:szCs w:val="24"/>
        </w:rPr>
        <w:t xml:space="preserve"> Wykonywanie pokryć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konstrukcji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15F9">
        <w:rPr>
          <w:rFonts w:ascii="Times New Roman" w:eastAsia="Calibri" w:hAnsi="Times New Roman" w:cs="Times New Roman"/>
          <w:b/>
          <w:sz w:val="24"/>
          <w:szCs w:val="24"/>
        </w:rPr>
        <w:t>dachowych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oraz podobne roboty</w:t>
      </w:r>
    </w:p>
    <w:p w:rsidR="00F60325" w:rsidRPr="002B7C64" w:rsidRDefault="00407600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715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0325" w:rsidRPr="00BD7DF8">
        <w:rPr>
          <w:rFonts w:ascii="Times New Roman" w:eastAsia="Calibri" w:hAnsi="Times New Roman" w:cs="Times New Roman"/>
          <w:b/>
          <w:sz w:val="24"/>
          <w:szCs w:val="24"/>
        </w:rPr>
        <w:t>45.26.25.00-6 Roboty murarskie i murow</w:t>
      </w:r>
      <w:r w:rsidR="0002118A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02118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60325" w:rsidRPr="00BD7DF8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DF8">
        <w:rPr>
          <w:rFonts w:ascii="Times New Roman" w:eastAsia="Calibri" w:hAnsi="Times New Roman" w:cs="Times New Roman"/>
          <w:b/>
          <w:sz w:val="24"/>
          <w:szCs w:val="24"/>
        </w:rPr>
        <w:t xml:space="preserve">GRUPA 453: </w:t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  <w:t>45.31.00.00-3 Roboty instalacyjne elektryczne</w:t>
      </w:r>
    </w:p>
    <w:p w:rsidR="00407600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 w:rsidRPr="00BD7DF8">
        <w:rPr>
          <w:rFonts w:ascii="Times New Roman" w:eastAsia="Calibri" w:hAnsi="Times New Roman" w:cs="Times New Roman"/>
          <w:b/>
          <w:sz w:val="24"/>
          <w:szCs w:val="24"/>
        </w:rPr>
        <w:t>45.31.23.10-3 Ochrona odgromowa</w:t>
      </w:r>
    </w:p>
    <w:p w:rsidR="00F60325" w:rsidRPr="002B7C64" w:rsidRDefault="00407600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0325" w:rsidRPr="00BD7DF8">
        <w:rPr>
          <w:rFonts w:ascii="Times New Roman" w:eastAsia="Calibri" w:hAnsi="Times New Roman" w:cs="Times New Roman"/>
          <w:b/>
          <w:sz w:val="24"/>
          <w:szCs w:val="24"/>
        </w:rPr>
        <w:t>45.32.10.00-3 Izolacja cieplna</w:t>
      </w:r>
    </w:p>
    <w:p w:rsidR="00407600" w:rsidRDefault="00F60325" w:rsidP="00407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  <w:t>45.33.11.00-7 Instalowanie centralnego ogrzewania</w:t>
      </w:r>
    </w:p>
    <w:p w:rsidR="00407600" w:rsidRDefault="00BD7DF8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 xml:space="preserve">45.33.12.00-8 Instalowanie urządzeń wentylacji </w:t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>
        <w:rPr>
          <w:rFonts w:ascii="Times New Roman" w:eastAsia="Calibri" w:hAnsi="Times New Roman" w:cs="Times New Roman"/>
          <w:b/>
          <w:sz w:val="24"/>
          <w:szCs w:val="24"/>
        </w:rPr>
        <w:tab/>
        <w:t>i klimatyzacji</w:t>
      </w:r>
    </w:p>
    <w:p w:rsidR="00BD7DF8" w:rsidRDefault="00407600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7DF8">
        <w:rPr>
          <w:rFonts w:ascii="Times New Roman" w:eastAsia="Calibri" w:hAnsi="Times New Roman" w:cs="Times New Roman"/>
          <w:b/>
          <w:sz w:val="24"/>
          <w:szCs w:val="24"/>
        </w:rPr>
        <w:t>45.33.2</w:t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D7DF8">
        <w:rPr>
          <w:rFonts w:ascii="Times New Roman" w:eastAsia="Calibri" w:hAnsi="Times New Roman" w:cs="Times New Roman"/>
          <w:b/>
          <w:sz w:val="24"/>
          <w:szCs w:val="24"/>
        </w:rPr>
        <w:t>.00-</w:t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D7DF8">
        <w:rPr>
          <w:rFonts w:ascii="Times New Roman" w:eastAsia="Calibri" w:hAnsi="Times New Roman" w:cs="Times New Roman"/>
          <w:b/>
          <w:sz w:val="24"/>
          <w:szCs w:val="24"/>
        </w:rPr>
        <w:t xml:space="preserve"> - Roboty instalacyjne</w:t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 xml:space="preserve"> wodne i</w:t>
      </w:r>
      <w:r w:rsidR="00BD7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3D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7DF8">
        <w:rPr>
          <w:rFonts w:ascii="Times New Roman" w:eastAsia="Calibri" w:hAnsi="Times New Roman" w:cs="Times New Roman"/>
          <w:b/>
          <w:sz w:val="24"/>
          <w:szCs w:val="24"/>
        </w:rPr>
        <w:t>kanalizacyjne</w:t>
      </w:r>
    </w:p>
    <w:p w:rsidR="00407600" w:rsidRDefault="00F60325" w:rsidP="00407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DF8">
        <w:rPr>
          <w:rFonts w:ascii="Times New Roman" w:eastAsia="Calibri" w:hAnsi="Times New Roman" w:cs="Times New Roman"/>
          <w:b/>
          <w:sz w:val="24"/>
          <w:szCs w:val="24"/>
        </w:rPr>
        <w:t>GRUPA 454:</w:t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7D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07600" w:rsidRPr="00BD7DF8">
        <w:rPr>
          <w:rFonts w:ascii="Times New Roman" w:eastAsia="Calibri" w:hAnsi="Times New Roman" w:cs="Times New Roman"/>
          <w:b/>
          <w:sz w:val="24"/>
          <w:szCs w:val="24"/>
        </w:rPr>
        <w:t>45.42.11.31-1 Instalowanie drzwi</w:t>
      </w:r>
    </w:p>
    <w:p w:rsidR="00407600" w:rsidRPr="00BD7DF8" w:rsidRDefault="00407600" w:rsidP="00407600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45.42.11.32-8 Instalowanie okien</w:t>
      </w:r>
    </w:p>
    <w:p w:rsidR="00407600" w:rsidRPr="00BD7DF8" w:rsidRDefault="00407600" w:rsidP="00407600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DF8">
        <w:rPr>
          <w:rFonts w:ascii="Times New Roman" w:eastAsia="Calibri" w:hAnsi="Times New Roman" w:cs="Times New Roman"/>
          <w:b/>
          <w:sz w:val="24"/>
          <w:szCs w:val="24"/>
        </w:rPr>
        <w:t>45.43.00.00-0 Pokrywanie podłóg i ścian</w:t>
      </w:r>
    </w:p>
    <w:p w:rsidR="00F60325" w:rsidRDefault="00407600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F60325" w:rsidRPr="00BD7DF8">
        <w:rPr>
          <w:rFonts w:ascii="Times New Roman" w:eastAsia="Calibri" w:hAnsi="Times New Roman" w:cs="Times New Roman"/>
          <w:b/>
          <w:sz w:val="24"/>
          <w:szCs w:val="24"/>
        </w:rPr>
        <w:t>45.44.30.00-4 Roboty elewacyjne</w:t>
      </w:r>
    </w:p>
    <w:p w:rsidR="009D2237" w:rsidRDefault="009D2237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4F6" w:rsidRDefault="009A54F6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A76" w:rsidRPr="000E589D" w:rsidRDefault="009F514E" w:rsidP="00BF4A00">
      <w:pPr>
        <w:pStyle w:val="Tekstpodstawowy"/>
        <w:numPr>
          <w:ilvl w:val="0"/>
          <w:numId w:val="43"/>
        </w:numPr>
        <w:spacing w:line="276" w:lineRule="auto"/>
        <w:rPr>
          <w:rFonts w:eastAsia="Calibri"/>
        </w:rPr>
      </w:pPr>
      <w:r w:rsidRPr="00FB4A19">
        <w:rPr>
          <w:b/>
        </w:rPr>
        <w:lastRenderedPageBreak/>
        <w:t>Miejsce realizacji zamówienia:</w:t>
      </w:r>
      <w:r w:rsidRPr="00FB4A19">
        <w:t xml:space="preserve"> </w:t>
      </w:r>
      <w:bookmarkStart w:id="4" w:name="_Hlk488395543"/>
    </w:p>
    <w:bookmarkEnd w:id="4"/>
    <w:p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9D2237">
        <w:rPr>
          <w:rFonts w:ascii="Times New Roman" w:eastAsia="Calibri" w:hAnsi="Times New Roman" w:cs="Times New Roman"/>
          <w:sz w:val="24"/>
          <w:szCs w:val="24"/>
        </w:rPr>
        <w:t>Janowiecka 98A</w:t>
      </w:r>
    </w:p>
    <w:p w:rsid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62-100 Wągrowiec</w:t>
      </w:r>
    </w:p>
    <w:p w:rsidR="009A54F6" w:rsidRPr="00CE630B" w:rsidRDefault="009A54F6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Działka nr 2842/7</w:t>
      </w:r>
    </w:p>
    <w:p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Obręb ewidencyjny: Miasto Wągrowiec</w:t>
      </w:r>
    </w:p>
    <w:p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Powiat: wągrowiecki</w:t>
      </w:r>
    </w:p>
    <w:p w:rsid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Województwo: wielkopolskie</w:t>
      </w:r>
    </w:p>
    <w:p w:rsidR="00CE630B" w:rsidRPr="00CE630B" w:rsidRDefault="00CE630B" w:rsidP="00CE630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46" w:rsidRPr="006D180F" w:rsidRDefault="00D25973" w:rsidP="00CE630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  <w:r w:rsidR="00AC4DCB">
        <w:rPr>
          <w:rFonts w:ascii="Times New Roman" w:hAnsi="Times New Roman" w:cs="Times New Roman"/>
          <w:b/>
          <w:sz w:val="24"/>
          <w:szCs w:val="24"/>
        </w:rPr>
        <w:t xml:space="preserve"> uszeregowano następująco:</w:t>
      </w:r>
    </w:p>
    <w:p w:rsidR="00A56955" w:rsidRDefault="00A56955" w:rsidP="009A0048">
      <w:pPr>
        <w:pStyle w:val="Tekstpodstawowy"/>
        <w:ind w:left="360"/>
        <w:rPr>
          <w:bCs/>
        </w:rPr>
      </w:pPr>
    </w:p>
    <w:p w:rsidR="00AC4DCB" w:rsidRPr="003747BB" w:rsidRDefault="00AC4DCB" w:rsidP="00AC4D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0564" w:rsidRP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</w:t>
      </w:r>
      <w:r w:rsidRP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 pn.: ,,Termomodernizacja i przebudowa pomieszczeń </w:t>
      </w:r>
      <w:r w:rsidRP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proofErr w:type="spellStart"/>
      <w:r w:rsidRP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GZGKiM</w:t>
      </w:r>
      <w:proofErr w:type="spellEnd"/>
      <w:r w:rsidRP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 Wągrowcu” obejmuje:</w:t>
      </w:r>
    </w:p>
    <w:p w:rsidR="003747BB" w:rsidRPr="003747BB" w:rsidRDefault="00AC4DCB" w:rsidP="008622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622D5" w:rsidRDefault="003747BB" w:rsidP="008622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</w:t>
      </w:r>
      <w:r w:rsidR="00AC4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 Przebudowa pomieszczeń budynku </w:t>
      </w:r>
      <w:proofErr w:type="spellStart"/>
      <w:r w:rsidR="00AC4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GZGKiM</w:t>
      </w:r>
      <w:proofErr w:type="spellEnd"/>
      <w:r w:rsidR="00AC4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Wągrowcu</w:t>
      </w:r>
    </w:p>
    <w:p w:rsidR="008622D5" w:rsidRPr="008622D5" w:rsidRDefault="008622D5" w:rsidP="00EA008E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3C0">
        <w:rPr>
          <w:rFonts w:ascii="Times New Roman" w:hAnsi="Times New Roman" w:cs="Times New Roman"/>
          <w:sz w:val="24"/>
          <w:szCs w:val="24"/>
        </w:rPr>
        <w:t xml:space="preserve">Zakres prac obejmuje przebudowę i </w:t>
      </w:r>
      <w:r w:rsidR="006946EA">
        <w:rPr>
          <w:rFonts w:ascii="Times New Roman" w:hAnsi="Times New Roman" w:cs="Times New Roman"/>
          <w:sz w:val="24"/>
          <w:szCs w:val="24"/>
        </w:rPr>
        <w:t xml:space="preserve">kompleksowy </w:t>
      </w:r>
      <w:r w:rsidRPr="000533C0">
        <w:rPr>
          <w:rFonts w:ascii="Times New Roman" w:hAnsi="Times New Roman" w:cs="Times New Roman"/>
          <w:sz w:val="24"/>
          <w:szCs w:val="24"/>
        </w:rPr>
        <w:t>remont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3C0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dygnacji piwniczne</w:t>
      </w:r>
      <w:r w:rsidR="006946EA">
        <w:rPr>
          <w:rFonts w:ascii="Times New Roman" w:hAnsi="Times New Roman" w:cs="Times New Roman"/>
          <w:sz w:val="24"/>
          <w:szCs w:val="24"/>
        </w:rPr>
        <w:t>j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3C0">
        <w:rPr>
          <w:rFonts w:ascii="Times New Roman" w:hAnsi="Times New Roman" w:cs="Times New Roman"/>
          <w:sz w:val="24"/>
          <w:szCs w:val="24"/>
        </w:rPr>
        <w:t xml:space="preserve">przyziemia i dostosowanie ich do potrzeb </w:t>
      </w:r>
      <w:r>
        <w:rPr>
          <w:rFonts w:ascii="Times New Roman" w:hAnsi="Times New Roman" w:cs="Times New Roman"/>
          <w:sz w:val="24"/>
          <w:szCs w:val="24"/>
        </w:rPr>
        <w:t>Zamawiają</w:t>
      </w:r>
      <w:r w:rsidRPr="000533C0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3C0">
        <w:rPr>
          <w:rFonts w:ascii="Times New Roman" w:hAnsi="Times New Roman" w:cs="Times New Roman"/>
          <w:sz w:val="24"/>
          <w:szCs w:val="24"/>
        </w:rPr>
        <w:t>w szczególności wyodrębnieni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533C0">
        <w:rPr>
          <w:rFonts w:ascii="Times New Roman" w:hAnsi="Times New Roman" w:cs="Times New Roman"/>
          <w:sz w:val="24"/>
          <w:szCs w:val="24"/>
        </w:rPr>
        <w:t>pomieszczeń sanitarnych, socjalnych na potrzeby pracowników obsługi technicznej, gospodarczej, a także wykonanie robót budow</w:t>
      </w:r>
      <w:r>
        <w:rPr>
          <w:rFonts w:ascii="Times New Roman" w:hAnsi="Times New Roman" w:cs="Times New Roman"/>
          <w:sz w:val="24"/>
          <w:szCs w:val="24"/>
        </w:rPr>
        <w:t xml:space="preserve">lanych i remontowych w obrębie </w:t>
      </w:r>
      <w:r w:rsidRPr="000533C0">
        <w:rPr>
          <w:rFonts w:ascii="Times New Roman" w:hAnsi="Times New Roman" w:cs="Times New Roman"/>
          <w:sz w:val="24"/>
          <w:szCs w:val="24"/>
        </w:rPr>
        <w:t xml:space="preserve">kotłowni (nie jest przewidziana wymiana pieca </w:t>
      </w:r>
      <w:proofErr w:type="spellStart"/>
      <w:r w:rsidRPr="000533C0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6946EA">
        <w:rPr>
          <w:rFonts w:ascii="Times New Roman" w:hAnsi="Times New Roman" w:cs="Times New Roman"/>
          <w:sz w:val="24"/>
          <w:szCs w:val="24"/>
        </w:rPr>
        <w:t>,</w:t>
      </w:r>
      <w:r w:rsidRPr="000533C0">
        <w:rPr>
          <w:rFonts w:ascii="Times New Roman" w:hAnsi="Times New Roman" w:cs="Times New Roman"/>
          <w:sz w:val="24"/>
          <w:szCs w:val="24"/>
        </w:rPr>
        <w:t xml:space="preserve"> a</w:t>
      </w:r>
      <w:r w:rsidR="006946EA">
        <w:rPr>
          <w:rFonts w:ascii="Times New Roman" w:hAnsi="Times New Roman" w:cs="Times New Roman"/>
          <w:sz w:val="24"/>
          <w:szCs w:val="24"/>
        </w:rPr>
        <w:t>  j</w:t>
      </w:r>
      <w:r w:rsidRPr="000533C0">
        <w:rPr>
          <w:rFonts w:ascii="Times New Roman" w:hAnsi="Times New Roman" w:cs="Times New Roman"/>
          <w:sz w:val="24"/>
          <w:szCs w:val="24"/>
        </w:rPr>
        <w:t>edy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533C0">
        <w:rPr>
          <w:rFonts w:ascii="Times New Roman" w:hAnsi="Times New Roman" w:cs="Times New Roman"/>
          <w:sz w:val="24"/>
          <w:szCs w:val="24"/>
        </w:rPr>
        <w:t>ie prace związane z wł</w:t>
      </w:r>
      <w:r w:rsidR="006946EA">
        <w:rPr>
          <w:rFonts w:ascii="Times New Roman" w:hAnsi="Times New Roman" w:cs="Times New Roman"/>
          <w:sz w:val="24"/>
          <w:szCs w:val="24"/>
        </w:rPr>
        <w:t xml:space="preserve">ączeniem nowej instalacji </w:t>
      </w:r>
      <w:proofErr w:type="spellStart"/>
      <w:r w:rsidR="006946EA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6B433C">
        <w:rPr>
          <w:rFonts w:ascii="Times New Roman" w:hAnsi="Times New Roman" w:cs="Times New Roman"/>
          <w:sz w:val="24"/>
          <w:szCs w:val="24"/>
        </w:rPr>
        <w:t>)</w:t>
      </w:r>
      <w:r w:rsidR="006946EA">
        <w:rPr>
          <w:rFonts w:ascii="Times New Roman" w:hAnsi="Times New Roman" w:cs="Times New Roman"/>
          <w:sz w:val="24"/>
          <w:szCs w:val="24"/>
        </w:rPr>
        <w:t>.</w:t>
      </w:r>
      <w:r w:rsidRPr="000533C0">
        <w:rPr>
          <w:rFonts w:ascii="Times New Roman" w:hAnsi="Times New Roman" w:cs="Times New Roman"/>
          <w:sz w:val="24"/>
          <w:szCs w:val="24"/>
        </w:rPr>
        <w:t xml:space="preserve"> Ponadto zakres prac obejmuje remont toalety na piętrze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64" w:rsidRDefault="008622D5" w:rsidP="00EA008E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3C0">
        <w:rPr>
          <w:rFonts w:ascii="Times New Roman" w:hAnsi="Times New Roman" w:cs="Times New Roman"/>
          <w:sz w:val="24"/>
          <w:szCs w:val="24"/>
        </w:rPr>
        <w:t>Niniejsze  zadanie - nie obejmuje przebudowy toalety w piwnicy gdyż ten zakres prac objęty jest odrębnym kosztorysem</w:t>
      </w:r>
      <w:r w:rsidR="006946EA">
        <w:rPr>
          <w:rFonts w:ascii="Times New Roman" w:hAnsi="Times New Roman" w:cs="Times New Roman"/>
          <w:sz w:val="24"/>
          <w:szCs w:val="24"/>
        </w:rPr>
        <w:t xml:space="preserve"> (</w:t>
      </w:r>
      <w:r w:rsidR="00EA008E">
        <w:rPr>
          <w:rFonts w:ascii="Times New Roman" w:hAnsi="Times New Roman" w:cs="Times New Roman"/>
          <w:sz w:val="24"/>
          <w:szCs w:val="24"/>
        </w:rPr>
        <w:t xml:space="preserve">Zadanie </w:t>
      </w:r>
      <w:r w:rsidR="006946EA">
        <w:rPr>
          <w:rFonts w:ascii="Times New Roman" w:hAnsi="Times New Roman" w:cs="Times New Roman"/>
          <w:sz w:val="24"/>
          <w:szCs w:val="24"/>
        </w:rPr>
        <w:t xml:space="preserve">2.B). </w:t>
      </w:r>
      <w:r>
        <w:rPr>
          <w:rFonts w:ascii="Times New Roman" w:hAnsi="Times New Roman" w:cs="Times New Roman"/>
          <w:sz w:val="24"/>
          <w:szCs w:val="24"/>
        </w:rPr>
        <w:t xml:space="preserve">Powierzchnia pomieszczeń </w:t>
      </w:r>
      <w:r w:rsidR="006946EA">
        <w:rPr>
          <w:rFonts w:ascii="Times New Roman" w:hAnsi="Times New Roman" w:cs="Times New Roman"/>
          <w:sz w:val="24"/>
          <w:szCs w:val="24"/>
        </w:rPr>
        <w:t>przewidzianych do przebudowy -</w:t>
      </w:r>
      <w:r w:rsidRPr="00D34262">
        <w:rPr>
          <w:rFonts w:ascii="Times New Roman" w:hAnsi="Times New Roman" w:cs="Times New Roman"/>
          <w:b/>
          <w:sz w:val="24"/>
          <w:szCs w:val="24"/>
        </w:rPr>
        <w:t xml:space="preserve"> przyziemie - </w:t>
      </w:r>
      <w:r w:rsidR="006946EA">
        <w:rPr>
          <w:rFonts w:ascii="Times New Roman" w:hAnsi="Times New Roman" w:cs="Times New Roman"/>
          <w:b/>
          <w:sz w:val="24"/>
          <w:szCs w:val="24"/>
        </w:rPr>
        <w:t xml:space="preserve"> 150,2 m2; </w:t>
      </w:r>
      <w:r w:rsidRPr="00D34262">
        <w:rPr>
          <w:rFonts w:ascii="Times New Roman" w:hAnsi="Times New Roman" w:cs="Times New Roman"/>
          <w:b/>
          <w:sz w:val="24"/>
          <w:szCs w:val="24"/>
        </w:rPr>
        <w:t>toaleta na piętrze - 11,6m2</w:t>
      </w:r>
    </w:p>
    <w:p w:rsidR="00290564" w:rsidRPr="009D5C33" w:rsidRDefault="00290564" w:rsidP="00290564">
      <w:pPr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6972">
        <w:rPr>
          <w:rFonts w:ascii="Times New Roman" w:hAnsi="Times New Roman" w:cs="Times New Roman"/>
          <w:b/>
          <w:sz w:val="24"/>
          <w:szCs w:val="24"/>
        </w:rPr>
        <w:t xml:space="preserve">Zadanie nr 1B - Termomodernizacja budynku </w:t>
      </w:r>
      <w:proofErr w:type="spellStart"/>
      <w:r w:rsidRPr="00E96972">
        <w:rPr>
          <w:rFonts w:ascii="Times New Roman" w:hAnsi="Times New Roman" w:cs="Times New Roman"/>
          <w:b/>
          <w:sz w:val="24"/>
          <w:szCs w:val="24"/>
        </w:rPr>
        <w:t>GZGKiM</w:t>
      </w:r>
      <w:proofErr w:type="spellEnd"/>
      <w:r w:rsidRPr="00E96972">
        <w:rPr>
          <w:rFonts w:ascii="Times New Roman" w:hAnsi="Times New Roman" w:cs="Times New Roman"/>
          <w:b/>
          <w:sz w:val="24"/>
          <w:szCs w:val="24"/>
        </w:rPr>
        <w:t xml:space="preserve"> w Wągrowcu</w:t>
      </w:r>
      <w:r w:rsidR="009D5C33" w:rsidRPr="00E9697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96972" w:rsidRPr="00E96972">
        <w:rPr>
          <w:rFonts w:ascii="Times New Roman" w:hAnsi="Times New Roman" w:cs="Times New Roman"/>
          <w:b/>
          <w:color w:val="FF0000"/>
          <w:sz w:val="24"/>
          <w:szCs w:val="24"/>
        </w:rPr>
        <w:t>Za</w:t>
      </w:r>
      <w:r w:rsidR="00E96972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E96972" w:rsidRPr="00E96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anie pozostawione prawu opcji - </w:t>
      </w:r>
      <w:r w:rsidR="009D5C33" w:rsidRPr="00E96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Zamawiający </w:t>
      </w:r>
      <w:r w:rsidR="00E96972" w:rsidRPr="00E96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zastrzega możliwość rezygnacji z tego zadania </w:t>
      </w:r>
      <w:r w:rsidR="009D5C33" w:rsidRPr="00E96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ramach OPCJI - tj. </w:t>
      </w:r>
      <w:r w:rsidR="00E96972">
        <w:rPr>
          <w:rFonts w:ascii="Times New Roman" w:hAnsi="Times New Roman" w:cs="Times New Roman"/>
          <w:b/>
          <w:color w:val="FF0000"/>
          <w:sz w:val="24"/>
          <w:szCs w:val="24"/>
        </w:rPr>
        <w:t>zgodnie z art.</w:t>
      </w:r>
      <w:r w:rsidR="00E96972" w:rsidRPr="00E96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44</w:t>
      </w:r>
      <w:r w:rsidR="00E9697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96972" w:rsidRPr="00E96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ustawy </w:t>
      </w:r>
      <w:proofErr w:type="spellStart"/>
      <w:r w:rsidR="00E96972" w:rsidRPr="00E96972">
        <w:rPr>
          <w:rFonts w:ascii="Times New Roman" w:hAnsi="Times New Roman" w:cs="Times New Roman"/>
          <w:b/>
          <w:color w:val="FF0000"/>
          <w:sz w:val="24"/>
          <w:szCs w:val="24"/>
        </w:rPr>
        <w:t>Pzp</w:t>
      </w:r>
      <w:proofErr w:type="spellEnd"/>
      <w:r w:rsidR="00E96972" w:rsidRPr="00E9697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90564" w:rsidRPr="002F072A" w:rsidRDefault="00290564" w:rsidP="002F072A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3C0">
        <w:rPr>
          <w:rFonts w:ascii="Times New Roman" w:hAnsi="Times New Roman" w:cs="Times New Roman"/>
          <w:sz w:val="24"/>
          <w:szCs w:val="24"/>
        </w:rPr>
        <w:t xml:space="preserve">Zakres prac obejmuje </w:t>
      </w:r>
      <w:r>
        <w:rPr>
          <w:rFonts w:ascii="Times New Roman" w:hAnsi="Times New Roman" w:cs="Times New Roman"/>
          <w:sz w:val="24"/>
          <w:szCs w:val="24"/>
        </w:rPr>
        <w:t xml:space="preserve">wykonanie w szczególności: </w:t>
      </w:r>
      <w:r w:rsidR="00362CE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docieplenie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ścian zewnętrznych budynku styropianem gr. 20 cm w zakresie: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elewacji wschodniej budynek niski</w:t>
      </w:r>
      <w:r w:rsidR="00362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elewacj</w:t>
      </w:r>
      <w:r w:rsidR="00362C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zachodni</w:t>
      </w:r>
      <w:r w:rsidR="00362CEA">
        <w:rPr>
          <w:rFonts w:ascii="Times New Roman" w:hAnsi="Times New Roman" w:cs="Times New Roman"/>
          <w:sz w:val="24"/>
          <w:szCs w:val="24"/>
        </w:rPr>
        <w:t>ej elewacja południowej</w:t>
      </w:r>
      <w:r>
        <w:rPr>
          <w:rFonts w:ascii="Times New Roman" w:hAnsi="Times New Roman" w:cs="Times New Roman"/>
          <w:sz w:val="24"/>
          <w:szCs w:val="24"/>
        </w:rPr>
        <w:t xml:space="preserve"> budynek wysoki</w:t>
      </w:r>
      <w:r w:rsidR="00362CEA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="00362CEA">
        <w:rPr>
          <w:rFonts w:ascii="Times New Roman" w:hAnsi="Times New Roman" w:cs="Times New Roman"/>
          <w:sz w:val="24"/>
          <w:szCs w:val="24"/>
        </w:rPr>
        <w:t>docieplenie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ściany - elewacji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pólnocnej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styropianem 5 cm (dołożenie do istniejącego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docieplenia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62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dociepleni</w:t>
      </w:r>
      <w:r w:rsidR="00362CE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ścian cokołu poniżej i powyżej gruntu,</w:t>
      </w:r>
      <w:r w:rsidR="00362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pokrycie dachu papą termozgrzewalną,</w:t>
      </w:r>
      <w:r w:rsidR="00362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 udrożnienia kanalizacji deszczowej w tym - montaż osadników rynnowych</w:t>
      </w:r>
      <w:r w:rsidR="00362CE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62CEA" w:rsidRPr="00362CEA">
        <w:rPr>
          <w:rFonts w:ascii="Times New Roman" w:hAnsi="Times New Roman" w:cs="Times New Roman"/>
          <w:sz w:val="24"/>
          <w:szCs w:val="24"/>
        </w:rPr>
        <w:t>6</w:t>
      </w:r>
      <w:r w:rsidRPr="00362C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wykonania nowego  przyłącza kanalizacyjnego do budynku,</w:t>
      </w:r>
      <w:r w:rsidR="002F0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 wykonania prac związanych  tj. w szczególności prac rozbiórkowych, obróbek blacharskich, rynien i rur spustowych.</w:t>
      </w:r>
    </w:p>
    <w:p w:rsidR="00290564" w:rsidRDefault="00F26D66" w:rsidP="00F26D66">
      <w:pPr>
        <w:ind w:left="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Niniejsze</w:t>
      </w:r>
      <w:r w:rsidR="00290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zadanie </w:t>
      </w:r>
      <w:r w:rsidR="00290564">
        <w:rPr>
          <w:rFonts w:ascii="Times New Roman" w:hAnsi="Times New Roman" w:cs="Times New Roman"/>
          <w:sz w:val="24"/>
          <w:szCs w:val="24"/>
        </w:rPr>
        <w:t xml:space="preserve"> nie obejmuje 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docieplenia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 - elewacji wschodniej </w:t>
      </w:r>
      <w:r w:rsidR="00EA008E">
        <w:rPr>
          <w:rFonts w:ascii="Times New Roman" w:hAnsi="Times New Roman" w:cs="Times New Roman"/>
          <w:sz w:val="24"/>
          <w:szCs w:val="24"/>
        </w:rPr>
        <w:t xml:space="preserve">- </w:t>
      </w:r>
      <w:r w:rsidR="00290564">
        <w:rPr>
          <w:rFonts w:ascii="Times New Roman" w:hAnsi="Times New Roman" w:cs="Times New Roman"/>
          <w:sz w:val="24"/>
          <w:szCs w:val="24"/>
        </w:rPr>
        <w:t xml:space="preserve">budynek wysoki oraz elewacji południowej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564">
        <w:rPr>
          <w:rFonts w:ascii="Times New Roman" w:hAnsi="Times New Roman" w:cs="Times New Roman"/>
          <w:sz w:val="24"/>
          <w:szCs w:val="24"/>
        </w:rPr>
        <w:t>budynek niski - prace te zostały ujęte w przedmiarach zw</w:t>
      </w:r>
      <w:r w:rsidR="00EA008E">
        <w:rPr>
          <w:rFonts w:ascii="Times New Roman" w:hAnsi="Times New Roman" w:cs="Times New Roman"/>
          <w:sz w:val="24"/>
          <w:szCs w:val="24"/>
        </w:rPr>
        <w:t xml:space="preserve">iązanych z </w:t>
      </w:r>
      <w:r w:rsidR="00EA008E">
        <w:rPr>
          <w:rFonts w:ascii="Times New Roman" w:hAnsi="Times New Roman" w:cs="Times New Roman"/>
          <w:sz w:val="24"/>
          <w:szCs w:val="24"/>
        </w:rPr>
        <w:tab/>
        <w:t>budową windy (Zadanie 2 A)</w:t>
      </w:r>
      <w:r w:rsidR="003E11F3">
        <w:rPr>
          <w:rFonts w:ascii="Times New Roman" w:hAnsi="Times New Roman" w:cs="Times New Roman"/>
          <w:sz w:val="24"/>
          <w:szCs w:val="24"/>
        </w:rPr>
        <w:t>.</w:t>
      </w:r>
    </w:p>
    <w:p w:rsidR="003E11F3" w:rsidRDefault="003E11F3" w:rsidP="00F26D66">
      <w:pPr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927417" w:rsidRPr="00AC4DCB" w:rsidRDefault="00927417" w:rsidP="00973529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NR 2 - "Rozbudowa budynku biurowego o windę wraz z</w:t>
      </w:r>
      <w:r w:rsidR="00973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przedsionkiem w</w:t>
      </w:r>
      <w:r w:rsid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Wągrowcu przy ulicy Janowieckiej 98A oraz poprawa dostępności komunikacyjno- informacyjnej, celem likwidacji barier i zwiększenia dostępności budynku siedziby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GZGKiM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Wągrowcu oraz GOPS w Wągrowcu" - </w:t>
      </w:r>
      <w:r w:rsidRPr="00AC4D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Zadanie dofinansowane z PFRON</w:t>
      </w:r>
    </w:p>
    <w:p w:rsidR="00AC4DCB" w:rsidRPr="00AC4DCB" w:rsidRDefault="00AC4DCB" w:rsidP="00AC4DC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27417" w:rsidRDefault="00973529" w:rsidP="0037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47BB">
        <w:rPr>
          <w:rFonts w:ascii="Times New Roman" w:hAnsi="Times New Roman" w:cs="Times New Roman"/>
          <w:b/>
          <w:sz w:val="24"/>
          <w:szCs w:val="24"/>
        </w:rPr>
        <w:t>Zadanie nr</w:t>
      </w:r>
      <w:r w:rsidR="00927417">
        <w:rPr>
          <w:rFonts w:ascii="Times New Roman" w:hAnsi="Times New Roman" w:cs="Times New Roman"/>
          <w:b/>
          <w:sz w:val="24"/>
          <w:szCs w:val="24"/>
        </w:rPr>
        <w:t xml:space="preserve"> 2A:  Rozbudowa budynku biurowego o windę wraz z przedsionkiem</w:t>
      </w:r>
    </w:p>
    <w:p w:rsidR="00A56955" w:rsidRPr="00336842" w:rsidRDefault="009D5C33" w:rsidP="0097352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CB">
        <w:rPr>
          <w:rFonts w:ascii="Times New Roman" w:hAnsi="Times New Roman" w:cs="Times New Roman"/>
          <w:sz w:val="24"/>
          <w:szCs w:val="24"/>
        </w:rPr>
        <w:t xml:space="preserve">Zakres prac </w:t>
      </w:r>
      <w:r>
        <w:rPr>
          <w:rFonts w:ascii="Times New Roman" w:hAnsi="Times New Roman" w:cs="Times New Roman"/>
          <w:sz w:val="24"/>
          <w:szCs w:val="24"/>
        </w:rPr>
        <w:t xml:space="preserve">obejmuje dobudowę windy do szczytu </w:t>
      </w:r>
      <w:r w:rsidR="003747BB">
        <w:rPr>
          <w:rFonts w:ascii="Times New Roman" w:hAnsi="Times New Roman" w:cs="Times New Roman"/>
          <w:sz w:val="24"/>
          <w:szCs w:val="24"/>
        </w:rPr>
        <w:t xml:space="preserve">budynku  istniejącego, oraz </w:t>
      </w:r>
      <w:r>
        <w:rPr>
          <w:rFonts w:ascii="Times New Roman" w:hAnsi="Times New Roman" w:cs="Times New Roman"/>
          <w:sz w:val="24"/>
          <w:szCs w:val="24"/>
        </w:rPr>
        <w:t>związany z tym zakres prac umożliwiający korzystanie z obiektu przez</w:t>
      </w:r>
      <w:r w:rsidR="0037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ze szczególnymi potrzebami</w:t>
      </w:r>
      <w:r w:rsidR="003747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BB">
        <w:rPr>
          <w:rFonts w:ascii="Times New Roman" w:hAnsi="Times New Roman" w:cs="Times New Roman"/>
          <w:sz w:val="24"/>
          <w:szCs w:val="24"/>
        </w:rPr>
        <w:t xml:space="preserve"> </w:t>
      </w:r>
      <w:r w:rsidRPr="00973529">
        <w:rPr>
          <w:rFonts w:ascii="Times New Roman" w:hAnsi="Times New Roman" w:cs="Times New Roman"/>
          <w:sz w:val="24"/>
          <w:szCs w:val="24"/>
        </w:rPr>
        <w:t>Dobudowa obejmuje</w:t>
      </w:r>
      <w:r w:rsidR="00973529">
        <w:rPr>
          <w:rFonts w:ascii="Times New Roman" w:hAnsi="Times New Roman" w:cs="Times New Roman"/>
          <w:sz w:val="24"/>
          <w:szCs w:val="24"/>
        </w:rPr>
        <w:t xml:space="preserve"> w szczególności: </w:t>
      </w:r>
      <w:r>
        <w:rPr>
          <w:rFonts w:ascii="Times New Roman" w:hAnsi="Times New Roman" w:cs="Times New Roman"/>
          <w:sz w:val="24"/>
          <w:szCs w:val="24"/>
        </w:rPr>
        <w:t>1) budowę przedsionka windy o</w:t>
      </w:r>
      <w:r w:rsidR="009735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pow. 4,52m2</w:t>
      </w:r>
      <w:r w:rsidR="003747B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2) budowę szybu windy -</w:t>
      </w:r>
      <w:r w:rsidR="003747BB">
        <w:rPr>
          <w:rFonts w:ascii="Times New Roman" w:hAnsi="Times New Roman" w:cs="Times New Roman"/>
          <w:sz w:val="24"/>
          <w:szCs w:val="24"/>
        </w:rPr>
        <w:t xml:space="preserve"> szyb murowany o</w:t>
      </w:r>
      <w:r>
        <w:rPr>
          <w:rFonts w:ascii="Times New Roman" w:hAnsi="Times New Roman" w:cs="Times New Roman"/>
          <w:sz w:val="24"/>
          <w:szCs w:val="24"/>
        </w:rPr>
        <w:t xml:space="preserve"> wymiar</w:t>
      </w:r>
      <w:r w:rsidR="003747B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wew. 1,63m x 1,93m</w:t>
      </w:r>
      <w:r w:rsidR="003747B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3) montaż dźwigu elektrycznego - o udźwigu 630 kg; na 8 osób, 4 przystanki;</w:t>
      </w:r>
      <w:r w:rsidR="0037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wykonanie ocieplenia ścian i stropu szybu windy, jej prze</w:t>
      </w:r>
      <w:r w:rsidR="003747BB">
        <w:rPr>
          <w:rFonts w:ascii="Times New Roman" w:hAnsi="Times New Roman" w:cs="Times New Roman"/>
          <w:sz w:val="24"/>
          <w:szCs w:val="24"/>
        </w:rPr>
        <w:t xml:space="preserve">dsionka oraz ścian, do których będzie </w:t>
      </w:r>
      <w:r>
        <w:rPr>
          <w:rFonts w:ascii="Times New Roman" w:hAnsi="Times New Roman" w:cs="Times New Roman"/>
          <w:sz w:val="24"/>
          <w:szCs w:val="24"/>
        </w:rPr>
        <w:t>dobudowana winda,</w:t>
      </w:r>
      <w:r w:rsidR="0037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 wykonanie utwardzenia - jednego miejsca postojowego dla NPS</w:t>
      </w:r>
      <w:r w:rsidR="003747BB">
        <w:rPr>
          <w:rFonts w:ascii="Times New Roman" w:hAnsi="Times New Roman" w:cs="Times New Roman"/>
          <w:sz w:val="24"/>
          <w:szCs w:val="24"/>
        </w:rPr>
        <w:t xml:space="preserve"> z </w:t>
      </w:r>
      <w:r w:rsidR="003747BB" w:rsidRPr="00336842">
        <w:rPr>
          <w:rFonts w:ascii="Times New Roman" w:hAnsi="Times New Roman" w:cs="Times New Roman"/>
          <w:sz w:val="24"/>
          <w:szCs w:val="24"/>
        </w:rPr>
        <w:t>dojściem do windy oraz b</w:t>
      </w:r>
      <w:r w:rsidRPr="00336842">
        <w:rPr>
          <w:rFonts w:ascii="Times New Roman" w:hAnsi="Times New Roman" w:cs="Times New Roman"/>
          <w:sz w:val="24"/>
          <w:szCs w:val="24"/>
        </w:rPr>
        <w:t>ezpośrednim jej sąsiedztwie,</w:t>
      </w:r>
      <w:r w:rsidR="003747BB" w:rsidRPr="00336842">
        <w:rPr>
          <w:rFonts w:ascii="Times New Roman" w:hAnsi="Times New Roman" w:cs="Times New Roman"/>
          <w:sz w:val="24"/>
          <w:szCs w:val="24"/>
        </w:rPr>
        <w:t xml:space="preserve"> </w:t>
      </w:r>
      <w:r w:rsidRPr="00336842">
        <w:rPr>
          <w:rFonts w:ascii="Times New Roman" w:hAnsi="Times New Roman" w:cs="Times New Roman"/>
          <w:sz w:val="24"/>
          <w:szCs w:val="24"/>
        </w:rPr>
        <w:t>6) wykonanie niezbędnych prac rozbiórkowych i adaptacyjnych oraz usunięcie kolizji 7) wykonanie robót elektrycznych tj. instalacji elektrycznej przedsionka windy, instalacji elektrycznej windy,  oraz instalacji odgromowej</w:t>
      </w:r>
      <w:r w:rsidR="00973529">
        <w:rPr>
          <w:rFonts w:ascii="Times New Roman" w:hAnsi="Times New Roman" w:cs="Times New Roman"/>
          <w:sz w:val="24"/>
          <w:szCs w:val="24"/>
        </w:rPr>
        <w:t>.</w:t>
      </w:r>
    </w:p>
    <w:p w:rsidR="00336842" w:rsidRDefault="00336842" w:rsidP="003747B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47BB" w:rsidRDefault="00336842" w:rsidP="00FA4E4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842">
        <w:rPr>
          <w:rFonts w:ascii="Times New Roman" w:eastAsia="Times New Roman" w:hAnsi="Times New Roman" w:cs="Times New Roman"/>
          <w:b/>
          <w:bCs/>
          <w:sz w:val="24"/>
          <w:szCs w:val="24"/>
        </w:rPr>
        <w:t>Zadanie nr 2B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Adaptacja pomieszczenia higieniczno - sanitarnego do potrzeb osób ze szczególnymi potrzebami -</w:t>
      </w:r>
      <w:r w:rsidR="00957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łazienka dla niepełnosprawnych.</w:t>
      </w:r>
    </w:p>
    <w:p w:rsidR="0081229D" w:rsidRDefault="0081229D" w:rsidP="00FA4E44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CB">
        <w:rPr>
          <w:rFonts w:ascii="Times New Roman" w:hAnsi="Times New Roman" w:cs="Times New Roman"/>
          <w:sz w:val="24"/>
          <w:szCs w:val="24"/>
        </w:rPr>
        <w:t xml:space="preserve">Zakres prac </w:t>
      </w:r>
      <w:r>
        <w:rPr>
          <w:rFonts w:ascii="Times New Roman" w:hAnsi="Times New Roman" w:cs="Times New Roman"/>
          <w:sz w:val="24"/>
          <w:szCs w:val="24"/>
        </w:rPr>
        <w:t>obejmuje adaptację jednego z pomieszczeń przyziemia na toaletę spełniającą wymogi osób ze szczególnymi potrzebami, w szczególności zapewnienia przestrzeni umożliwiającej manewrowanie wózkiem inwalidzkim.</w:t>
      </w:r>
      <w:r w:rsidRPr="00C46A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Powierzchnie po przebudowie - pomieszczenie  nr 08 </w:t>
      </w:r>
      <w:r w:rsidRPr="00C5114C">
        <w:rPr>
          <w:rFonts w:ascii="Times New Roman" w:hAnsi="Times New Roman" w:cs="Times New Roman"/>
          <w:b/>
          <w:sz w:val="24"/>
          <w:szCs w:val="24"/>
        </w:rPr>
        <w:t xml:space="preserve"> - 5,2m2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229D">
        <w:rPr>
          <w:rFonts w:ascii="Times New Roman" w:hAnsi="Times New Roman" w:cs="Times New Roman"/>
          <w:sz w:val="24"/>
          <w:szCs w:val="24"/>
        </w:rPr>
        <w:t xml:space="preserve">Zakres prac </w:t>
      </w:r>
      <w:r>
        <w:rPr>
          <w:rFonts w:ascii="Times New Roman" w:hAnsi="Times New Roman" w:cs="Times New Roman"/>
          <w:sz w:val="24"/>
          <w:szCs w:val="24"/>
        </w:rPr>
        <w:t xml:space="preserve">obejmuje w szczególności: </w:t>
      </w:r>
      <w:r w:rsidRPr="005B30A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wykonanie robót rozbiórkowych oraz demontażowych w zakresie instalacji, 2) wykonanie nowych podłoży i posadzek oraz nowych okładzin ściennych i sufitu, 3) wymianę drzwi wejściowych na szersze,</w:t>
      </w:r>
      <w:r w:rsidR="0097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wykonanie nowych instalacji  wodno - kanalizacyjnej oraz elektrycznej,</w:t>
      </w:r>
      <w:r w:rsidR="0097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5) zamontowanie uchwytów oraz niezbędnego wyposażenia </w:t>
      </w:r>
      <w:r w:rsidR="00973529">
        <w:rPr>
          <w:rFonts w:ascii="Times New Roman" w:hAnsi="Times New Roman" w:cs="Times New Roman"/>
          <w:sz w:val="24"/>
          <w:szCs w:val="24"/>
        </w:rPr>
        <w:t xml:space="preserve">bez barier, </w:t>
      </w:r>
    </w:p>
    <w:p w:rsidR="004248CF" w:rsidRDefault="004248CF" w:rsidP="00FA4E4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</w:t>
      </w:r>
      <w:r w:rsidR="0037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Dostępno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ść komunikacyjno - informacyjna</w:t>
      </w:r>
      <w:r w:rsidR="00957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47BB" w:rsidRPr="008903E5" w:rsidRDefault="004248CF" w:rsidP="00FA4E4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E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</w:t>
      </w:r>
      <w:r w:rsidR="00957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1) Zakup planów </w:t>
      </w:r>
      <w:proofErr w:type="spellStart"/>
      <w:r w:rsidR="00957D9D">
        <w:rPr>
          <w:rFonts w:ascii="Times New Roman" w:eastAsia="Times New Roman" w:hAnsi="Times New Roman" w:cs="Times New Roman"/>
          <w:sz w:val="24"/>
          <w:szCs w:val="24"/>
          <w:lang w:eastAsia="pl-PL"/>
        </w:rPr>
        <w:t>tyflograficznych</w:t>
      </w:r>
      <w:proofErr w:type="spellEnd"/>
      <w:r w:rsidR="00AE0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na każdą kondygnację </w:t>
      </w:r>
      <w:r w:rsidR="00957D9D">
        <w:rPr>
          <w:rFonts w:ascii="Times New Roman" w:eastAsia="Times New Roman" w:hAnsi="Times New Roman" w:cs="Times New Roman"/>
          <w:sz w:val="24"/>
          <w:szCs w:val="24"/>
          <w:lang w:eastAsia="pl-PL"/>
        </w:rPr>
        <w:t>-3szt</w:t>
      </w:r>
      <w:r w:rsidR="00AE0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D9D">
        <w:rPr>
          <w:rFonts w:ascii="Times New Roman" w:eastAsia="Times New Roman" w:hAnsi="Times New Roman" w:cs="Times New Roman"/>
          <w:sz w:val="24"/>
          <w:szCs w:val="24"/>
          <w:lang w:eastAsia="pl-PL"/>
        </w:rPr>
        <w:t>; 2) zakup i instalacja systemu informacyjno nawigacyjnego</w:t>
      </w:r>
      <w:r w:rsidR="00AE0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F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pięciu wskazanych lokalizacjach w budynku; </w:t>
      </w:r>
      <w:r w:rsidR="00957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zakup i instalacja systemu alarmowego - dźwi</w:t>
      </w:r>
      <w:r w:rsidR="00AE08E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57D9D">
        <w:rPr>
          <w:rFonts w:ascii="Times New Roman" w:eastAsia="Times New Roman" w:hAnsi="Times New Roman" w:cs="Times New Roman"/>
          <w:sz w:val="24"/>
          <w:szCs w:val="24"/>
          <w:lang w:eastAsia="pl-PL"/>
        </w:rPr>
        <w:t>kowego i wizualnego</w:t>
      </w:r>
      <w:r w:rsidR="005F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(1kpl = 3 </w:t>
      </w:r>
      <w:proofErr w:type="spellStart"/>
      <w:r w:rsidR="005F77B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="005F77B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747BB" w:rsidRDefault="003747BB" w:rsidP="00A56955">
      <w:pPr>
        <w:pStyle w:val="Tekstpodstawowy"/>
        <w:ind w:firstLine="360"/>
        <w:rPr>
          <w:bCs/>
        </w:rPr>
      </w:pPr>
    </w:p>
    <w:p w:rsidR="00CD0E2E" w:rsidRPr="00CD0E2E" w:rsidRDefault="00CD0E2E" w:rsidP="00FA4E44">
      <w:pPr>
        <w:jc w:val="both"/>
        <w:rPr>
          <w:rFonts w:ascii="Times New Roman" w:hAnsi="Times New Roman" w:cs="Times New Roman"/>
          <w:sz w:val="24"/>
          <w:szCs w:val="24"/>
        </w:rPr>
      </w:pPr>
      <w:r w:rsidRPr="00CD0E2E">
        <w:rPr>
          <w:rFonts w:ascii="Times New Roman" w:hAnsi="Times New Roman" w:cs="Times New Roman"/>
          <w:sz w:val="24"/>
          <w:szCs w:val="24"/>
        </w:rPr>
        <w:t xml:space="preserve">PONADTO: </w:t>
      </w:r>
      <w:r>
        <w:rPr>
          <w:rFonts w:ascii="Times New Roman" w:hAnsi="Times New Roman" w:cs="Times New Roman"/>
          <w:sz w:val="24"/>
          <w:szCs w:val="24"/>
        </w:rPr>
        <w:t xml:space="preserve"> W zakres zadań wchodzi wykonanie </w:t>
      </w:r>
      <w:r w:rsidRPr="00CD0E2E">
        <w:rPr>
          <w:rFonts w:ascii="Times New Roman" w:hAnsi="Times New Roman" w:cs="Times New Roman"/>
          <w:sz w:val="24"/>
          <w:szCs w:val="24"/>
        </w:rPr>
        <w:t xml:space="preserve"> niezbędnych prac towarzyszących, tymczasowych, zabezpieczających  a także </w:t>
      </w:r>
      <w:r w:rsidRPr="00CD0E2E">
        <w:rPr>
          <w:rFonts w:ascii="Times New Roman" w:hAnsi="Times New Roman" w:cs="Times New Roman"/>
          <w:sz w:val="24"/>
          <w:szCs w:val="24"/>
        </w:rPr>
        <w:tab/>
        <w:t>robót wynikających z technologii zastosowanych materiałów</w:t>
      </w:r>
      <w:r>
        <w:rPr>
          <w:rFonts w:ascii="Times New Roman" w:hAnsi="Times New Roman" w:cs="Times New Roman"/>
          <w:sz w:val="24"/>
          <w:szCs w:val="24"/>
        </w:rPr>
        <w:t xml:space="preserve">. Prace te należy wkalkulować </w:t>
      </w:r>
      <w:r w:rsidRPr="00CD0E2E">
        <w:rPr>
          <w:rFonts w:ascii="Times New Roman" w:hAnsi="Times New Roman" w:cs="Times New Roman"/>
          <w:sz w:val="24"/>
          <w:szCs w:val="24"/>
        </w:rPr>
        <w:t>w poszczególne pozycje kosztorysowe.</w:t>
      </w:r>
    </w:p>
    <w:p w:rsidR="00F95345" w:rsidRDefault="00CD0E2E" w:rsidP="00FA4E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zakres prac do w/w zadań zawarto w poszczególnych pozycjach </w:t>
      </w:r>
      <w:r w:rsidR="006F5B86" w:rsidRPr="00FA4E44">
        <w:rPr>
          <w:rFonts w:ascii="Times New Roman" w:hAnsi="Times New Roman" w:cs="Times New Roman"/>
          <w:b/>
          <w:sz w:val="24"/>
          <w:szCs w:val="24"/>
        </w:rPr>
        <w:t>kosztorysowych - przedmiarach robót, sporządzonych na podstawie</w:t>
      </w:r>
      <w:r w:rsidR="00F95345" w:rsidRPr="00FA4E44">
        <w:rPr>
          <w:rFonts w:ascii="Times New Roman" w:hAnsi="Times New Roman" w:cs="Times New Roman"/>
          <w:b/>
          <w:sz w:val="24"/>
          <w:szCs w:val="24"/>
        </w:rPr>
        <w:t xml:space="preserve"> dokumentacji projektowej, </w:t>
      </w:r>
      <w:r w:rsidR="00244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345" w:rsidRPr="00FA4E44">
        <w:rPr>
          <w:rFonts w:ascii="Times New Roman" w:hAnsi="Times New Roman" w:cs="Times New Roman"/>
          <w:b/>
          <w:sz w:val="24"/>
          <w:szCs w:val="24"/>
        </w:rPr>
        <w:t>przez którą w niniejszym postępowaniu należy rozumieć:</w:t>
      </w:r>
    </w:p>
    <w:p w:rsidR="003E2F4F" w:rsidRDefault="006F5B86" w:rsidP="00FA4E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44CA8">
        <w:rPr>
          <w:rFonts w:ascii="Times New Roman" w:hAnsi="Times New Roman" w:cs="Times New Roman"/>
          <w:sz w:val="24"/>
          <w:szCs w:val="24"/>
        </w:rPr>
        <w:t xml:space="preserve">Projekt - </w:t>
      </w:r>
      <w:r w:rsidR="003E2F4F">
        <w:rPr>
          <w:rFonts w:ascii="Times New Roman" w:hAnsi="Times New Roman" w:cs="Times New Roman"/>
          <w:sz w:val="24"/>
          <w:szCs w:val="24"/>
        </w:rPr>
        <w:t>Przebudowa i termomodernizacja budynku biurowego - Gminny Zakład Gospodarki Komunalnej i Mieszkaniowej w Wągrowcu ul. Janowiecka 98 A 62-100 Wągrowiec - JEDNOSTKA PROJEKTOWA  ARCHI ART.  ŁUKASZ MAŁYSZ  ul. Leśna 1A/16, 62-023 Robakowo</w:t>
      </w:r>
    </w:p>
    <w:p w:rsidR="003E2F4F" w:rsidRDefault="006F5B86" w:rsidP="003E2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E2F4F">
        <w:rPr>
          <w:rFonts w:ascii="Times New Roman" w:hAnsi="Times New Roman" w:cs="Times New Roman"/>
          <w:sz w:val="24"/>
          <w:szCs w:val="24"/>
        </w:rPr>
        <w:t xml:space="preserve"> </w:t>
      </w:r>
      <w:r w:rsidR="00244CA8">
        <w:rPr>
          <w:rFonts w:ascii="Times New Roman" w:hAnsi="Times New Roman" w:cs="Times New Roman"/>
          <w:sz w:val="24"/>
          <w:szCs w:val="24"/>
        </w:rPr>
        <w:t xml:space="preserve">Projekt - </w:t>
      </w:r>
      <w:r w:rsidR="003E2F4F">
        <w:rPr>
          <w:rFonts w:ascii="Times New Roman" w:hAnsi="Times New Roman" w:cs="Times New Roman"/>
          <w:sz w:val="24"/>
          <w:szCs w:val="24"/>
        </w:rPr>
        <w:t>Rozbudowa budynku Gminnego Zakładu Gospodarki Komunalnej i Mieszkaniowej w Wągrowcu ul. Janowiecka 98 A 62-100 Wągrowiec,  JEDNOSTKA PROJEKTOWA  ARCHI ART.  ŁUKASZ MAŁYSZ  ul. Leśna 1A/16, 62-023 Robakowo</w:t>
      </w:r>
    </w:p>
    <w:p w:rsidR="00F95345" w:rsidRDefault="00F95345" w:rsidP="00F953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Specyfikacji technicznych wykonania i odbioru robót. sporządzonych przez: JEDNOSTKA PROJEKTOWA  ARCHI ART.  ŁUKASZ MAŁYSZ  ul. Leśna 1A/16, 62-023 Robakowo</w:t>
      </w:r>
    </w:p>
    <w:p w:rsidR="006F5B86" w:rsidRPr="00F95345" w:rsidRDefault="003E2F4F" w:rsidP="006F5B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45">
        <w:rPr>
          <w:rFonts w:ascii="Times New Roman" w:hAnsi="Times New Roman" w:cs="Times New Roman"/>
          <w:b/>
          <w:sz w:val="24"/>
          <w:szCs w:val="24"/>
        </w:rPr>
        <w:t>Z uwagi na planowane dofinansowanie z PFRON oraz</w:t>
      </w:r>
      <w:r w:rsidR="00F95345" w:rsidRPr="00F95345">
        <w:rPr>
          <w:rFonts w:ascii="Times New Roman" w:hAnsi="Times New Roman" w:cs="Times New Roman"/>
          <w:b/>
          <w:sz w:val="24"/>
          <w:szCs w:val="24"/>
        </w:rPr>
        <w:t xml:space="preserve"> zastrzeżenie możliwości </w:t>
      </w:r>
      <w:r w:rsidR="00700103" w:rsidRPr="00F95345">
        <w:rPr>
          <w:rFonts w:ascii="Times New Roman" w:hAnsi="Times New Roman" w:cs="Times New Roman"/>
          <w:b/>
          <w:sz w:val="24"/>
          <w:szCs w:val="24"/>
        </w:rPr>
        <w:t xml:space="preserve"> skorzystania z prawa opcji określonego Art 444 ustawy </w:t>
      </w:r>
      <w:proofErr w:type="spellStart"/>
      <w:r w:rsidR="00700103" w:rsidRPr="00F9534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F95345" w:rsidRPr="00F95345">
        <w:rPr>
          <w:rFonts w:ascii="Times New Roman" w:hAnsi="Times New Roman" w:cs="Times New Roman"/>
          <w:b/>
          <w:sz w:val="24"/>
          <w:szCs w:val="24"/>
        </w:rPr>
        <w:t xml:space="preserve"> Zamawiający wyodrębnił w zamówieniu Zadania i Podzadania, dla których opisano szczegółowo zakresy prac do wykonania (przedmiary robót). Stąd też d</w:t>
      </w:r>
      <w:r w:rsidR="00884DDA">
        <w:rPr>
          <w:rFonts w:ascii="Times New Roman" w:hAnsi="Times New Roman" w:cs="Times New Roman"/>
          <w:b/>
          <w:sz w:val="24"/>
          <w:szCs w:val="24"/>
        </w:rPr>
        <w:t>l</w:t>
      </w:r>
      <w:r w:rsidR="00F95345" w:rsidRPr="00F95345">
        <w:rPr>
          <w:rFonts w:ascii="Times New Roman" w:hAnsi="Times New Roman" w:cs="Times New Roman"/>
          <w:b/>
          <w:sz w:val="24"/>
          <w:szCs w:val="24"/>
        </w:rPr>
        <w:t xml:space="preserve">a identyfikacji robót do wykonania </w:t>
      </w:r>
      <w:r w:rsidR="00F95345">
        <w:rPr>
          <w:rFonts w:ascii="Times New Roman" w:hAnsi="Times New Roman" w:cs="Times New Roman"/>
          <w:b/>
          <w:sz w:val="24"/>
          <w:szCs w:val="24"/>
        </w:rPr>
        <w:t>w/w dokumentację opisującą przedmiot zamówienia należy czytać łącznie.</w:t>
      </w:r>
    </w:p>
    <w:p w:rsidR="00F4433D" w:rsidRPr="007C63C8" w:rsidRDefault="00775164" w:rsidP="00BF4A00">
      <w:pPr>
        <w:pStyle w:val="Tekstpodstawowy"/>
        <w:numPr>
          <w:ilvl w:val="0"/>
          <w:numId w:val="43"/>
        </w:numPr>
        <w:spacing w:line="276" w:lineRule="auto"/>
        <w:rPr>
          <w:b/>
        </w:rPr>
      </w:pPr>
      <w:r w:rsidRPr="00775164">
        <w:t>P</w:t>
      </w:r>
      <w:r w:rsidR="00FF3E8A" w:rsidRPr="00775164">
        <w:t>rzepisy</w:t>
      </w:r>
      <w:r w:rsidR="00FF3E8A" w:rsidRPr="007C63C8">
        <w:rPr>
          <w:b/>
        </w:rPr>
        <w:t xml:space="preserve"> prawne regulujące wykonanie zamówienia</w:t>
      </w:r>
      <w:r w:rsidR="00F4433D" w:rsidRPr="007C63C8">
        <w:rPr>
          <w:b/>
        </w:rPr>
        <w:t>:</w:t>
      </w:r>
    </w:p>
    <w:p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</w:t>
      </w:r>
      <w:r w:rsidR="00775164">
        <w:t>3r. poz.1605</w:t>
      </w:r>
      <w:r w:rsidR="008D7C4C" w:rsidRPr="008D7C4C">
        <w:t xml:space="preserve"> t. j. ze zm.</w:t>
      </w:r>
      <w:r w:rsidR="00436186" w:rsidRPr="008D7C4C">
        <w:t xml:space="preserve">) 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</w:p>
    <w:p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:rsidR="00FA3B02" w:rsidRPr="008D7C4C" w:rsidRDefault="00FA3B02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rPr>
          <w:color w:val="000000"/>
          <w:lang w:eastAsia="pl-PL"/>
        </w:rPr>
        <w:t>O</w:t>
      </w:r>
      <w:r w:rsidR="00491B12" w:rsidRPr="008D7C4C">
        <w:rPr>
          <w:color w:val="000000"/>
          <w:lang w:eastAsia="pl-PL"/>
        </w:rPr>
        <w:t xml:space="preserve">bwieszczenie Prezesa Rady Ministrów </w:t>
      </w:r>
      <w:r w:rsidRPr="008D7C4C">
        <w:rPr>
          <w:color w:val="000000"/>
          <w:lang w:eastAsia="pl-PL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</w:t>
      </w:r>
      <w:r w:rsidR="00491B12" w:rsidRPr="008D7C4C">
        <w:rPr>
          <w:color w:val="000000"/>
          <w:lang w:eastAsia="pl-PL"/>
        </w:rPr>
        <w:t>ych (Dz.U z dnia 5 grudnia 2017r. Poz.2247)</w:t>
      </w:r>
    </w:p>
    <w:p w:rsidR="00893E7B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>stawa z dnia 7 lipca 1994 r. Prawo budowlane (Dz. U. z 202</w:t>
      </w:r>
      <w:r w:rsidR="005D0B92">
        <w:t>3</w:t>
      </w:r>
      <w:r w:rsidR="00F4433D" w:rsidRPr="008D7C4C">
        <w:t xml:space="preserve"> r. poz. </w:t>
      </w:r>
      <w:r w:rsidR="005D0B92">
        <w:t>682</w:t>
      </w:r>
      <w:r w:rsidR="00F4433D" w:rsidRPr="008D7C4C">
        <w:t xml:space="preserve"> j. t. ze zm.</w:t>
      </w:r>
      <w:r w:rsidR="00893E7B" w:rsidRPr="008D7C4C">
        <w:t xml:space="preserve">);  </w:t>
      </w:r>
    </w:p>
    <w:p w:rsidR="00771EA7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lastRenderedPageBreak/>
        <w:t>U</w:t>
      </w:r>
      <w:r w:rsidR="00F4433D" w:rsidRPr="008D7C4C">
        <w:t>stawa z dnia 16 kwietnia 2004 r. o wyrobach budowlanych (Dz. U. z 202</w:t>
      </w:r>
      <w:r w:rsidR="002873D6" w:rsidRPr="008D7C4C">
        <w:t xml:space="preserve">1 </w:t>
      </w:r>
      <w:r w:rsidR="00F4433D" w:rsidRPr="008D7C4C">
        <w:t xml:space="preserve">r. poz. </w:t>
      </w:r>
      <w:r w:rsidR="002873D6" w:rsidRPr="008D7C4C">
        <w:t>1213</w:t>
      </w:r>
      <w:r w:rsidR="00F4433D" w:rsidRPr="008D7C4C">
        <w:t xml:space="preserve"> j. t</w:t>
      </w:r>
      <w:r w:rsidR="002873D6" w:rsidRPr="008D7C4C">
        <w:t>.</w:t>
      </w:r>
      <w:r w:rsidR="00F4433D" w:rsidRPr="008D7C4C">
        <w:t>);</w:t>
      </w:r>
    </w:p>
    <w:p w:rsidR="008A2350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R</w:t>
      </w:r>
      <w:r w:rsidR="00F4433D" w:rsidRPr="008D7C4C">
        <w:t>ozporządzenie Ministra Infrastruktury z dnia 6 lutego 2003 r. w sprawie bezpieczeństwa i higieny pracy podczas wykonywania robót budowlanych                       (Dz. U. Nr 47, poz. 401);</w:t>
      </w:r>
      <w:r w:rsidRPr="008D7C4C">
        <w:t xml:space="preserve"> </w:t>
      </w:r>
    </w:p>
    <w:p w:rsidR="00631CE2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R</w:t>
      </w:r>
      <w:r w:rsidR="00F4433D" w:rsidRPr="008D7C4C">
        <w:t>ozporządzenie Ministra Infrastruktury z dnia 23 czerwca 2003 r. w sprawie informacji dotyczącej bezpieczeństwa i ochrony zdrowia oraz planu bezpieczeństwa i ochrony zdrowia ( Dz. U. Nr 120, poz. 1126);</w:t>
      </w:r>
    </w:p>
    <w:p w:rsidR="005D0B92" w:rsidRPr="00615CD3" w:rsidRDefault="005A6A56" w:rsidP="005D0B9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15CD3">
        <w:t>usta</w:t>
      </w:r>
      <w:r w:rsidR="00615CD3" w:rsidRPr="00615CD3">
        <w:t>wa z dnia 21 grudnia 2000 r. o dozorze t</w:t>
      </w:r>
      <w:r w:rsidRPr="00615CD3">
        <w:t>echnicznym (</w:t>
      </w:r>
      <w:proofErr w:type="spellStart"/>
      <w:r w:rsidRPr="00615CD3">
        <w:t>Dz.U</w:t>
      </w:r>
      <w:proofErr w:type="spellEnd"/>
      <w:r w:rsidRPr="00615CD3">
        <w:t xml:space="preserve">. </w:t>
      </w:r>
      <w:r w:rsidR="00615CD3" w:rsidRPr="00615CD3">
        <w:t>2023</w:t>
      </w:r>
      <w:r w:rsidRPr="00615CD3">
        <w:t xml:space="preserve">, poz. </w:t>
      </w:r>
      <w:r w:rsidR="00615CD3" w:rsidRPr="00615CD3">
        <w:t xml:space="preserve">1622 </w:t>
      </w:r>
      <w:proofErr w:type="spellStart"/>
      <w:r w:rsidR="00615CD3" w:rsidRPr="00615CD3">
        <w:t>t.j</w:t>
      </w:r>
      <w:proofErr w:type="spellEnd"/>
      <w:r w:rsidR="00615CD3" w:rsidRPr="00615CD3">
        <w:t>.</w:t>
      </w:r>
      <w:r w:rsidRPr="00615CD3">
        <w:t>);</w:t>
      </w:r>
    </w:p>
    <w:p w:rsidR="005D0B92" w:rsidRPr="00615CD3" w:rsidRDefault="005A6A56" w:rsidP="005D0B9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15CD3">
        <w:t>Rozporządzenie Ministra Przedsiębiorczości i Technologii z dnia 30 października 2018 r. w sprawie warunków technicznych dozoru technicznego w zakresie eksploatacji, napraw i modernizacji urządzeń transportu bliskiego (Dz. U. 2018, poz. 2176);</w:t>
      </w:r>
    </w:p>
    <w:p w:rsidR="006E44D9" w:rsidRPr="00615CD3" w:rsidRDefault="005A6A56" w:rsidP="005D0B9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15CD3">
        <w:t>rozporządzenie Ministra Przedsiębiorczości i Technologii z dnia 21 maja 2019 r. w sprawie sposobu i trybu sprawdzania kwalifikacji wymaganych przy obsłudze i konserwacji urządzeń technicznych oraz sposobu i trybu przedłużania okresu ważności zaświadczeń kwalifikacyjnych, wydane na podstawie art. 23 ust. 5 ustawy o dozorze technicznym</w:t>
      </w:r>
      <w:r w:rsidR="006E44D9" w:rsidRPr="00615CD3">
        <w:t xml:space="preserve"> (Dz. U. z 2019 poz. 1008);</w:t>
      </w:r>
    </w:p>
    <w:p w:rsidR="005A6A56" w:rsidRPr="00615CD3" w:rsidRDefault="006E44D9" w:rsidP="005D0B92">
      <w:pPr>
        <w:pStyle w:val="Tekstpodstawowy"/>
        <w:numPr>
          <w:ilvl w:val="1"/>
          <w:numId w:val="7"/>
        </w:numPr>
        <w:spacing w:line="276" w:lineRule="auto"/>
        <w:ind w:hanging="77"/>
      </w:pPr>
      <w:r w:rsidRPr="00615CD3">
        <w:t>Ustawa z dnia 19 lipca 2019 r. o zapewnieniu dostępności osobom ze szczeg</w:t>
      </w:r>
      <w:r w:rsidR="00615CD3" w:rsidRPr="00615CD3">
        <w:t>ólnymi potrzebami (Dz. U. z 2022 poz. 2240</w:t>
      </w:r>
      <w:r w:rsidRPr="00615CD3">
        <w:t xml:space="preserve"> t. j. )</w:t>
      </w:r>
      <w:r w:rsidR="005A6A56" w:rsidRPr="00615CD3">
        <w:t>;</w:t>
      </w:r>
    </w:p>
    <w:p w:rsidR="00F4433D" w:rsidRPr="00615CD3" w:rsidRDefault="00F4433D" w:rsidP="005D0B9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15CD3">
        <w:t>przepisy i wytyczne branżowe.</w:t>
      </w:r>
    </w:p>
    <w:p w:rsidR="00B0520C" w:rsidRPr="008D7C4C" w:rsidRDefault="00B0520C" w:rsidP="005D0B92">
      <w:pPr>
        <w:pStyle w:val="Tekstpodstawowy"/>
        <w:spacing w:line="276" w:lineRule="auto"/>
        <w:ind w:left="993"/>
      </w:pPr>
    </w:p>
    <w:p w:rsidR="00AC16FC" w:rsidRPr="007C63C8" w:rsidRDefault="00FF3E8A" w:rsidP="00BF4A00">
      <w:pPr>
        <w:pStyle w:val="Tekstpodstawowy"/>
        <w:numPr>
          <w:ilvl w:val="0"/>
          <w:numId w:val="43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:rsidR="00AC16FC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</w:t>
      </w:r>
      <w:r w:rsidR="00FA4E44">
        <w:t xml:space="preserve">opisano w punkcie V.4 oraz zgodnie </w:t>
      </w:r>
      <w:r w:rsidRPr="007C63C8">
        <w:t xml:space="preserve">z wiedzą i sztuką budowlaną, przepisami BHP, </w:t>
      </w:r>
    </w:p>
    <w:p w:rsidR="0050064A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:rsidR="00BC0609" w:rsidRPr="0050064A" w:rsidRDefault="0050064A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>
        <w:t>p</w:t>
      </w:r>
      <w:r w:rsidR="00BC0609" w:rsidRPr="0050064A">
        <w:t>rzedmiot zamówienia opisano za pomocą dokumentacji projektow</w:t>
      </w:r>
      <w:r w:rsidR="00FB4EF4">
        <w:t>ych</w:t>
      </w:r>
      <w:r w:rsidR="00BC0609" w:rsidRPr="0050064A">
        <w:t xml:space="preserve">, specyfikacji technicznych wykonania i odbioru robót, poprzez </w:t>
      </w:r>
      <w:r w:rsidR="00BC0609" w:rsidRPr="00AB74C5">
        <w:t>wskazanie wymaganych cech technicznych wyrobów i urządzeń - wydajności i</w:t>
      </w:r>
      <w:r w:rsidR="00FB4EF4">
        <w:t xml:space="preserve"> funkcjonalności, i te są wymagane przez Zamawiającego. Ponadto, jeśli m.in. ze względu na specyfikę zamówienia, pojawiają się w dokumentacji projektowej   opisy </w:t>
      </w:r>
      <w:proofErr w:type="spellStart"/>
      <w:r w:rsidR="00FB4EF4">
        <w:t>wg</w:t>
      </w:r>
      <w:proofErr w:type="spellEnd"/>
      <w:r w:rsidR="00FB4EF4">
        <w:t>. znaków towarowych, handlowych, a także poprzez odniesieni do norm, europejskich ocen technicznych, specyfikacji technicznych i systemów referencji technicznych, Zamawiający dopuszcza rozwiązania równoważne nie gorsze niż wskazane.</w:t>
      </w:r>
    </w:p>
    <w:p w:rsidR="004E13F4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:rsidR="006F0282" w:rsidRDefault="006F0282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lastRenderedPageBreak/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</w:t>
      </w:r>
      <w:r w:rsidR="00FB4EF4">
        <w:t xml:space="preserve"> np.</w:t>
      </w:r>
      <w:r w:rsidRPr="007C63C8">
        <w:t xml:space="preserve">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:rsidR="00B414AD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:rsidR="00B414AD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:rsidR="00F740DB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:rsidR="00B414AD" w:rsidRPr="00DB6272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:rsidR="00E269B6" w:rsidRPr="004F0999" w:rsidRDefault="00E269B6" w:rsidP="00BF4A00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ń.</w:t>
      </w:r>
    </w:p>
    <w:p w:rsidR="00B414AD" w:rsidRPr="00DB6272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:rsidR="00BC0609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:rsidR="00B414AD" w:rsidRDefault="00BC0609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zadania,</w:t>
      </w:r>
    </w:p>
    <w:p w:rsidR="005A6A56" w:rsidRDefault="005A6A56" w:rsidP="00BF4A00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:rsidR="005A6A56" w:rsidRDefault="005A6A56" w:rsidP="00BF4A00">
      <w:pPr>
        <w:pStyle w:val="Tekstpodstawowy"/>
        <w:numPr>
          <w:ilvl w:val="0"/>
          <w:numId w:val="9"/>
        </w:numPr>
        <w:spacing w:line="276" w:lineRule="auto"/>
      </w:pPr>
      <w:r>
        <w:t>indywidualną dokumentację wykonawczą</w:t>
      </w:r>
      <w:r w:rsidR="00623E7A">
        <w:t>,</w:t>
      </w:r>
    </w:p>
    <w:p w:rsidR="0034387F" w:rsidRDefault="0034387F" w:rsidP="00BF4A00">
      <w:pPr>
        <w:pStyle w:val="Tekstpodstawowy"/>
        <w:numPr>
          <w:ilvl w:val="0"/>
          <w:numId w:val="9"/>
        </w:numPr>
        <w:spacing w:line="276" w:lineRule="auto"/>
      </w:pPr>
      <w:r>
        <w:t xml:space="preserve">niezbędne badania w zakresie instalacji elektrycznej, </w:t>
      </w:r>
    </w:p>
    <w:p w:rsidR="0034387F" w:rsidRDefault="0034387F" w:rsidP="00BF4A00">
      <w:pPr>
        <w:pStyle w:val="Tekstpodstawowy"/>
        <w:numPr>
          <w:ilvl w:val="0"/>
          <w:numId w:val="9"/>
        </w:numPr>
        <w:spacing w:line="276" w:lineRule="auto"/>
      </w:pPr>
      <w:r>
        <w:t>jeżeli zajdzie konieczność Wykonawca przygotuje dokumenty niezbędne Zamawiającemu do rozliczenia zamówienia w związku z dofinansowaniem ze środków zewnętrznych</w:t>
      </w:r>
      <w:r w:rsidR="00CA5257">
        <w:t>,</w:t>
      </w:r>
    </w:p>
    <w:p w:rsidR="00A56955" w:rsidRPr="007C63C8" w:rsidRDefault="00A56955" w:rsidP="00BF4A00">
      <w:pPr>
        <w:pStyle w:val="Tekstpodstawowy"/>
        <w:numPr>
          <w:ilvl w:val="0"/>
          <w:numId w:val="9"/>
        </w:numPr>
        <w:spacing w:line="276" w:lineRule="auto"/>
      </w:pPr>
      <w:r>
        <w:t>Odbiór przez UDT</w:t>
      </w:r>
      <w:r w:rsidR="00CA5257">
        <w:t>.</w:t>
      </w:r>
    </w:p>
    <w:p w:rsidR="00B414AD" w:rsidRPr="00DB6272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:rsidR="00B414AD" w:rsidRPr="00DB6272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:rsidR="005D1A8D" w:rsidRDefault="00AC16FC" w:rsidP="00623E7A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</w:t>
      </w:r>
      <w:r w:rsidR="00623E7A">
        <w:t>.</w:t>
      </w:r>
    </w:p>
    <w:p w:rsidR="006802A7" w:rsidRDefault="006802A7" w:rsidP="00623E7A">
      <w:pPr>
        <w:pStyle w:val="Tekstpodstawowy"/>
        <w:spacing w:line="276" w:lineRule="auto"/>
        <w:ind w:left="720"/>
      </w:pPr>
    </w:p>
    <w:p w:rsidR="00341240" w:rsidRDefault="005D1A8D" w:rsidP="00BF4A00">
      <w:pPr>
        <w:pStyle w:val="Tekstpodstawowy"/>
        <w:numPr>
          <w:ilvl w:val="0"/>
          <w:numId w:val="42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lastRenderedPageBreak/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:rsidR="005537E2" w:rsidRPr="005537E2" w:rsidRDefault="00341240" w:rsidP="005537E2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  <w:r w:rsidR="006802A7" w:rsidRPr="006802A7">
        <w:rPr>
          <w:color w:val="000000"/>
        </w:rPr>
        <w:t xml:space="preserve"> </w:t>
      </w:r>
    </w:p>
    <w:p w:rsidR="005537E2" w:rsidRPr="005537E2" w:rsidRDefault="006802A7" w:rsidP="005537E2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6802A7">
        <w:rPr>
          <w:color w:val="000000"/>
        </w:rPr>
        <w:t>Przedłużenie terminu składania ofert,  nie wpływa na bieg terminu składania wniosku o wyjaśnienie treści odpowiednio SWZ,</w:t>
      </w:r>
    </w:p>
    <w:p w:rsidR="006802A7" w:rsidRPr="006802A7" w:rsidRDefault="006802A7" w:rsidP="005537E2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6802A7">
        <w:rPr>
          <w:rFonts w:eastAsiaTheme="minorHAnsi"/>
          <w:color w:val="000000"/>
        </w:rPr>
        <w:t>Treść zapytań wraz z wyjaśnieniami Zamawiający udostępnia, bez ujawniania źródła zapytania, na stronie internetowej prowadzonego postępowania.</w:t>
      </w:r>
    </w:p>
    <w:p w:rsidR="00BC0609" w:rsidRPr="007C63C8" w:rsidRDefault="00BC0609" w:rsidP="006802A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BC0609" w:rsidRPr="007C63C8" w:rsidTr="005522FC">
        <w:tc>
          <w:tcPr>
            <w:tcW w:w="9180" w:type="dxa"/>
            <w:shd w:val="pct10" w:color="auto" w:fill="auto"/>
          </w:tcPr>
          <w:p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37E2" w:rsidRPr="005537E2" w:rsidRDefault="0052790A" w:rsidP="005537E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7E2">
        <w:rPr>
          <w:rFonts w:ascii="Times New Roman" w:hAnsi="Times New Roman" w:cs="Times New Roman"/>
          <w:sz w:val="24"/>
          <w:szCs w:val="24"/>
        </w:rPr>
        <w:t>N</w:t>
      </w:r>
      <w:r w:rsidR="00A04640" w:rsidRPr="005537E2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5537E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5537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5537E2">
        <w:rPr>
          <w:rFonts w:ascii="Times New Roman" w:hAnsi="Times New Roman" w:cs="Times New Roman"/>
          <w:sz w:val="24"/>
          <w:szCs w:val="24"/>
        </w:rPr>
        <w:t xml:space="preserve"> </w:t>
      </w:r>
      <w:r w:rsidRPr="005537E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5537E2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5537E2">
        <w:rPr>
          <w:rFonts w:ascii="Times New Roman" w:hAnsi="Times New Roman" w:cs="Times New Roman"/>
          <w:sz w:val="24"/>
          <w:szCs w:val="24"/>
        </w:rPr>
        <w:t xml:space="preserve">Wykonawcę lub </w:t>
      </w:r>
      <w:r w:rsidR="00331EB6" w:rsidRPr="005537E2">
        <w:rPr>
          <w:rFonts w:ascii="Times New Roman" w:hAnsi="Times New Roman" w:cs="Times New Roman"/>
          <w:sz w:val="24"/>
          <w:szCs w:val="24"/>
        </w:rPr>
        <w:t>P</w:t>
      </w:r>
      <w:r w:rsidR="00A04640" w:rsidRPr="005537E2">
        <w:rPr>
          <w:rFonts w:ascii="Times New Roman" w:hAnsi="Times New Roman" w:cs="Times New Roman"/>
          <w:sz w:val="24"/>
          <w:szCs w:val="24"/>
        </w:rPr>
        <w:t>odwykonawcę, na podstawie stosunku pracy osób wykonujących czynności w zakresie realizacji zamówienia</w:t>
      </w:r>
      <w:r w:rsidR="000433D1" w:rsidRPr="0055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D1" w:rsidRPr="005537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33D1" w:rsidRPr="005537E2">
        <w:rPr>
          <w:rFonts w:ascii="Times New Roman" w:hAnsi="Times New Roman" w:cs="Times New Roman"/>
          <w:sz w:val="24"/>
          <w:szCs w:val="24"/>
        </w:rPr>
        <w:t>.</w:t>
      </w:r>
      <w:r w:rsidR="00D32F34" w:rsidRPr="005537E2">
        <w:rPr>
          <w:rFonts w:ascii="Times New Roman" w:hAnsi="Times New Roman" w:cs="Times New Roman"/>
          <w:sz w:val="24"/>
          <w:szCs w:val="24"/>
        </w:rPr>
        <w:t>:</w:t>
      </w:r>
    </w:p>
    <w:p w:rsidR="005537E2" w:rsidRPr="005537E2" w:rsidRDefault="005537E2" w:rsidP="005537E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7E2">
        <w:rPr>
          <w:rFonts w:ascii="Times New Roman" w:hAnsi="Times New Roman" w:cs="Times New Roman"/>
          <w:sz w:val="24"/>
          <w:szCs w:val="24"/>
        </w:rPr>
        <w:t xml:space="preserve">- </w:t>
      </w:r>
      <w:r w:rsidR="0034387F" w:rsidRPr="005537E2">
        <w:rPr>
          <w:rFonts w:ascii="Times New Roman" w:hAnsi="Times New Roman" w:cs="Times New Roman"/>
          <w:sz w:val="24"/>
          <w:szCs w:val="24"/>
        </w:rPr>
        <w:t>wykonywaniu robót ogólnobudowlanych (prace rozbiórkowe, w z</w:t>
      </w:r>
      <w:r w:rsidRPr="005537E2">
        <w:rPr>
          <w:rFonts w:ascii="Times New Roman" w:hAnsi="Times New Roman" w:cs="Times New Roman"/>
          <w:sz w:val="24"/>
          <w:szCs w:val="24"/>
        </w:rPr>
        <w:t>akresie wykonywania konstrukcji</w:t>
      </w:r>
      <w:r w:rsidR="0034387F" w:rsidRPr="005537E2">
        <w:rPr>
          <w:rFonts w:ascii="Times New Roman" w:hAnsi="Times New Roman" w:cs="Times New Roman"/>
          <w:sz w:val="24"/>
          <w:szCs w:val="24"/>
        </w:rPr>
        <w:t>, izolacji cieplnej, murarskie, montażowe</w:t>
      </w:r>
      <w:r w:rsidRPr="005537E2">
        <w:rPr>
          <w:rFonts w:ascii="Times New Roman" w:hAnsi="Times New Roman" w:cs="Times New Roman"/>
          <w:sz w:val="24"/>
          <w:szCs w:val="24"/>
        </w:rPr>
        <w:t xml:space="preserve">, </w:t>
      </w:r>
      <w:r w:rsidR="0034387F" w:rsidRPr="005537E2">
        <w:rPr>
          <w:rFonts w:ascii="Times New Roman" w:hAnsi="Times New Roman" w:cs="Times New Roman"/>
          <w:sz w:val="24"/>
          <w:szCs w:val="24"/>
        </w:rPr>
        <w:t>i instalacyjne, związane z montażem dźwigu, utwardzeniem terenu, wykończeniowe),</w:t>
      </w:r>
    </w:p>
    <w:p w:rsidR="005537E2" w:rsidRPr="005537E2" w:rsidRDefault="005537E2" w:rsidP="005537E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7E2">
        <w:rPr>
          <w:rFonts w:ascii="Times New Roman" w:hAnsi="Times New Roman" w:cs="Times New Roman"/>
          <w:sz w:val="24"/>
          <w:szCs w:val="24"/>
        </w:rPr>
        <w:t xml:space="preserve">- </w:t>
      </w:r>
      <w:r w:rsidR="0034387F" w:rsidRPr="005537E2">
        <w:rPr>
          <w:rFonts w:ascii="Times New Roman" w:hAnsi="Times New Roman" w:cs="Times New Roman"/>
          <w:sz w:val="24"/>
          <w:szCs w:val="24"/>
        </w:rPr>
        <w:t>wykonywaniu robót w za</w:t>
      </w:r>
      <w:r w:rsidRPr="005537E2">
        <w:rPr>
          <w:rFonts w:ascii="Times New Roman" w:hAnsi="Times New Roman" w:cs="Times New Roman"/>
          <w:sz w:val="24"/>
          <w:szCs w:val="24"/>
        </w:rPr>
        <w:t>kresie instalacji elektrycznych,</w:t>
      </w:r>
    </w:p>
    <w:p w:rsidR="005537E2" w:rsidRDefault="005537E2" w:rsidP="005537E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7E2">
        <w:rPr>
          <w:rFonts w:ascii="Times New Roman" w:hAnsi="Times New Roman" w:cs="Times New Roman"/>
          <w:sz w:val="24"/>
          <w:szCs w:val="24"/>
        </w:rPr>
        <w:t>- wykonanie robót w zakresie instalacji sanitarnych wewnętrznych i zewnętrznych.</w:t>
      </w:r>
    </w:p>
    <w:p w:rsidR="005537E2" w:rsidRPr="005537E2" w:rsidRDefault="005537E2" w:rsidP="005537E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sposób zatrudnienia nie dotyczy kadry kierowniczej, pracowników nadzoru.</w:t>
      </w:r>
    </w:p>
    <w:p w:rsidR="00A73019" w:rsidRPr="00A73019" w:rsidRDefault="008139AD" w:rsidP="005537E2">
      <w:pPr>
        <w:pStyle w:val="Tekstpodstawowy"/>
        <w:numPr>
          <w:ilvl w:val="0"/>
          <w:numId w:val="10"/>
        </w:numPr>
        <w:spacing w:line="276" w:lineRule="auto"/>
      </w:pPr>
      <w:r w:rsidRPr="007C63C8">
        <w:t>S</w:t>
      </w:r>
      <w:r w:rsidR="005779AA" w:rsidRPr="007C63C8">
        <w:t>posób weryf</w:t>
      </w:r>
      <w:r w:rsidR="00491EE7" w:rsidRPr="007C63C8">
        <w:t>ikacji zatrudnienia tych osób:</w:t>
      </w:r>
    </w:p>
    <w:p w:rsidR="00A73019" w:rsidRDefault="009854FA" w:rsidP="005537E2">
      <w:pPr>
        <w:pStyle w:val="Akapitzlist"/>
        <w:numPr>
          <w:ilvl w:val="1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19" w:rsidRDefault="00A73019" w:rsidP="005537E2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i wymiaru etatu oraz podpis osoby uprawnionej do złożenia oświadczenia w imieniu wykonawcy lub podwykonawcy;</w:t>
      </w:r>
    </w:p>
    <w:p w:rsidR="00F740DB" w:rsidRDefault="004B7F09" w:rsidP="005537E2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 xml:space="preserve">. </w:t>
      </w:r>
      <w:r w:rsidR="001379D9" w:rsidRPr="00A73019">
        <w:rPr>
          <w:rFonts w:ascii="Times New Roman" w:hAnsi="Times New Roman" w:cs="Times New Roman"/>
          <w:sz w:val="24"/>
          <w:szCs w:val="24"/>
        </w:rPr>
        <w:lastRenderedPageBreak/>
        <w:t>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19" w:rsidRDefault="00A73019" w:rsidP="005537E2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:rsidR="001B7C49" w:rsidRDefault="00A73019" w:rsidP="005537E2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:rsidR="005537E2" w:rsidRDefault="005537E2" w:rsidP="005537E2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oświadczenie zatrudnionego pracownika.</w:t>
      </w:r>
    </w:p>
    <w:p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26D7E" w:rsidRPr="007C63C8" w:rsidRDefault="00A73019" w:rsidP="00BF4A0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:rsidR="004B209A" w:rsidRPr="00780F24" w:rsidRDefault="00926D7E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09A" w:rsidRPr="007C63C8" w:rsidRDefault="004B209A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:rsidR="00DE793A" w:rsidRPr="007C63C8" w:rsidRDefault="00DE793A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B48A7" w:rsidRDefault="002B48A7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B48A7" w:rsidRDefault="002B48A7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B48A7" w:rsidRDefault="002B48A7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B48A7" w:rsidRDefault="002B48A7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B48A7" w:rsidRDefault="002B48A7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AD2E20" w:rsidRPr="007C63C8" w:rsidTr="005522FC">
        <w:tc>
          <w:tcPr>
            <w:tcW w:w="9180" w:type="dxa"/>
            <w:shd w:val="pct10" w:color="auto" w:fill="auto"/>
          </w:tcPr>
          <w:p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77A7" w:rsidRPr="007C63C8" w:rsidRDefault="001357A0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:rsidR="00B7170D" w:rsidRPr="007C63C8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:rsidR="00B7170D" w:rsidRPr="007C63C8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:rsidR="00B7170D" w:rsidRPr="004E13F4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:rsidR="007F6F5A" w:rsidRPr="007C63C8" w:rsidRDefault="007F6F5A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:rsidR="004C2075" w:rsidRPr="007C63C8" w:rsidRDefault="004C2075" w:rsidP="00BF4A00">
      <w:pPr>
        <w:pStyle w:val="Tekstpodstawowy"/>
        <w:numPr>
          <w:ilvl w:val="0"/>
          <w:numId w:val="13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:rsidR="00B86CDE" w:rsidRPr="007C63C8" w:rsidRDefault="00644D39" w:rsidP="00BF4A00">
      <w:pPr>
        <w:pStyle w:val="Tekstpodstawowy"/>
        <w:numPr>
          <w:ilvl w:val="0"/>
          <w:numId w:val="13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:rsidR="00DB53F1" w:rsidRPr="0081058F" w:rsidRDefault="00644D39" w:rsidP="00BF4A00">
      <w:pPr>
        <w:pStyle w:val="Tekstpodstawowy"/>
        <w:numPr>
          <w:ilvl w:val="0"/>
          <w:numId w:val="13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4387F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DB53F1" w:rsidRPr="007C63C8" w:rsidTr="005522FC">
        <w:tc>
          <w:tcPr>
            <w:tcW w:w="9180" w:type="dxa"/>
            <w:shd w:val="pct10" w:color="auto" w:fill="auto"/>
          </w:tcPr>
          <w:p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A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970B10" w:rsidRPr="00244C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44C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zamówienie będzie realizowane na warunkach zbliżonych do warunków określonych w umowie podstawowej zawartej po przeprowadzeniu przedmiotowego postępowania po uzgodnieniach z Wykonawcą, realizującym 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3A0F5F" w:rsidRPr="007C63C8" w:rsidTr="005522FC">
        <w:tc>
          <w:tcPr>
            <w:tcW w:w="9180" w:type="dxa"/>
            <w:shd w:val="pct10" w:color="auto" w:fill="auto"/>
          </w:tcPr>
          <w:p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F5F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5599B">
        <w:rPr>
          <w:rFonts w:ascii="Times New Roman" w:hAnsi="Times New Roman" w:cs="Times New Roman"/>
          <w:sz w:val="24"/>
          <w:szCs w:val="24"/>
        </w:rPr>
        <w:t>nie dopuszcza składania ofert częściowych</w:t>
      </w:r>
      <w:r w:rsidR="008F11BB">
        <w:rPr>
          <w:rFonts w:ascii="Times New Roman" w:hAnsi="Times New Roman" w:cs="Times New Roman"/>
          <w:sz w:val="24"/>
          <w:szCs w:val="24"/>
        </w:rPr>
        <w:t>.</w:t>
      </w:r>
    </w:p>
    <w:p w:rsidR="00CC7E53" w:rsidRDefault="00CC7E53" w:rsidP="00CC7E5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  <w:r w:rsidR="00240714">
        <w:rPr>
          <w:rFonts w:ascii="Times New Roman" w:hAnsi="Times New Roman" w:cs="Times New Roman"/>
          <w:sz w:val="24"/>
          <w:szCs w:val="24"/>
        </w:rPr>
        <w:t xml:space="preserve"> Nie dokonano zamówienia na części, </w:t>
      </w:r>
      <w:r w:rsidR="004D3FB5">
        <w:rPr>
          <w:rFonts w:ascii="Times New Roman" w:hAnsi="Times New Roman" w:cs="Times New Roman"/>
          <w:sz w:val="24"/>
          <w:szCs w:val="24"/>
        </w:rPr>
        <w:t xml:space="preserve">gdyż z uwagi na dofinansowanie </w:t>
      </w:r>
      <w:r w:rsidR="00033998">
        <w:rPr>
          <w:rFonts w:ascii="Times New Roman" w:hAnsi="Times New Roman" w:cs="Times New Roman"/>
          <w:sz w:val="24"/>
          <w:szCs w:val="24"/>
        </w:rPr>
        <w:t>P</w:t>
      </w:r>
      <w:r w:rsidR="004D3FB5">
        <w:rPr>
          <w:rFonts w:ascii="Times New Roman" w:hAnsi="Times New Roman" w:cs="Times New Roman"/>
          <w:sz w:val="24"/>
          <w:szCs w:val="24"/>
        </w:rPr>
        <w:t>FRO</w:t>
      </w:r>
      <w:r w:rsidR="00065804">
        <w:rPr>
          <w:rFonts w:ascii="Times New Roman" w:hAnsi="Times New Roman" w:cs="Times New Roman"/>
          <w:sz w:val="24"/>
          <w:szCs w:val="24"/>
        </w:rPr>
        <w:t>N</w:t>
      </w:r>
      <w:r w:rsidR="004D3FB5">
        <w:rPr>
          <w:rFonts w:ascii="Times New Roman" w:hAnsi="Times New Roman" w:cs="Times New Roman"/>
          <w:sz w:val="24"/>
          <w:szCs w:val="24"/>
        </w:rPr>
        <w:t xml:space="preserve"> koniecznym było podzielić zamówienie na zadania opisane wnioskiem o dofinansowanie. Zadania te zazębiają się z zakresem planowanym wcześniej do realizacji w ramach przebudowy. Posiadania dokumentacja projektowa odnosi si</w:t>
      </w:r>
      <w:r w:rsidR="00065804">
        <w:rPr>
          <w:rFonts w:ascii="Times New Roman" w:hAnsi="Times New Roman" w:cs="Times New Roman"/>
          <w:sz w:val="24"/>
          <w:szCs w:val="24"/>
        </w:rPr>
        <w:t>ę</w:t>
      </w:r>
      <w:r w:rsidR="004D3FB5">
        <w:rPr>
          <w:rFonts w:ascii="Times New Roman" w:hAnsi="Times New Roman" w:cs="Times New Roman"/>
          <w:sz w:val="24"/>
          <w:szCs w:val="24"/>
        </w:rPr>
        <w:t xml:space="preserve"> niekiedy do dwóch lub kilku zadań. Należy ją czytać i stos</w:t>
      </w:r>
      <w:r w:rsidR="00065804">
        <w:rPr>
          <w:rFonts w:ascii="Times New Roman" w:hAnsi="Times New Roman" w:cs="Times New Roman"/>
          <w:sz w:val="24"/>
          <w:szCs w:val="24"/>
        </w:rPr>
        <w:t>ować łącznie. Wprowadzenie dwóch</w:t>
      </w:r>
      <w:r w:rsidR="00244CA8">
        <w:rPr>
          <w:rFonts w:ascii="Times New Roman" w:hAnsi="Times New Roman" w:cs="Times New Roman"/>
          <w:sz w:val="24"/>
          <w:szCs w:val="24"/>
        </w:rPr>
        <w:t xml:space="preserve"> W</w:t>
      </w:r>
      <w:r w:rsidR="004D3FB5">
        <w:rPr>
          <w:rFonts w:ascii="Times New Roman" w:hAnsi="Times New Roman" w:cs="Times New Roman"/>
          <w:sz w:val="24"/>
          <w:szCs w:val="24"/>
        </w:rPr>
        <w:t>ykonawców pozbawiłoby Zamawiającego możliwości egzekwowania wykonania zakresu robót i gwarancji wykonania objętych poszczególnymi zadaniami, znacznie utrudniłoby rozliczenie robót.</w:t>
      </w:r>
    </w:p>
    <w:p w:rsidR="004D3FB5" w:rsidRDefault="004D3FB5" w:rsidP="00CC7E5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zapewnienie frontu robót na stosunkowo małej powierzchni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658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Wykonawcom byłoby utrudnione, zważywszy że w budynku funkcjonują instytucje, których działalność nie może być przerwana, a ilość osób korzystających jest znaczna. </w:t>
      </w:r>
    </w:p>
    <w:p w:rsidR="004D3FB5" w:rsidRDefault="004D3FB5" w:rsidP="00CC7E5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zapewnić bezpieczeństwo pracownikom i petentom - wprowadzenie na plac budowy jednego Wykonawcy jest uzasadnione.</w:t>
      </w:r>
    </w:p>
    <w:p w:rsidR="00CC7E53" w:rsidRPr="00A00EE6" w:rsidRDefault="00CC7E53" w:rsidP="00CC7E5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0F5F" w:rsidRPr="007C63C8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5F" w:rsidRPr="007C63C8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B6C5E" w:rsidRPr="007C63C8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:rsidR="00EB6C5E" w:rsidRPr="007C63C8" w:rsidRDefault="00EB6C5E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:rsidR="00DB53F1" w:rsidRPr="007C63C8" w:rsidRDefault="00DB53F1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:rsidR="00DB53F1" w:rsidRPr="007C63C8" w:rsidRDefault="00433390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:rsidR="00433390" w:rsidRPr="007C63C8" w:rsidRDefault="00433390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:rsidR="00433390" w:rsidRPr="007C63C8" w:rsidRDefault="005A3E19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:rsidR="0060180D" w:rsidRDefault="00A468F8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:rsidR="00CD7137" w:rsidRPr="0060180D" w:rsidRDefault="00CD7137" w:rsidP="00BF4A00">
      <w:pPr>
        <w:pStyle w:val="Akapitzlist"/>
        <w:numPr>
          <w:ilvl w:val="0"/>
          <w:numId w:val="14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054F6B" w:rsidRPr="007C63C8" w:rsidTr="005522FC">
        <w:tc>
          <w:tcPr>
            <w:tcW w:w="9180" w:type="dxa"/>
            <w:shd w:val="pct10" w:color="auto" w:fill="auto"/>
          </w:tcPr>
          <w:p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069" w:rsidRPr="00033998" w:rsidRDefault="00B870ED" w:rsidP="00127069">
      <w:pPr>
        <w:numPr>
          <w:ilvl w:val="1"/>
          <w:numId w:val="46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998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34387F" w:rsidRPr="00033998">
        <w:rPr>
          <w:rFonts w:ascii="Times New Roman" w:hAnsi="Times New Roman" w:cs="Times New Roman"/>
          <w:sz w:val="24"/>
          <w:szCs w:val="24"/>
        </w:rPr>
        <w:t>robót budowlanych</w:t>
      </w:r>
      <w:r w:rsidRPr="00033998">
        <w:rPr>
          <w:rFonts w:ascii="Times New Roman" w:hAnsi="Times New Roman" w:cs="Times New Roman"/>
          <w:sz w:val="24"/>
          <w:szCs w:val="24"/>
        </w:rPr>
        <w:t xml:space="preserve"> </w:t>
      </w:r>
      <w:r w:rsidR="00BD04A7" w:rsidRPr="00033998">
        <w:rPr>
          <w:rFonts w:ascii="Times New Roman" w:hAnsi="Times New Roman" w:cs="Times New Roman"/>
          <w:b/>
          <w:sz w:val="24"/>
          <w:szCs w:val="24"/>
        </w:rPr>
        <w:t>180</w:t>
      </w:r>
      <w:r w:rsidR="0034387F" w:rsidRPr="00033998">
        <w:rPr>
          <w:rFonts w:ascii="Times New Roman" w:hAnsi="Times New Roman" w:cs="Times New Roman"/>
          <w:b/>
          <w:bCs/>
          <w:sz w:val="24"/>
          <w:szCs w:val="24"/>
        </w:rPr>
        <w:t xml:space="preserve"> dni od dnia podpisania umowy.</w:t>
      </w:r>
    </w:p>
    <w:p w:rsidR="002615F1" w:rsidRPr="007C63C8" w:rsidRDefault="002615F1" w:rsidP="00127069">
      <w:pPr>
        <w:pStyle w:val="Tekstpodstawowy"/>
        <w:spacing w:line="276" w:lineRule="auto"/>
        <w:ind w:left="426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6C5029" w:rsidRPr="007C63C8" w:rsidTr="005522FC">
        <w:tc>
          <w:tcPr>
            <w:tcW w:w="9180" w:type="dxa"/>
            <w:shd w:val="pct10" w:color="auto" w:fill="auto"/>
          </w:tcPr>
          <w:p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3C4C6D">
        <w:rPr>
          <w:rFonts w:ascii="Times New Roman" w:hAnsi="Times New Roman" w:cs="Times New Roman"/>
          <w:b/>
          <w:sz w:val="24"/>
          <w:szCs w:val="24"/>
        </w:rPr>
        <w:t>9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2615F1" w:rsidRPr="007C63C8" w:rsidTr="005522FC">
        <w:tc>
          <w:tcPr>
            <w:tcW w:w="9180" w:type="dxa"/>
            <w:shd w:val="pct10" w:color="auto" w:fill="auto"/>
          </w:tcPr>
          <w:p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istotne, w szczególności nie dotyczą ogłoszenia o zamówieniu lub dokumentów 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2CA" w:rsidRPr="008546FB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</w:t>
      </w:r>
      <w:r w:rsidRPr="00DA6577">
        <w:rPr>
          <w:rFonts w:ascii="Times New Roman" w:hAnsi="Times New Roman" w:cs="Times New Roman"/>
          <w:sz w:val="24"/>
          <w:szCs w:val="24"/>
        </w:rPr>
        <w:lastRenderedPageBreak/>
        <w:t>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2CA" w:rsidRPr="003000E7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>W przypadku gdy opisane w punkcie 8)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:rsidR="005972CA" w:rsidRPr="00807CDC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9) dokonuje w przypadku:</w:t>
      </w:r>
    </w:p>
    <w:p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lastRenderedPageBreak/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2CA" w:rsidRPr="00175ADE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:rsidR="00033998" w:rsidRPr="00033998" w:rsidRDefault="00BE11DE" w:rsidP="00033998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3998" w:rsidRPr="0003399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https://platformazakupowa.pl/transakcja/906129</w:t>
        </w:r>
      </w:hyperlink>
    </w:p>
    <w:p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</w:t>
      </w:r>
      <w:r w:rsidRPr="00985BF1">
        <w:rPr>
          <w:rFonts w:ascii="Times New Roman" w:hAnsi="Times New Roman" w:cs="Times New Roman"/>
          <w:sz w:val="24"/>
          <w:szCs w:val="24"/>
        </w:rPr>
        <w:lastRenderedPageBreak/>
        <w:t>(Wykonawców) - zwanego dalej „Regulaminem”- dostępnego w zakładce „Regulamin”.</w:t>
      </w:r>
    </w:p>
    <w:p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CA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:rsidR="005972CA" w:rsidRPr="001C107A" w:rsidRDefault="005972CA" w:rsidP="00BF4A00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:rsidR="005972CA" w:rsidRPr="0096712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Adobe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Reader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 obsługujący format plików .pdf,</w:t>
      </w:r>
    </w:p>
    <w:p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generowany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czasu lokalnego serwera synchronizowanego z zegarem Głównego Urzędu Miar.</w:t>
      </w:r>
    </w:p>
    <w:p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:rsidR="005972CA" w:rsidRPr="007C63C8" w:rsidRDefault="005972CA" w:rsidP="00BF4A00">
      <w:pPr>
        <w:numPr>
          <w:ilvl w:val="0"/>
          <w:numId w:val="18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rekomenduje wykorzystanie formatów: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.pd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xls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gif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:rsidR="005972CA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42199E" w:rsidRPr="007C63C8" w:rsidTr="005522FC">
        <w:tc>
          <w:tcPr>
            <w:tcW w:w="9180" w:type="dxa"/>
            <w:shd w:val="pct10" w:color="auto" w:fill="auto"/>
          </w:tcPr>
          <w:p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:rsidR="0082492E" w:rsidRPr="007C63C8" w:rsidRDefault="0082492E" w:rsidP="00DD312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47671B" w:rsidRPr="007C63C8" w:rsidTr="005522FC">
        <w:tc>
          <w:tcPr>
            <w:tcW w:w="9180" w:type="dxa"/>
            <w:shd w:val="pct10" w:color="auto" w:fill="auto"/>
          </w:tcPr>
          <w:p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:rsidR="00902E8F" w:rsidRDefault="00070735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033998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033998">
        <w:rPr>
          <w:rFonts w:ascii="Times New Roman" w:hAnsi="Times New Roman" w:cs="Times New Roman"/>
          <w:sz w:val="24"/>
          <w:szCs w:val="24"/>
        </w:rPr>
        <w:t>Wikieł</w:t>
      </w:r>
      <w:proofErr w:type="spellEnd"/>
      <w:r w:rsidRPr="00033998">
        <w:rPr>
          <w:rFonts w:ascii="Times New Roman" w:hAnsi="Times New Roman" w:cs="Times New Roman"/>
          <w:sz w:val="24"/>
          <w:szCs w:val="24"/>
        </w:rPr>
        <w:t xml:space="preserve"> - tel. 605 051 949</w:t>
      </w:r>
    </w:p>
    <w:p w:rsidR="00827480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7155C3" w:rsidRPr="007C63C8" w:rsidTr="005522FC">
        <w:tc>
          <w:tcPr>
            <w:tcW w:w="9180" w:type="dxa"/>
            <w:shd w:val="pct10" w:color="auto" w:fill="auto"/>
          </w:tcPr>
          <w:p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6A" w:rsidRPr="00070735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07073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70735" w:rsidRPr="00070735">
        <w:rPr>
          <w:rFonts w:ascii="Times New Roman" w:hAnsi="Times New Roman" w:cs="Times New Roman"/>
          <w:b/>
          <w:sz w:val="24"/>
          <w:szCs w:val="24"/>
        </w:rPr>
        <w:t>10.04</w:t>
      </w:r>
      <w:r w:rsidR="0065599B" w:rsidRPr="00070735">
        <w:rPr>
          <w:rFonts w:ascii="Times New Roman" w:hAnsi="Times New Roman" w:cs="Times New Roman"/>
          <w:b/>
          <w:sz w:val="24"/>
          <w:szCs w:val="24"/>
        </w:rPr>
        <w:t>.202</w:t>
      </w:r>
      <w:r w:rsidR="00070735" w:rsidRPr="00070735">
        <w:rPr>
          <w:rFonts w:ascii="Times New Roman" w:hAnsi="Times New Roman" w:cs="Times New Roman"/>
          <w:b/>
          <w:sz w:val="24"/>
          <w:szCs w:val="24"/>
        </w:rPr>
        <w:t>4</w:t>
      </w:r>
      <w:r w:rsidR="0065599B" w:rsidRPr="0007073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B29E9" w:rsidRPr="00070735">
        <w:rPr>
          <w:rFonts w:ascii="Times New Roman" w:hAnsi="Times New Roman" w:cs="Times New Roman"/>
          <w:b/>
          <w:sz w:val="24"/>
          <w:szCs w:val="24"/>
        </w:rPr>
        <w:t>.</w:t>
      </w:r>
    </w:p>
    <w:p w:rsidR="00AC7C6A" w:rsidRPr="00070735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735">
        <w:rPr>
          <w:rFonts w:ascii="Times New Roman" w:hAnsi="Times New Roman" w:cs="Times New Roman"/>
          <w:b/>
          <w:sz w:val="24"/>
          <w:szCs w:val="24"/>
        </w:rPr>
        <w:t xml:space="preserve">- do dnia </w:t>
      </w:r>
      <w:r w:rsidR="0034387F" w:rsidRPr="00070735">
        <w:rPr>
          <w:rFonts w:ascii="Times New Roman" w:hAnsi="Times New Roman" w:cs="Times New Roman"/>
          <w:b/>
          <w:sz w:val="24"/>
          <w:szCs w:val="24"/>
        </w:rPr>
        <w:t>0</w:t>
      </w:r>
      <w:r w:rsidR="00070735" w:rsidRPr="00070735">
        <w:rPr>
          <w:rFonts w:ascii="Times New Roman" w:hAnsi="Times New Roman" w:cs="Times New Roman"/>
          <w:b/>
          <w:sz w:val="24"/>
          <w:szCs w:val="24"/>
        </w:rPr>
        <w:t>9.05</w:t>
      </w:r>
      <w:r w:rsidRPr="00070735">
        <w:rPr>
          <w:rFonts w:ascii="Times New Roman" w:hAnsi="Times New Roman" w:cs="Times New Roman"/>
          <w:b/>
          <w:sz w:val="24"/>
          <w:szCs w:val="24"/>
        </w:rPr>
        <w:t>.202</w:t>
      </w:r>
      <w:r w:rsidR="00070735" w:rsidRPr="00070735">
        <w:rPr>
          <w:rFonts w:ascii="Times New Roman" w:hAnsi="Times New Roman" w:cs="Times New Roman"/>
          <w:b/>
          <w:sz w:val="24"/>
          <w:szCs w:val="24"/>
        </w:rPr>
        <w:t>4</w:t>
      </w:r>
      <w:r w:rsidR="004D2824" w:rsidRPr="00070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735">
        <w:rPr>
          <w:rFonts w:ascii="Times New Roman" w:hAnsi="Times New Roman" w:cs="Times New Roman"/>
          <w:b/>
          <w:sz w:val="24"/>
          <w:szCs w:val="24"/>
        </w:rPr>
        <w:t>r.</w:t>
      </w:r>
      <w:r w:rsidR="0000575A" w:rsidRPr="00070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:rsidR="0022723F" w:rsidRPr="007C63C8" w:rsidRDefault="0022723F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3B0F81" w:rsidRPr="007C63C8" w:rsidTr="005522FC">
        <w:tc>
          <w:tcPr>
            <w:tcW w:w="9180" w:type="dxa"/>
            <w:shd w:val="pct10" w:color="auto" w:fill="auto"/>
          </w:tcPr>
          <w:p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</w:t>
      </w:r>
      <w:r w:rsidR="00960FF5" w:rsidRPr="00EF6745">
        <w:rPr>
          <w:b/>
          <w:color w:val="000000"/>
        </w:rPr>
        <w:t>Z</w:t>
      </w:r>
      <w:r w:rsidR="00902026" w:rsidRPr="00EF6745">
        <w:rPr>
          <w:b/>
          <w:color w:val="000000"/>
        </w:rPr>
        <w:t>ałącznik nr</w:t>
      </w:r>
      <w:r w:rsidR="00FD2F75" w:rsidRPr="00EF6745">
        <w:rPr>
          <w:b/>
          <w:color w:val="000000"/>
        </w:rPr>
        <w:t> </w:t>
      </w:r>
      <w:r w:rsidR="00960FF5" w:rsidRPr="00EF6745">
        <w:rPr>
          <w:b/>
          <w:color w:val="000000"/>
        </w:rPr>
        <w:t>1</w:t>
      </w:r>
      <w:r w:rsidR="00C002A6" w:rsidRPr="00EF6745">
        <w:rPr>
          <w:b/>
          <w:color w:val="000000"/>
        </w:rPr>
        <w:t xml:space="preserve"> </w:t>
      </w:r>
      <w:r w:rsidR="00902026" w:rsidRPr="00EF6745">
        <w:rPr>
          <w:b/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 xml:space="preserve">Do przygotowania oferty zaleca się skorzystać z wzorów (formularza oferty, oświadczeń, wykazów) przygotowanych przez Zamawiającego. Wykonawca może </w:t>
      </w:r>
      <w:r w:rsidR="003B554E" w:rsidRPr="007C63C8">
        <w:rPr>
          <w:color w:val="000000"/>
        </w:rPr>
        <w:lastRenderedPageBreak/>
        <w:t>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:rsidR="008F73BB" w:rsidRPr="00B75DD6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lastRenderedPageBreak/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j.):</w:t>
      </w:r>
    </w:p>
    <w:p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40659E" w:rsidRPr="007C63C8" w:rsidTr="005522FC">
        <w:tc>
          <w:tcPr>
            <w:tcW w:w="9180" w:type="dxa"/>
            <w:shd w:val="pct10" w:color="auto" w:fill="auto"/>
          </w:tcPr>
          <w:p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160B7C" w:rsidRPr="0003399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https://platformazakupowa.pl/transakcja/906129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80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="00AE4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0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04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</w:t>
      </w:r>
      <w:r w:rsidR="0080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:rsidR="00A92250" w:rsidRPr="0003399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3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:rsidR="00D349C4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2250" w:rsidRPr="00D349C4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82492E" w:rsidRPr="007C63C8" w:rsidRDefault="0082492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173EE4" w:rsidRPr="007C63C8" w:rsidTr="005522FC">
        <w:tc>
          <w:tcPr>
            <w:tcW w:w="9180" w:type="dxa"/>
            <w:shd w:val="pct10" w:color="auto" w:fill="auto"/>
          </w:tcPr>
          <w:p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06C1" w:rsidRPr="007C63C8" w:rsidRDefault="00CA42EB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80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10.04.2024</w:t>
      </w:r>
      <w:r w:rsidR="00864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godz.10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4334A" w:rsidRPr="007C63C8" w:rsidRDefault="00E4334A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:rsidR="00E4334A" w:rsidRPr="007C63C8" w:rsidRDefault="00E4334A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:rsidR="00E4334A" w:rsidRPr="007C63C8" w:rsidRDefault="003E2BFF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:rsidR="00E4334A" w:rsidRPr="007C63C8" w:rsidRDefault="003E2BFF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:rsidR="00E4334A" w:rsidRPr="007C63C8" w:rsidRDefault="003E2BFF" w:rsidP="00BF4A00">
      <w:pPr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:rsidR="003E2BFF" w:rsidRPr="007C63C8" w:rsidRDefault="003E2BFF" w:rsidP="00BF4A00">
      <w:pPr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:rsidR="00356BD3" w:rsidRPr="007C63C8" w:rsidRDefault="003E2BFF" w:rsidP="00BF4A00">
      <w:pPr>
        <w:pStyle w:val="Akapitzlist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CB5" w:rsidRDefault="00802CB5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BC2E73" w:rsidRPr="007C63C8" w:rsidTr="005522FC">
        <w:tc>
          <w:tcPr>
            <w:tcW w:w="9180" w:type="dxa"/>
            <w:shd w:val="pct10" w:color="auto" w:fill="auto"/>
          </w:tcPr>
          <w:p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019D" w:rsidRPr="007C63C8" w:rsidRDefault="0003019D" w:rsidP="00BF4A00">
      <w:pPr>
        <w:numPr>
          <w:ilvl w:val="0"/>
          <w:numId w:val="21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:rsidR="0003019D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:rsidR="0003019D" w:rsidRPr="005C0DF4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DF4">
        <w:rPr>
          <w:rFonts w:ascii="Times New Roman" w:hAnsi="Times New Roman" w:cs="Times New Roman"/>
          <w:sz w:val="24"/>
          <w:szCs w:val="24"/>
        </w:rPr>
        <w:lastRenderedPageBreak/>
        <w:t>o którym mowa w art. 228–230a, art. 250a Kodeksu karnego lub w art. 46 lub art. 48 ustawy z dnia 25 czerwca 2010 r. o sporcie</w:t>
      </w:r>
      <w:r w:rsidR="00952840" w:rsidRPr="005C0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2840" w:rsidRPr="005C0DF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52840" w:rsidRPr="005C0DF4">
        <w:rPr>
          <w:rFonts w:ascii="Times New Roman" w:hAnsi="Times New Roman" w:cs="Times New Roman"/>
          <w:sz w:val="24"/>
          <w:szCs w:val="24"/>
        </w:rPr>
        <w:t>. 2020r. poz.1599 i 2185) lub w art. 54 ust. 1-4 ustawy z dnia 12 maja 2011r. o refundacji leków, środków spożywczych specjalnego przeznaczenia żywieniowego oraz wyrobów medycznych (</w:t>
      </w:r>
      <w:proofErr w:type="spellStart"/>
      <w:r w:rsidR="00952840" w:rsidRPr="005C0DF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52840" w:rsidRPr="005C0DF4">
        <w:rPr>
          <w:rFonts w:ascii="Times New Roman" w:hAnsi="Times New Roman" w:cs="Times New Roman"/>
          <w:sz w:val="24"/>
          <w:szCs w:val="24"/>
        </w:rPr>
        <w:t>. z 2023r. poz. 826),</w:t>
      </w:r>
    </w:p>
    <w:p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:rsidR="00A35DBF" w:rsidRPr="007C63C8" w:rsidRDefault="00A35DBF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9528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284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52840">
        <w:rPr>
          <w:rFonts w:ascii="Times New Roman" w:hAnsi="Times New Roman" w:cs="Times New Roman"/>
          <w:sz w:val="24"/>
          <w:szCs w:val="24"/>
        </w:rPr>
        <w:t>. z 2021 r. poz. 1745),</w:t>
      </w:r>
    </w:p>
    <w:p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:rsidR="00A35DBF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:rsidR="00667BBA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:rsidR="0003019D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>odpowiednio przed 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:rsidR="00667BBA" w:rsidRPr="007C63C8" w:rsidRDefault="00667BBA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:rsidR="0003019D" w:rsidRPr="007C63C8" w:rsidRDefault="005A3453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 xml:space="preserve">, oferty częściowe, lub wnioski </w:t>
      </w:r>
      <w:r w:rsidR="00765662" w:rsidRPr="007C63C8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:rsidR="0003019D" w:rsidRPr="007C63C8" w:rsidRDefault="00765662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 xml:space="preserve">art.85 ust.1 ustawy </w:t>
      </w:r>
      <w:proofErr w:type="spellStart"/>
      <w:r w:rsidRPr="00C332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:rsidR="0003019D" w:rsidRPr="007C63C8" w:rsidRDefault="008B224A" w:rsidP="00BF4A00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:rsidR="008B224A" w:rsidRPr="007C63C8" w:rsidRDefault="008B224A" w:rsidP="00BF4A00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:rsidR="005522FC" w:rsidRPr="007C63C8" w:rsidRDefault="005522FC" w:rsidP="00BF4A00">
      <w:pPr>
        <w:numPr>
          <w:ilvl w:val="0"/>
          <w:numId w:val="21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:rsidR="00720E07" w:rsidRPr="007C63C8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720E07" w:rsidRPr="007C63C8" w:rsidTr="00457EEF">
        <w:tc>
          <w:tcPr>
            <w:tcW w:w="9180" w:type="dxa"/>
            <w:shd w:val="pct10" w:color="auto" w:fill="auto"/>
          </w:tcPr>
          <w:p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22FC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:rsidR="005C0DF4" w:rsidRPr="007C63C8" w:rsidRDefault="005C0DF4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D356AD" w:rsidRPr="007C63C8" w:rsidTr="007A0223">
        <w:tc>
          <w:tcPr>
            <w:tcW w:w="9180" w:type="dxa"/>
            <w:shd w:val="pct10" w:color="auto" w:fill="auto"/>
          </w:tcPr>
          <w:p w:rsidR="00D356AD" w:rsidRPr="001E6D4F" w:rsidRDefault="00D356AD" w:rsidP="007A022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1E6D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13 kwietnia 2022 r. o szczególnych rozwiązaniach w zakresie przeciwdziałania wspieraniu agresji na Ukrainę </w:t>
            </w:r>
            <w:r w:rsidRPr="001E6D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oraz służących ochronie bezpieczeństwa narodowego</w:t>
            </w:r>
          </w:p>
        </w:tc>
      </w:tr>
    </w:tbl>
    <w:p w:rsidR="00D356AD" w:rsidRDefault="00D356AD" w:rsidP="00D356AD">
      <w:pPr>
        <w:shd w:val="clear" w:color="auto" w:fill="FFFFFF"/>
        <w:jc w:val="both"/>
        <w:textAlignment w:val="baseline"/>
      </w:pP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Na podstawie ustawy z dnia z dnia 13 kwietnia 2022 r. o szczególnych rozwiązaniach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>zakresie przeciwdziałania wspieraniu agresji na Ukrainę oraz służących ochronie bezpieczeństwa narodowego (zwanej dalej „</w:t>
      </w:r>
      <w:bookmarkStart w:id="5" w:name="_Hlk101350176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5"/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>”) z postępowania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>udzielenie zamówienia publicznego wyklucza się:</w:t>
      </w:r>
    </w:p>
    <w:p w:rsidR="00D356AD" w:rsidRPr="00D356AD" w:rsidRDefault="00D356AD" w:rsidP="00D356AD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1)</w:t>
      </w:r>
      <w:r w:rsidRPr="00D356AD">
        <w:rPr>
          <w:rFonts w:ascii="Times New Roman" w:eastAsia="Calibri" w:hAnsi="Times New Roman" w:cs="Times New Roman"/>
          <w:sz w:val="24"/>
          <w:szCs w:val="24"/>
        </w:rPr>
        <w:tab/>
        <w:t>Wykonawcę wymienionego w wykazach określonych w rozporządzeniu 765/2006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rozporządzeniu 269/2014 albo wpisanego na listę na podstawie decyzji w sprawie wpisu na listę rozstrzygającej o zastosowaniu środka, o którym mowa w art. 1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3 ustawy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(wykluczenie z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postepowania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356AD" w:rsidRPr="00D356AD" w:rsidRDefault="00D356AD" w:rsidP="00D356AD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2)</w:t>
      </w:r>
      <w:r w:rsidRPr="00D356AD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zastosowaniu środka, o którym mowa w art. 1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D356AD">
        <w:rPr>
          <w:rFonts w:ascii="Times New Roman" w:hAnsi="Times New Roman" w:cs="Times New Roman"/>
          <w:sz w:val="24"/>
          <w:szCs w:val="24"/>
        </w:rPr>
        <w:t xml:space="preserve"> </w:t>
      </w:r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(wykluczenie z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postepowania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356AD" w:rsidRPr="00D356AD" w:rsidRDefault="00D356AD" w:rsidP="00D356AD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3)</w:t>
      </w:r>
      <w:r w:rsidRPr="00D356AD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37 ustawy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>dnia 29 września 1994 r. o rachunkowości (Dz. U. z 2021 r. poz. 217, 2105 i 2106), jest podmiot wymieniony w wykazach określonych w rozporządzeniu 765/2006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3 ustawy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01359931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2 lit. a ustawy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6"/>
      <w:r w:rsidRPr="00D356AD">
        <w:rPr>
          <w:rFonts w:ascii="Times New Roman" w:eastAsia="Calibri" w:hAnsi="Times New Roman" w:cs="Times New Roman"/>
          <w:sz w:val="24"/>
          <w:szCs w:val="24"/>
        </w:rPr>
        <w:t>z dnia 13 kwietnia 2022 r. o szczególnych rozwiązaniach w zakresie przeciwdziałania wspieraniu agresji na Ukrainę oraz służących ochronie bezpieczeństwa narodowego .</w:t>
      </w: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</w:t>
      </w:r>
      <w:r w:rsidR="00AA4C37"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>postępowaniu o udzielenie zamówienia publicznego, podlegają karze pieniężnej.</w:t>
      </w: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</w:t>
      </w:r>
      <w:r w:rsidR="00AA4C37"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drodze decyzji, do wysokości 20 000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000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W zakresie nieuregulowanym w ust. 6 i 7 do nakładania i wymierzania kary pieniężnej, o</w:t>
      </w:r>
      <w:r w:rsidR="00AA4C37">
        <w:rPr>
          <w:rFonts w:ascii="Times New Roman" w:eastAsia="Calibri" w:hAnsi="Times New Roman" w:cs="Times New Roman"/>
          <w:sz w:val="24"/>
          <w:szCs w:val="24"/>
        </w:rPr>
        <w:t> </w:t>
      </w:r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której mowa w ust. 6, stosuje się przepisy działu </w:t>
      </w:r>
      <w:proofErr w:type="spellStart"/>
      <w:r w:rsidRPr="00D356AD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:rsidR="00D356AD" w:rsidRPr="00D356AD" w:rsidRDefault="00D356AD" w:rsidP="00D356AD">
      <w:pPr>
        <w:numPr>
          <w:ilvl w:val="3"/>
          <w:numId w:val="4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AD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:rsidR="00D356AD" w:rsidRPr="00D356AD" w:rsidRDefault="00D356AD" w:rsidP="00D356AD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6AD" w:rsidRPr="00D356AD" w:rsidRDefault="00D356AD" w:rsidP="00D35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1360356"/>
      <w:r w:rsidRPr="00D356AD">
        <w:rPr>
          <w:rFonts w:ascii="Times New Roman" w:eastAsia="Calibri" w:hAnsi="Times New Roman" w:cs="Times New Roman"/>
          <w:b/>
          <w:bCs/>
          <w:sz w:val="24"/>
          <w:szCs w:val="24"/>
        </w:rPr>
        <w:t>UWAGA!</w:t>
      </w:r>
      <w:r w:rsidRPr="00D35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D4F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D356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</w:t>
      </w:r>
      <w:r w:rsidR="001E6D4F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Pr="00D356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ałączniku nr </w:t>
      </w:r>
      <w:r w:rsidR="00E045E4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D356A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3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AD" w:rsidRPr="00D356AD" w:rsidRDefault="00D356AD" w:rsidP="00D356A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6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E045E4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D356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wykonawców wspólnie ubiegających się o zamówienie, podmiot/-ty udostępniający/-</w:t>
      </w:r>
      <w:proofErr w:type="spellStart"/>
      <w:r w:rsidRPr="00D356AD"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proofErr w:type="spellEnd"/>
      <w:r w:rsidRPr="00D356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swoje zasoby.</w:t>
      </w:r>
    </w:p>
    <w:bookmarkEnd w:id="7"/>
    <w:p w:rsidR="0054092F" w:rsidRPr="007C63C8" w:rsidRDefault="0054092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CA42EB" w:rsidRPr="007C63C8" w:rsidTr="00457EEF">
        <w:tc>
          <w:tcPr>
            <w:tcW w:w="9180" w:type="dxa"/>
            <w:shd w:val="pct10" w:color="auto" w:fill="auto"/>
          </w:tcPr>
          <w:p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BB6" w:rsidRPr="005C0DF4" w:rsidRDefault="00D80BB6" w:rsidP="00BF4A00">
      <w:pPr>
        <w:pStyle w:val="Akapitzlist"/>
        <w:numPr>
          <w:ilvl w:val="0"/>
          <w:numId w:val="40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F4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5C0DF4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5C0DF4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5C0DF4">
        <w:rPr>
          <w:rFonts w:ascii="Times New Roman" w:hAnsi="Times New Roman" w:cs="Times New Roman"/>
          <w:sz w:val="24"/>
          <w:szCs w:val="24"/>
        </w:rPr>
        <w:t>W</w:t>
      </w:r>
      <w:r w:rsidRPr="005C0DF4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5C0DF4">
        <w:rPr>
          <w:rFonts w:ascii="Times New Roman" w:hAnsi="Times New Roman" w:cs="Times New Roman"/>
          <w:sz w:val="24"/>
          <w:szCs w:val="24"/>
        </w:rPr>
        <w:t xml:space="preserve">którzy </w:t>
      </w:r>
      <w:r w:rsidRPr="005C0DF4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5C0DF4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 w:rsidRPr="005C0DF4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:rsidR="00D80BB6" w:rsidRPr="005C0DF4" w:rsidRDefault="00D80BB6" w:rsidP="00BF4A00">
      <w:pPr>
        <w:numPr>
          <w:ilvl w:val="0"/>
          <w:numId w:val="25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F4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5C0D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4D6E" w:rsidRPr="005C0DF4" w:rsidRDefault="00D80BB6" w:rsidP="00BF4A00">
      <w:pPr>
        <w:numPr>
          <w:ilvl w:val="1"/>
          <w:numId w:val="25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DF4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5C0DF4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Pr="005C0D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1CE4" w:rsidRPr="005C0DF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A5A97">
        <w:rPr>
          <w:rFonts w:ascii="Times New Roman" w:eastAsia="Calibri" w:hAnsi="Times New Roman" w:cs="Times New Roman"/>
          <w:sz w:val="24"/>
          <w:szCs w:val="24"/>
        </w:rPr>
        <w:t>jedno</w:t>
      </w:r>
      <w:r w:rsidR="00991CE4" w:rsidRPr="005C0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DF4">
        <w:rPr>
          <w:rFonts w:ascii="Times New Roman" w:eastAsia="Calibri" w:hAnsi="Times New Roman" w:cs="Times New Roman"/>
          <w:sz w:val="24"/>
          <w:szCs w:val="24"/>
        </w:rPr>
        <w:t>zamówieni</w:t>
      </w:r>
      <w:r w:rsidR="009A5A97">
        <w:rPr>
          <w:rFonts w:ascii="Times New Roman" w:eastAsia="Calibri" w:hAnsi="Times New Roman" w:cs="Times New Roman"/>
          <w:sz w:val="24"/>
          <w:szCs w:val="24"/>
        </w:rPr>
        <w:t>e</w:t>
      </w:r>
      <w:r w:rsidRPr="005C0DF4">
        <w:rPr>
          <w:rFonts w:ascii="Times New Roman" w:eastAsia="Calibri" w:hAnsi="Times New Roman" w:cs="Times New Roman"/>
          <w:sz w:val="24"/>
          <w:szCs w:val="24"/>
        </w:rPr>
        <w:t xml:space="preserve"> polegające na </w:t>
      </w:r>
      <w:r w:rsidR="0034387F" w:rsidRPr="005C0DF4">
        <w:rPr>
          <w:rFonts w:ascii="Times New Roman" w:eastAsia="Calibri" w:hAnsi="Times New Roman" w:cs="Times New Roman"/>
          <w:sz w:val="24"/>
          <w:szCs w:val="24"/>
        </w:rPr>
        <w:t xml:space="preserve">budowie windy osobowej </w:t>
      </w:r>
      <w:r w:rsidRPr="005C0DF4">
        <w:rPr>
          <w:rFonts w:ascii="Times New Roman" w:eastAsia="Calibri" w:hAnsi="Times New Roman" w:cs="Times New Roman"/>
          <w:sz w:val="24"/>
          <w:szCs w:val="24"/>
        </w:rPr>
        <w:t xml:space="preserve">o wartości tych prac minimum </w:t>
      </w:r>
      <w:r w:rsidR="00BD75DE" w:rsidRPr="005C0DF4">
        <w:rPr>
          <w:rFonts w:ascii="Times New Roman" w:eastAsia="Calibri" w:hAnsi="Times New Roman" w:cs="Times New Roman"/>
          <w:sz w:val="24"/>
          <w:szCs w:val="24"/>
        </w:rPr>
        <w:t>15</w:t>
      </w:r>
      <w:r w:rsidR="0034387F" w:rsidRPr="005C0DF4">
        <w:rPr>
          <w:rFonts w:ascii="Times New Roman" w:eastAsia="Calibri" w:hAnsi="Times New Roman" w:cs="Times New Roman"/>
          <w:sz w:val="24"/>
          <w:szCs w:val="24"/>
        </w:rPr>
        <w:t>0</w:t>
      </w:r>
      <w:r w:rsidR="00991CE4" w:rsidRPr="005C0DF4">
        <w:rPr>
          <w:rFonts w:ascii="Times New Roman" w:eastAsia="Calibri" w:hAnsi="Times New Roman" w:cs="Times New Roman"/>
          <w:sz w:val="24"/>
          <w:szCs w:val="24"/>
        </w:rPr>
        <w:t> 000,00</w:t>
      </w:r>
      <w:r w:rsidR="008D4E36" w:rsidRPr="005C0DF4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BD75DE" w:rsidRPr="005C0DF4">
        <w:rPr>
          <w:rFonts w:ascii="Times New Roman" w:eastAsia="Calibri" w:hAnsi="Times New Roman" w:cs="Times New Roman"/>
          <w:sz w:val="24"/>
          <w:szCs w:val="24"/>
        </w:rPr>
        <w:t xml:space="preserve"> NETTO każda.</w:t>
      </w:r>
    </w:p>
    <w:p w:rsidR="00164D6E" w:rsidRPr="005C0DF4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DF4">
        <w:rPr>
          <w:rFonts w:ascii="Times New Roman" w:eastAsia="Calibri" w:hAnsi="Times New Roman" w:cs="Times New Roman"/>
          <w:sz w:val="24"/>
          <w:szCs w:val="24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</w:t>
      </w:r>
      <w:r w:rsidR="00AE619B" w:rsidRPr="005C0DF4">
        <w:rPr>
          <w:rFonts w:ascii="Times New Roman" w:eastAsia="Calibri" w:hAnsi="Times New Roman" w:cs="Times New Roman"/>
          <w:sz w:val="24"/>
          <w:szCs w:val="24"/>
        </w:rPr>
        <w:t> </w:t>
      </w:r>
      <w:r w:rsidRPr="005C0DF4">
        <w:rPr>
          <w:rFonts w:ascii="Times New Roman" w:eastAsia="Calibri" w:hAnsi="Times New Roman" w:cs="Times New Roman"/>
          <w:sz w:val="24"/>
          <w:szCs w:val="24"/>
        </w:rPr>
        <w:t>ostatniej tabeli przed wszczęciem postępowania.</w:t>
      </w:r>
      <w:bookmarkStart w:id="8" w:name="_Hlk488401943"/>
      <w:r w:rsidR="00014BA6" w:rsidRPr="005C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3A" w:rsidRPr="009A5A97" w:rsidRDefault="00D80BB6" w:rsidP="00BF4A00">
      <w:pPr>
        <w:numPr>
          <w:ilvl w:val="1"/>
          <w:numId w:val="25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F4">
        <w:rPr>
          <w:rFonts w:ascii="Times New Roman" w:eastAsia="Calibri" w:hAnsi="Times New Roman" w:cs="Times New Roman"/>
          <w:sz w:val="24"/>
          <w:szCs w:val="24"/>
        </w:rPr>
        <w:t>dysponują osobami odpowiedzialnymi za kierowanie robotami budowlanymi – zapewnią</w:t>
      </w:r>
      <w:r w:rsidRPr="000341BC">
        <w:rPr>
          <w:rFonts w:ascii="Times New Roman" w:eastAsia="Calibri" w:hAnsi="Times New Roman" w:cs="Times New Roman"/>
          <w:sz w:val="24"/>
          <w:szCs w:val="24"/>
        </w:rPr>
        <w:t xml:space="preserve"> nadzór nad robotami w postaci:</w:t>
      </w:r>
      <w:r w:rsidR="008D4E36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BC">
        <w:rPr>
          <w:rFonts w:ascii="Times New Roman" w:eastAsia="Calibri" w:hAnsi="Times New Roman" w:cs="Times New Roman"/>
          <w:sz w:val="24"/>
          <w:szCs w:val="24"/>
        </w:rPr>
        <w:t>kierownika</w:t>
      </w:r>
      <w:r w:rsidR="004D2824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BC">
        <w:rPr>
          <w:rFonts w:ascii="Times New Roman" w:eastAsia="Calibri" w:hAnsi="Times New Roman" w:cs="Times New Roman"/>
          <w:sz w:val="24"/>
          <w:szCs w:val="24"/>
        </w:rPr>
        <w:t>budowy</w:t>
      </w:r>
      <w:r w:rsidR="0034387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831714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55B">
        <w:rPr>
          <w:rFonts w:ascii="Times New Roman" w:eastAsia="Calibri" w:hAnsi="Times New Roman" w:cs="Times New Roman"/>
          <w:sz w:val="24"/>
          <w:szCs w:val="24"/>
        </w:rPr>
        <w:t xml:space="preserve">kierowników </w:t>
      </w:r>
      <w:r w:rsidR="001B555B" w:rsidRPr="009A5A97">
        <w:rPr>
          <w:rFonts w:ascii="Times New Roman" w:eastAsia="Calibri" w:hAnsi="Times New Roman" w:cs="Times New Roman"/>
          <w:sz w:val="24"/>
          <w:szCs w:val="24"/>
        </w:rPr>
        <w:t xml:space="preserve">robót </w:t>
      </w:r>
      <w:r w:rsidRPr="009A5A97">
        <w:rPr>
          <w:rFonts w:ascii="Times New Roman" w:eastAsia="Calibri" w:hAnsi="Times New Roman" w:cs="Times New Roman"/>
          <w:sz w:val="24"/>
          <w:szCs w:val="24"/>
        </w:rPr>
        <w:t>elektrycznych</w:t>
      </w:r>
      <w:r w:rsidR="001B555B" w:rsidRPr="009A5A97">
        <w:rPr>
          <w:rFonts w:ascii="Times New Roman" w:eastAsia="Calibri" w:hAnsi="Times New Roman" w:cs="Times New Roman"/>
          <w:sz w:val="24"/>
          <w:szCs w:val="24"/>
        </w:rPr>
        <w:t xml:space="preserve"> i instalacji sanitarnych</w:t>
      </w:r>
      <w:r w:rsidR="00AB74C5" w:rsidRPr="009A5A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5A97">
        <w:rPr>
          <w:rFonts w:ascii="Times New Roman" w:eastAsia="Calibri" w:hAnsi="Times New Roman" w:cs="Times New Roman"/>
          <w:sz w:val="24"/>
          <w:szCs w:val="24"/>
        </w:rPr>
        <w:t>posiadających uprawnienia do wykonywania samodzielnych funkcji technicznych w budownictwie o</w:t>
      </w:r>
      <w:r w:rsidR="00166902" w:rsidRPr="009A5A97">
        <w:rPr>
          <w:rFonts w:ascii="Times New Roman" w:eastAsia="Calibri" w:hAnsi="Times New Roman" w:cs="Times New Roman"/>
          <w:sz w:val="24"/>
          <w:szCs w:val="24"/>
        </w:rPr>
        <w:t> </w:t>
      </w:r>
      <w:r w:rsidRPr="009A5A97">
        <w:rPr>
          <w:rFonts w:ascii="Times New Roman" w:eastAsia="Calibri" w:hAnsi="Times New Roman" w:cs="Times New Roman"/>
          <w:sz w:val="24"/>
          <w:szCs w:val="24"/>
        </w:rPr>
        <w:t>specjalności odpowiadającej przedmiotowi zamówienia (konstrukcyjno-budowlanej</w:t>
      </w:r>
      <w:r w:rsidR="0034387F" w:rsidRPr="009A5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A97">
        <w:rPr>
          <w:rFonts w:ascii="Times New Roman" w:eastAsia="Calibri" w:hAnsi="Times New Roman" w:cs="Times New Roman"/>
          <w:sz w:val="24"/>
          <w:szCs w:val="24"/>
        </w:rPr>
        <w:t>i instalacji elektrycznych</w:t>
      </w:r>
      <w:r w:rsidR="00BD75DE" w:rsidRPr="009A5A97">
        <w:rPr>
          <w:rFonts w:ascii="Times New Roman" w:eastAsia="Calibri" w:hAnsi="Times New Roman" w:cs="Times New Roman"/>
          <w:sz w:val="24"/>
          <w:szCs w:val="24"/>
        </w:rPr>
        <w:t xml:space="preserve"> oraz instalacji sanitarnych</w:t>
      </w:r>
      <w:r w:rsidRPr="009A5A97">
        <w:rPr>
          <w:rFonts w:ascii="Times New Roman" w:eastAsia="Calibri" w:hAnsi="Times New Roman" w:cs="Times New Roman"/>
          <w:sz w:val="24"/>
          <w:szCs w:val="24"/>
        </w:rPr>
        <w:t>).</w:t>
      </w:r>
      <w:r w:rsidR="009F7D3A" w:rsidRPr="009A5A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4C0" w:rsidRPr="007C63C8" w:rsidRDefault="00EA14C0" w:rsidP="00EA14C0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428" w:rsidRDefault="009F7D3A" w:rsidP="00927428">
      <w:pPr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7C63C8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Ustawie z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22.12.2015 r. o</w:t>
      </w:r>
      <w:r w:rsidR="00BD75DE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zasadach uznawania kwalifikacji zawodowych nabytych w państwach członkowskich Unii Europejskiej</w:t>
      </w:r>
      <w:bookmarkEnd w:id="8"/>
      <w:r w:rsidR="00BE22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BB5" w:rsidRPr="00927428" w:rsidRDefault="00F86695" w:rsidP="00BF4A00">
      <w:pPr>
        <w:pStyle w:val="Akapitzlist"/>
        <w:numPr>
          <w:ilvl w:val="0"/>
          <w:numId w:val="40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Warunki, zasady uczestnictwa i odpowiedzialności podmiotów udostępniających zasoby.</w:t>
      </w:r>
    </w:p>
    <w:p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ascii="Times New Roman" w:eastAsia="Calibri" w:hAnsi="Times New Roman" w:cs="Times New Roman"/>
          <w:sz w:val="24"/>
          <w:szCs w:val="24"/>
        </w:rPr>
        <w:t>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:rsidR="00927428" w:rsidRPr="00BC3EC3" w:rsidRDefault="00831FE4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EC3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BC3EC3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BC3EC3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BC3EC3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składa, </w:t>
      </w:r>
      <w:r w:rsidR="00457EEF" w:rsidRPr="00BC3EC3">
        <w:rPr>
          <w:rFonts w:ascii="Times New Roman" w:eastAsia="Calibri" w:hAnsi="Times New Roman" w:cs="Times New Roman"/>
          <w:b/>
          <w:sz w:val="24"/>
          <w:szCs w:val="24"/>
        </w:rPr>
        <w:t xml:space="preserve">wraz z ofertą </w:t>
      </w:r>
      <w:r w:rsidR="00457EEF" w:rsidRPr="00BC3EC3">
        <w:rPr>
          <w:rFonts w:ascii="Times New Roman" w:eastAsia="Calibri" w:hAnsi="Times New Roman" w:cs="Times New Roman"/>
          <w:sz w:val="24"/>
          <w:szCs w:val="24"/>
        </w:rPr>
        <w:t>zobowiązanie podmiotu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428" w:rsidRPr="009A5A97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>zd</w:t>
      </w:r>
      <w:r w:rsidR="009A5A97">
        <w:rPr>
          <w:rFonts w:ascii="Times New Roman" w:eastAsia="Calibri" w:hAnsi="Times New Roman" w:cs="Times New Roman"/>
          <w:sz w:val="24"/>
          <w:szCs w:val="24"/>
        </w:rPr>
        <w:t>olności techniczne lub zawodowe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A5A97">
        <w:rPr>
          <w:rFonts w:ascii="Times New Roman" w:eastAsia="Calibri" w:hAnsi="Times New Roman" w:cs="Times New Roman"/>
          <w:sz w:val="24"/>
          <w:szCs w:val="24"/>
        </w:rPr>
        <w:t>podstawy wykluczenia, które</w:t>
      </w:r>
      <w:r w:rsidR="00BC3EC3" w:rsidRPr="009A5A97">
        <w:rPr>
          <w:rFonts w:ascii="Times New Roman" w:eastAsia="Calibri" w:hAnsi="Times New Roman" w:cs="Times New Roman"/>
          <w:sz w:val="24"/>
          <w:szCs w:val="24"/>
        </w:rPr>
        <w:t xml:space="preserve"> zostały przewidziane względem W</w:t>
      </w:r>
      <w:r w:rsidR="00AE619B" w:rsidRPr="009A5A97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:rsidR="00927428" w:rsidRDefault="00581797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97">
        <w:rPr>
          <w:rFonts w:ascii="Times New Roman" w:eastAsia="Calibri" w:hAnsi="Times New Roman" w:cs="Times New Roman"/>
          <w:sz w:val="24"/>
          <w:szCs w:val="24"/>
        </w:rPr>
        <w:t xml:space="preserve">Jeżeli zdolności techniczne lub zawodowe, </w:t>
      </w:r>
      <w:r w:rsidR="004E7CC6" w:rsidRPr="009A5A97">
        <w:rPr>
          <w:rFonts w:ascii="Times New Roman" w:eastAsia="Calibri" w:hAnsi="Times New Roman" w:cs="Times New Roman"/>
          <w:sz w:val="24"/>
          <w:szCs w:val="24"/>
        </w:rPr>
        <w:t>podmiotu udostę</w:t>
      </w:r>
      <w:r w:rsidRPr="009A5A97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A5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A97">
        <w:rPr>
          <w:rFonts w:ascii="Times New Roman" w:eastAsia="Calibri" w:hAnsi="Times New Roman" w:cs="Times New Roman"/>
          <w:sz w:val="24"/>
          <w:szCs w:val="24"/>
        </w:rPr>
        <w:t>n</w:t>
      </w:r>
      <w:r w:rsidR="00BC3EC3" w:rsidRPr="009A5A97">
        <w:rPr>
          <w:rFonts w:ascii="Times New Roman" w:eastAsia="Calibri" w:hAnsi="Times New Roman" w:cs="Times New Roman"/>
          <w:sz w:val="24"/>
          <w:szCs w:val="24"/>
        </w:rPr>
        <w:t>ie potwierdzą spełnienia przez W</w:t>
      </w:r>
      <w:r w:rsidRPr="009A5A97">
        <w:rPr>
          <w:rFonts w:ascii="Times New Roman" w:eastAsia="Calibri" w:hAnsi="Times New Roman" w:cs="Times New Roman"/>
          <w:sz w:val="24"/>
          <w:szCs w:val="24"/>
        </w:rPr>
        <w:t>y</w:t>
      </w:r>
      <w:r w:rsidR="004E7CC6" w:rsidRPr="009A5A97">
        <w:rPr>
          <w:rFonts w:ascii="Times New Roman" w:eastAsia="Calibri" w:hAnsi="Times New Roman" w:cs="Times New Roman"/>
          <w:sz w:val="24"/>
          <w:szCs w:val="24"/>
        </w:rPr>
        <w:t>konawcę warunków udziału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:rsidR="00F86695" w:rsidRDefault="004E7CC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:rsidR="003932AE" w:rsidRDefault="003932AE" w:rsidP="00FC02D0">
      <w:pPr>
        <w:pStyle w:val="Akapitzlist"/>
        <w:spacing w:after="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345" w:rsidRDefault="00F86695" w:rsidP="00BF4A00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4979" w:rsidRPr="00C6247E" w:rsidRDefault="00AE4979" w:rsidP="00FC02D0">
      <w:pPr>
        <w:pStyle w:val="Akapitzlist"/>
        <w:numPr>
          <w:ilvl w:val="0"/>
          <w:numId w:val="44"/>
        </w:numPr>
        <w:tabs>
          <w:tab w:val="num" w:pos="0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</w:t>
      </w:r>
      <w:r w:rsidR="00FC02D0">
        <w:rPr>
          <w:rFonts w:ascii="Times New Roman" w:eastAsia="Calibri" w:hAnsi="Times New Roman" w:cs="Times New Roman"/>
          <w:sz w:val="24"/>
          <w:szCs w:val="24"/>
        </w:rPr>
        <w:t xml:space="preserve">lenie zamówienia muszą wykazać, </w:t>
      </w:r>
      <w:r w:rsidRPr="00C6247E">
        <w:rPr>
          <w:rFonts w:ascii="Times New Roman" w:eastAsia="Calibri" w:hAnsi="Times New Roman" w:cs="Times New Roman"/>
          <w:sz w:val="24"/>
          <w:szCs w:val="24"/>
        </w:rPr>
        <w:t>że:</w:t>
      </w:r>
    </w:p>
    <w:p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wspólnie spełnią warunki udziału w postępowaniu</w:t>
      </w:r>
      <w:r w:rsidR="00FF23B0">
        <w:rPr>
          <w:rFonts w:ascii="Times New Roman" w:eastAsia="Calibri" w:hAnsi="Times New Roman" w:cs="Times New Roman"/>
          <w:sz w:val="24"/>
          <w:szCs w:val="24"/>
        </w:rPr>
        <w:t>,</w:t>
      </w:r>
      <w:r w:rsidR="00FC02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:rsidR="00AE4979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:rsidR="00FC02D0" w:rsidRPr="007C63C8" w:rsidRDefault="00FC02D0" w:rsidP="00FC02D0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2D0" w:rsidRDefault="00FC02D0" w:rsidP="00FC02D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AE4979"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 w:rsidR="00AE4979">
        <w:rPr>
          <w:rFonts w:ascii="Times New Roman" w:eastAsia="Calibri" w:hAnsi="Times New Roman" w:cs="Times New Roman"/>
          <w:sz w:val="24"/>
          <w:szCs w:val="24"/>
        </w:rPr>
        <w:t>się</w:t>
      </w:r>
      <w:r w:rsidR="00AE4979"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 w:rsidR="00FF23B0">
        <w:rPr>
          <w:rFonts w:ascii="Times New Roman" w:eastAsia="Calibri" w:hAnsi="Times New Roman" w:cs="Times New Roman"/>
          <w:sz w:val="24"/>
          <w:szCs w:val="24"/>
        </w:rPr>
        <w:t>a publicznego,</w:t>
      </w:r>
    </w:p>
    <w:p w:rsidR="00FC02D0" w:rsidRDefault="00FC02D0" w:rsidP="00FC02D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4979" w:rsidRPr="00FC02D0">
        <w:rPr>
          <w:rFonts w:ascii="Times New Roman" w:eastAsia="Calibri" w:hAnsi="Times New Roman" w:cs="Times New Roman"/>
          <w:sz w:val="24"/>
          <w:szCs w:val="24"/>
        </w:rPr>
        <w:t xml:space="preserve">jeśli wybrana zostanie oferta wykonawców wspólnie ubiegających się o udzielenie zamówienia, zamawiający żąda przed zawarciem umowy kopię umowy regulującej współpracę tych wykonawców. </w:t>
      </w:r>
    </w:p>
    <w:p w:rsidR="00AE4979" w:rsidRPr="00FC02D0" w:rsidRDefault="00FC02D0" w:rsidP="00FC02D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4979" w:rsidRPr="00FC02D0">
        <w:rPr>
          <w:rFonts w:ascii="Times New Roman" w:eastAsia="Calibri" w:hAnsi="Times New Roman" w:cs="Times New Roman"/>
          <w:sz w:val="24"/>
          <w:szCs w:val="24"/>
        </w:rPr>
        <w:t xml:space="preserve">Zgodnie z art. 117 ust. 3 ustawy Prawo zamówień publicznych, w odniesieniu do </w:t>
      </w:r>
      <w:r w:rsidR="00AE4979" w:rsidRPr="009A5A97">
        <w:rPr>
          <w:rFonts w:ascii="Times New Roman" w:eastAsia="Calibri" w:hAnsi="Times New Roman" w:cs="Times New Roman"/>
          <w:sz w:val="24"/>
          <w:szCs w:val="24"/>
        </w:rPr>
        <w:t>warunków dotyczących wykształcenia, kwalifikacji zawodowych i doświadczenia</w:t>
      </w:r>
      <w:r w:rsidR="00AE4979" w:rsidRPr="00FC02D0">
        <w:rPr>
          <w:rFonts w:ascii="Times New Roman" w:eastAsia="Calibri" w:hAnsi="Times New Roman" w:cs="Times New Roman"/>
          <w:sz w:val="24"/>
          <w:szCs w:val="24"/>
        </w:rPr>
        <w:t xml:space="preserve"> Wykonawcy wspólnie ubiegający się o udzielenie zamówienia mogą polegać na zdolnościach tych Wykonawców, którzy wykonają roboty budowlane i usługi, do realizacji, których te zdolności są wymagane. Zgodnie z art. 117 ust. 4 ustawy Prawo zamówień publicznych Wykonawcy dołączą do oferty oświadczenie, z którego wynika, które roboty budowlane i usługi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wykonają poszczególni Wykonawcy - wg wzoru stanowiącego </w:t>
      </w:r>
      <w:r w:rsidRPr="00FC02D0">
        <w:rPr>
          <w:rFonts w:ascii="Times New Roman" w:eastAsia="Calibri" w:hAnsi="Times New Roman" w:cs="Times New Roman"/>
          <w:b/>
          <w:sz w:val="24"/>
          <w:szCs w:val="24"/>
        </w:rPr>
        <w:t>Załącznik nr 8 do SWZ.</w:t>
      </w:r>
    </w:p>
    <w:p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0323DC" w:rsidRPr="007C63C8" w:rsidTr="000323DC">
        <w:tc>
          <w:tcPr>
            <w:tcW w:w="9180" w:type="dxa"/>
            <w:shd w:val="pct10" w:color="auto" w:fill="auto"/>
          </w:tcPr>
          <w:p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3F" w:rsidRPr="007C63C8" w:rsidRDefault="00424819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:rsidR="00C02377" w:rsidRPr="007C63C8" w:rsidRDefault="00C02377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:rsidR="00C673F4" w:rsidRPr="007C63C8" w:rsidRDefault="00C673F4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02D0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</w:t>
      </w:r>
      <w:r w:rsidR="003932AE">
        <w:rPr>
          <w:rFonts w:ascii="Times New Roman" w:eastAsia="Calibri" w:hAnsi="Times New Roman" w:cs="Times New Roman"/>
          <w:sz w:val="24"/>
          <w:szCs w:val="24"/>
        </w:rPr>
        <w:t>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:rsidR="009A69D4" w:rsidRPr="00FC02D0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sie o ud</w:t>
      </w:r>
      <w:r w:rsidR="00FC02D0">
        <w:rPr>
          <w:rFonts w:ascii="Times New Roman" w:eastAsia="Calibri" w:hAnsi="Times New Roman" w:cs="Times New Roman"/>
          <w:sz w:val="24"/>
          <w:szCs w:val="24"/>
        </w:rPr>
        <w:t xml:space="preserve">zielenia zamówienia publicznego oraz podmiotu udostępniającego zasoby na zasadach określonych w art. 118 ustawy </w:t>
      </w:r>
      <w:proofErr w:type="spellStart"/>
      <w:r w:rsidR="00FC02D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FC02D0">
        <w:rPr>
          <w:rFonts w:ascii="Times New Roman" w:eastAsia="Calibri" w:hAnsi="Times New Roman" w:cs="Times New Roman"/>
          <w:sz w:val="24"/>
          <w:szCs w:val="24"/>
        </w:rPr>
        <w:t>..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713" w:rsidRPr="007C63C8" w:rsidRDefault="00563713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</w:t>
      </w:r>
      <w:r w:rsidR="00C12291">
        <w:rPr>
          <w:rFonts w:ascii="Times New Roman" w:eastAsia="Calibri" w:hAnsi="Times New Roman" w:cs="Times New Roman"/>
          <w:sz w:val="24"/>
          <w:szCs w:val="24"/>
        </w:rPr>
        <w:t>stępowaniu w zakresie, w jakim W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ykonawca powołuje się na jego zasoby.</w:t>
      </w:r>
    </w:p>
    <w:p w:rsidR="00C673F4" w:rsidRPr="007C63C8" w:rsidRDefault="00C673F4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6D58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:rsidR="003E6D58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D5569A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3F9C" w:rsidRPr="009A5A97" w:rsidRDefault="00EC3F9C" w:rsidP="00BF4A00">
      <w:pPr>
        <w:pStyle w:val="Tekstpodstawowy"/>
        <w:numPr>
          <w:ilvl w:val="0"/>
          <w:numId w:val="26"/>
        </w:numPr>
        <w:spacing w:line="276" w:lineRule="auto"/>
        <w:ind w:left="709" w:hanging="283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</w:t>
      </w:r>
      <w:r w:rsidRPr="006548EC">
        <w:t>ewentualnych pod</w:t>
      </w:r>
      <w:r w:rsidR="004D13C8" w:rsidRPr="006548EC">
        <w:t xml:space="preserve">wykonawców, jeżeli są już znani - </w:t>
      </w:r>
      <w:r w:rsidR="0037246C" w:rsidRPr="006548EC">
        <w:t xml:space="preserve">wg wzoru stanowiącego </w:t>
      </w:r>
      <w:r w:rsidR="000F3A09" w:rsidRPr="006548EC">
        <w:t xml:space="preserve"> </w:t>
      </w:r>
      <w:r w:rsidR="000F3A09" w:rsidRPr="006548EC">
        <w:rPr>
          <w:b/>
        </w:rPr>
        <w:t>Z</w:t>
      </w:r>
      <w:r w:rsidRPr="006548EC">
        <w:rPr>
          <w:b/>
        </w:rPr>
        <w:t xml:space="preserve">ałącznikiem nr </w:t>
      </w:r>
      <w:r w:rsidR="0037246C" w:rsidRPr="006548EC">
        <w:rPr>
          <w:b/>
        </w:rPr>
        <w:t>6</w:t>
      </w:r>
      <w:r w:rsidRPr="006548EC">
        <w:rPr>
          <w:b/>
        </w:rPr>
        <w:t xml:space="preserve"> do SWZ</w:t>
      </w:r>
      <w:r w:rsidR="0037246C" w:rsidRPr="006548EC">
        <w:t>.</w:t>
      </w:r>
      <w:r w:rsidRPr="006548EC">
        <w:t xml:space="preserve">  Informację</w:t>
      </w:r>
      <w:r w:rsidRPr="006548EC">
        <w:rPr>
          <w:rFonts w:eastAsia="Calibri"/>
        </w:rPr>
        <w:t xml:space="preserve"> należy złożyć w formie elektronicznej lub </w:t>
      </w:r>
      <w:r w:rsidRPr="009A5A97">
        <w:rPr>
          <w:rFonts w:eastAsia="Calibri"/>
        </w:rPr>
        <w:t>w</w:t>
      </w:r>
      <w:r w:rsidR="004D13C8" w:rsidRPr="009A5A97">
        <w:rPr>
          <w:rFonts w:eastAsia="Calibri"/>
        </w:rPr>
        <w:t> </w:t>
      </w:r>
      <w:r w:rsidRPr="009A5A97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 w:rsidRPr="009A5A97">
        <w:rPr>
          <w:rFonts w:eastAsia="Calibri"/>
        </w:rPr>
        <w:t>a</w:t>
      </w:r>
      <w:r w:rsidRPr="009A5A97">
        <w:rPr>
          <w:rFonts w:eastAsia="Calibri"/>
        </w:rPr>
        <w:t xml:space="preserve">. </w:t>
      </w:r>
    </w:p>
    <w:p w:rsidR="006D334A" w:rsidRPr="009A5A97" w:rsidRDefault="006D334A" w:rsidP="006D334A">
      <w:pPr>
        <w:pStyle w:val="Tekstpodstawowy"/>
        <w:numPr>
          <w:ilvl w:val="0"/>
          <w:numId w:val="26"/>
        </w:numPr>
        <w:spacing w:line="276" w:lineRule="auto"/>
        <w:ind w:left="709" w:hanging="283"/>
        <w:rPr>
          <w:b/>
        </w:rPr>
      </w:pPr>
      <w:r w:rsidRPr="009A5A97">
        <w:rPr>
          <w:b/>
        </w:rPr>
        <w:t xml:space="preserve">Wadium - </w:t>
      </w:r>
      <w:r w:rsidRPr="009A5A97">
        <w:t>zgodnie z wymaganiami zawartymi w Rozdziale XXIII SWZ.</w:t>
      </w:r>
    </w:p>
    <w:p w:rsidR="00F16CBB" w:rsidRPr="009A5A97" w:rsidRDefault="00B70A93" w:rsidP="00F16CBB">
      <w:pPr>
        <w:pStyle w:val="Tekstpodstawowy"/>
        <w:numPr>
          <w:ilvl w:val="0"/>
          <w:numId w:val="26"/>
        </w:numPr>
        <w:spacing w:line="276" w:lineRule="auto"/>
        <w:ind w:left="709" w:hanging="283"/>
        <w:rPr>
          <w:b/>
        </w:rPr>
      </w:pPr>
      <w:r w:rsidRPr="009A5A97">
        <w:rPr>
          <w:rFonts w:eastAsia="Calibri"/>
          <w:b/>
        </w:rPr>
        <w:t xml:space="preserve">Kosztorys ofertowy </w:t>
      </w:r>
      <w:r w:rsidR="00C00855" w:rsidRPr="009A5A97">
        <w:rPr>
          <w:rFonts w:eastAsia="Calibri"/>
          <w:b/>
        </w:rPr>
        <w:t xml:space="preserve">- </w:t>
      </w:r>
      <w:r w:rsidR="00C00855" w:rsidRPr="009A5A97">
        <w:rPr>
          <w:rFonts w:eastAsia="Calibri"/>
        </w:rPr>
        <w:t>wydruk uproszczony kosztorysu z podaniem cen jednostkowych wykonania robót</w:t>
      </w:r>
      <w:r w:rsidR="009A5A97" w:rsidRPr="009A5A97">
        <w:rPr>
          <w:rFonts w:eastAsia="Calibri"/>
        </w:rPr>
        <w:t>.</w:t>
      </w:r>
      <w:r w:rsidR="00D4139E" w:rsidRPr="009A5A97">
        <w:rPr>
          <w:rFonts w:eastAsia="Calibri"/>
        </w:rPr>
        <w:t xml:space="preserve"> Cenę jednostkową należy podać z zaokrągleniem</w:t>
      </w:r>
      <w:r w:rsidR="006271BD" w:rsidRPr="009A5A97">
        <w:rPr>
          <w:rFonts w:eastAsia="Calibri"/>
        </w:rPr>
        <w:t xml:space="preserve"> do dwóch miejsc po przecinku. P</w:t>
      </w:r>
      <w:r w:rsidR="00D4139E" w:rsidRPr="009A5A97">
        <w:rPr>
          <w:rFonts w:eastAsia="Calibri"/>
        </w:rPr>
        <w:t xml:space="preserve">onadto podczas sporządzania kosztorysu ofertowego </w:t>
      </w:r>
      <w:r w:rsidR="00D4139E" w:rsidRPr="009A5A97">
        <w:rPr>
          <w:rFonts w:eastAsia="Calibri"/>
        </w:rPr>
        <w:lastRenderedPageBreak/>
        <w:t>należy sprawdzić czy stosowana formuła : ilość x cena jest równa wartości danej pozycji kosztorysowej.</w:t>
      </w:r>
    </w:p>
    <w:p w:rsidR="00C673F4" w:rsidRPr="009A5A97" w:rsidRDefault="000376C9" w:rsidP="00F16CBB">
      <w:pPr>
        <w:pStyle w:val="Tekstpodstawowy"/>
        <w:numPr>
          <w:ilvl w:val="0"/>
          <w:numId w:val="26"/>
        </w:numPr>
        <w:spacing w:line="276" w:lineRule="auto"/>
        <w:ind w:left="709" w:hanging="283"/>
        <w:rPr>
          <w:b/>
        </w:rPr>
      </w:pPr>
      <w:r w:rsidRPr="009A5A97">
        <w:rPr>
          <w:rFonts w:eastAsia="Calibri"/>
          <w:b/>
        </w:rPr>
        <w:t>Zastrzeżenie tajemnicy przedsiębiors</w:t>
      </w:r>
      <w:r w:rsidR="00C673F4" w:rsidRPr="009A5A97">
        <w:rPr>
          <w:rFonts w:eastAsia="Calibri"/>
          <w:b/>
        </w:rPr>
        <w:t>twa</w:t>
      </w:r>
      <w:r w:rsidR="00D21574" w:rsidRPr="009A5A97">
        <w:rPr>
          <w:rFonts w:eastAsia="Calibri"/>
          <w:b/>
        </w:rPr>
        <w:t xml:space="preserve"> (</w:t>
      </w:r>
      <w:r w:rsidR="00D21574" w:rsidRPr="009A5A97">
        <w:rPr>
          <w:rFonts w:eastAsia="Calibri"/>
        </w:rPr>
        <w:t>jeśli dotyczy</w:t>
      </w:r>
      <w:r w:rsidR="00D21574" w:rsidRPr="009A5A97">
        <w:rPr>
          <w:rFonts w:eastAsia="Calibri"/>
          <w:b/>
        </w:rPr>
        <w:t xml:space="preserve">) </w:t>
      </w:r>
      <w:r w:rsidR="00D21574" w:rsidRPr="009A5A97">
        <w:rPr>
          <w:rFonts w:eastAsia="Calibri"/>
        </w:rPr>
        <w:t>- w sytuacj</w:t>
      </w:r>
      <w:r w:rsidR="00747E1D" w:rsidRPr="009A5A97">
        <w:rPr>
          <w:rFonts w:eastAsia="Calibri"/>
        </w:rPr>
        <w:t>i gdy oferta lub inne dokumenty</w:t>
      </w:r>
      <w:r w:rsidR="00D21574" w:rsidRPr="009A5A97">
        <w:rPr>
          <w:rFonts w:eastAsia="Calibri"/>
        </w:rPr>
        <w:t xml:space="preserve"> będą zawiera</w:t>
      </w:r>
      <w:r w:rsidR="00D2602B" w:rsidRPr="009A5A97">
        <w:rPr>
          <w:rFonts w:eastAsia="Calibri"/>
        </w:rPr>
        <w:t>ły tajemnicę przedsiębiorstwa, W</w:t>
      </w:r>
      <w:r w:rsidR="00D21574" w:rsidRPr="009A5A97">
        <w:rPr>
          <w:rFonts w:eastAsia="Calibri"/>
        </w:rPr>
        <w:t>ykonawca, wraz z</w:t>
      </w:r>
      <w:r w:rsidR="00747E1D" w:rsidRPr="009A5A97">
        <w:rPr>
          <w:rFonts w:eastAsia="Calibri"/>
        </w:rPr>
        <w:t> </w:t>
      </w:r>
      <w:r w:rsidR="00D21574" w:rsidRPr="009A5A97">
        <w:rPr>
          <w:rFonts w:eastAsia="Calibri"/>
        </w:rPr>
        <w:t>przekazaniem takich informacji zastrzega, że nie mogą być one udostępniane, oraz wykazuje</w:t>
      </w:r>
      <w:r w:rsidR="00747E1D" w:rsidRPr="009A5A97">
        <w:rPr>
          <w:rFonts w:eastAsia="Calibri"/>
        </w:rPr>
        <w:t>, że zastrzeż</w:t>
      </w:r>
      <w:r w:rsidR="00D21574" w:rsidRPr="009A5A97">
        <w:rPr>
          <w:rFonts w:eastAsia="Calibri"/>
        </w:rPr>
        <w:t>one informacje stanowią tajemnicę przedsiębiorstwa w</w:t>
      </w:r>
      <w:r w:rsidR="00747E1D" w:rsidRPr="009A5A97">
        <w:rPr>
          <w:rFonts w:eastAsia="Calibri"/>
        </w:rPr>
        <w:t> </w:t>
      </w:r>
      <w:r w:rsidR="00D21574" w:rsidRPr="009A5A97">
        <w:rPr>
          <w:rFonts w:eastAsia="Calibri"/>
        </w:rPr>
        <w:t>rozumieniu przepisów ustawy z dnia 16 kwietnia 1993r.o zwalczaniu nieuczciwej konkurencji</w:t>
      </w:r>
      <w:r w:rsidR="000F3A09" w:rsidRPr="009A5A97">
        <w:rPr>
          <w:rFonts w:eastAsia="Calibri"/>
        </w:rPr>
        <w:t>.</w:t>
      </w:r>
    </w:p>
    <w:p w:rsidR="00F16CBB" w:rsidRDefault="00D21574" w:rsidP="00F16CBB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97">
        <w:rPr>
          <w:rFonts w:ascii="Times New Roman" w:eastAsia="Calibri" w:hAnsi="Times New Roman" w:cs="Times New Roman"/>
          <w:sz w:val="24"/>
          <w:szCs w:val="24"/>
        </w:rPr>
        <w:t>Dokument musi być złożony w formie elektronicznej lub postaci elektronicznej opatrzonej podpisem zaufanym lub podpisem osobistym osoby upoważnionej  do reprezentowania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Wykonawcy. </w:t>
      </w:r>
    </w:p>
    <w:p w:rsidR="00F16CBB" w:rsidRDefault="00F16CBB" w:rsidP="00F16CBB">
      <w:pPr>
        <w:pStyle w:val="Akapitzlist"/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AE4979" w:rsidRPr="00E045E4">
        <w:rPr>
          <w:rFonts w:ascii="Times New Roman" w:eastAsia="Calibri" w:hAnsi="Times New Roman" w:cs="Times New Roman"/>
          <w:sz w:val="24"/>
          <w:szCs w:val="24"/>
        </w:rPr>
        <w:t>Oświadczenie Wykonawców wspólnie ubiegających się o udzielenie zamówienia, w zakresie, o którym mowa w art. 117 ust. 4 ustawy Prawo zamówień</w:t>
      </w:r>
      <w:r w:rsidR="00AE4979"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4979" w:rsidRPr="00E045E4">
        <w:rPr>
          <w:rFonts w:ascii="Times New Roman" w:eastAsia="Calibri" w:hAnsi="Times New Roman" w:cs="Times New Roman"/>
          <w:sz w:val="24"/>
          <w:szCs w:val="24"/>
        </w:rPr>
        <w:t>publicznych –</w:t>
      </w:r>
      <w:r w:rsidR="00AE4979"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 wg Załącznika </w:t>
      </w:r>
      <w:r w:rsidR="00E045E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AE4979"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r </w:t>
      </w:r>
      <w:r w:rsidR="00AE497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E4979"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 do SWZ.</w:t>
      </w:r>
    </w:p>
    <w:p w:rsidR="00E045E4" w:rsidRPr="00F16CBB" w:rsidRDefault="00F16CBB" w:rsidP="00F16CBB">
      <w:pPr>
        <w:pStyle w:val="Akapitzlist"/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E045E4" w:rsidRPr="00E045E4">
        <w:rPr>
          <w:rFonts w:ascii="Times New Roman" w:eastAsia="Calibri" w:hAnsi="Times New Roman" w:cs="Times New Roman"/>
          <w:sz w:val="24"/>
          <w:szCs w:val="24"/>
        </w:rPr>
        <w:t xml:space="preserve">Oświadczenie Wykonawcy, dotyczące wykluczenia  </w:t>
      </w:r>
      <w:r w:rsidR="00E045E4">
        <w:rPr>
          <w:rFonts w:ascii="Times New Roman" w:eastAsia="Calibri" w:hAnsi="Times New Roman" w:cs="Times New Roman"/>
          <w:sz w:val="24"/>
          <w:szCs w:val="24"/>
        </w:rPr>
        <w:t>na podstawie art.7 ust.1 ustawy z dnia 13 kwietnia 2022 r. o szczególnych rozwiązaniach w zakresie przeciwdziałania wspieran</w:t>
      </w:r>
      <w:r w:rsidR="00E6426E">
        <w:rPr>
          <w:rFonts w:ascii="Times New Roman" w:eastAsia="Calibri" w:hAnsi="Times New Roman" w:cs="Times New Roman"/>
          <w:sz w:val="24"/>
          <w:szCs w:val="24"/>
        </w:rPr>
        <w:t>ia agresji na Ukrainę oraz służą</w:t>
      </w:r>
      <w:r w:rsidR="00E045E4">
        <w:rPr>
          <w:rFonts w:ascii="Times New Roman" w:eastAsia="Calibri" w:hAnsi="Times New Roman" w:cs="Times New Roman"/>
          <w:sz w:val="24"/>
          <w:szCs w:val="24"/>
        </w:rPr>
        <w:t xml:space="preserve">cych ochronie bezpieczeństwa narodowego - zgodnie z </w:t>
      </w:r>
      <w:r w:rsidR="00E045E4" w:rsidRPr="00E045E4">
        <w:rPr>
          <w:rFonts w:ascii="Times New Roman" w:eastAsia="Calibri" w:hAnsi="Times New Roman" w:cs="Times New Roman"/>
          <w:b/>
          <w:sz w:val="24"/>
          <w:szCs w:val="24"/>
        </w:rPr>
        <w:t xml:space="preserve">Załącznikiem </w:t>
      </w:r>
      <w:r w:rsidR="00E045E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E045E4" w:rsidRPr="00E045E4">
        <w:rPr>
          <w:rFonts w:ascii="Times New Roman" w:eastAsia="Calibri" w:hAnsi="Times New Roman" w:cs="Times New Roman"/>
          <w:b/>
          <w:sz w:val="24"/>
          <w:szCs w:val="24"/>
        </w:rPr>
        <w:t xml:space="preserve">r </w:t>
      </w:r>
      <w:r w:rsidR="000E4EF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045E4" w:rsidRPr="00E045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:rsidR="00C673F4" w:rsidRPr="004D13C8" w:rsidRDefault="00DC09F9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940" w:rsidRPr="004D13C8" w:rsidRDefault="007E5CD8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:rsidR="007E5CD8" w:rsidRPr="006623F1" w:rsidRDefault="007E5CD8" w:rsidP="00BF4A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6623F1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6623F1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37246C" w:rsidRPr="006623F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76FA7" w:rsidRPr="006623F1">
        <w:rPr>
          <w:rFonts w:ascii="Times New Roman" w:eastAsia="Calibri" w:hAnsi="Times New Roman" w:cs="Times New Roman"/>
          <w:b/>
          <w:sz w:val="24"/>
          <w:szCs w:val="24"/>
        </w:rPr>
        <w:t xml:space="preserve"> do SWZ.</w:t>
      </w:r>
    </w:p>
    <w:p w:rsidR="000466E1" w:rsidRPr="00B8250A" w:rsidRDefault="000466E1" w:rsidP="00BF4A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 xml:space="preserve">informacjami na temat ich kwalifikacji zawodowych,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lastRenderedPageBreak/>
        <w:t>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:rsidR="00AE4979" w:rsidRPr="007C63C8" w:rsidRDefault="00AE4979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2B79B1" w:rsidRPr="007C63C8" w:rsidTr="005357A3">
        <w:tc>
          <w:tcPr>
            <w:tcW w:w="9180" w:type="dxa"/>
            <w:shd w:val="pct10" w:color="auto" w:fill="auto"/>
          </w:tcPr>
          <w:p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3DC5" w:rsidRPr="009A5A97" w:rsidRDefault="00B93DC5" w:rsidP="00B93DC5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A97">
        <w:rPr>
          <w:rFonts w:ascii="Times New Roman" w:hAnsi="Times New Roman" w:cs="Times New Roman"/>
          <w:sz w:val="24"/>
          <w:szCs w:val="24"/>
        </w:rPr>
        <w:t xml:space="preserve">Wykonawca zobowiązany jest do wniesienia wadium w wysokości: </w:t>
      </w:r>
    </w:p>
    <w:p w:rsidR="00B93DC5" w:rsidRPr="009A5A97" w:rsidRDefault="00411F80" w:rsidP="00B93DC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A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93DC5" w:rsidRPr="009A5A97">
        <w:rPr>
          <w:rFonts w:ascii="Times New Roman" w:hAnsi="Times New Roman" w:cs="Times New Roman"/>
          <w:sz w:val="24"/>
          <w:szCs w:val="24"/>
        </w:rPr>
        <w:t> </w:t>
      </w:r>
      <w:r w:rsidR="00B93DC5" w:rsidRPr="009A5A97">
        <w:rPr>
          <w:rFonts w:ascii="Times New Roman" w:hAnsi="Times New Roman" w:cs="Times New Roman"/>
          <w:b/>
          <w:bCs/>
          <w:sz w:val="24"/>
          <w:szCs w:val="24"/>
        </w:rPr>
        <w:t>000,00 zł (</w:t>
      </w:r>
      <w:r w:rsidRPr="009A5A97">
        <w:rPr>
          <w:rFonts w:ascii="Times New Roman" w:hAnsi="Times New Roman" w:cs="Times New Roman"/>
          <w:b/>
          <w:bCs/>
          <w:sz w:val="24"/>
          <w:szCs w:val="24"/>
        </w:rPr>
        <w:t>dziesięć tysięcy złotych</w:t>
      </w:r>
      <w:r w:rsidR="00B93DC5" w:rsidRPr="009A5A97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B93DC5" w:rsidRPr="009A5A97" w:rsidRDefault="00B93DC5" w:rsidP="00B93DC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A97">
        <w:rPr>
          <w:rFonts w:ascii="Times New Roman" w:hAnsi="Times New Roman" w:cs="Times New Roman"/>
          <w:sz w:val="24"/>
          <w:szCs w:val="24"/>
        </w:rPr>
        <w:t xml:space="preserve">Wadium należy wnieść przed upływem terminu składania ofert. Wadium musi obejmować cały okres związania ofertą. </w:t>
      </w:r>
    </w:p>
    <w:p w:rsidR="00B93DC5" w:rsidRPr="009A5A97" w:rsidRDefault="00B93DC5" w:rsidP="00B93DC5">
      <w:pPr>
        <w:pStyle w:val="Akapitzlist"/>
        <w:numPr>
          <w:ilvl w:val="0"/>
          <w:numId w:val="3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A5A97">
        <w:rPr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 okresu ważności wadium na przedłużony okres związania ofertą.</w:t>
      </w:r>
    </w:p>
    <w:p w:rsidR="00B93DC5" w:rsidRPr="00411F80" w:rsidRDefault="00B93DC5" w:rsidP="00B93DC5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A97">
        <w:rPr>
          <w:rFonts w:ascii="Times New Roman" w:hAnsi="Times New Roman" w:cs="Times New Roman"/>
          <w:sz w:val="24"/>
          <w:szCs w:val="24"/>
        </w:rPr>
        <w:t xml:space="preserve">Wadium może być wnoszone </w:t>
      </w:r>
      <w:proofErr w:type="spellStart"/>
      <w:r w:rsidRPr="009A5A97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9A5A97">
        <w:rPr>
          <w:rFonts w:ascii="Times New Roman" w:hAnsi="Times New Roman" w:cs="Times New Roman"/>
          <w:sz w:val="24"/>
          <w:szCs w:val="24"/>
        </w:rPr>
        <w:t>. wyboru Wykonawcy w jednej lub kilku</w:t>
      </w:r>
      <w:r w:rsidRPr="00411F80">
        <w:rPr>
          <w:rFonts w:ascii="Times New Roman" w:hAnsi="Times New Roman" w:cs="Times New Roman"/>
          <w:sz w:val="24"/>
          <w:szCs w:val="24"/>
        </w:rPr>
        <w:t xml:space="preserve"> następujących  formach:</w:t>
      </w:r>
    </w:p>
    <w:p w:rsidR="00B93DC5" w:rsidRPr="00411F80" w:rsidRDefault="00B93DC5" w:rsidP="00B93DC5">
      <w:pPr>
        <w:pStyle w:val="Akapitzlist"/>
        <w:numPr>
          <w:ilvl w:val="1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>pieniądzu;</w:t>
      </w:r>
    </w:p>
    <w:p w:rsidR="00B93DC5" w:rsidRPr="00411F80" w:rsidRDefault="00B93DC5" w:rsidP="00B93DC5">
      <w:pPr>
        <w:pStyle w:val="Akapitzlist"/>
        <w:numPr>
          <w:ilvl w:val="1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>gwarancjach bankowych;</w:t>
      </w:r>
    </w:p>
    <w:p w:rsidR="00B93DC5" w:rsidRPr="00411F80" w:rsidRDefault="00B93DC5" w:rsidP="00B93DC5">
      <w:pPr>
        <w:pStyle w:val="Akapitzlist"/>
        <w:numPr>
          <w:ilvl w:val="1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>gwarancjach ubezpieczeniowych;</w:t>
      </w:r>
    </w:p>
    <w:p w:rsidR="00B93DC5" w:rsidRPr="00411F80" w:rsidRDefault="00B93DC5" w:rsidP="00B93DC5">
      <w:pPr>
        <w:pStyle w:val="Akapitzlist"/>
        <w:numPr>
          <w:ilvl w:val="1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poręczeniach udzielonych przez podmioty, o których mowa w art. 6b ust. 5 pkt. 2  ustawy z 9 listopada 2000 r. o utworzeniu Polskiej Agencji Rozwoju Przedsiębiorczości. </w:t>
      </w:r>
    </w:p>
    <w:p w:rsidR="00B93DC5" w:rsidRPr="00B31FD9" w:rsidRDefault="00B93DC5" w:rsidP="00B93DC5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1FD9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:rsidR="00B93DC5" w:rsidRPr="00B31FD9" w:rsidRDefault="00B93DC5" w:rsidP="00B93DC5">
      <w:pPr>
        <w:pStyle w:val="Tekstpodstawowy"/>
        <w:spacing w:line="276" w:lineRule="auto"/>
        <w:ind w:left="708"/>
        <w:rPr>
          <w:b/>
          <w:iCs/>
        </w:rPr>
      </w:pPr>
      <w:r w:rsidRPr="00B31FD9">
        <w:rPr>
          <w:b/>
        </w:rPr>
        <w:t xml:space="preserve">Wadium –  </w:t>
      </w:r>
      <w:r w:rsidRPr="00B31FD9">
        <w:rPr>
          <w:b/>
          <w:iCs/>
        </w:rPr>
        <w:t>,,</w:t>
      </w:r>
      <w:r w:rsidR="00411612" w:rsidRPr="00B31FD9">
        <w:rPr>
          <w:b/>
          <w:iCs/>
        </w:rPr>
        <w:t xml:space="preserve">Termomodernizacja i przebudowa budynku </w:t>
      </w:r>
      <w:proofErr w:type="spellStart"/>
      <w:r w:rsidR="00411612" w:rsidRPr="00B31FD9">
        <w:rPr>
          <w:b/>
          <w:iCs/>
        </w:rPr>
        <w:t>GZGKiM</w:t>
      </w:r>
      <w:proofErr w:type="spellEnd"/>
      <w:r w:rsidR="00411612" w:rsidRPr="00B31FD9">
        <w:rPr>
          <w:b/>
          <w:iCs/>
        </w:rPr>
        <w:t xml:space="preserve"> w</w:t>
      </w:r>
      <w:r w:rsidR="00B31FD9">
        <w:rPr>
          <w:b/>
          <w:iCs/>
        </w:rPr>
        <w:t> </w:t>
      </w:r>
      <w:r w:rsidR="00411612" w:rsidRPr="00B31FD9">
        <w:rPr>
          <w:b/>
          <w:iCs/>
        </w:rPr>
        <w:t>Wągrowcu</w:t>
      </w:r>
      <w:r w:rsidRPr="00B31FD9">
        <w:rPr>
          <w:b/>
          <w:iCs/>
        </w:rPr>
        <w:t>”</w:t>
      </w:r>
    </w:p>
    <w:p w:rsidR="00B93DC5" w:rsidRPr="00411F80" w:rsidRDefault="00B93DC5" w:rsidP="00B93DC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1F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1FD9">
        <w:rPr>
          <w:rFonts w:ascii="Times New Roman" w:hAnsi="Times New Roman" w:cs="Times New Roman"/>
          <w:sz w:val="24"/>
          <w:szCs w:val="24"/>
        </w:rPr>
        <w:t xml:space="preserve">Nr rachunku: </w:t>
      </w:r>
      <w:r w:rsidR="00B31FD9" w:rsidRPr="00B31FD9">
        <w:rPr>
          <w:rFonts w:ascii="Times New Roman" w:hAnsi="Times New Roman" w:cs="Times New Roman"/>
          <w:b/>
          <w:sz w:val="24"/>
          <w:szCs w:val="24"/>
        </w:rPr>
        <w:t>79 1020 4027 0000 1702 1215 5190</w:t>
      </w:r>
      <w:r w:rsidRPr="00B31FD9">
        <w:rPr>
          <w:rFonts w:ascii="Times New Roman" w:hAnsi="Times New Roman" w:cs="Times New Roman"/>
          <w:b/>
          <w:sz w:val="24"/>
          <w:szCs w:val="24"/>
        </w:rPr>
        <w:t>.</w:t>
      </w:r>
    </w:p>
    <w:p w:rsidR="00B93DC5" w:rsidRPr="00411F80" w:rsidRDefault="00B93DC5" w:rsidP="00B93DC5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Wadium wniesione w formie gwarancji lub poręczenia, należy załączyć w oryginale w postaci dokumentu elektronicznego podpisanego kwalifikowanym podpisem elektronicznym przez wystawcę dokumentu i powinno obejmować odpowiedzialność za wszystkie przypadki powodujące jego utratę przez Wykonawcę określone w art. 98 ust.6 ustawy </w:t>
      </w:r>
      <w:proofErr w:type="spellStart"/>
      <w:r w:rsidRPr="00411F8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1F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3DC5" w:rsidRPr="00411F80" w:rsidRDefault="00B93DC5" w:rsidP="00B93DC5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Wniesienie wadium w pieniądzu będzie skuteczne, jeśli w podanym terminie rachunek bankowy Zamawiającego zostanie uznany pełną kwotą wymaganego wadium. </w:t>
      </w:r>
    </w:p>
    <w:p w:rsidR="00B93DC5" w:rsidRPr="00411F80" w:rsidRDefault="00B93DC5" w:rsidP="00B93DC5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>Treść poręczenia lub gwarancji wadialnej musi zawierać w szczególności następujące elementy:</w:t>
      </w:r>
    </w:p>
    <w:p w:rsidR="00B93DC5" w:rsidRPr="00411F80" w:rsidRDefault="00B93DC5" w:rsidP="00B93DC5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:rsidR="00B93DC5" w:rsidRPr="00411F80" w:rsidRDefault="00B93DC5" w:rsidP="00B93DC5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:rsidR="00B93DC5" w:rsidRPr="00411F80" w:rsidRDefault="00B93DC5" w:rsidP="00B93DC5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:rsidR="00B93DC5" w:rsidRPr="00411F80" w:rsidRDefault="00B93DC5" w:rsidP="00B93DC5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  termin ważności gwarancji/poręczenia,</w:t>
      </w:r>
    </w:p>
    <w:p w:rsidR="00B93DC5" w:rsidRPr="00411F80" w:rsidRDefault="00B93DC5" w:rsidP="00B93DC5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zabezpieczona gwarancją/ poręczeniem, </w:t>
      </w:r>
    </w:p>
    <w:p w:rsidR="00B93DC5" w:rsidRPr="00411F80" w:rsidRDefault="00B93DC5" w:rsidP="00B93DC5">
      <w:pPr>
        <w:numPr>
          <w:ilvl w:val="0"/>
          <w:numId w:val="3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 żądanie  w okolicznościach określonych w art. 98 ust. 6 ustawy </w:t>
      </w:r>
      <w:proofErr w:type="spellStart"/>
      <w:r w:rsidRPr="00411F8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1F80">
        <w:rPr>
          <w:rFonts w:ascii="Times New Roman" w:hAnsi="Times New Roman" w:cs="Times New Roman"/>
          <w:sz w:val="24"/>
          <w:szCs w:val="24"/>
        </w:rPr>
        <w:t>.</w:t>
      </w:r>
    </w:p>
    <w:p w:rsidR="00B93DC5" w:rsidRPr="00411F80" w:rsidRDefault="00B93DC5" w:rsidP="00B93DC5">
      <w:pPr>
        <w:pStyle w:val="Akapitzlist"/>
        <w:numPr>
          <w:ilvl w:val="0"/>
          <w:numId w:val="3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lastRenderedPageBreak/>
        <w:t xml:space="preserve">Zamawiający dokona zwrotu wadium, w przypadkach, terminach i na zasadach określonych w art. 98 ust. 1 - 5 ustawy </w:t>
      </w:r>
      <w:proofErr w:type="spellStart"/>
      <w:r w:rsidRPr="00411F8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1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DC5" w:rsidRPr="00411F80" w:rsidRDefault="00B93DC5" w:rsidP="00B93DC5">
      <w:pPr>
        <w:pStyle w:val="Akapitzlist"/>
        <w:numPr>
          <w:ilvl w:val="0"/>
          <w:numId w:val="3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1F80">
        <w:rPr>
          <w:rFonts w:ascii="Times New Roman" w:hAnsi="Times New Roman" w:cs="Times New Roman"/>
          <w:sz w:val="24"/>
          <w:szCs w:val="24"/>
        </w:rPr>
        <w:t xml:space="preserve">Zamawiający zatrzymuje wadium wraz z odsetkami, a w przypadku wadium wniesionego w formie gwarancji lub poręczenia, występuje odpowiednio do gwaranta lub poręczyciela z żądaniem zapłaty wadium jeżeli zajdą okoliczności wymienione w art. 98 ust. 6 ustaw </w:t>
      </w:r>
      <w:proofErr w:type="spellStart"/>
      <w:r w:rsidRPr="00411F8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1F80">
        <w:rPr>
          <w:rFonts w:ascii="Times New Roman" w:hAnsi="Times New Roman" w:cs="Times New Roman"/>
          <w:sz w:val="24"/>
          <w:szCs w:val="24"/>
        </w:rPr>
        <w:t>.</w:t>
      </w:r>
    </w:p>
    <w:p w:rsidR="0082492E" w:rsidRDefault="0082492E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3F1" w:rsidRPr="00991CE4" w:rsidRDefault="006623F1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3C253D" w:rsidRPr="007C63C8" w:rsidTr="00C17341">
        <w:tc>
          <w:tcPr>
            <w:tcW w:w="9180" w:type="dxa"/>
            <w:shd w:val="pct10" w:color="auto" w:fill="auto"/>
          </w:tcPr>
          <w:p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5620" w:rsidRDefault="00011007" w:rsidP="0001100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223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85620">
        <w:rPr>
          <w:rFonts w:ascii="Times New Roman" w:hAnsi="Times New Roman" w:cs="Times New Roman"/>
          <w:sz w:val="24"/>
          <w:szCs w:val="24"/>
        </w:rPr>
        <w:t>. Cena  wynikać będzie z:</w:t>
      </w:r>
    </w:p>
    <w:p w:rsidR="00285620" w:rsidRDefault="00285620" w:rsidP="00285620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007" w:rsidRDefault="00011007" w:rsidP="00011007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A0223">
        <w:rPr>
          <w:rFonts w:ascii="Times New Roman" w:hAnsi="Times New Roman" w:cs="Times New Roman"/>
          <w:sz w:val="24"/>
          <w:szCs w:val="24"/>
        </w:rPr>
        <w:t>1) opracowanych przez Wykonawcę kosztorysów ofertowych sporządzonych w oparciu o przedmiary robót, dokumentacje techniczne oraz specyfikacje techniczne wykonania i odbioru robót. Ceny jednostkowe należy podać z</w:t>
      </w:r>
      <w:r w:rsidR="007A0223" w:rsidRPr="007A0223">
        <w:rPr>
          <w:rFonts w:ascii="Times New Roman" w:hAnsi="Times New Roman" w:cs="Times New Roman"/>
          <w:sz w:val="24"/>
          <w:szCs w:val="24"/>
        </w:rPr>
        <w:t> </w:t>
      </w:r>
      <w:r w:rsidRPr="007A0223">
        <w:rPr>
          <w:rFonts w:ascii="Times New Roman" w:hAnsi="Times New Roman" w:cs="Times New Roman"/>
          <w:sz w:val="24"/>
          <w:szCs w:val="24"/>
        </w:rPr>
        <w:t>dokładnością do dwóch miej</w:t>
      </w:r>
      <w:r w:rsidR="007A0223" w:rsidRPr="007A0223">
        <w:rPr>
          <w:rFonts w:ascii="Times New Roman" w:hAnsi="Times New Roman" w:cs="Times New Roman"/>
          <w:sz w:val="24"/>
          <w:szCs w:val="24"/>
        </w:rPr>
        <w:t>sc po przecinku, stosując zaokrąglenia matematyczne. Ponadto należy sprawdzić czy stosowana for</w:t>
      </w:r>
      <w:r w:rsidR="00CE3F44">
        <w:rPr>
          <w:rFonts w:ascii="Times New Roman" w:hAnsi="Times New Roman" w:cs="Times New Roman"/>
          <w:sz w:val="24"/>
          <w:szCs w:val="24"/>
        </w:rPr>
        <w:t>muła ilość x cena jest równa wy</w:t>
      </w:r>
      <w:r w:rsidR="007A0223" w:rsidRPr="007A0223">
        <w:rPr>
          <w:rFonts w:ascii="Times New Roman" w:hAnsi="Times New Roman" w:cs="Times New Roman"/>
          <w:sz w:val="24"/>
          <w:szCs w:val="24"/>
        </w:rPr>
        <w:t>liczonej wartości pozycji kosztorysowej.</w:t>
      </w:r>
      <w:r w:rsidRPr="007A0223">
        <w:rPr>
          <w:rFonts w:ascii="Times New Roman" w:hAnsi="Times New Roman" w:cs="Times New Roman"/>
          <w:sz w:val="24"/>
          <w:szCs w:val="24"/>
        </w:rPr>
        <w:t xml:space="preserve"> Dotyczy Zadania Nr 1</w:t>
      </w:r>
      <w:r w:rsidR="007A0223" w:rsidRPr="007A0223">
        <w:rPr>
          <w:rFonts w:ascii="Times New Roman" w:hAnsi="Times New Roman" w:cs="Times New Roman"/>
          <w:sz w:val="24"/>
          <w:szCs w:val="24"/>
        </w:rPr>
        <w:t xml:space="preserve"> A i B oraz </w:t>
      </w:r>
      <w:r w:rsidRPr="007A0223">
        <w:rPr>
          <w:rFonts w:ascii="Times New Roman" w:hAnsi="Times New Roman" w:cs="Times New Roman"/>
          <w:sz w:val="24"/>
          <w:szCs w:val="24"/>
        </w:rPr>
        <w:t xml:space="preserve"> Zadania Nr 2</w:t>
      </w:r>
      <w:r w:rsidR="007A0223" w:rsidRPr="007A0223">
        <w:rPr>
          <w:rFonts w:ascii="Times New Roman" w:hAnsi="Times New Roman" w:cs="Times New Roman"/>
          <w:sz w:val="24"/>
          <w:szCs w:val="24"/>
        </w:rPr>
        <w:t xml:space="preserve"> A, B, C.</w:t>
      </w:r>
    </w:p>
    <w:p w:rsidR="00285620" w:rsidRPr="007A0223" w:rsidRDefault="00285620" w:rsidP="00285620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0223">
        <w:rPr>
          <w:rFonts w:ascii="Times New Roman" w:hAnsi="Times New Roman" w:cs="Times New Roman"/>
          <w:sz w:val="24"/>
          <w:szCs w:val="24"/>
        </w:rPr>
        <w:t xml:space="preserve">Wynagrodzenie </w:t>
      </w:r>
      <w:r>
        <w:rPr>
          <w:rFonts w:ascii="Times New Roman" w:hAnsi="Times New Roman" w:cs="Times New Roman"/>
          <w:sz w:val="24"/>
          <w:szCs w:val="24"/>
        </w:rPr>
        <w:t xml:space="preserve"> dla w/w zadań </w:t>
      </w:r>
      <w:r w:rsidRPr="007A0223">
        <w:rPr>
          <w:rFonts w:ascii="Times New Roman" w:hAnsi="Times New Roman" w:cs="Times New Roman"/>
          <w:sz w:val="24"/>
          <w:szCs w:val="24"/>
        </w:rPr>
        <w:t>ustala się jako wynagrodzenie kosztorysowe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620" w:rsidRPr="007A0223" w:rsidRDefault="00285620" w:rsidP="00011007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11007" w:rsidRPr="007A0223" w:rsidRDefault="00011007" w:rsidP="00011007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0223">
        <w:rPr>
          <w:rFonts w:ascii="Times New Roman" w:hAnsi="Times New Roman" w:cs="Times New Roman"/>
          <w:sz w:val="24"/>
          <w:szCs w:val="24"/>
          <w:u w:val="single"/>
        </w:rPr>
        <w:t>Podane w przedmiarze robót podstawy nakładów nie są obowiązujące – Wykonawca może dokonać wyceny wg własnej kalkulacji. Wiążące dla stron są ceny jednostkowe wykonania robót.</w:t>
      </w:r>
    </w:p>
    <w:p w:rsidR="00EF25D2" w:rsidRPr="007C63C8" w:rsidRDefault="00EF25D2" w:rsidP="00BF4A00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Wykonawca powinien uwzględnić wszystkie pozycje robót opisanych w przedmiarze robót. </w:t>
      </w:r>
    </w:p>
    <w:p w:rsidR="00EF25D2" w:rsidRPr="007C63C8" w:rsidRDefault="00EF25D2" w:rsidP="00BF4A0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:rsidR="00EF25D2" w:rsidRPr="007C63C8" w:rsidRDefault="00EF25D2" w:rsidP="00BF4A0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:rsidR="0079246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620" w:rsidRPr="007C63C8" w:rsidRDefault="00285620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792468" w:rsidRPr="007C63C8" w:rsidTr="00C17341">
        <w:tc>
          <w:tcPr>
            <w:tcW w:w="9180" w:type="dxa"/>
            <w:shd w:val="pct10" w:color="auto" w:fill="auto"/>
          </w:tcPr>
          <w:p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A6E" w:rsidRPr="007C63C8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</w:t>
      </w:r>
      <w:r w:rsidR="00B25C22">
        <w:rPr>
          <w:rFonts w:ascii="Times New Roman" w:hAnsi="Times New Roman" w:cs="Times New Roman"/>
          <w:sz w:val="24"/>
          <w:szCs w:val="24"/>
        </w:rPr>
        <w:t>------------</w:t>
      </w:r>
      <w:r w:rsidRPr="007C63C8">
        <w:rPr>
          <w:rFonts w:ascii="Times New Roman" w:hAnsi="Times New Roman" w:cs="Times New Roman"/>
          <w:sz w:val="24"/>
          <w:szCs w:val="24"/>
        </w:rPr>
        <w:t xml:space="preserve"> x  60% x 100 punktów = Punkty uzyskane przez ofertę badaną</w:t>
      </w:r>
    </w:p>
    <w:p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:rsidR="00ED4C7B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:rsidR="00782921" w:rsidRPr="007C63C8" w:rsidRDefault="00ED4C7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884"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="00782921"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warancji– waga kryterium  40%</w:t>
      </w:r>
    </w:p>
    <w:p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</w:p>
    <w:p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</w:t>
      </w:r>
      <w:r w:rsidR="00ED4C7B">
        <w:rPr>
          <w:rFonts w:ascii="Times New Roman" w:hAnsi="Times New Roman" w:cs="Times New Roman"/>
          <w:sz w:val="24"/>
          <w:szCs w:val="24"/>
        </w:rPr>
        <w:t>-----------</w:t>
      </w:r>
      <w:r w:rsidRPr="007C63C8">
        <w:rPr>
          <w:rFonts w:ascii="Times New Roman" w:hAnsi="Times New Roman" w:cs="Times New Roman"/>
          <w:sz w:val="24"/>
          <w:szCs w:val="24"/>
        </w:rPr>
        <w:t xml:space="preserve"> x 40% x  100 punktów = Punkty uzyskane przez ofertę badaną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0C714C">
        <w:rPr>
          <w:rFonts w:ascii="Times New Roman" w:hAnsi="Times New Roman" w:cs="Times New Roman"/>
          <w:b/>
          <w:sz w:val="24"/>
          <w:szCs w:val="24"/>
        </w:rPr>
        <w:t>:</w:t>
      </w:r>
    </w:p>
    <w:p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="009A5A97">
        <w:rPr>
          <w:rFonts w:ascii="Times New Roman" w:hAnsi="Times New Roman" w:cs="Times New Roman"/>
          <w:sz w:val="24"/>
          <w:szCs w:val="24"/>
        </w:rPr>
        <w:t>ający ocenie wynosi 72</w:t>
      </w:r>
      <w:r w:rsidRPr="007C63C8">
        <w:rPr>
          <w:rFonts w:ascii="Times New Roman" w:hAnsi="Times New Roman" w:cs="Times New Roman"/>
          <w:sz w:val="24"/>
          <w:szCs w:val="24"/>
        </w:rPr>
        <w:t xml:space="preserve"> miesięcy,</w:t>
      </w:r>
    </w:p>
    <w:p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:rsidR="00C17341" w:rsidRPr="00970B10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970B1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970B10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970B10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970B10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970B10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970B10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970B10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970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970B10">
        <w:rPr>
          <w:rStyle w:val="FontStyle44"/>
          <w:color w:val="000000"/>
          <w:sz w:val="24"/>
          <w:szCs w:val="24"/>
        </w:rPr>
        <w:t xml:space="preserve"> </w:t>
      </w:r>
    </w:p>
    <w:p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970B10">
        <w:rPr>
          <w:rStyle w:val="FontStyle44"/>
          <w:color w:val="000000"/>
          <w:sz w:val="24"/>
          <w:szCs w:val="24"/>
        </w:rPr>
        <w:lastRenderedPageBreak/>
        <w:t>j</w:t>
      </w:r>
      <w:r w:rsidR="007F066A" w:rsidRPr="00970B10">
        <w:rPr>
          <w:rStyle w:val="FontStyle44"/>
          <w:color w:val="000000"/>
          <w:sz w:val="24"/>
          <w:szCs w:val="24"/>
        </w:rPr>
        <w:t xml:space="preserve">eżeli </w:t>
      </w:r>
      <w:r w:rsidR="0032037F" w:rsidRPr="00970B10">
        <w:rPr>
          <w:rStyle w:val="FontStyle44"/>
          <w:color w:val="000000"/>
          <w:sz w:val="24"/>
          <w:szCs w:val="24"/>
        </w:rPr>
        <w:t>W</w:t>
      </w:r>
      <w:r w:rsidR="007F066A" w:rsidRPr="00970B10">
        <w:rPr>
          <w:rStyle w:val="FontStyle44"/>
          <w:color w:val="000000"/>
          <w:sz w:val="24"/>
          <w:szCs w:val="24"/>
        </w:rPr>
        <w:t>ykonawca zaproponuj</w:t>
      </w:r>
      <w:r w:rsidR="009A5A97">
        <w:rPr>
          <w:rStyle w:val="FontStyle44"/>
          <w:color w:val="000000"/>
          <w:sz w:val="24"/>
          <w:szCs w:val="24"/>
        </w:rPr>
        <w:t>e termin gwarancji dłuższy niż 72</w:t>
      </w:r>
      <w:r w:rsidR="007F066A" w:rsidRPr="00970B10">
        <w:rPr>
          <w:rStyle w:val="FontStyle44"/>
          <w:color w:val="000000"/>
          <w:sz w:val="24"/>
          <w:szCs w:val="24"/>
        </w:rPr>
        <w:t xml:space="preserve"> miesięcy, do oceny ofert w kryterium „okres </w:t>
      </w:r>
      <w:r w:rsidR="007F066A" w:rsidRPr="00970B10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970B10">
        <w:rPr>
          <w:rStyle w:val="FontStyle44"/>
          <w:color w:val="000000"/>
          <w:sz w:val="24"/>
          <w:szCs w:val="24"/>
        </w:rPr>
        <w:t xml:space="preserve"> zostanie przyjęty </w:t>
      </w:r>
      <w:r w:rsidR="009A5A97">
        <w:rPr>
          <w:rStyle w:val="FontStyle44"/>
          <w:color w:val="000000"/>
          <w:sz w:val="24"/>
          <w:szCs w:val="24"/>
        </w:rPr>
        <w:t>okres 72</w:t>
      </w:r>
      <w:r w:rsidR="007F066A" w:rsidRPr="00970B10">
        <w:rPr>
          <w:rStyle w:val="FontStyle44"/>
          <w:color w:val="000000"/>
          <w:sz w:val="24"/>
          <w:szCs w:val="24"/>
        </w:rPr>
        <w:t xml:space="preserve"> miesięcy</w:t>
      </w:r>
      <w:r w:rsidRPr="00970B10">
        <w:rPr>
          <w:rStyle w:val="FontStyle44"/>
          <w:color w:val="000000"/>
          <w:sz w:val="24"/>
          <w:szCs w:val="24"/>
        </w:rPr>
        <w:t>;</w:t>
      </w:r>
      <w:r w:rsidR="007F066A" w:rsidRPr="00970B10">
        <w:rPr>
          <w:rStyle w:val="FontStyle44"/>
          <w:color w:val="000000"/>
          <w:sz w:val="24"/>
          <w:szCs w:val="24"/>
        </w:rPr>
        <w:t xml:space="preserve"> </w:t>
      </w:r>
      <w:r w:rsidRPr="00970B10">
        <w:rPr>
          <w:rStyle w:val="FontStyle44"/>
          <w:color w:val="000000"/>
          <w:sz w:val="24"/>
          <w:szCs w:val="24"/>
        </w:rPr>
        <w:t>z</w:t>
      </w:r>
      <w:r w:rsidR="007F066A" w:rsidRPr="00970B10">
        <w:rPr>
          <w:rStyle w:val="FontStyle44"/>
          <w:color w:val="000000"/>
          <w:sz w:val="24"/>
          <w:szCs w:val="24"/>
        </w:rPr>
        <w:t xml:space="preserve"> kolei w</w:t>
      </w:r>
      <w:r w:rsidRPr="00970B10">
        <w:rPr>
          <w:rStyle w:val="FontStyle44"/>
          <w:color w:val="000000"/>
          <w:sz w:val="24"/>
          <w:szCs w:val="24"/>
        </w:rPr>
        <w:t> </w:t>
      </w:r>
      <w:r w:rsidR="007F066A" w:rsidRPr="00970B10">
        <w:rPr>
          <w:rStyle w:val="FontStyle44"/>
          <w:color w:val="000000"/>
          <w:sz w:val="24"/>
          <w:szCs w:val="24"/>
        </w:rPr>
        <w:t>umowie z Wykonawcą zostanie uwzględniony termin gwarancji wskazany</w:t>
      </w:r>
      <w:r w:rsidR="007F066A" w:rsidRPr="007C63C8">
        <w:rPr>
          <w:rStyle w:val="FontStyle44"/>
          <w:color w:val="000000"/>
          <w:sz w:val="24"/>
          <w:szCs w:val="24"/>
        </w:rPr>
        <w:t xml:space="preserve">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:rsidR="007F066A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:rsidR="000B340B" w:rsidRPr="009A5A97" w:rsidRDefault="000B340B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A97">
        <w:rPr>
          <w:rStyle w:val="FontStyle44"/>
          <w:color w:val="000000"/>
          <w:sz w:val="24"/>
          <w:szCs w:val="24"/>
        </w:rPr>
        <w:t>Wykonawca nie może w</w:t>
      </w:r>
      <w:r w:rsidR="00FA5CEF" w:rsidRPr="009A5A97">
        <w:rPr>
          <w:rStyle w:val="FontStyle44"/>
          <w:color w:val="000000"/>
          <w:sz w:val="24"/>
          <w:szCs w:val="24"/>
        </w:rPr>
        <w:t>arunkować udzielenia gwarancji</w:t>
      </w:r>
      <w:r w:rsidR="009A5A97" w:rsidRPr="009A5A97">
        <w:rPr>
          <w:rStyle w:val="FontStyle44"/>
          <w:color w:val="000000"/>
          <w:sz w:val="24"/>
          <w:szCs w:val="24"/>
        </w:rPr>
        <w:t xml:space="preserve"> od wykonania przez Niego</w:t>
      </w:r>
      <w:r w:rsidR="00FA5CEF" w:rsidRPr="009A5A97">
        <w:rPr>
          <w:rStyle w:val="FontStyle44"/>
          <w:color w:val="000000"/>
          <w:sz w:val="24"/>
          <w:szCs w:val="24"/>
        </w:rPr>
        <w:t xml:space="preserve"> płatnych: konserwacji, przeglądów itp. Wykonawca zobowiązuje się je wykonać </w:t>
      </w:r>
      <w:r w:rsidR="00D519B4" w:rsidRPr="009A5A97">
        <w:rPr>
          <w:rStyle w:val="FontStyle44"/>
          <w:color w:val="000000"/>
          <w:sz w:val="24"/>
          <w:szCs w:val="24"/>
        </w:rPr>
        <w:t xml:space="preserve"> </w:t>
      </w:r>
      <w:r w:rsidR="00FA5CEF" w:rsidRPr="009A5A97">
        <w:rPr>
          <w:rStyle w:val="FontStyle44"/>
          <w:color w:val="000000"/>
          <w:sz w:val="24"/>
          <w:szCs w:val="24"/>
        </w:rPr>
        <w:t>w ramach udzielonej gwarancji</w:t>
      </w:r>
      <w:r w:rsidR="00806884" w:rsidRPr="009A5A97">
        <w:rPr>
          <w:rStyle w:val="FontStyle44"/>
          <w:color w:val="000000"/>
          <w:sz w:val="24"/>
          <w:szCs w:val="24"/>
        </w:rPr>
        <w:t>.</w:t>
      </w:r>
    </w:p>
    <w:p w:rsidR="00394778" w:rsidRPr="007C63C8" w:rsidRDefault="00C1734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:rsidR="001D7EEE" w:rsidRPr="00173BC2" w:rsidRDefault="00394778" w:rsidP="000C714C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</w:rPr>
        <w:t>= Ilość punktów przyznanych danej ofercie w kryterium ,,cena” + Ilość punktów przyznanych danej ofercie w kryterium ,,okres gwarancji”</w:t>
      </w:r>
      <w:r w:rsidR="0032037F">
        <w:rPr>
          <w:rFonts w:ascii="Times New Roman" w:hAnsi="Times New Roman" w:cs="Times New Roman"/>
          <w:b/>
          <w:sz w:val="24"/>
          <w:szCs w:val="24"/>
        </w:rPr>
        <w:t>.</w:t>
      </w:r>
    </w:p>
    <w:p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nie można dokonać wyboru oferty w sposób, o którym mowa w </w:t>
      </w:r>
      <w:r w:rsidRPr="009A5A97">
        <w:rPr>
          <w:rFonts w:ascii="Times New Roman" w:hAnsi="Times New Roman" w:cs="Times New Roman"/>
          <w:sz w:val="24"/>
          <w:szCs w:val="24"/>
        </w:rPr>
        <w:t xml:space="preserve">punkcie </w:t>
      </w:r>
      <w:r w:rsidR="00970B10" w:rsidRPr="009A5A97">
        <w:rPr>
          <w:rFonts w:ascii="Times New Roman" w:hAnsi="Times New Roman" w:cs="Times New Roman"/>
          <w:sz w:val="24"/>
          <w:szCs w:val="24"/>
        </w:rPr>
        <w:t>3</w:t>
      </w:r>
      <w:r w:rsidRPr="009A5A97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wezwie Wykonawców, którzy złożyli te oferty, do złożenia w terminie określonym przez Zamawiającego ofert dodatkowych zawierających nową cenę.</w:t>
      </w:r>
    </w:p>
    <w:p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</w:t>
      </w:r>
      <w:r w:rsidR="00970B10">
        <w:rPr>
          <w:rFonts w:ascii="Times New Roman" w:hAnsi="Times New Roman" w:cs="Times New Roman"/>
          <w:sz w:val="24"/>
          <w:szCs w:val="24"/>
        </w:rPr>
        <w:t>ym przez Zamawiającego terminie</w:t>
      </w:r>
      <w:r w:rsidR="002263A4" w:rsidRPr="00AD2FD9">
        <w:rPr>
          <w:rFonts w:ascii="Times New Roman" w:hAnsi="Times New Roman" w:cs="Times New Roman"/>
          <w:sz w:val="24"/>
          <w:szCs w:val="24"/>
        </w:rPr>
        <w:t>, pisemnej zgody na wybór jego oferty.</w:t>
      </w:r>
    </w:p>
    <w:p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:rsidR="00395F7F" w:rsidRPr="007C63C8" w:rsidRDefault="00395F7F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:rsidR="00395F7F" w:rsidRPr="00C24B81" w:rsidRDefault="00395F7F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8E" w:rsidRPr="007C63C8" w:rsidRDefault="00D9418E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:rsidR="00D9418E" w:rsidRPr="007C63C8" w:rsidRDefault="00D9418E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:rsidR="00430191" w:rsidRPr="007C63C8" w:rsidRDefault="00430191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:rsidR="00430191" w:rsidRPr="00071F66" w:rsidRDefault="00430191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2E" w:rsidRDefault="0082492E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AE7BE9" w:rsidRPr="007C63C8" w:rsidTr="00D801DC">
        <w:tc>
          <w:tcPr>
            <w:tcW w:w="9180" w:type="dxa"/>
            <w:shd w:val="pct10" w:color="auto" w:fill="auto"/>
          </w:tcPr>
          <w:p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2CFE" w:rsidRPr="007C63C8" w:rsidRDefault="008D2CFE" w:rsidP="00BF4A0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</w:t>
      </w:r>
      <w:r w:rsidR="004D2824">
        <w:rPr>
          <w:rFonts w:ascii="Times New Roman" w:hAnsi="Times New Roman" w:cs="Times New Roman"/>
          <w:sz w:val="24"/>
          <w:szCs w:val="24"/>
        </w:rPr>
        <w:t>V</w:t>
      </w:r>
      <w:r w:rsidR="004F1A08" w:rsidRPr="004F1A08">
        <w:rPr>
          <w:rFonts w:ascii="Times New Roman" w:hAnsi="Times New Roman" w:cs="Times New Roman"/>
          <w:sz w:val="24"/>
          <w:szCs w:val="24"/>
        </w:rPr>
        <w:t>I</w:t>
      </w:r>
      <w:r w:rsidRPr="004F1A08">
        <w:rPr>
          <w:rFonts w:ascii="Times New Roman" w:hAnsi="Times New Roman" w:cs="Times New Roman"/>
          <w:sz w:val="24"/>
          <w:szCs w:val="24"/>
        </w:rPr>
        <w:t>I SWZ.</w:t>
      </w:r>
    </w:p>
    <w:p w:rsidR="008D2CFE" w:rsidRPr="007C63C8" w:rsidRDefault="008D2CFE" w:rsidP="00BF4A0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ustali wspólnie z Zamawiającym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t. Harmonogram będzie uwzględniał: ustalone zasady rozliczenia</w:t>
      </w:r>
      <w:r w:rsidR="000C714C">
        <w:rPr>
          <w:rFonts w:ascii="Times New Roman" w:hAnsi="Times New Roman" w:cs="Times New Roman"/>
          <w:sz w:val="24"/>
          <w:szCs w:val="24"/>
        </w:rPr>
        <w:t xml:space="preserve">, </w:t>
      </w:r>
      <w:r w:rsidRPr="007C63C8">
        <w:rPr>
          <w:rFonts w:ascii="Times New Roman" w:hAnsi="Times New Roman" w:cs="Times New Roman"/>
          <w:sz w:val="24"/>
          <w:szCs w:val="24"/>
        </w:rPr>
        <w:t>termin realizacji</w:t>
      </w:r>
      <w:r w:rsidR="00913BC6">
        <w:rPr>
          <w:rFonts w:ascii="Times New Roman" w:hAnsi="Times New Roman" w:cs="Times New Roman"/>
          <w:sz w:val="24"/>
          <w:szCs w:val="24"/>
        </w:rPr>
        <w:t>.</w:t>
      </w:r>
    </w:p>
    <w:p w:rsidR="004F1A08" w:rsidRDefault="008D2CFE" w:rsidP="00BF4A00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Wykonawca dostarczy Zamawiającemu kopie </w:t>
      </w:r>
      <w:r w:rsidR="006E1031" w:rsidRPr="004F1A08">
        <w:rPr>
          <w:rFonts w:ascii="Times New Roman" w:hAnsi="Times New Roman" w:cs="Times New Roman"/>
          <w:sz w:val="24"/>
          <w:szCs w:val="24"/>
        </w:rPr>
        <w:t>aktualnych dokumentów potwierdzających, że wymienione w wykazie osoby po</w:t>
      </w:r>
      <w:r w:rsidR="004F1A08" w:rsidRPr="004F1A08">
        <w:rPr>
          <w:rFonts w:ascii="Times New Roman" w:hAnsi="Times New Roman" w:cs="Times New Roman"/>
          <w:sz w:val="24"/>
          <w:szCs w:val="24"/>
        </w:rPr>
        <w:t>siadają wymagane uprawnienia</w:t>
      </w:r>
      <w:r w:rsidR="000C714C">
        <w:rPr>
          <w:rFonts w:ascii="Times New Roman" w:hAnsi="Times New Roman" w:cs="Times New Roman"/>
          <w:sz w:val="24"/>
          <w:szCs w:val="24"/>
        </w:rPr>
        <w:t>,</w:t>
      </w:r>
    </w:p>
    <w:p w:rsidR="006E1031" w:rsidRDefault="00D801DC" w:rsidP="00BF4A00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:rsidR="00E57850" w:rsidRDefault="00E57850" w:rsidP="00E578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4E5FB9" w:rsidRPr="007C63C8" w:rsidTr="00AB46F4">
        <w:tc>
          <w:tcPr>
            <w:tcW w:w="9180" w:type="dxa"/>
            <w:shd w:val="pct10" w:color="auto" w:fill="auto"/>
          </w:tcPr>
          <w:p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06EC" w:rsidRPr="007C63C8" w:rsidRDefault="00DC06EC" w:rsidP="00BF4A00">
      <w:pPr>
        <w:pStyle w:val="Akapitzlist"/>
        <w:numPr>
          <w:ilvl w:val="3"/>
          <w:numId w:val="37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:rsidR="00D801DC" w:rsidRPr="007C63C8" w:rsidRDefault="00D801DC" w:rsidP="00BF4A00">
      <w:pPr>
        <w:pStyle w:val="Akapitzlist"/>
        <w:numPr>
          <w:ilvl w:val="3"/>
          <w:numId w:val="37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będzie wymagał od Wykonawcy, którego oferta została wybrana  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 xml:space="preserve">450 ustawy </w:t>
      </w:r>
      <w:proofErr w:type="spellStart"/>
      <w:r w:rsidR="00DC06E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06EC" w:rsidRPr="007C63C8">
        <w:rPr>
          <w:rFonts w:ascii="Times New Roman" w:hAnsi="Times New Roman" w:cs="Times New Roman"/>
          <w:sz w:val="24"/>
          <w:szCs w:val="24"/>
        </w:rPr>
        <w:t xml:space="preserve">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:rsidR="00A449FB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gwarancjach ubezpieczeniowych,</w:t>
      </w:r>
    </w:p>
    <w:p w:rsidR="00D801D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:rsidR="00A449FB" w:rsidRPr="007C63C8" w:rsidRDefault="00A449FB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</w:t>
      </w:r>
      <w:proofErr w:type="spellStart"/>
      <w:r w:rsidR="00B825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2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A9B" w:rsidRDefault="006F4E9E" w:rsidP="006F7A9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:rsidR="006F7A9B" w:rsidRPr="00B31FD9" w:rsidRDefault="00D801DC" w:rsidP="006F7A9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Zabez</w:t>
      </w:r>
      <w:r w:rsidR="006F4E9E" w:rsidRPr="006F7A9B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6F7A9B">
        <w:rPr>
          <w:rFonts w:ascii="Times New Roman" w:hAnsi="Times New Roman" w:cs="Times New Roman"/>
          <w:sz w:val="24"/>
          <w:szCs w:val="24"/>
        </w:rPr>
        <w:t xml:space="preserve">ykonawca wnosi przelewem na rachunek bankowy </w:t>
      </w:r>
      <w:r w:rsidRPr="00B31FD9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B31FD9" w:rsidRPr="00B31FD9">
        <w:rPr>
          <w:rFonts w:ascii="Times New Roman" w:hAnsi="Times New Roman" w:cs="Times New Roman"/>
          <w:b/>
          <w:sz w:val="24"/>
          <w:szCs w:val="24"/>
        </w:rPr>
        <w:t>79 1020 4027 0000 1702 1215 5190</w:t>
      </w:r>
    </w:p>
    <w:p w:rsidR="00DB46B5" w:rsidRPr="006F7A9B" w:rsidRDefault="00DB46B5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 w:rsidRPr="006F7A9B">
        <w:rPr>
          <w:rFonts w:ascii="Times New Roman" w:hAnsi="Times New Roman" w:cs="Times New Roman"/>
          <w:sz w:val="24"/>
          <w:szCs w:val="24"/>
        </w:rPr>
        <w:t>ć</w:t>
      </w:r>
      <w:r w:rsidRPr="006F7A9B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6F7A9B">
        <w:rPr>
          <w:rFonts w:ascii="Times New Roman" w:hAnsi="Times New Roman" w:cs="Times New Roman"/>
          <w:sz w:val="24"/>
          <w:szCs w:val="24"/>
        </w:rPr>
        <w:t>na zaliczeni</w:t>
      </w:r>
      <w:r w:rsidR="004B0BFD" w:rsidRPr="006F7A9B">
        <w:rPr>
          <w:rFonts w:ascii="Times New Roman" w:hAnsi="Times New Roman" w:cs="Times New Roman"/>
          <w:sz w:val="24"/>
          <w:szCs w:val="24"/>
        </w:rPr>
        <w:t>e</w:t>
      </w:r>
      <w:r w:rsidR="00693FE0" w:rsidRPr="006F7A9B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:rsidR="00256E09" w:rsidRPr="007C63C8" w:rsidRDefault="00256E09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F4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</w:t>
      </w:r>
      <w:r w:rsidRPr="002B48A7">
        <w:rPr>
          <w:rFonts w:ascii="Times New Roman" w:hAnsi="Times New Roman" w:cs="Times New Roman"/>
          <w:sz w:val="24"/>
          <w:szCs w:val="24"/>
        </w:rPr>
        <w:t xml:space="preserve">się w wysokości  </w:t>
      </w:r>
      <w:r w:rsidR="006F7A9B" w:rsidRPr="002B48A7">
        <w:rPr>
          <w:rFonts w:ascii="Times New Roman" w:hAnsi="Times New Roman" w:cs="Times New Roman"/>
          <w:b/>
          <w:sz w:val="24"/>
          <w:szCs w:val="24"/>
        </w:rPr>
        <w:t>3</w:t>
      </w:r>
      <w:r w:rsidRPr="002B48A7">
        <w:rPr>
          <w:rFonts w:ascii="Times New Roman" w:hAnsi="Times New Roman" w:cs="Times New Roman"/>
          <w:b/>
          <w:sz w:val="24"/>
          <w:szCs w:val="24"/>
        </w:rPr>
        <w:t xml:space="preserve"> % ceny podanej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w ofercie. Zabezpieczenie ustala się w pełnych złotych z uwzględnieniem zaokrągleń matematycznych.</w:t>
      </w:r>
    </w:p>
    <w:p w:rsidR="00AB46F4" w:rsidRPr="007C63C8" w:rsidRDefault="00AB46F4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>esione zabezpieczenie, przekracza 5 lat, zabezpieczenie w pieniądzu wnosi si</w:t>
      </w:r>
      <w:r w:rsidR="00C71DFA">
        <w:rPr>
          <w:rFonts w:ascii="Times New Roman" w:hAnsi="Times New Roman" w:cs="Times New Roman"/>
          <w:sz w:val="24"/>
          <w:szCs w:val="24"/>
        </w:rPr>
        <w:t>ę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:rsidR="00C86AE6" w:rsidRPr="007C63C8" w:rsidRDefault="00C86AE6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:rsidR="00DB46B5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:rsidR="00D801DC" w:rsidRPr="007C63C8" w:rsidRDefault="00DB46B5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AD3200" w:rsidRPr="007C63C8" w:rsidTr="0061018A">
        <w:tc>
          <w:tcPr>
            <w:tcW w:w="9180" w:type="dxa"/>
            <w:shd w:val="pct10" w:color="auto" w:fill="auto"/>
          </w:tcPr>
          <w:p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836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lastRenderedPageBreak/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:rsidR="00BA0754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54" w:rsidRPr="003638AC" w:rsidRDefault="006F3279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:rsidR="00C62CBE" w:rsidRPr="003638AC" w:rsidRDefault="00C62CBE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:rsidR="00C62CBE" w:rsidRPr="003638AC" w:rsidRDefault="00C62CBE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:rsidR="00C62CBE" w:rsidRPr="003638AC" w:rsidRDefault="00C62CBE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:rsidR="00280950" w:rsidRPr="003638AC" w:rsidRDefault="00A90BEF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:rsidR="00656E88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88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3BB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:rsidR="00B143BB" w:rsidRPr="003638AC" w:rsidRDefault="00B143BB" w:rsidP="00BF4A00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:rsidR="00B143BB" w:rsidRDefault="00B143BB" w:rsidP="00BF4A00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:rsidR="000C714C" w:rsidRDefault="000C714C" w:rsidP="000C71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14C" w:rsidRPr="003638AC" w:rsidRDefault="000C714C" w:rsidP="000C71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/>
      </w:tblPr>
      <w:tblGrid>
        <w:gridCol w:w="9180"/>
      </w:tblGrid>
      <w:tr w:rsidR="00AD3200" w:rsidRPr="007C63C8" w:rsidTr="0061018A">
        <w:tc>
          <w:tcPr>
            <w:tcW w:w="9180" w:type="dxa"/>
            <w:shd w:val="pct10" w:color="auto" w:fill="auto"/>
          </w:tcPr>
          <w:p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0E581E" w:rsidRPr="006F7A9B" w:rsidRDefault="000E581E" w:rsidP="006F7A9B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:rsidR="000E581E" w:rsidRPr="00F60D12" w:rsidRDefault="000E581E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2B3CF1">
        <w:rPr>
          <w:rFonts w:ascii="Times New Roman" w:hAnsi="Times New Roman" w:cs="Times New Roman"/>
          <w:sz w:val="24"/>
          <w:szCs w:val="24"/>
        </w:rPr>
        <w:t>Gminny Zakład Gospodarki Komunalnej i Mieszkaniowej w Wągrowcu</w:t>
      </w:r>
      <w:r w:rsidRPr="006F7A9B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2B3CF1">
        <w:rPr>
          <w:rFonts w:ascii="Times New Roman" w:hAnsi="Times New Roman" w:cs="Times New Roman"/>
          <w:sz w:val="24"/>
          <w:szCs w:val="24"/>
        </w:rPr>
        <w:t>y</w:t>
      </w:r>
      <w:r w:rsidRPr="006F7A9B">
        <w:rPr>
          <w:rFonts w:ascii="Times New Roman" w:hAnsi="Times New Roman" w:cs="Times New Roman"/>
          <w:sz w:val="24"/>
          <w:szCs w:val="24"/>
        </w:rPr>
        <w:t xml:space="preserve"> przez </w:t>
      </w:r>
      <w:r w:rsidR="002B3CF1">
        <w:rPr>
          <w:rFonts w:ascii="Times New Roman" w:hAnsi="Times New Roman" w:cs="Times New Roman"/>
          <w:sz w:val="24"/>
          <w:szCs w:val="24"/>
        </w:rPr>
        <w:t>Dyrektora Zakładu</w:t>
      </w:r>
      <w:r w:rsidRPr="006F7A9B">
        <w:rPr>
          <w:rFonts w:ascii="Times New Roman" w:hAnsi="Times New Roman" w:cs="Times New Roman"/>
          <w:sz w:val="24"/>
          <w:szCs w:val="24"/>
        </w:rPr>
        <w:t xml:space="preserve"> </w:t>
      </w:r>
      <w:r w:rsidRPr="00F60D12">
        <w:rPr>
          <w:rFonts w:ascii="Times New Roman" w:hAnsi="Times New Roman" w:cs="Times New Roman"/>
          <w:sz w:val="24"/>
          <w:szCs w:val="24"/>
        </w:rPr>
        <w:t xml:space="preserve">(adres: ul. </w:t>
      </w:r>
      <w:r w:rsidR="002B3CF1" w:rsidRPr="00F60D12">
        <w:rPr>
          <w:rFonts w:ascii="Times New Roman" w:hAnsi="Times New Roman" w:cs="Times New Roman"/>
          <w:sz w:val="24"/>
          <w:szCs w:val="24"/>
        </w:rPr>
        <w:t>Janowiecka 98A</w:t>
      </w:r>
      <w:r w:rsidRPr="00F60D12">
        <w:rPr>
          <w:rFonts w:ascii="Times New Roman" w:hAnsi="Times New Roman" w:cs="Times New Roman"/>
          <w:sz w:val="24"/>
          <w:szCs w:val="24"/>
        </w:rPr>
        <w:t xml:space="preserve">, 62-100 Wągrowiec, tel. 67 </w:t>
      </w:r>
      <w:r w:rsidR="002B3CF1" w:rsidRPr="00F60D12">
        <w:rPr>
          <w:rFonts w:ascii="Times New Roman" w:hAnsi="Times New Roman" w:cs="Times New Roman"/>
          <w:sz w:val="24"/>
          <w:szCs w:val="24"/>
        </w:rPr>
        <w:t>262 14 62</w:t>
      </w:r>
      <w:r w:rsidRPr="00F60D12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31" w:history="1">
        <w:r w:rsidR="002B3CF1" w:rsidRPr="00F60D12">
          <w:rPr>
            <w:rStyle w:val="Hipercze"/>
            <w:rFonts w:ascii="Times New Roman" w:hAnsi="Times New Roman" w:cs="Times New Roman"/>
            <w:sz w:val="24"/>
            <w:szCs w:val="24"/>
          </w:rPr>
          <w:t>gzgkim</w:t>
        </w:r>
        <w:r w:rsidRPr="00F60D12">
          <w:rPr>
            <w:rStyle w:val="Hipercze"/>
            <w:rFonts w:ascii="Times New Roman" w:hAnsi="Times New Roman" w:cs="Times New Roman"/>
            <w:sz w:val="24"/>
            <w:szCs w:val="24"/>
          </w:rPr>
          <w:t>@</w:t>
        </w:r>
        <w:r w:rsidR="002B3CF1" w:rsidRPr="00F60D12">
          <w:rPr>
            <w:rStyle w:val="Hipercze"/>
            <w:rFonts w:ascii="Times New Roman" w:hAnsi="Times New Roman" w:cs="Times New Roman"/>
            <w:sz w:val="24"/>
            <w:szCs w:val="24"/>
          </w:rPr>
          <w:t>gzgkim</w:t>
        </w:r>
        <w:r w:rsidRPr="00F60D12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="002B3CF1" w:rsidRPr="00F60D12">
          <w:rPr>
            <w:rStyle w:val="Hipercze"/>
            <w:rFonts w:ascii="Times New Roman" w:hAnsi="Times New Roman" w:cs="Times New Roman"/>
            <w:sz w:val="24"/>
            <w:szCs w:val="24"/>
          </w:rPr>
          <w:t>agrowiec</w:t>
        </w:r>
        <w:r w:rsidRPr="00F60D12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  <w:r w:rsidR="001B0F42" w:rsidRPr="00F60D1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581E" w:rsidRPr="00F60D12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D12">
        <w:rPr>
          <w:rFonts w:ascii="Times New Roman" w:hAnsi="Times New Roman" w:cs="Times New Roman"/>
          <w:sz w:val="24"/>
          <w:szCs w:val="24"/>
        </w:rPr>
        <w:t>w</w:t>
      </w:r>
      <w:r w:rsidR="000E581E" w:rsidRPr="00F60D12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 Inspektorem Ochrony Danych pod adresem e-mail: </w:t>
      </w:r>
      <w:hyperlink r:id="rId32" w:history="1">
        <w:r w:rsidR="00913BC6" w:rsidRPr="00F60D1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</w:p>
    <w:p w:rsidR="000E581E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d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913BC6" w:rsidRPr="006F7A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2C0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i przebudowa budynku Gminnego Zakładu Gospodarki Komunalnej i Mieszkaniowej w Wągrowcu</w:t>
      </w:r>
      <w:r w:rsidR="00913BC6" w:rsidRPr="006F7A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F69B6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d</w:t>
      </w:r>
      <w:r w:rsidR="000E581E" w:rsidRPr="006F7A9B">
        <w:rPr>
          <w:rFonts w:ascii="Times New Roman" w:hAnsi="Times New Roman" w:cs="Times New Roman"/>
          <w:sz w:val="24"/>
          <w:szCs w:val="24"/>
        </w:rPr>
        <w:t>ane osobowe będą przetwarzane przez okres zgodnie z art. 78 ust. 1 i 4 ustawy z</w:t>
      </w:r>
      <w:r w:rsidR="000F69B6" w:rsidRPr="006F7A9B">
        <w:rPr>
          <w:rFonts w:ascii="Times New Roman" w:hAnsi="Times New Roman" w:cs="Times New Roman"/>
          <w:sz w:val="24"/>
          <w:szCs w:val="24"/>
        </w:rPr>
        <w:t> 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F7A9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 w:rsidRPr="006F7A9B">
        <w:rPr>
          <w:rFonts w:ascii="Times New Roman" w:hAnsi="Times New Roman" w:cs="Times New Roman"/>
          <w:sz w:val="24"/>
          <w:szCs w:val="24"/>
        </w:rPr>
        <w:t>4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 w:rsidRPr="006F7A9B">
        <w:rPr>
          <w:rFonts w:ascii="Times New Roman" w:hAnsi="Times New Roman" w:cs="Times New Roman"/>
          <w:sz w:val="24"/>
          <w:szCs w:val="24"/>
        </w:rPr>
        <w:t>a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przekracza </w:t>
      </w:r>
      <w:r w:rsidR="0069647C" w:rsidRPr="006F7A9B">
        <w:rPr>
          <w:rFonts w:ascii="Times New Roman" w:hAnsi="Times New Roman" w:cs="Times New Roman"/>
          <w:sz w:val="24"/>
          <w:szCs w:val="24"/>
        </w:rPr>
        <w:t>7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 lata, okres przechowywania obejmuje cały czas obowiązywania umowy.</w:t>
      </w:r>
    </w:p>
    <w:p w:rsidR="001B0F42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p</w:t>
      </w:r>
      <w:r w:rsidR="000E581E" w:rsidRPr="006F7A9B">
        <w:rPr>
          <w:rFonts w:ascii="Times New Roman" w:hAnsi="Times New Roman" w:cs="Times New Roman"/>
          <w:sz w:val="24"/>
          <w:szCs w:val="24"/>
        </w:rPr>
        <w:t>odstawą prawną przetwarzania danych jest art. 6 ust. 1 lit. c) ww. Rozporządzenia w</w:t>
      </w:r>
      <w:r w:rsidR="000F69B6" w:rsidRPr="006F7A9B">
        <w:rPr>
          <w:rFonts w:ascii="Times New Roman" w:hAnsi="Times New Roman" w:cs="Times New Roman"/>
          <w:sz w:val="24"/>
          <w:szCs w:val="24"/>
        </w:rPr>
        <w:t> 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6F7A9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6F7A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7A9B">
        <w:rPr>
          <w:rFonts w:ascii="Times New Roman" w:hAnsi="Times New Roman" w:cs="Times New Roman"/>
          <w:sz w:val="24"/>
          <w:szCs w:val="24"/>
        </w:rPr>
        <w:t>,</w:t>
      </w:r>
    </w:p>
    <w:p w:rsidR="001B0F42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o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6F7A9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6F7A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6F7A9B">
        <w:rPr>
          <w:rFonts w:ascii="Times New Roman" w:hAnsi="Times New Roman" w:cs="Times New Roman"/>
          <w:sz w:val="24"/>
          <w:szCs w:val="24"/>
        </w:rPr>
        <w:t>.</w:t>
      </w:r>
      <w:r w:rsidR="00EE4298" w:rsidRPr="006F7A9B">
        <w:rPr>
          <w:rFonts w:ascii="Times New Roman" w:hAnsi="Times New Roman" w:cs="Times New Roman"/>
          <w:sz w:val="24"/>
          <w:szCs w:val="24"/>
        </w:rPr>
        <w:t xml:space="preserve"> Pani/pana dane osobowe mogą zostać przekazane podmiotom zewnętrznym na podstawie umowy powierzenia przetwarzania danych osobowych - dostawcy usług poczty mailowej, dostawcy platformy zakupowej Open NEXUS.</w:t>
      </w:r>
    </w:p>
    <w:p w:rsidR="001B0F42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o</w:t>
      </w:r>
      <w:r w:rsidR="000E581E" w:rsidRPr="006F7A9B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 w:rsidRPr="006F7A9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6F7A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6F7A9B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 w:rsidRPr="006F7A9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6F7A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7A9B">
        <w:rPr>
          <w:rFonts w:ascii="Times New Roman" w:hAnsi="Times New Roman" w:cs="Times New Roman"/>
          <w:sz w:val="24"/>
          <w:szCs w:val="24"/>
        </w:rPr>
        <w:t>,</w:t>
      </w:r>
    </w:p>
    <w:p w:rsidR="000E581E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o</w:t>
      </w:r>
      <w:r w:rsidR="000E581E" w:rsidRPr="006F7A9B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:rsidR="001B0F42" w:rsidRPr="006F7A9B" w:rsidRDefault="001B0F42" w:rsidP="006F7A9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:rsidR="001B0F42" w:rsidRPr="006F7A9B" w:rsidRDefault="001B0F42" w:rsidP="006F7A9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0E581E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o</w:t>
      </w:r>
      <w:r w:rsidR="000E581E" w:rsidRPr="006F7A9B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:rsidR="001B0F42" w:rsidRPr="006F7A9B" w:rsidRDefault="001B0F42" w:rsidP="006F7A9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- w związku z art. 17 ust. 3 lit. b, d lub e Rozporządzenia prawo do usunięcia danych osobowych,</w:t>
      </w:r>
    </w:p>
    <w:p w:rsidR="001B0F42" w:rsidRPr="006F7A9B" w:rsidRDefault="001B0F42" w:rsidP="006F7A9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lastRenderedPageBreak/>
        <w:t>- prawo do przenoszenia danych osobowych, o którym mowa w art. 20 Rozporządzenia,</w:t>
      </w:r>
    </w:p>
    <w:p w:rsidR="001B0F42" w:rsidRPr="006F7A9B" w:rsidRDefault="001B0F42" w:rsidP="006F7A9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 xml:space="preserve">- na podstawie art. 21 Rozporządzenia prawo sprzeciwu, wobec przetwarzania danych osobowych, </w:t>
      </w:r>
    </w:p>
    <w:p w:rsidR="001B0F42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w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 w:rsidRPr="006F7A9B">
        <w:rPr>
          <w:rFonts w:ascii="Times New Roman" w:hAnsi="Times New Roman" w:cs="Times New Roman"/>
          <w:sz w:val="24"/>
          <w:szCs w:val="24"/>
        </w:rPr>
        <w:t> </w:t>
      </w:r>
      <w:r w:rsidR="000E581E" w:rsidRPr="006F7A9B">
        <w:rPr>
          <w:rFonts w:ascii="Times New Roman" w:hAnsi="Times New Roman" w:cs="Times New Roman"/>
          <w:sz w:val="24"/>
          <w:szCs w:val="24"/>
        </w:rPr>
        <w:t>ud</w:t>
      </w:r>
      <w:r w:rsidRPr="006F7A9B">
        <w:rPr>
          <w:rFonts w:ascii="Times New Roman" w:hAnsi="Times New Roman" w:cs="Times New Roman"/>
          <w:sz w:val="24"/>
          <w:szCs w:val="24"/>
        </w:rPr>
        <w:t>zielenie zamówienia publicznego,</w:t>
      </w:r>
    </w:p>
    <w:p w:rsidR="001B0F42" w:rsidRPr="006F7A9B" w:rsidRDefault="000E581E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6F7A9B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6F7A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 w:rsidRPr="006F7A9B">
        <w:rPr>
          <w:rFonts w:ascii="Times New Roman" w:hAnsi="Times New Roman" w:cs="Times New Roman"/>
          <w:sz w:val="24"/>
          <w:szCs w:val="24"/>
        </w:rPr>
        <w:t>,</w:t>
      </w:r>
    </w:p>
    <w:p w:rsidR="001B0F42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w</w:t>
      </w:r>
      <w:r w:rsidR="000E581E" w:rsidRPr="006F7A9B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 w:rsidRPr="006F7A9B">
        <w:rPr>
          <w:rFonts w:ascii="Times New Roman" w:hAnsi="Times New Roman" w:cs="Times New Roman"/>
          <w:sz w:val="24"/>
          <w:szCs w:val="24"/>
        </w:rPr>
        <w:t> </w:t>
      </w:r>
      <w:r w:rsidR="000E581E" w:rsidRPr="006F7A9B">
        <w:rPr>
          <w:rFonts w:ascii="Times New Roman" w:hAnsi="Times New Roman" w:cs="Times New Roman"/>
          <w:sz w:val="24"/>
          <w:szCs w:val="24"/>
        </w:rPr>
        <w:t>udzielenie zamówienia publicznego</w:t>
      </w:r>
      <w:r w:rsidRPr="006F7A9B">
        <w:rPr>
          <w:rFonts w:ascii="Times New Roman" w:hAnsi="Times New Roman" w:cs="Times New Roman"/>
          <w:sz w:val="24"/>
          <w:szCs w:val="24"/>
        </w:rPr>
        <w:t>,</w:t>
      </w:r>
    </w:p>
    <w:p w:rsidR="001B0F42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w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 w:rsidRPr="006F7A9B"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:rsidR="00F20518" w:rsidRPr="006F7A9B" w:rsidRDefault="001B0F42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o</w:t>
      </w:r>
      <w:r w:rsidR="000E581E" w:rsidRPr="006F7A9B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 w:rsidRPr="006F7A9B">
        <w:rPr>
          <w:rFonts w:ascii="Times New Roman" w:hAnsi="Times New Roman" w:cs="Times New Roman"/>
          <w:sz w:val="24"/>
          <w:szCs w:val="24"/>
        </w:rPr>
        <w:t> </w:t>
      </w:r>
      <w:r w:rsidR="000E581E" w:rsidRPr="006F7A9B">
        <w:rPr>
          <w:rFonts w:ascii="Times New Roman" w:hAnsi="Times New Roman" w:cs="Times New Roman"/>
          <w:sz w:val="24"/>
          <w:szCs w:val="24"/>
        </w:rPr>
        <w:t>w</w:t>
      </w:r>
      <w:r w:rsidR="00F20518" w:rsidRPr="006F7A9B">
        <w:rPr>
          <w:rFonts w:ascii="Times New Roman" w:hAnsi="Times New Roman" w:cs="Times New Roman"/>
          <w:sz w:val="24"/>
          <w:szCs w:val="24"/>
        </w:rPr>
        <w:t> 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 w:rsidRPr="006F7A9B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:rsidR="00F20518" w:rsidRPr="006F7A9B" w:rsidRDefault="00F20518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s</w:t>
      </w:r>
      <w:r w:rsidR="000E581E" w:rsidRPr="006F7A9B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 w:rsidRPr="006F7A9B"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:rsidR="000E581E" w:rsidRPr="006F7A9B" w:rsidRDefault="00F20518" w:rsidP="006F7A9B">
      <w:pPr>
        <w:pStyle w:val="Akapitzlist"/>
        <w:numPr>
          <w:ilvl w:val="6"/>
          <w:numId w:val="4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p</w:t>
      </w:r>
      <w:r w:rsidR="000E581E" w:rsidRPr="006F7A9B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BE2238" w:rsidRPr="006F7A9B" w:rsidRDefault="00BE2238" w:rsidP="006F7A9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>6 - Wzór oświadczenia o podwykonawcach.</w:t>
      </w:r>
    </w:p>
    <w:p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7 - Wzór zobowiązania innego podmiotu do oddania Wykonawcy do dyspozycji niezbędnych zasobów.</w:t>
      </w:r>
    </w:p>
    <w:p w:rsidR="007F179C" w:rsidRPr="007F179C" w:rsidRDefault="007F179C" w:rsidP="007F179C">
      <w:pPr>
        <w:spacing w:after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7F179C">
        <w:rPr>
          <w:rFonts w:ascii="Times New Roman" w:eastAsia="Calibri" w:hAnsi="Times New Roman" w:cs="Times New Roman"/>
          <w:bCs/>
          <w:sz w:val="24"/>
          <w:szCs w:val="24"/>
        </w:rPr>
        <w:t>Oświadczenie Wykonawców wspólnie ubiegających się o udzielenie zamówienia, w zakresie, o którym mowa w art. 117 ust. 4 ustawy Prawo zamówień publicznych.</w:t>
      </w:r>
    </w:p>
    <w:p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17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226DF8" w:rsidRDefault="00226DF8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10 - Wzór oświadczenia Wykonawcy o braku podstaw wykluczenia na podstawie srt.7 ust.1 ustawy z dnia 13 kwietnia 2022r. o szczególnych rozwiązaniach w zakresie przeciwdziałania wspieraniu agresji na Ukrainę oraz służących ochronie bezpieczeństwa narodowego.</w:t>
      </w:r>
    </w:p>
    <w:p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179C">
        <w:rPr>
          <w:rFonts w:ascii="Times New Roman" w:hAnsi="Times New Roman" w:cs="Times New Roman"/>
          <w:sz w:val="24"/>
          <w:szCs w:val="24"/>
        </w:rPr>
        <w:t>1</w:t>
      </w:r>
      <w:r w:rsidR="00226D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226D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226D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 Przedmiary robót.</w:t>
      </w:r>
    </w:p>
    <w:p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3"/>
      <w:head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DC" w:rsidRDefault="009E2CDC" w:rsidP="002F7E9B">
      <w:pPr>
        <w:spacing w:after="0" w:line="240" w:lineRule="auto"/>
      </w:pPr>
      <w:r>
        <w:separator/>
      </w:r>
    </w:p>
  </w:endnote>
  <w:endnote w:type="continuationSeparator" w:id="0">
    <w:p w:rsidR="009E2CDC" w:rsidRDefault="009E2CDC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235"/>
      <w:docPartObj>
        <w:docPartGallery w:val="Page Numbers (Bottom of Page)"/>
        <w:docPartUnique/>
      </w:docPartObj>
    </w:sdtPr>
    <w:sdtContent>
      <w:p w:rsidR="009A54F6" w:rsidRDefault="009A54F6">
        <w:pPr>
          <w:pStyle w:val="Stopka"/>
          <w:jc w:val="right"/>
        </w:pPr>
      </w:p>
      <w:p w:rsidR="009A54F6" w:rsidRDefault="00BE11DE">
        <w:pPr>
          <w:pStyle w:val="Stopka"/>
          <w:jc w:val="right"/>
        </w:pPr>
        <w:fldSimple w:instr=" PAGE   \* MERGEFORMAT ">
          <w:r w:rsidR="00864512">
            <w:rPr>
              <w:noProof/>
            </w:rPr>
            <w:t>22</w:t>
          </w:r>
        </w:fldSimple>
      </w:p>
    </w:sdtContent>
  </w:sdt>
  <w:p w:rsidR="009A54F6" w:rsidRDefault="009A5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DC" w:rsidRDefault="009E2CDC" w:rsidP="002F7E9B">
      <w:pPr>
        <w:spacing w:after="0" w:line="240" w:lineRule="auto"/>
      </w:pPr>
      <w:r>
        <w:separator/>
      </w:r>
    </w:p>
  </w:footnote>
  <w:footnote w:type="continuationSeparator" w:id="0">
    <w:p w:rsidR="009E2CDC" w:rsidRDefault="009E2CDC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F6" w:rsidRPr="004B6BC2" w:rsidRDefault="009A54F6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BF6B75"/>
    <w:multiLevelType w:val="hybridMultilevel"/>
    <w:tmpl w:val="E990D23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6A570E"/>
    <w:multiLevelType w:val="hybridMultilevel"/>
    <w:tmpl w:val="B072813A"/>
    <w:lvl w:ilvl="0" w:tplc="36ACB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10E3575"/>
    <w:multiLevelType w:val="hybridMultilevel"/>
    <w:tmpl w:val="27149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8">
    <w:nsid w:val="5DF96873"/>
    <w:multiLevelType w:val="hybridMultilevel"/>
    <w:tmpl w:val="CE90E56C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9"/>
  </w:num>
  <w:num w:numId="3">
    <w:abstractNumId w:val="7"/>
  </w:num>
  <w:num w:numId="4">
    <w:abstractNumId w:val="4"/>
  </w:num>
  <w:num w:numId="5">
    <w:abstractNumId w:val="5"/>
  </w:num>
  <w:num w:numId="6">
    <w:abstractNumId w:val="31"/>
  </w:num>
  <w:num w:numId="7">
    <w:abstractNumId w:val="34"/>
  </w:num>
  <w:num w:numId="8">
    <w:abstractNumId w:val="33"/>
  </w:num>
  <w:num w:numId="9">
    <w:abstractNumId w:val="44"/>
  </w:num>
  <w:num w:numId="10">
    <w:abstractNumId w:val="10"/>
  </w:num>
  <w:num w:numId="11">
    <w:abstractNumId w:val="49"/>
  </w:num>
  <w:num w:numId="12">
    <w:abstractNumId w:val="9"/>
  </w:num>
  <w:num w:numId="13">
    <w:abstractNumId w:val="36"/>
  </w:num>
  <w:num w:numId="14">
    <w:abstractNumId w:val="45"/>
  </w:num>
  <w:num w:numId="15">
    <w:abstractNumId w:val="27"/>
  </w:num>
  <w:num w:numId="16">
    <w:abstractNumId w:val="2"/>
  </w:num>
  <w:num w:numId="17">
    <w:abstractNumId w:val="29"/>
  </w:num>
  <w:num w:numId="18">
    <w:abstractNumId w:val="42"/>
  </w:num>
  <w:num w:numId="19">
    <w:abstractNumId w:val="35"/>
  </w:num>
  <w:num w:numId="20">
    <w:abstractNumId w:val="16"/>
  </w:num>
  <w:num w:numId="21">
    <w:abstractNumId w:val="23"/>
  </w:num>
  <w:num w:numId="22">
    <w:abstractNumId w:val="40"/>
  </w:num>
  <w:num w:numId="23">
    <w:abstractNumId w:val="38"/>
  </w:num>
  <w:num w:numId="24">
    <w:abstractNumId w:val="32"/>
  </w:num>
  <w:num w:numId="25">
    <w:abstractNumId w:val="26"/>
  </w:num>
  <w:num w:numId="26">
    <w:abstractNumId w:val="15"/>
  </w:num>
  <w:num w:numId="27">
    <w:abstractNumId w:val="21"/>
  </w:num>
  <w:num w:numId="28">
    <w:abstractNumId w:val="46"/>
  </w:num>
  <w:num w:numId="29">
    <w:abstractNumId w:val="3"/>
  </w:num>
  <w:num w:numId="30">
    <w:abstractNumId w:val="37"/>
  </w:num>
  <w:num w:numId="31">
    <w:abstractNumId w:val="19"/>
  </w:num>
  <w:num w:numId="32">
    <w:abstractNumId w:val="11"/>
  </w:num>
  <w:num w:numId="33">
    <w:abstractNumId w:val="8"/>
  </w:num>
  <w:num w:numId="34">
    <w:abstractNumId w:val="6"/>
  </w:num>
  <w:num w:numId="35">
    <w:abstractNumId w:val="24"/>
  </w:num>
  <w:num w:numId="36">
    <w:abstractNumId w:val="0"/>
  </w:num>
  <w:num w:numId="37">
    <w:abstractNumId w:val="14"/>
  </w:num>
  <w:num w:numId="38">
    <w:abstractNumId w:val="28"/>
  </w:num>
  <w:num w:numId="39">
    <w:abstractNumId w:val="17"/>
  </w:num>
  <w:num w:numId="40">
    <w:abstractNumId w:val="30"/>
  </w:num>
  <w:num w:numId="41">
    <w:abstractNumId w:val="41"/>
  </w:num>
  <w:num w:numId="42">
    <w:abstractNumId w:val="25"/>
  </w:num>
  <w:num w:numId="43">
    <w:abstractNumId w:val="22"/>
  </w:num>
  <w:num w:numId="44">
    <w:abstractNumId w:val="43"/>
  </w:num>
  <w:num w:numId="45">
    <w:abstractNumId w:val="47"/>
  </w:num>
  <w:num w:numId="46">
    <w:abstractNumId w:val="13"/>
  </w:num>
  <w:num w:numId="47">
    <w:abstractNumId w:val="12"/>
  </w:num>
  <w:num w:numId="48">
    <w:abstractNumId w:val="48"/>
  </w:num>
  <w:num w:numId="49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76D52"/>
    <w:rsid w:val="00000357"/>
    <w:rsid w:val="0000575A"/>
    <w:rsid w:val="00006583"/>
    <w:rsid w:val="00006AC8"/>
    <w:rsid w:val="00006C5D"/>
    <w:rsid w:val="00011007"/>
    <w:rsid w:val="00011E19"/>
    <w:rsid w:val="00012633"/>
    <w:rsid w:val="0001295C"/>
    <w:rsid w:val="00014BA6"/>
    <w:rsid w:val="00015E71"/>
    <w:rsid w:val="00015EDC"/>
    <w:rsid w:val="0001728C"/>
    <w:rsid w:val="0002118A"/>
    <w:rsid w:val="00022A48"/>
    <w:rsid w:val="000233EB"/>
    <w:rsid w:val="00030032"/>
    <w:rsid w:val="0003019D"/>
    <w:rsid w:val="00030D73"/>
    <w:rsid w:val="000323DC"/>
    <w:rsid w:val="000328F3"/>
    <w:rsid w:val="00033998"/>
    <w:rsid w:val="000341BC"/>
    <w:rsid w:val="00034489"/>
    <w:rsid w:val="000376C9"/>
    <w:rsid w:val="000433D1"/>
    <w:rsid w:val="00043B7D"/>
    <w:rsid w:val="000453AF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5795F"/>
    <w:rsid w:val="0006090F"/>
    <w:rsid w:val="000618AA"/>
    <w:rsid w:val="00062819"/>
    <w:rsid w:val="00062F5A"/>
    <w:rsid w:val="000630BA"/>
    <w:rsid w:val="00063A5F"/>
    <w:rsid w:val="00065804"/>
    <w:rsid w:val="00067286"/>
    <w:rsid w:val="00070735"/>
    <w:rsid w:val="00071F66"/>
    <w:rsid w:val="0007242E"/>
    <w:rsid w:val="0007492A"/>
    <w:rsid w:val="0007769C"/>
    <w:rsid w:val="00080457"/>
    <w:rsid w:val="00080852"/>
    <w:rsid w:val="00081DFD"/>
    <w:rsid w:val="00087345"/>
    <w:rsid w:val="00092164"/>
    <w:rsid w:val="000A15E1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325"/>
    <w:rsid w:val="000D1548"/>
    <w:rsid w:val="000D1F16"/>
    <w:rsid w:val="000D2894"/>
    <w:rsid w:val="000D2914"/>
    <w:rsid w:val="000D3664"/>
    <w:rsid w:val="000D5672"/>
    <w:rsid w:val="000D5CAE"/>
    <w:rsid w:val="000D7CA9"/>
    <w:rsid w:val="000E4EFE"/>
    <w:rsid w:val="000E581E"/>
    <w:rsid w:val="000E589D"/>
    <w:rsid w:val="000F0AAB"/>
    <w:rsid w:val="000F0C1A"/>
    <w:rsid w:val="000F1CEC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02A1"/>
    <w:rsid w:val="0011207E"/>
    <w:rsid w:val="00112318"/>
    <w:rsid w:val="00116DCC"/>
    <w:rsid w:val="001179B2"/>
    <w:rsid w:val="00120EA3"/>
    <w:rsid w:val="00124146"/>
    <w:rsid w:val="00124A45"/>
    <w:rsid w:val="00126A69"/>
    <w:rsid w:val="001270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0B7C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770AC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555B"/>
    <w:rsid w:val="001B6A3D"/>
    <w:rsid w:val="001B7B69"/>
    <w:rsid w:val="001B7C49"/>
    <w:rsid w:val="001C107A"/>
    <w:rsid w:val="001C1884"/>
    <w:rsid w:val="001C572D"/>
    <w:rsid w:val="001D7EEE"/>
    <w:rsid w:val="001E0BBF"/>
    <w:rsid w:val="001E0CDA"/>
    <w:rsid w:val="001E1DEC"/>
    <w:rsid w:val="001E6D4F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6DF8"/>
    <w:rsid w:val="0022723F"/>
    <w:rsid w:val="00231255"/>
    <w:rsid w:val="0023619D"/>
    <w:rsid w:val="00240714"/>
    <w:rsid w:val="0024077F"/>
    <w:rsid w:val="00240D36"/>
    <w:rsid w:val="002417DB"/>
    <w:rsid w:val="00244BDA"/>
    <w:rsid w:val="00244CA8"/>
    <w:rsid w:val="0024529A"/>
    <w:rsid w:val="002453E8"/>
    <w:rsid w:val="00247B22"/>
    <w:rsid w:val="00256E09"/>
    <w:rsid w:val="0026004C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620"/>
    <w:rsid w:val="0028575E"/>
    <w:rsid w:val="002873D6"/>
    <w:rsid w:val="00290564"/>
    <w:rsid w:val="002914DF"/>
    <w:rsid w:val="00291533"/>
    <w:rsid w:val="0029237E"/>
    <w:rsid w:val="002976C4"/>
    <w:rsid w:val="002A2A79"/>
    <w:rsid w:val="002A2B74"/>
    <w:rsid w:val="002A3A0B"/>
    <w:rsid w:val="002A4FC2"/>
    <w:rsid w:val="002A776C"/>
    <w:rsid w:val="002B3CF1"/>
    <w:rsid w:val="002B48A7"/>
    <w:rsid w:val="002B4A3D"/>
    <w:rsid w:val="002B769C"/>
    <w:rsid w:val="002B79B1"/>
    <w:rsid w:val="002B7C64"/>
    <w:rsid w:val="002C071F"/>
    <w:rsid w:val="002C08A4"/>
    <w:rsid w:val="002C1CAC"/>
    <w:rsid w:val="002C6A0F"/>
    <w:rsid w:val="002D00C0"/>
    <w:rsid w:val="002D33AB"/>
    <w:rsid w:val="002D5E82"/>
    <w:rsid w:val="002D6ACA"/>
    <w:rsid w:val="002E15D0"/>
    <w:rsid w:val="002E4D4F"/>
    <w:rsid w:val="002E4FF6"/>
    <w:rsid w:val="002F072A"/>
    <w:rsid w:val="002F75F5"/>
    <w:rsid w:val="002F770B"/>
    <w:rsid w:val="002F7E9B"/>
    <w:rsid w:val="003000E7"/>
    <w:rsid w:val="00303EEA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6842"/>
    <w:rsid w:val="00337EFD"/>
    <w:rsid w:val="00337F8E"/>
    <w:rsid w:val="00340C38"/>
    <w:rsid w:val="00341240"/>
    <w:rsid w:val="003422D3"/>
    <w:rsid w:val="0034366D"/>
    <w:rsid w:val="0034387F"/>
    <w:rsid w:val="003464F9"/>
    <w:rsid w:val="00347A29"/>
    <w:rsid w:val="0035109C"/>
    <w:rsid w:val="003540FA"/>
    <w:rsid w:val="00356BD3"/>
    <w:rsid w:val="003571CF"/>
    <w:rsid w:val="00357777"/>
    <w:rsid w:val="0036009F"/>
    <w:rsid w:val="00362CEA"/>
    <w:rsid w:val="003638AC"/>
    <w:rsid w:val="0036659C"/>
    <w:rsid w:val="00366E08"/>
    <w:rsid w:val="0037246C"/>
    <w:rsid w:val="003736DC"/>
    <w:rsid w:val="00373913"/>
    <w:rsid w:val="003747BB"/>
    <w:rsid w:val="003761B0"/>
    <w:rsid w:val="00377057"/>
    <w:rsid w:val="003806C1"/>
    <w:rsid w:val="003814C3"/>
    <w:rsid w:val="003833AF"/>
    <w:rsid w:val="00383914"/>
    <w:rsid w:val="0039102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D6F"/>
    <w:rsid w:val="003D77C4"/>
    <w:rsid w:val="003E11F3"/>
    <w:rsid w:val="003E1622"/>
    <w:rsid w:val="003E256C"/>
    <w:rsid w:val="003E2BFF"/>
    <w:rsid w:val="003E2F4F"/>
    <w:rsid w:val="003E46E4"/>
    <w:rsid w:val="003E6D58"/>
    <w:rsid w:val="00400EDD"/>
    <w:rsid w:val="00400F97"/>
    <w:rsid w:val="0040659E"/>
    <w:rsid w:val="00407600"/>
    <w:rsid w:val="00411612"/>
    <w:rsid w:val="00411F80"/>
    <w:rsid w:val="00413562"/>
    <w:rsid w:val="00413D7C"/>
    <w:rsid w:val="00414E17"/>
    <w:rsid w:val="00416BB7"/>
    <w:rsid w:val="0042199E"/>
    <w:rsid w:val="00423D3F"/>
    <w:rsid w:val="00424819"/>
    <w:rsid w:val="004248CF"/>
    <w:rsid w:val="00425D04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D46"/>
    <w:rsid w:val="00447F49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40B5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3FB5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1D15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092F"/>
    <w:rsid w:val="005428A8"/>
    <w:rsid w:val="005472C8"/>
    <w:rsid w:val="00551055"/>
    <w:rsid w:val="005522FC"/>
    <w:rsid w:val="005537E2"/>
    <w:rsid w:val="00557F1C"/>
    <w:rsid w:val="00563713"/>
    <w:rsid w:val="005667F6"/>
    <w:rsid w:val="00571ADD"/>
    <w:rsid w:val="0057353F"/>
    <w:rsid w:val="005760C1"/>
    <w:rsid w:val="005779AA"/>
    <w:rsid w:val="00581797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8A6"/>
    <w:rsid w:val="005A3E19"/>
    <w:rsid w:val="005A6A56"/>
    <w:rsid w:val="005B1E8A"/>
    <w:rsid w:val="005B77AF"/>
    <w:rsid w:val="005C09E0"/>
    <w:rsid w:val="005C0DF4"/>
    <w:rsid w:val="005C4715"/>
    <w:rsid w:val="005C656A"/>
    <w:rsid w:val="005D0B92"/>
    <w:rsid w:val="005D1A8D"/>
    <w:rsid w:val="005D3891"/>
    <w:rsid w:val="005D48E1"/>
    <w:rsid w:val="005E4ADD"/>
    <w:rsid w:val="005F0395"/>
    <w:rsid w:val="005F647E"/>
    <w:rsid w:val="005F77B0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5CD3"/>
    <w:rsid w:val="006165FB"/>
    <w:rsid w:val="00616F7C"/>
    <w:rsid w:val="00617DF2"/>
    <w:rsid w:val="00621703"/>
    <w:rsid w:val="0062281C"/>
    <w:rsid w:val="00622CA8"/>
    <w:rsid w:val="0062396E"/>
    <w:rsid w:val="00623E7A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424B"/>
    <w:rsid w:val="006543F7"/>
    <w:rsid w:val="006548EC"/>
    <w:rsid w:val="00654EA4"/>
    <w:rsid w:val="0065599B"/>
    <w:rsid w:val="00656E88"/>
    <w:rsid w:val="00656F2A"/>
    <w:rsid w:val="00657C81"/>
    <w:rsid w:val="006623F1"/>
    <w:rsid w:val="00664E86"/>
    <w:rsid w:val="00667BBA"/>
    <w:rsid w:val="006700EC"/>
    <w:rsid w:val="00671D1D"/>
    <w:rsid w:val="00673941"/>
    <w:rsid w:val="006802A7"/>
    <w:rsid w:val="00684D78"/>
    <w:rsid w:val="0068531F"/>
    <w:rsid w:val="006876C8"/>
    <w:rsid w:val="006903D0"/>
    <w:rsid w:val="006922D1"/>
    <w:rsid w:val="00693AE8"/>
    <w:rsid w:val="00693FE0"/>
    <w:rsid w:val="006946EA"/>
    <w:rsid w:val="0069647C"/>
    <w:rsid w:val="00696FC3"/>
    <w:rsid w:val="006A1219"/>
    <w:rsid w:val="006A34CD"/>
    <w:rsid w:val="006A5509"/>
    <w:rsid w:val="006A66A8"/>
    <w:rsid w:val="006B0A8B"/>
    <w:rsid w:val="006B433C"/>
    <w:rsid w:val="006C08E0"/>
    <w:rsid w:val="006C3D7C"/>
    <w:rsid w:val="006C3FD1"/>
    <w:rsid w:val="006C5029"/>
    <w:rsid w:val="006C5D6A"/>
    <w:rsid w:val="006D180F"/>
    <w:rsid w:val="006D2AE7"/>
    <w:rsid w:val="006D334A"/>
    <w:rsid w:val="006D5F1F"/>
    <w:rsid w:val="006D6A6D"/>
    <w:rsid w:val="006E016C"/>
    <w:rsid w:val="006E0EF3"/>
    <w:rsid w:val="006E1031"/>
    <w:rsid w:val="006E3C91"/>
    <w:rsid w:val="006E44D9"/>
    <w:rsid w:val="006F0282"/>
    <w:rsid w:val="006F10F9"/>
    <w:rsid w:val="006F1F07"/>
    <w:rsid w:val="006F3279"/>
    <w:rsid w:val="006F4E9E"/>
    <w:rsid w:val="006F5B86"/>
    <w:rsid w:val="006F7A9B"/>
    <w:rsid w:val="00700103"/>
    <w:rsid w:val="007021A6"/>
    <w:rsid w:val="00703223"/>
    <w:rsid w:val="0070543F"/>
    <w:rsid w:val="00705872"/>
    <w:rsid w:val="00705D0C"/>
    <w:rsid w:val="00710658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6FF"/>
    <w:rsid w:val="00756F13"/>
    <w:rsid w:val="00757626"/>
    <w:rsid w:val="00760777"/>
    <w:rsid w:val="007626DC"/>
    <w:rsid w:val="00765662"/>
    <w:rsid w:val="00771EA7"/>
    <w:rsid w:val="00772225"/>
    <w:rsid w:val="007724FA"/>
    <w:rsid w:val="00774654"/>
    <w:rsid w:val="00775164"/>
    <w:rsid w:val="00777976"/>
    <w:rsid w:val="00780F24"/>
    <w:rsid w:val="00781876"/>
    <w:rsid w:val="00782921"/>
    <w:rsid w:val="00783C52"/>
    <w:rsid w:val="00784F67"/>
    <w:rsid w:val="00786915"/>
    <w:rsid w:val="00790819"/>
    <w:rsid w:val="00792468"/>
    <w:rsid w:val="007939AB"/>
    <w:rsid w:val="00793C4D"/>
    <w:rsid w:val="00797E63"/>
    <w:rsid w:val="007A0223"/>
    <w:rsid w:val="007A1041"/>
    <w:rsid w:val="007A389B"/>
    <w:rsid w:val="007A4845"/>
    <w:rsid w:val="007A696E"/>
    <w:rsid w:val="007A6DB4"/>
    <w:rsid w:val="007A7A37"/>
    <w:rsid w:val="007C034D"/>
    <w:rsid w:val="007C23A1"/>
    <w:rsid w:val="007C5F2A"/>
    <w:rsid w:val="007C63C8"/>
    <w:rsid w:val="007C7866"/>
    <w:rsid w:val="007C7AB1"/>
    <w:rsid w:val="007D069C"/>
    <w:rsid w:val="007D0841"/>
    <w:rsid w:val="007D1AAD"/>
    <w:rsid w:val="007D7803"/>
    <w:rsid w:val="007E0B0A"/>
    <w:rsid w:val="007E1369"/>
    <w:rsid w:val="007E2DE1"/>
    <w:rsid w:val="007E4114"/>
    <w:rsid w:val="007E418F"/>
    <w:rsid w:val="007E5CD8"/>
    <w:rsid w:val="007F066A"/>
    <w:rsid w:val="007F12B7"/>
    <w:rsid w:val="007F1555"/>
    <w:rsid w:val="007F1675"/>
    <w:rsid w:val="007F179C"/>
    <w:rsid w:val="007F2817"/>
    <w:rsid w:val="007F6BDB"/>
    <w:rsid w:val="007F6F5A"/>
    <w:rsid w:val="00802CB5"/>
    <w:rsid w:val="0080385F"/>
    <w:rsid w:val="00803AB5"/>
    <w:rsid w:val="00806884"/>
    <w:rsid w:val="00807ADD"/>
    <w:rsid w:val="00807B76"/>
    <w:rsid w:val="00807CAA"/>
    <w:rsid w:val="00807CDC"/>
    <w:rsid w:val="00807EBE"/>
    <w:rsid w:val="0081058F"/>
    <w:rsid w:val="00812045"/>
    <w:rsid w:val="0081229D"/>
    <w:rsid w:val="008137FA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22D5"/>
    <w:rsid w:val="00864512"/>
    <w:rsid w:val="008676F2"/>
    <w:rsid w:val="008702CD"/>
    <w:rsid w:val="0087040C"/>
    <w:rsid w:val="00872FBA"/>
    <w:rsid w:val="008738DF"/>
    <w:rsid w:val="00873953"/>
    <w:rsid w:val="008740D4"/>
    <w:rsid w:val="00875669"/>
    <w:rsid w:val="008758CA"/>
    <w:rsid w:val="00876565"/>
    <w:rsid w:val="00883E71"/>
    <w:rsid w:val="00884DDA"/>
    <w:rsid w:val="0088589C"/>
    <w:rsid w:val="008903E5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A7B5E"/>
    <w:rsid w:val="008B1182"/>
    <w:rsid w:val="008B224A"/>
    <w:rsid w:val="008B24A2"/>
    <w:rsid w:val="008B4F3B"/>
    <w:rsid w:val="008B57DE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E36"/>
    <w:rsid w:val="008D7C4C"/>
    <w:rsid w:val="008E016F"/>
    <w:rsid w:val="008E0B94"/>
    <w:rsid w:val="008E3781"/>
    <w:rsid w:val="008E471B"/>
    <w:rsid w:val="008F0144"/>
    <w:rsid w:val="008F11BB"/>
    <w:rsid w:val="008F22D6"/>
    <w:rsid w:val="008F27E8"/>
    <w:rsid w:val="008F4DDD"/>
    <w:rsid w:val="008F73BB"/>
    <w:rsid w:val="008F78D8"/>
    <w:rsid w:val="008F7E74"/>
    <w:rsid w:val="00902026"/>
    <w:rsid w:val="00902E8F"/>
    <w:rsid w:val="00906155"/>
    <w:rsid w:val="00910195"/>
    <w:rsid w:val="00913BC6"/>
    <w:rsid w:val="00915455"/>
    <w:rsid w:val="00915B84"/>
    <w:rsid w:val="00916DA6"/>
    <w:rsid w:val="00922B9C"/>
    <w:rsid w:val="00922EFE"/>
    <w:rsid w:val="0092500C"/>
    <w:rsid w:val="00926B0A"/>
    <w:rsid w:val="00926D7E"/>
    <w:rsid w:val="00927417"/>
    <w:rsid w:val="00927428"/>
    <w:rsid w:val="009301AA"/>
    <w:rsid w:val="00930989"/>
    <w:rsid w:val="00937816"/>
    <w:rsid w:val="00937A23"/>
    <w:rsid w:val="00952840"/>
    <w:rsid w:val="00953045"/>
    <w:rsid w:val="00953884"/>
    <w:rsid w:val="00955C61"/>
    <w:rsid w:val="00957D9D"/>
    <w:rsid w:val="00960709"/>
    <w:rsid w:val="00960FF5"/>
    <w:rsid w:val="009651F4"/>
    <w:rsid w:val="00965545"/>
    <w:rsid w:val="009673F3"/>
    <w:rsid w:val="00970B10"/>
    <w:rsid w:val="00973529"/>
    <w:rsid w:val="009836CE"/>
    <w:rsid w:val="00984A74"/>
    <w:rsid w:val="009854FA"/>
    <w:rsid w:val="00991CE4"/>
    <w:rsid w:val="00992497"/>
    <w:rsid w:val="009933F8"/>
    <w:rsid w:val="009A0048"/>
    <w:rsid w:val="009A0C0A"/>
    <w:rsid w:val="009A54F6"/>
    <w:rsid w:val="009A5A97"/>
    <w:rsid w:val="009A69D4"/>
    <w:rsid w:val="009B2C02"/>
    <w:rsid w:val="009B421C"/>
    <w:rsid w:val="009B51AB"/>
    <w:rsid w:val="009C2DD0"/>
    <w:rsid w:val="009C35C3"/>
    <w:rsid w:val="009C6F54"/>
    <w:rsid w:val="009D12B5"/>
    <w:rsid w:val="009D12F3"/>
    <w:rsid w:val="009D2237"/>
    <w:rsid w:val="009D31CB"/>
    <w:rsid w:val="009D4435"/>
    <w:rsid w:val="009D5C33"/>
    <w:rsid w:val="009D7DB4"/>
    <w:rsid w:val="009E290C"/>
    <w:rsid w:val="009E2CD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56955"/>
    <w:rsid w:val="00A605C9"/>
    <w:rsid w:val="00A64DFD"/>
    <w:rsid w:val="00A70D6A"/>
    <w:rsid w:val="00A71A33"/>
    <w:rsid w:val="00A727FF"/>
    <w:rsid w:val="00A73019"/>
    <w:rsid w:val="00A742D8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1252"/>
    <w:rsid w:val="00AA30C6"/>
    <w:rsid w:val="00AA4C37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4DCB"/>
    <w:rsid w:val="00AC7C6A"/>
    <w:rsid w:val="00AD0F7D"/>
    <w:rsid w:val="00AD2E20"/>
    <w:rsid w:val="00AD2FD9"/>
    <w:rsid w:val="00AD3200"/>
    <w:rsid w:val="00AD663A"/>
    <w:rsid w:val="00AE08E7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7DC8"/>
    <w:rsid w:val="00B17F8B"/>
    <w:rsid w:val="00B220C9"/>
    <w:rsid w:val="00B22DF4"/>
    <w:rsid w:val="00B25C22"/>
    <w:rsid w:val="00B2665C"/>
    <w:rsid w:val="00B27FD8"/>
    <w:rsid w:val="00B3132E"/>
    <w:rsid w:val="00B31EE2"/>
    <w:rsid w:val="00B31FD9"/>
    <w:rsid w:val="00B40920"/>
    <w:rsid w:val="00B40ED4"/>
    <w:rsid w:val="00B414AD"/>
    <w:rsid w:val="00B47A8F"/>
    <w:rsid w:val="00B55940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5CB3"/>
    <w:rsid w:val="00B86BB0"/>
    <w:rsid w:val="00B86CDE"/>
    <w:rsid w:val="00B870ED"/>
    <w:rsid w:val="00B90821"/>
    <w:rsid w:val="00B9130E"/>
    <w:rsid w:val="00B9335E"/>
    <w:rsid w:val="00B93DC5"/>
    <w:rsid w:val="00B945B0"/>
    <w:rsid w:val="00B956E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C3EC3"/>
    <w:rsid w:val="00BD00B5"/>
    <w:rsid w:val="00BD04A7"/>
    <w:rsid w:val="00BD4BF2"/>
    <w:rsid w:val="00BD4C29"/>
    <w:rsid w:val="00BD75DE"/>
    <w:rsid w:val="00BD7DF8"/>
    <w:rsid w:val="00BE0138"/>
    <w:rsid w:val="00BE11DE"/>
    <w:rsid w:val="00BE2238"/>
    <w:rsid w:val="00BE3BAA"/>
    <w:rsid w:val="00BE4E48"/>
    <w:rsid w:val="00BE5E50"/>
    <w:rsid w:val="00BF17FE"/>
    <w:rsid w:val="00BF2CE7"/>
    <w:rsid w:val="00BF44D5"/>
    <w:rsid w:val="00BF4A00"/>
    <w:rsid w:val="00BF6D7F"/>
    <w:rsid w:val="00C002A6"/>
    <w:rsid w:val="00C00855"/>
    <w:rsid w:val="00C02377"/>
    <w:rsid w:val="00C032A2"/>
    <w:rsid w:val="00C03D19"/>
    <w:rsid w:val="00C05766"/>
    <w:rsid w:val="00C0696F"/>
    <w:rsid w:val="00C072B8"/>
    <w:rsid w:val="00C0797B"/>
    <w:rsid w:val="00C10821"/>
    <w:rsid w:val="00C12291"/>
    <w:rsid w:val="00C17341"/>
    <w:rsid w:val="00C22CC3"/>
    <w:rsid w:val="00C24B81"/>
    <w:rsid w:val="00C24DF6"/>
    <w:rsid w:val="00C30BE4"/>
    <w:rsid w:val="00C32D26"/>
    <w:rsid w:val="00C332CF"/>
    <w:rsid w:val="00C361B2"/>
    <w:rsid w:val="00C370EB"/>
    <w:rsid w:val="00C43667"/>
    <w:rsid w:val="00C46CAA"/>
    <w:rsid w:val="00C4778B"/>
    <w:rsid w:val="00C47B60"/>
    <w:rsid w:val="00C47C0A"/>
    <w:rsid w:val="00C53CFC"/>
    <w:rsid w:val="00C551CC"/>
    <w:rsid w:val="00C566E5"/>
    <w:rsid w:val="00C577A7"/>
    <w:rsid w:val="00C612CB"/>
    <w:rsid w:val="00C62CBE"/>
    <w:rsid w:val="00C65A47"/>
    <w:rsid w:val="00C662B9"/>
    <w:rsid w:val="00C66338"/>
    <w:rsid w:val="00C673F4"/>
    <w:rsid w:val="00C71DFA"/>
    <w:rsid w:val="00C72CD5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A5257"/>
    <w:rsid w:val="00CB0AC3"/>
    <w:rsid w:val="00CB6832"/>
    <w:rsid w:val="00CC00B8"/>
    <w:rsid w:val="00CC03A9"/>
    <w:rsid w:val="00CC3505"/>
    <w:rsid w:val="00CC459E"/>
    <w:rsid w:val="00CC4D31"/>
    <w:rsid w:val="00CC5D52"/>
    <w:rsid w:val="00CC7E53"/>
    <w:rsid w:val="00CD0E2E"/>
    <w:rsid w:val="00CD23AC"/>
    <w:rsid w:val="00CD6779"/>
    <w:rsid w:val="00CD7137"/>
    <w:rsid w:val="00CE3F44"/>
    <w:rsid w:val="00CE5EAE"/>
    <w:rsid w:val="00CE630B"/>
    <w:rsid w:val="00CF1C78"/>
    <w:rsid w:val="00CF30E2"/>
    <w:rsid w:val="00CF34EF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56AD"/>
    <w:rsid w:val="00D37929"/>
    <w:rsid w:val="00D4139E"/>
    <w:rsid w:val="00D43836"/>
    <w:rsid w:val="00D438BE"/>
    <w:rsid w:val="00D471D7"/>
    <w:rsid w:val="00D5147A"/>
    <w:rsid w:val="00D519B4"/>
    <w:rsid w:val="00D51B5B"/>
    <w:rsid w:val="00D52B00"/>
    <w:rsid w:val="00D5569A"/>
    <w:rsid w:val="00D55EFB"/>
    <w:rsid w:val="00D623A5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20E2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45E4"/>
    <w:rsid w:val="00E06F3E"/>
    <w:rsid w:val="00E10AB0"/>
    <w:rsid w:val="00E16F34"/>
    <w:rsid w:val="00E17D34"/>
    <w:rsid w:val="00E20EC9"/>
    <w:rsid w:val="00E2456E"/>
    <w:rsid w:val="00E269B6"/>
    <w:rsid w:val="00E27DCE"/>
    <w:rsid w:val="00E35E9B"/>
    <w:rsid w:val="00E3746D"/>
    <w:rsid w:val="00E37C57"/>
    <w:rsid w:val="00E4334A"/>
    <w:rsid w:val="00E4597B"/>
    <w:rsid w:val="00E47363"/>
    <w:rsid w:val="00E506C3"/>
    <w:rsid w:val="00E523DE"/>
    <w:rsid w:val="00E52711"/>
    <w:rsid w:val="00E530C9"/>
    <w:rsid w:val="00E555E2"/>
    <w:rsid w:val="00E55E16"/>
    <w:rsid w:val="00E57850"/>
    <w:rsid w:val="00E60BEC"/>
    <w:rsid w:val="00E63A18"/>
    <w:rsid w:val="00E63C12"/>
    <w:rsid w:val="00E6426E"/>
    <w:rsid w:val="00E657C9"/>
    <w:rsid w:val="00E71430"/>
    <w:rsid w:val="00E7191B"/>
    <w:rsid w:val="00E7599F"/>
    <w:rsid w:val="00E75EFF"/>
    <w:rsid w:val="00E80BA4"/>
    <w:rsid w:val="00E80CCC"/>
    <w:rsid w:val="00E820C2"/>
    <w:rsid w:val="00E83388"/>
    <w:rsid w:val="00E83B92"/>
    <w:rsid w:val="00E85769"/>
    <w:rsid w:val="00E90A7E"/>
    <w:rsid w:val="00E91D87"/>
    <w:rsid w:val="00E91DD5"/>
    <w:rsid w:val="00E94807"/>
    <w:rsid w:val="00E95195"/>
    <w:rsid w:val="00E96972"/>
    <w:rsid w:val="00E9705C"/>
    <w:rsid w:val="00E977A3"/>
    <w:rsid w:val="00EA008E"/>
    <w:rsid w:val="00EA106B"/>
    <w:rsid w:val="00EA11E8"/>
    <w:rsid w:val="00EA14C0"/>
    <w:rsid w:val="00EA3494"/>
    <w:rsid w:val="00EA7982"/>
    <w:rsid w:val="00EB1927"/>
    <w:rsid w:val="00EB264C"/>
    <w:rsid w:val="00EB5710"/>
    <w:rsid w:val="00EB6C5E"/>
    <w:rsid w:val="00EC06D5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D4C7B"/>
    <w:rsid w:val="00EE0210"/>
    <w:rsid w:val="00EE4298"/>
    <w:rsid w:val="00EF0563"/>
    <w:rsid w:val="00EF0C28"/>
    <w:rsid w:val="00EF25D2"/>
    <w:rsid w:val="00EF55A5"/>
    <w:rsid w:val="00EF5F1A"/>
    <w:rsid w:val="00EF6745"/>
    <w:rsid w:val="00EF7487"/>
    <w:rsid w:val="00F0265B"/>
    <w:rsid w:val="00F11BB5"/>
    <w:rsid w:val="00F13B84"/>
    <w:rsid w:val="00F1420A"/>
    <w:rsid w:val="00F16CBB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D66"/>
    <w:rsid w:val="00F30BBC"/>
    <w:rsid w:val="00F34E7D"/>
    <w:rsid w:val="00F35F44"/>
    <w:rsid w:val="00F4433D"/>
    <w:rsid w:val="00F46444"/>
    <w:rsid w:val="00F51D4A"/>
    <w:rsid w:val="00F54697"/>
    <w:rsid w:val="00F54A0F"/>
    <w:rsid w:val="00F5598B"/>
    <w:rsid w:val="00F56097"/>
    <w:rsid w:val="00F60325"/>
    <w:rsid w:val="00F60D12"/>
    <w:rsid w:val="00F62EF8"/>
    <w:rsid w:val="00F64848"/>
    <w:rsid w:val="00F64AD1"/>
    <w:rsid w:val="00F651BE"/>
    <w:rsid w:val="00F65EF4"/>
    <w:rsid w:val="00F665EE"/>
    <w:rsid w:val="00F70A4A"/>
    <w:rsid w:val="00F715F9"/>
    <w:rsid w:val="00F740DB"/>
    <w:rsid w:val="00F802FB"/>
    <w:rsid w:val="00F81776"/>
    <w:rsid w:val="00F86695"/>
    <w:rsid w:val="00F90CC6"/>
    <w:rsid w:val="00F92FDE"/>
    <w:rsid w:val="00F94863"/>
    <w:rsid w:val="00F94C9C"/>
    <w:rsid w:val="00F95345"/>
    <w:rsid w:val="00F975C3"/>
    <w:rsid w:val="00F975CF"/>
    <w:rsid w:val="00FA39D0"/>
    <w:rsid w:val="00FA3B02"/>
    <w:rsid w:val="00FA4E44"/>
    <w:rsid w:val="00FA5CEF"/>
    <w:rsid w:val="00FA6953"/>
    <w:rsid w:val="00FA79AC"/>
    <w:rsid w:val="00FB2D9F"/>
    <w:rsid w:val="00FB4A19"/>
    <w:rsid w:val="00FB4EF4"/>
    <w:rsid w:val="00FC02D0"/>
    <w:rsid w:val="00FC0919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3B0"/>
    <w:rsid w:val="00FF2448"/>
    <w:rsid w:val="00FF2731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3 Znak Znak,Tekst podstawowy Znak1 Znak Znak Znak,Tekst podstawowy Znak Znak Znak Znak Znak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3 Znak Znak Znak,Tekst podstawowy Znak1 Znak Znak Znak Znak,Tekst podstawowy Znak Znak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3BC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356A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356A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356AD"/>
    <w:rPr>
      <w:rFonts w:cs="Times New Roman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B2C2-669B-4E68-93A9-63F1ABDE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41</Pages>
  <Words>14588</Words>
  <Characters>87533</Characters>
  <Application>Microsoft Office Word</Application>
  <DocSecurity>0</DocSecurity>
  <Lines>729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</cp:lastModifiedBy>
  <cp:revision>146</cp:revision>
  <cp:lastPrinted>2024-03-25T07:52:00Z</cp:lastPrinted>
  <dcterms:created xsi:type="dcterms:W3CDTF">2021-07-25T19:49:00Z</dcterms:created>
  <dcterms:modified xsi:type="dcterms:W3CDTF">2024-03-25T16:41:00Z</dcterms:modified>
</cp:coreProperties>
</file>