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AB168" w14:textId="5E7B64C6" w:rsidR="005C7C1F" w:rsidRDefault="0051443B" w:rsidP="00277513">
      <w:pPr>
        <w:spacing w:after="9" w:line="259" w:lineRule="auto"/>
        <w:ind w:left="0" w:right="0" w:firstLine="0"/>
        <w:jc w:val="left"/>
      </w:pPr>
      <w:r>
        <w:rPr>
          <w:sz w:val="19"/>
        </w:rPr>
        <w:t xml:space="preserve"> </w:t>
      </w:r>
      <w:r>
        <w:rPr>
          <w:sz w:val="19"/>
        </w:rPr>
        <w:tab/>
        <w:t xml:space="preserve"> </w:t>
      </w:r>
      <w:r>
        <w:t xml:space="preserve"> </w:t>
      </w:r>
    </w:p>
    <w:p w14:paraId="2E0F555B" w14:textId="77777777" w:rsidR="00277513" w:rsidRDefault="00277513">
      <w:pPr>
        <w:spacing w:after="4" w:line="259" w:lineRule="auto"/>
        <w:ind w:left="19" w:right="5" w:hanging="10"/>
        <w:jc w:val="center"/>
      </w:pPr>
    </w:p>
    <w:p w14:paraId="44D3C256" w14:textId="77777777" w:rsidR="00277513" w:rsidRDefault="00277513">
      <w:pPr>
        <w:spacing w:after="4" w:line="259" w:lineRule="auto"/>
        <w:ind w:left="19" w:right="5" w:hanging="10"/>
        <w:jc w:val="center"/>
      </w:pPr>
    </w:p>
    <w:p w14:paraId="76D4ACE2" w14:textId="67DB6FCE" w:rsidR="005C7C1F" w:rsidRDefault="0051443B">
      <w:pPr>
        <w:spacing w:after="4" w:line="259" w:lineRule="auto"/>
        <w:ind w:left="19" w:right="5" w:hanging="10"/>
        <w:jc w:val="center"/>
      </w:pPr>
      <w:bookmarkStart w:id="0" w:name="_Hlk177729633"/>
      <w:r>
        <w:t xml:space="preserve">UMOWA </w:t>
      </w:r>
      <w:r w:rsidR="00AB1C1B">
        <w:t xml:space="preserve"> </w:t>
      </w:r>
      <w:r w:rsidR="0068068C" w:rsidRPr="006709F9">
        <w:rPr>
          <w:rFonts w:ascii="Cambria" w:hAnsi="Cambria" w:cs="Arial"/>
          <w:b/>
          <w:sz w:val="20"/>
          <w:szCs w:val="20"/>
        </w:rPr>
        <w:t>PCM/ZP 0</w:t>
      </w:r>
      <w:r w:rsidR="0068068C">
        <w:rPr>
          <w:rFonts w:ascii="Cambria" w:hAnsi="Cambria" w:cs="Arial"/>
          <w:b/>
          <w:sz w:val="20"/>
          <w:szCs w:val="20"/>
        </w:rPr>
        <w:t>8</w:t>
      </w:r>
      <w:r w:rsidR="0068068C" w:rsidRPr="006709F9">
        <w:rPr>
          <w:rFonts w:ascii="Cambria" w:hAnsi="Cambria" w:cs="Arial"/>
          <w:b/>
          <w:sz w:val="20"/>
          <w:szCs w:val="20"/>
        </w:rPr>
        <w:t>/I/2024</w:t>
      </w:r>
    </w:p>
    <w:p w14:paraId="57F94C97" w14:textId="77777777" w:rsidR="005C7C1F" w:rsidRDefault="0051443B" w:rsidP="00D146B1">
      <w:pPr>
        <w:spacing w:before="120" w:after="240" w:line="259" w:lineRule="auto"/>
        <w:ind w:left="22" w:right="6" w:hanging="11"/>
        <w:jc w:val="center"/>
      </w:pPr>
      <w:r>
        <w:t xml:space="preserve">(projektowane postanowienia umowy) </w:t>
      </w:r>
    </w:p>
    <w:p w14:paraId="15CAE95F" w14:textId="77777777" w:rsidR="00277513" w:rsidRDefault="00277513" w:rsidP="00277513">
      <w:pPr>
        <w:ind w:left="494" w:right="483" w:firstLine="0"/>
      </w:pPr>
      <w:r>
        <w:t xml:space="preserve">zawarta w dniu ……………..r. w Braniewie, pomiędzy: </w:t>
      </w:r>
    </w:p>
    <w:p w14:paraId="24679D28" w14:textId="78DE047C" w:rsidR="00277513" w:rsidRDefault="00277513" w:rsidP="00277513">
      <w:pPr>
        <w:ind w:left="494" w:right="483" w:firstLine="0"/>
      </w:pPr>
      <w:r>
        <w:t>Powiatowym Centrum Medycznym Sp. z o.o. w Braniewie z siedzibą w Braniewie przy ul. Moniuszki 13 (14-500 Braniewo) zarejestrowana pod numerem KRS: ……….…, NIP: ……………., REGON: …………………..</w:t>
      </w:r>
    </w:p>
    <w:p w14:paraId="3604D17D" w14:textId="77777777" w:rsidR="00277513" w:rsidRDefault="00277513" w:rsidP="00277513">
      <w:pPr>
        <w:ind w:left="494" w:right="483" w:firstLine="0"/>
      </w:pPr>
      <w:r>
        <w:t>reprezentowaną przez:</w:t>
      </w:r>
    </w:p>
    <w:p w14:paraId="71E56699" w14:textId="77777777" w:rsidR="00277513" w:rsidRDefault="00277513" w:rsidP="00277513">
      <w:pPr>
        <w:ind w:left="494" w:right="483" w:firstLine="0"/>
      </w:pPr>
      <w:r>
        <w:t>1.</w:t>
      </w:r>
      <w:r>
        <w:tab/>
        <w:t xml:space="preserve"> …………………….. Prezes Zarządu  </w:t>
      </w:r>
    </w:p>
    <w:p w14:paraId="089DF2A6" w14:textId="77777777" w:rsidR="00277513" w:rsidRDefault="00277513" w:rsidP="00277513">
      <w:pPr>
        <w:ind w:left="494" w:right="483" w:firstLine="0"/>
      </w:pPr>
      <w:r>
        <w:t>2.</w:t>
      </w:r>
      <w:r>
        <w:tab/>
        <w:t>………………………</w:t>
      </w:r>
    </w:p>
    <w:p w14:paraId="772E0BE6" w14:textId="77777777" w:rsidR="00277513" w:rsidRDefault="00277513" w:rsidP="00277513">
      <w:pPr>
        <w:ind w:left="494" w:right="483" w:firstLine="0"/>
      </w:pPr>
      <w:r>
        <w:t>zwaną w dalszej części Umowy Zamawiającym</w:t>
      </w:r>
    </w:p>
    <w:p w14:paraId="3C8B5FAE" w14:textId="77777777" w:rsidR="00277513" w:rsidRDefault="00277513" w:rsidP="00277513">
      <w:pPr>
        <w:ind w:left="494" w:right="483" w:firstLine="0"/>
        <w:jc w:val="center"/>
      </w:pPr>
      <w:r>
        <w:t>a</w:t>
      </w:r>
    </w:p>
    <w:p w14:paraId="49E26A0E" w14:textId="369BEC9D" w:rsidR="00277513" w:rsidRDefault="00277513" w:rsidP="00277513">
      <w:pPr>
        <w:ind w:left="494" w:right="483" w:firstLine="0"/>
      </w:pPr>
      <w:r>
        <w:t>……………. z siedzibą w ……………….. przy ul. …….., wpisaną do Krajowego Rejestru Sądowego rejestru przedsiębiorców pod numerem KRS : ………….,  posiadającą NIP ………., REGON …………………….,</w:t>
      </w:r>
    </w:p>
    <w:p w14:paraId="0E0B7EBE" w14:textId="77777777" w:rsidR="00277513" w:rsidRDefault="00277513" w:rsidP="00277513">
      <w:pPr>
        <w:ind w:left="494" w:right="483" w:firstLine="0"/>
      </w:pPr>
      <w:r>
        <w:t>reprezentowaną przez:</w:t>
      </w:r>
    </w:p>
    <w:p w14:paraId="6A0A08D3" w14:textId="77777777" w:rsidR="00277513" w:rsidRDefault="00277513" w:rsidP="00277513">
      <w:pPr>
        <w:ind w:left="494" w:right="483" w:firstLine="0"/>
      </w:pPr>
      <w:r>
        <w:t>………………………………………………………… - ………………………………………..…………..</w:t>
      </w:r>
    </w:p>
    <w:p w14:paraId="1E0183A3" w14:textId="173BC458" w:rsidR="00277513" w:rsidRDefault="00277513" w:rsidP="00277513">
      <w:pPr>
        <w:ind w:left="494" w:right="483" w:firstLine="0"/>
      </w:pPr>
      <w:r>
        <w:t xml:space="preserve">zwaną w dalszej części Umowy Wykonawcą. </w:t>
      </w:r>
    </w:p>
    <w:p w14:paraId="353D7D53" w14:textId="77777777" w:rsidR="00277513" w:rsidRDefault="00277513" w:rsidP="00277513">
      <w:pPr>
        <w:spacing w:after="0"/>
        <w:ind w:left="494" w:right="483" w:firstLine="0"/>
      </w:pPr>
    </w:p>
    <w:p w14:paraId="29279330" w14:textId="474C7B5F" w:rsidR="00277513" w:rsidRDefault="00277513" w:rsidP="00277513">
      <w:pPr>
        <w:spacing w:after="120"/>
        <w:ind w:left="493" w:right="482" w:firstLine="0"/>
        <w:jc w:val="center"/>
      </w:pPr>
      <w:r>
        <w:t>Preambuła</w:t>
      </w:r>
    </w:p>
    <w:p w14:paraId="4B46FD5F" w14:textId="1EA59ED8" w:rsidR="00277513" w:rsidRDefault="00277513" w:rsidP="00277513">
      <w:pPr>
        <w:pStyle w:val="Akapitzlist"/>
        <w:numPr>
          <w:ilvl w:val="0"/>
          <w:numId w:val="31"/>
        </w:numPr>
        <w:spacing w:after="120"/>
        <w:ind w:left="850" w:right="482" w:hanging="357"/>
        <w:contextualSpacing w:val="0"/>
      </w:pPr>
      <w:r>
        <w:t>Po przeprowadzeniu postępowania o udzielenie zamówienia publicznego w trybie podstawowym  na podstawie art. 275 ust. 1 ustawy z dnia 11 września 2019 r. - Prawo zamówień publicznych (</w:t>
      </w:r>
      <w:r w:rsidR="00D87E35" w:rsidRPr="0068068C">
        <w:rPr>
          <w:color w:val="0033CC"/>
        </w:rPr>
        <w:t>t.</w:t>
      </w:r>
      <w:r w:rsidR="0068068C">
        <w:rPr>
          <w:color w:val="0033CC"/>
        </w:rPr>
        <w:t xml:space="preserve"> </w:t>
      </w:r>
      <w:r w:rsidR="00D87E35" w:rsidRPr="0068068C">
        <w:rPr>
          <w:color w:val="0033CC"/>
        </w:rPr>
        <w:t>j. Dz. U. 2024.1320)</w:t>
      </w:r>
      <w:r w:rsidRPr="0068068C">
        <w:rPr>
          <w:color w:val="0033CC"/>
        </w:rPr>
        <w:t xml:space="preserve"> </w:t>
      </w:r>
      <w:r>
        <w:t xml:space="preserve">zwanej dalej „ustawą </w:t>
      </w:r>
      <w:proofErr w:type="spellStart"/>
      <w:r>
        <w:t>Pzp</w:t>
      </w:r>
      <w:proofErr w:type="spellEnd"/>
      <w:r>
        <w:t xml:space="preserve">”, Zamawiający zleca, a Wykonawca przyjmuje do realizacji przedmiot umowy określony w niniejszej umowie. </w:t>
      </w:r>
    </w:p>
    <w:bookmarkEnd w:id="0"/>
    <w:p w14:paraId="12C41A8E" w14:textId="64285486" w:rsidR="005C7C1F" w:rsidRDefault="00277513" w:rsidP="00277513">
      <w:pPr>
        <w:pStyle w:val="Akapitzlist"/>
        <w:numPr>
          <w:ilvl w:val="0"/>
          <w:numId w:val="31"/>
        </w:numPr>
        <w:ind w:left="851" w:right="483"/>
      </w:pPr>
      <w:r>
        <w:t xml:space="preserve">Strony zgodnie ustalają, iż zawarta umowa jest umową warunkową i postanowienia umowy wchodzą w życie pod warunkiem uzyskania przez Zamawiającego dofinansowania i podpisania umowy na dofinansowanie projektu pn. Rozwój opieki długoterminowej poprzez modernizację infrastruktury Powiatowego Centrum Medycznego Spółka z o.o. w Braniewie w związku z </w:t>
      </w:r>
      <w:bookmarkStart w:id="1" w:name="_Hlk177730105"/>
      <w:r>
        <w:t xml:space="preserve">naborem nr KPOD.07.08-IP.10-001/24 </w:t>
      </w:r>
      <w:bookmarkEnd w:id="1"/>
      <w:r>
        <w:t xml:space="preserve">na dofinansowanie projektów </w:t>
      </w:r>
      <w:bookmarkStart w:id="2" w:name="_Hlk177730145"/>
      <w:r>
        <w:t>w ramach Krajowego Planu Odbudowy i Zwiększania Odporności Komponent D „Efektywność, dostępność i jakość systemu ochrony zdrowia” Inwestycja D4.1.1 „Rozwój opieki długoterminowej poprzez modernizację infrastruktury podmiotów leczniczych na poziomie powiatowym</w:t>
      </w:r>
      <w:bookmarkEnd w:id="2"/>
      <w:r>
        <w:t>”.</w:t>
      </w:r>
    </w:p>
    <w:p w14:paraId="6B833418" w14:textId="184FDFBC" w:rsidR="005C7C1F" w:rsidRDefault="005C7C1F">
      <w:pPr>
        <w:spacing w:after="0" w:line="259" w:lineRule="auto"/>
        <w:ind w:left="0" w:right="0" w:firstLine="0"/>
        <w:jc w:val="left"/>
      </w:pPr>
    </w:p>
    <w:p w14:paraId="237275EB" w14:textId="77777777" w:rsidR="005C7C1F" w:rsidRDefault="0051443B" w:rsidP="00912508">
      <w:pPr>
        <w:spacing w:before="240" w:after="60" w:line="259" w:lineRule="auto"/>
        <w:ind w:left="22" w:right="493" w:hanging="11"/>
        <w:jc w:val="center"/>
      </w:pPr>
      <w:r>
        <w:t xml:space="preserve">§ 1 </w:t>
      </w:r>
    </w:p>
    <w:p w14:paraId="79227788" w14:textId="31B53CEA" w:rsidR="005C7C1F" w:rsidRDefault="0051443B">
      <w:pPr>
        <w:numPr>
          <w:ilvl w:val="0"/>
          <w:numId w:val="1"/>
        </w:numPr>
        <w:ind w:right="483"/>
      </w:pPr>
      <w:r>
        <w:t xml:space="preserve">Przedmiotem umowy jest świadczenie usług związanych z pełnieniem funkcji </w:t>
      </w:r>
      <w:r w:rsidR="00277513">
        <w:t>Inwestora zastępczego</w:t>
      </w:r>
      <w:r w:rsidR="00B676CC" w:rsidRPr="00B676CC">
        <w:t xml:space="preserve"> w ramach realizacji zadania</w:t>
      </w:r>
      <w:r w:rsidR="00277513">
        <w:t xml:space="preserve"> inwestycyjnego</w:t>
      </w:r>
      <w:r w:rsidR="00B676CC" w:rsidRPr="00B676CC">
        <w:t xml:space="preserve"> pn. </w:t>
      </w:r>
      <w:r w:rsidR="00277513">
        <w:t>„Rozwój opieki długoterminowej poprzez modernizację infrastruktury Powiatowego Centrum Medycznego Spółka z o.o. w Braniewie</w:t>
      </w:r>
      <w:r w:rsidR="00B676CC" w:rsidRPr="00B676CC">
        <w:t>”</w:t>
      </w:r>
      <w:r>
        <w:t xml:space="preserve">.  </w:t>
      </w:r>
    </w:p>
    <w:p w14:paraId="7EBD6A09" w14:textId="36FBC824" w:rsidR="003C07E9" w:rsidRDefault="003C07E9" w:rsidP="003C07E9">
      <w:pPr>
        <w:numPr>
          <w:ilvl w:val="0"/>
          <w:numId w:val="1"/>
        </w:numPr>
        <w:spacing w:after="21" w:line="250" w:lineRule="auto"/>
        <w:ind w:right="69" w:hanging="360"/>
      </w:pPr>
      <w:r>
        <w:t>Przedmiot Umowy będzie realizowany w zadan</w:t>
      </w:r>
      <w:r>
        <w:rPr>
          <w:rFonts w:ascii="Calibri" w:eastAsia="Calibri" w:hAnsi="Calibri" w:cs="Calibri"/>
        </w:rPr>
        <w:t>iac</w:t>
      </w:r>
      <w:r>
        <w:t>h obejmują</w:t>
      </w:r>
      <w:r>
        <w:rPr>
          <w:rFonts w:ascii="Calibri" w:eastAsia="Calibri" w:hAnsi="Calibri" w:cs="Calibri"/>
        </w:rPr>
        <w:t xml:space="preserve">cych: </w:t>
      </w:r>
    </w:p>
    <w:p w14:paraId="24265E9F" w14:textId="77777777" w:rsidR="003C07E9" w:rsidRPr="003C07E9" w:rsidRDefault="003C07E9" w:rsidP="003C07E9">
      <w:pPr>
        <w:numPr>
          <w:ilvl w:val="0"/>
          <w:numId w:val="34"/>
        </w:numPr>
        <w:spacing w:after="21" w:line="250" w:lineRule="auto"/>
        <w:ind w:left="1418" w:right="483"/>
      </w:pPr>
      <w:r w:rsidRPr="003C07E9">
        <w:rPr>
          <w:rFonts w:ascii="Calibri" w:eastAsia="Calibri" w:hAnsi="Calibri" w:cs="Calibri"/>
          <w:bCs/>
        </w:rPr>
        <w:t xml:space="preserve">wsparcie Zamawiającego w przygotowaniu i przeprowadzeniu procedur przetargowych celem wyłonienia </w:t>
      </w:r>
      <w:r w:rsidRPr="003C07E9">
        <w:rPr>
          <w:bCs/>
        </w:rPr>
        <w:t>w</w:t>
      </w:r>
      <w:r w:rsidRPr="003C07E9">
        <w:rPr>
          <w:rFonts w:ascii="Calibri" w:eastAsia="Calibri" w:hAnsi="Calibri" w:cs="Calibri"/>
          <w:bCs/>
        </w:rPr>
        <w:t xml:space="preserve">ykonawców </w:t>
      </w:r>
      <w:r w:rsidRPr="003C07E9">
        <w:rPr>
          <w:bCs/>
        </w:rPr>
        <w:t>k</w:t>
      </w:r>
      <w:r w:rsidRPr="003C07E9">
        <w:rPr>
          <w:rFonts w:ascii="Calibri" w:eastAsia="Calibri" w:hAnsi="Calibri" w:cs="Calibri"/>
          <w:bCs/>
        </w:rPr>
        <w:t>ontraktu (</w:t>
      </w:r>
      <w:r w:rsidRPr="003C07E9">
        <w:rPr>
          <w:bCs/>
        </w:rPr>
        <w:t xml:space="preserve">w pełnym zakresie, niezbędnym do osiągnięcia efektu w postaci </w:t>
      </w:r>
      <w:r w:rsidRPr="003C07E9">
        <w:rPr>
          <w:bCs/>
        </w:rPr>
        <w:lastRenderedPageBreak/>
        <w:t>wyłonienia wykonawcy/wykonawców projektu w zak</w:t>
      </w:r>
      <w:r w:rsidRPr="003C07E9">
        <w:rPr>
          <w:rFonts w:ascii="Calibri" w:eastAsia="Calibri" w:hAnsi="Calibri" w:cs="Calibri"/>
          <w:bCs/>
        </w:rPr>
        <w:t>resie, opisanym w kompletnej dokumentacji aplikacyjnej);</w:t>
      </w:r>
    </w:p>
    <w:p w14:paraId="2463339B" w14:textId="14C351D0" w:rsidR="00277513" w:rsidRDefault="003C07E9" w:rsidP="003C07E9">
      <w:pPr>
        <w:numPr>
          <w:ilvl w:val="0"/>
          <w:numId w:val="34"/>
        </w:numPr>
        <w:spacing w:after="21" w:line="250" w:lineRule="auto"/>
        <w:ind w:left="1418" w:right="483"/>
      </w:pPr>
      <w:r w:rsidRPr="003C07E9">
        <w:rPr>
          <w:rFonts w:ascii="Calibri" w:eastAsia="Calibri" w:hAnsi="Calibri" w:cs="Calibri"/>
          <w:bCs/>
        </w:rPr>
        <w:t>nadzór nad jakością wdrożenia Kontraktu a w szczególności nad realizacją i rozliczeniem zakresu rzeczowego</w:t>
      </w:r>
    </w:p>
    <w:p w14:paraId="3A50A154" w14:textId="77F46BCC" w:rsidR="005C7C1F" w:rsidRDefault="0051443B">
      <w:pPr>
        <w:numPr>
          <w:ilvl w:val="0"/>
          <w:numId w:val="1"/>
        </w:numPr>
        <w:ind w:right="483"/>
      </w:pPr>
      <w:r>
        <w:t xml:space="preserve">Szczegółowy zakres usług, o których mowa w ust. 1 został określony w opisie przedmiotu zamówienia stanowiącym załącznik nr 1 do umowy. </w:t>
      </w:r>
    </w:p>
    <w:p w14:paraId="4249F659" w14:textId="13D98C35" w:rsidR="005C7C1F" w:rsidRDefault="0051443B" w:rsidP="00912508">
      <w:pPr>
        <w:spacing w:before="240" w:after="60" w:line="259" w:lineRule="auto"/>
        <w:ind w:left="22" w:right="493" w:hanging="11"/>
        <w:jc w:val="center"/>
      </w:pPr>
      <w:r>
        <w:t xml:space="preserve">§ 2 </w:t>
      </w:r>
    </w:p>
    <w:p w14:paraId="2A7C7E37" w14:textId="268ECCC8" w:rsidR="005C7C1F" w:rsidRDefault="00B676CC">
      <w:pPr>
        <w:numPr>
          <w:ilvl w:val="0"/>
          <w:numId w:val="2"/>
        </w:numPr>
        <w:ind w:right="483"/>
      </w:pPr>
      <w:r>
        <w:t>Wykonawca</w:t>
      </w:r>
      <w:r w:rsidR="0051443B">
        <w:t xml:space="preserve"> działa w imieniu i na rzecz Zamawiającego. W ramach wykonywanych czynności </w:t>
      </w:r>
      <w:r w:rsidR="00912508">
        <w:t>Wykonawca</w:t>
      </w:r>
      <w:r w:rsidR="0051443B">
        <w:t xml:space="preserve"> nie ma prawa do podpisywania w imieniu Zamawiającego umów i zaciągania żadnych zobowiązań finansowych wobec podmiotów związanych z realizacją inwestycji. </w:t>
      </w:r>
    </w:p>
    <w:p w14:paraId="0502BB35" w14:textId="600E4024" w:rsidR="005C7C1F" w:rsidRDefault="00912508">
      <w:pPr>
        <w:numPr>
          <w:ilvl w:val="0"/>
          <w:numId w:val="2"/>
        </w:numPr>
        <w:ind w:right="483"/>
      </w:pPr>
      <w:r>
        <w:t>Wykonawca</w:t>
      </w:r>
      <w:r w:rsidR="0051443B">
        <w:t xml:space="preserve"> oświadcza, że uzyskał od Zamawiającego wszelkie niezbędne informacje i materiały oraz, że są one wystarczające do prawidłowej realizacji przedmiotu niniejszej Umowy. </w:t>
      </w:r>
    </w:p>
    <w:p w14:paraId="54D48EB5" w14:textId="7E87FD59" w:rsidR="005C7C1F" w:rsidRDefault="00912508">
      <w:pPr>
        <w:numPr>
          <w:ilvl w:val="0"/>
          <w:numId w:val="2"/>
        </w:numPr>
        <w:ind w:right="483"/>
      </w:pPr>
      <w:r>
        <w:t>Wykonawca</w:t>
      </w:r>
      <w:r w:rsidR="0051443B">
        <w:t xml:space="preserve"> zobowiązany jest do reprezentowania Zamawiającego na budowie oraz do podejmowania wszelkich czynności mających na celu zabezpieczenie praw i interesów Zamawiającego. </w:t>
      </w:r>
    </w:p>
    <w:p w14:paraId="7973A744" w14:textId="5BD1D5DD" w:rsidR="005C7C1F" w:rsidRDefault="00912508">
      <w:pPr>
        <w:numPr>
          <w:ilvl w:val="0"/>
          <w:numId w:val="2"/>
        </w:numPr>
        <w:ind w:right="483"/>
      </w:pPr>
      <w:r>
        <w:t>Wykonawca</w:t>
      </w:r>
      <w:r w:rsidR="0051443B">
        <w:t xml:space="preserve"> zobowiązany jest do kompleksowej obsługi inwestycji wraz z jej rozliczeniem  i przekazaniem obiektu do użytku. </w:t>
      </w:r>
    </w:p>
    <w:p w14:paraId="64E4E306" w14:textId="3BE0836D" w:rsidR="005C7C1F" w:rsidRDefault="00912508">
      <w:pPr>
        <w:numPr>
          <w:ilvl w:val="0"/>
          <w:numId w:val="2"/>
        </w:numPr>
        <w:ind w:right="483"/>
      </w:pPr>
      <w:r>
        <w:t>Wykonawca</w:t>
      </w:r>
      <w:r w:rsidR="0051443B">
        <w:t xml:space="preserve"> zobowiązany jest do oceny kompletności dokumentacji powykonawczej sporządzonej przez Wykonawcę inwestycji, przedkładanej Zamawiającemu do odbioru. </w:t>
      </w:r>
    </w:p>
    <w:p w14:paraId="3BE638D1" w14:textId="049359D0" w:rsidR="005C7C1F" w:rsidRDefault="00912508">
      <w:pPr>
        <w:numPr>
          <w:ilvl w:val="0"/>
          <w:numId w:val="2"/>
        </w:numPr>
        <w:ind w:right="483"/>
      </w:pPr>
      <w:r>
        <w:t>Wykonawca</w:t>
      </w:r>
      <w:r w:rsidR="0051443B">
        <w:t xml:space="preserve"> ma obowiązek zbadać, czy dokumenty wskazane w ust. 5 spełniają wymagania określone w</w:t>
      </w:r>
      <w:r w:rsidR="00277513">
        <w:t> </w:t>
      </w:r>
      <w:r w:rsidR="0051443B">
        <w:t>Umowie na wykonanie robót budowlanych oraz czy są zgodne z obowiązującymi przepisami prawa, w</w:t>
      </w:r>
      <w:r w:rsidR="00277513">
        <w:t> </w:t>
      </w:r>
      <w:r w:rsidR="0051443B">
        <w:t xml:space="preserve">szczególności, czy zawierają wszystkie wymagane elementy i uzgodnienia, prawomocne pozwolenia, a także czy zapewniają realizację Harmonogramu rzeczowo-finansowego Zadania Inwestycyjnego. </w:t>
      </w:r>
    </w:p>
    <w:p w14:paraId="0A1E8963" w14:textId="04010B31" w:rsidR="005C7C1F" w:rsidRDefault="00912508">
      <w:pPr>
        <w:numPr>
          <w:ilvl w:val="0"/>
          <w:numId w:val="2"/>
        </w:numPr>
        <w:ind w:right="483"/>
      </w:pPr>
      <w:r>
        <w:t>Wykonawca</w:t>
      </w:r>
      <w:r w:rsidR="0051443B">
        <w:t xml:space="preserve"> przygotowuje i przekazuje Zamawiającemu protokoły odbioru Dokumentacji powykonawczej, w których potwierdza prawidłowość i kompletność dokumentacji przedłożonej przez Wykonawcę robót budowlanych do odbioru. Jeżeli </w:t>
      </w:r>
      <w:r>
        <w:t>Wykonawca</w:t>
      </w:r>
      <w:r w:rsidR="0051443B">
        <w:t xml:space="preserve"> uzna, że dokumentacja nie może być odebrana, sporządzi pisemną opinię, w której wskaże wady dokumentacji oraz zakres koniecznych korekt, zmian lub uzupełnień. </w:t>
      </w:r>
    </w:p>
    <w:p w14:paraId="50895E2D" w14:textId="0A3FB3FA" w:rsidR="005C7C1F" w:rsidRDefault="00912508">
      <w:pPr>
        <w:numPr>
          <w:ilvl w:val="0"/>
          <w:numId w:val="2"/>
        </w:numPr>
        <w:ind w:right="483"/>
      </w:pPr>
      <w:r>
        <w:t>Wykonawca</w:t>
      </w:r>
      <w:r w:rsidR="0051443B">
        <w:t xml:space="preserve"> będzie informował Zamawiającego o konieczności zmiany, wprowadzenia rozwiązań zamiennych lub aktualizacji dokumentacji projektowej oraz opiniował wnioski Wykonawcy robót budowlanych w tych sprawach. </w:t>
      </w:r>
    </w:p>
    <w:p w14:paraId="40EEBB91" w14:textId="0F395C77" w:rsidR="005C7C1F" w:rsidRDefault="00912508">
      <w:pPr>
        <w:numPr>
          <w:ilvl w:val="0"/>
          <w:numId w:val="2"/>
        </w:numPr>
        <w:ind w:right="483"/>
      </w:pPr>
      <w:r>
        <w:t>Wykonawca</w:t>
      </w:r>
      <w:r w:rsidR="0051443B">
        <w:t xml:space="preserve"> oświadcza, że dostosuje swój czas pracy do czasu pracy wykonawców, podwykonawców, dostawców i przedstawicieli Zamawiającego, w ten sposób aby nie następowały z przyczyn leżących po jego stronie, opóźnienia w realizacji inwestycji. </w:t>
      </w:r>
    </w:p>
    <w:p w14:paraId="219E6DA3" w14:textId="6F47AB35" w:rsidR="005C7C1F" w:rsidRDefault="0051443B">
      <w:pPr>
        <w:numPr>
          <w:ilvl w:val="0"/>
          <w:numId w:val="2"/>
        </w:numPr>
        <w:ind w:right="483"/>
      </w:pPr>
      <w:r>
        <w:t xml:space="preserve">Bez pisemnej zgody Zamawiającego, </w:t>
      </w:r>
      <w:r w:rsidR="00912508">
        <w:t>Wykonawca</w:t>
      </w:r>
      <w:r>
        <w:t xml:space="preserve"> nie może wprowadzić żadnych zmian  w zakresie realizacji umowy na wykonanie robót budowlanych. </w:t>
      </w:r>
    </w:p>
    <w:p w14:paraId="55E0D663" w14:textId="562294E0" w:rsidR="005C7C1F" w:rsidRDefault="00912508" w:rsidP="00912508">
      <w:pPr>
        <w:numPr>
          <w:ilvl w:val="0"/>
          <w:numId w:val="2"/>
        </w:numPr>
        <w:spacing w:after="120"/>
        <w:ind w:left="658" w:right="482" w:hanging="335"/>
      </w:pPr>
      <w:r>
        <w:t>Wykonawca</w:t>
      </w:r>
      <w:r w:rsidR="0051443B">
        <w:t xml:space="preserve"> zobowiązuje się realizować przedmiot umowy zgodnie z obowiązującymi przepisami prawa, w tym art. 25, art. 26 oraz art. 27 Ustawy z dnia 7 lipca 1994 roku Prawo budowlane (</w:t>
      </w:r>
      <w:r w:rsidR="00D87E35" w:rsidRPr="000050E6">
        <w:rPr>
          <w:color w:val="0033CC"/>
        </w:rPr>
        <w:t>t.</w:t>
      </w:r>
      <w:r w:rsidR="000050E6" w:rsidRPr="000050E6">
        <w:rPr>
          <w:color w:val="0033CC"/>
        </w:rPr>
        <w:t xml:space="preserve"> </w:t>
      </w:r>
      <w:r w:rsidR="00D87E35" w:rsidRPr="000050E6">
        <w:rPr>
          <w:color w:val="0033CC"/>
        </w:rPr>
        <w:t>j. Dz.U. 2024.725)</w:t>
      </w:r>
      <w:r w:rsidR="0051443B">
        <w:t xml:space="preserve">, zwanej dalej Prawem budowlanym oraz pozostałymi przepisami prawa mającymi zastosowanie w tym zakresie oraz z najwyższą starannością, przy uwzględnieniu zawodowego charakteru wykonywanych działań, zgodnie ze swoją najlepszą wiedzą, w zgodności z wszystkimi mającymi zastosowanie przepisami prawa, obowiązującymi normami, sztuką budowlaną, złożoną ofertą w postępowaniu o udzielenie zamówienia publicznego, postanowieniami niniejszej umowy, postanowieniami Umowy z wykonawcą robót budowlanych, </w:t>
      </w:r>
      <w:proofErr w:type="spellStart"/>
      <w:r w:rsidR="0051443B">
        <w:t>STWiOR</w:t>
      </w:r>
      <w:proofErr w:type="spellEnd"/>
      <w:r w:rsidR="0051443B">
        <w:t xml:space="preserve"> oraz z uwzględnieniem poleceń wydawanych przez Zamawiającego. </w:t>
      </w:r>
    </w:p>
    <w:p w14:paraId="321B126F" w14:textId="77777777" w:rsidR="003C07E9" w:rsidRDefault="003C07E9" w:rsidP="00912508">
      <w:pPr>
        <w:spacing w:before="240" w:after="60" w:line="259" w:lineRule="auto"/>
        <w:ind w:left="323" w:right="493" w:firstLine="0"/>
        <w:jc w:val="center"/>
      </w:pPr>
    </w:p>
    <w:p w14:paraId="42D32863" w14:textId="158F3619" w:rsidR="00912508" w:rsidRDefault="00912508" w:rsidP="00912508">
      <w:pPr>
        <w:spacing w:before="240" w:after="60" w:line="259" w:lineRule="auto"/>
        <w:ind w:left="323" w:right="493" w:firstLine="0"/>
        <w:jc w:val="center"/>
      </w:pPr>
      <w:r>
        <w:lastRenderedPageBreak/>
        <w:t xml:space="preserve">§ 3 </w:t>
      </w:r>
    </w:p>
    <w:p w14:paraId="2D8D7B71" w14:textId="366E003B" w:rsidR="005C7C1F" w:rsidRDefault="00912508" w:rsidP="00912508">
      <w:pPr>
        <w:ind w:left="323" w:right="4571" w:firstLine="244"/>
        <w:jc w:val="left"/>
      </w:pPr>
      <w:r>
        <w:t>Wykonawca</w:t>
      </w:r>
      <w:r w:rsidR="0051443B">
        <w:t xml:space="preserve"> ma prawo: </w:t>
      </w:r>
    </w:p>
    <w:p w14:paraId="27C571F9" w14:textId="77777777" w:rsidR="005C7C1F" w:rsidRDefault="0051443B" w:rsidP="00912508">
      <w:pPr>
        <w:numPr>
          <w:ilvl w:val="0"/>
          <w:numId w:val="3"/>
        </w:numPr>
        <w:ind w:left="993" w:right="483"/>
      </w:pPr>
      <w:r>
        <w:t xml:space="preserve">wydawać kierownikowi budowy lub kierownikom robót polecenia, potwierdzone wpisem do dziennika budowy, dotyczące: usunięcia nieprawidłowości lub zagrożeń, wykonania prób lub badań, także wymagających odkrycia robót lub elementów zakrytych oraz przedstawienia ekspertyz dotyczących prowadzonych robót budowlanych i dowodów dopuszczenia do stosowania w budownictwie wyrobów budowlanych oraz urządzeń technicznych; </w:t>
      </w:r>
    </w:p>
    <w:p w14:paraId="5CB221B7" w14:textId="5CEF2F96" w:rsidR="005C7C1F" w:rsidRDefault="0051443B" w:rsidP="00912508">
      <w:pPr>
        <w:numPr>
          <w:ilvl w:val="0"/>
          <w:numId w:val="3"/>
        </w:numPr>
        <w:ind w:left="993" w:right="483"/>
      </w:pPr>
      <w:r>
        <w:t xml:space="preserve">żądać od kierownika budowy lub kierowników robót dokonania poprawek bądź ponownego wykonania wadliwie wykonanych robót, a także wstrzymania dalszych robót budowlanych w przypadku, gdyby ich kontynuacja mogła wywołać zagrożenie bądź spowodować niedopuszczalną niezgodność z projektem lub pozwoleniem na budowę. O powyższych zajściach </w:t>
      </w:r>
      <w:r w:rsidR="00912508">
        <w:t>Wykonawca</w:t>
      </w:r>
      <w:r>
        <w:t xml:space="preserve"> jest zobowiązany niezwłocznie zawiadomić Zamawiającego</w:t>
      </w:r>
      <w:r w:rsidR="00912508">
        <w:t>.</w:t>
      </w:r>
      <w:r>
        <w:t xml:space="preserve"> </w:t>
      </w:r>
    </w:p>
    <w:p w14:paraId="38C45587" w14:textId="77777777" w:rsidR="005C7C1F" w:rsidRDefault="0051443B" w:rsidP="00912508">
      <w:pPr>
        <w:spacing w:before="240" w:after="60" w:line="259" w:lineRule="auto"/>
        <w:ind w:left="323" w:right="493" w:firstLine="0"/>
        <w:jc w:val="center"/>
      </w:pPr>
      <w:r>
        <w:t xml:space="preserve">§ 4 </w:t>
      </w:r>
    </w:p>
    <w:p w14:paraId="5F11F308" w14:textId="236862C4" w:rsidR="005C7C1F" w:rsidRDefault="00912508">
      <w:pPr>
        <w:numPr>
          <w:ilvl w:val="0"/>
          <w:numId w:val="4"/>
        </w:numPr>
        <w:ind w:right="483"/>
      </w:pPr>
      <w:r>
        <w:t>Wykonawca</w:t>
      </w:r>
      <w:r w:rsidR="0051443B">
        <w:t xml:space="preserve"> oświadcza, że osoby, które w jego imieniu będą wykonywały poszczególne prace będące przedmiotem niniejszej umowy, posiadają stosowne kwalifikacje i uprawnienia w zakresie powierzonych obowiązków. Ponadto, osoby bezpośrednio pracujące na budowie w zakresie prowadzenia nadzoru inwestorskiego, posiadają aktualne badania lekarskie dopuszczające do pracy oraz stosowne przeszkolenia  w zakresie BHP. </w:t>
      </w:r>
    </w:p>
    <w:p w14:paraId="4EA575B0" w14:textId="33CEFC5C" w:rsidR="005C7C1F" w:rsidRDefault="00912508">
      <w:pPr>
        <w:numPr>
          <w:ilvl w:val="0"/>
          <w:numId w:val="4"/>
        </w:numPr>
        <w:ind w:right="483"/>
      </w:pPr>
      <w:r>
        <w:t>Wykonawca</w:t>
      </w:r>
      <w:r w:rsidR="0051443B">
        <w:t xml:space="preserve"> zobowiązany jest do sprawowania nadzoru inwestorskiego nad robotami budowlanymi wszystkich branż w zakresie obowiązków ujętych w przepisach Prawa budowlanego w trakcie realizacji Inwestycji. </w:t>
      </w:r>
    </w:p>
    <w:p w14:paraId="3CA0BD79" w14:textId="651961F7" w:rsidR="005C7C1F" w:rsidRDefault="00912508">
      <w:pPr>
        <w:numPr>
          <w:ilvl w:val="0"/>
          <w:numId w:val="4"/>
        </w:numPr>
        <w:ind w:right="483"/>
      </w:pPr>
      <w:r>
        <w:t>Wykonawca</w:t>
      </w:r>
      <w:r w:rsidR="0051443B">
        <w:t xml:space="preserve"> ponosi odpowiedzialność za działania i/lub zaniechania osób, którymi będzie się posługiwał przy wykonywaniu niniejszej umowy, tak jak za własne działania i/lub zaniechania.  </w:t>
      </w:r>
    </w:p>
    <w:p w14:paraId="7D91B14E" w14:textId="61641004" w:rsidR="005C7C1F" w:rsidRDefault="00912508">
      <w:pPr>
        <w:numPr>
          <w:ilvl w:val="0"/>
          <w:numId w:val="4"/>
        </w:numPr>
        <w:ind w:right="483"/>
      </w:pPr>
      <w:r>
        <w:t>Wykonawca</w:t>
      </w:r>
      <w:r w:rsidR="0051443B">
        <w:t xml:space="preserve"> zobowiązuje się, że nadzór inwestorski nad realizacją inwestycji pełnić będą osoby wskazane w załączniku nr 4 do umowy. </w:t>
      </w:r>
    </w:p>
    <w:p w14:paraId="594C022F" w14:textId="77777777" w:rsidR="005C7C1F" w:rsidRDefault="0051443B" w:rsidP="00912508">
      <w:pPr>
        <w:numPr>
          <w:ilvl w:val="0"/>
          <w:numId w:val="4"/>
        </w:numPr>
        <w:spacing w:after="120"/>
        <w:ind w:left="658" w:right="482" w:hanging="335"/>
      </w:pPr>
      <w:r>
        <w:t xml:space="preserve">Zamawiający za pisemną zgodą dopuszcza możliwość zmiany osób, o których mowa w ust. 4 powyżej uczestniczących w realizacji przedmiotu umowy zgodnie z postanowieniami § 11 ust. 13 niniejszej umowy. </w:t>
      </w:r>
    </w:p>
    <w:p w14:paraId="1DB40552" w14:textId="7EA4855D" w:rsidR="005C7C1F" w:rsidRDefault="0051443B" w:rsidP="00912508">
      <w:pPr>
        <w:spacing w:before="240" w:after="60" w:line="259" w:lineRule="auto"/>
        <w:ind w:left="323" w:right="493" w:firstLine="0"/>
        <w:jc w:val="center"/>
      </w:pPr>
      <w:r>
        <w:t xml:space="preserve"> § 5 </w:t>
      </w:r>
    </w:p>
    <w:p w14:paraId="1E3CD5C3" w14:textId="77AD9732" w:rsidR="005C7C1F" w:rsidRDefault="00912508">
      <w:pPr>
        <w:numPr>
          <w:ilvl w:val="0"/>
          <w:numId w:val="5"/>
        </w:numPr>
        <w:ind w:right="483"/>
      </w:pPr>
      <w:r>
        <w:t>Wykonawca</w:t>
      </w:r>
      <w:r w:rsidR="0051443B">
        <w:t xml:space="preserve"> jest zobowiązany do działania w ramach niniejszej umowy z zachowaniem lojalności wobec Zamawiającego. </w:t>
      </w:r>
      <w:r>
        <w:t>Wykonawca</w:t>
      </w:r>
      <w:r w:rsidR="0051443B">
        <w:t xml:space="preserve"> jest zobowiązany poinformować Zamawiającego o wszelkich okolicznościach, które mogą powodować po jego stronie konflikt interesów pomiędzy Zamawiającym  a innymi podmiotami biorącymi udział w realizacji inwestycji, a w szczególności z wykonawcą robót. </w:t>
      </w:r>
    </w:p>
    <w:p w14:paraId="44181155" w14:textId="622DE622" w:rsidR="005C7C1F" w:rsidRDefault="0051443B" w:rsidP="002C3605">
      <w:pPr>
        <w:numPr>
          <w:ilvl w:val="0"/>
          <w:numId w:val="5"/>
        </w:numPr>
        <w:ind w:right="483"/>
      </w:pPr>
      <w:r>
        <w:t xml:space="preserve">W stosunku do osób, które ze strony </w:t>
      </w:r>
      <w:r w:rsidR="002C3605">
        <w:t>Wykonawcy</w:t>
      </w:r>
      <w:r>
        <w:t xml:space="preserve"> będą wykonywać czynności w ramach nadzoru nad realizacją inwestycji nie mogą zachodzić żadne</w:t>
      </w:r>
      <w:r w:rsidR="002C3605">
        <w:t xml:space="preserve"> </w:t>
      </w:r>
      <w:r>
        <w:t xml:space="preserve">z poniższych przesłanek: </w:t>
      </w:r>
    </w:p>
    <w:p w14:paraId="6A5DB734" w14:textId="77777777" w:rsidR="005C7C1F" w:rsidRDefault="0051443B">
      <w:pPr>
        <w:numPr>
          <w:ilvl w:val="1"/>
          <w:numId w:val="6"/>
        </w:numPr>
        <w:spacing w:after="54"/>
        <w:ind w:left="1129" w:right="483"/>
      </w:pPr>
      <w:r>
        <w:t xml:space="preserve">pozostawanie w związku małżeńskim, w stosunku pokrewieństwa lub powinowactwa w linii prostej, pokrewieństwa  lub  powinowactwa  w  linii  bocznej  do  drugiego  stopnia  lub  związanie  z tytułu przysposobienia, opieki lub kurateli z wykonawcą robót, jego zastępcą prawnym lub członkami organów zarządzających lub organów nadzorczych wykonawcy robót; </w:t>
      </w:r>
    </w:p>
    <w:p w14:paraId="284A311D" w14:textId="77777777" w:rsidR="005C7C1F" w:rsidRDefault="0051443B">
      <w:pPr>
        <w:numPr>
          <w:ilvl w:val="1"/>
          <w:numId w:val="6"/>
        </w:numPr>
        <w:spacing w:after="54"/>
        <w:ind w:left="1129" w:right="483"/>
      </w:pPr>
      <w:r>
        <w:t xml:space="preserve">przed upływem 3 lat od dnia zawarcia umów z wykonawcą robót pozostawanie w stosunku pracy lub zlecenia z wykonawcą robót lub bycie członkami organów zarządzających lub organów nadzorczych wykonawcy robót; </w:t>
      </w:r>
    </w:p>
    <w:p w14:paraId="414AFC9A" w14:textId="77777777" w:rsidR="005C7C1F" w:rsidRDefault="0051443B">
      <w:pPr>
        <w:numPr>
          <w:ilvl w:val="1"/>
          <w:numId w:val="6"/>
        </w:numPr>
        <w:spacing w:after="55"/>
        <w:ind w:left="1129" w:right="483"/>
      </w:pPr>
      <w:r>
        <w:t xml:space="preserve">pozostawanie z wykonawcą robót w takim stosunku prawnym lub faktycznym, że może to budzić uzasadnione wątpliwości co do bezstronności tych osób; </w:t>
      </w:r>
    </w:p>
    <w:p w14:paraId="74C97C54" w14:textId="77777777" w:rsidR="005C7C1F" w:rsidRDefault="0051443B">
      <w:pPr>
        <w:numPr>
          <w:ilvl w:val="1"/>
          <w:numId w:val="6"/>
        </w:numPr>
        <w:ind w:left="1129" w:right="483"/>
      </w:pPr>
      <w:r>
        <w:lastRenderedPageBreak/>
        <w:t xml:space="preserve">prawomocne  skazanie  za  przestępstwo  popełnione  w  związku  z  postępowaniem  o udzielenie zamówienia, przestępstwo przekupstwa, przestępstwo przeciwko obrotowi gospodarczemu lub inne przestępstwo popełnione w celu osiągnięcia korzyści majątkowych. </w:t>
      </w:r>
    </w:p>
    <w:p w14:paraId="70B3A14B" w14:textId="30A9C374" w:rsidR="005C7C1F" w:rsidRDefault="0051443B">
      <w:pPr>
        <w:numPr>
          <w:ilvl w:val="0"/>
          <w:numId w:val="5"/>
        </w:numPr>
        <w:ind w:right="483"/>
      </w:pPr>
      <w:r>
        <w:t xml:space="preserve">W przypadku, gdy w stosunku do osób, o których mowa w ust. 2 zajdą określone w tych przepisach negatywne przesłanki, </w:t>
      </w:r>
      <w:r w:rsidR="00912508">
        <w:t>Wykonawca</w:t>
      </w:r>
      <w:r>
        <w:t xml:space="preserve"> zobowiązany będzie niezwłocznie poinformować o tym fakcie Zamawiającego, wskazując przyczynę. </w:t>
      </w:r>
      <w:r w:rsidR="00912508">
        <w:t>Wykonawca</w:t>
      </w:r>
      <w:r>
        <w:t xml:space="preserve"> zobowiązuj</w:t>
      </w:r>
      <w:r w:rsidR="002C3605">
        <w:t>e</w:t>
      </w:r>
      <w:r>
        <w:t xml:space="preserve"> się, że osoby te w takim przypadku powstrzymają się od dokonywania jakichkolwiek dalszych czynności przy realizacji niniejszej umowy, za wyjątkiem czynności niecierpiących zwłoki, których zaniechanie mogłoby spowodować szkodę po stronie Zamawiającego, bądź też niebezpieczeństwo dla osób biorących udział przy realizacji inwestycji. </w:t>
      </w:r>
    </w:p>
    <w:p w14:paraId="363FA0F9" w14:textId="617E0A95" w:rsidR="005C7C1F" w:rsidRDefault="00912508" w:rsidP="002C3605">
      <w:pPr>
        <w:numPr>
          <w:ilvl w:val="0"/>
          <w:numId w:val="5"/>
        </w:numPr>
        <w:spacing w:after="120"/>
        <w:ind w:left="658" w:right="482" w:hanging="335"/>
      </w:pPr>
      <w:r>
        <w:t>Wykonawca</w:t>
      </w:r>
      <w:r w:rsidR="0051443B">
        <w:t xml:space="preserve">, w przypadku o którym mowa w ust. 3, będzie zobowiązany niezwłocznie przedstawić Zamawiającemu innego kandydata do pełnienia danej funkcji. W takim przypadku § 11 ust. 10 stosuje się odpowiednio. </w:t>
      </w:r>
    </w:p>
    <w:p w14:paraId="420F4B7F" w14:textId="77777777" w:rsidR="005C7C1F" w:rsidRDefault="0051443B" w:rsidP="002C3605">
      <w:pPr>
        <w:spacing w:before="240" w:after="60" w:line="259" w:lineRule="auto"/>
        <w:ind w:left="323" w:right="493" w:firstLine="0"/>
        <w:jc w:val="center"/>
      </w:pPr>
      <w:r>
        <w:t xml:space="preserve">§ 6 </w:t>
      </w:r>
    </w:p>
    <w:p w14:paraId="5FD01536" w14:textId="5C9277B9" w:rsidR="005C7C1F" w:rsidRDefault="002C3605" w:rsidP="002C3605">
      <w:pPr>
        <w:numPr>
          <w:ilvl w:val="0"/>
          <w:numId w:val="7"/>
        </w:numPr>
        <w:spacing w:after="60"/>
        <w:ind w:left="658" w:right="482" w:hanging="335"/>
      </w:pPr>
      <w:r>
        <w:t>Wykonawca</w:t>
      </w:r>
      <w:r w:rsidR="0051443B">
        <w:t xml:space="preserve">  jest  zobowiązany  do  składania  Zamawiającemu  pisemnych  raportów  w następujący sposób: </w:t>
      </w:r>
    </w:p>
    <w:p w14:paraId="4CCA9CCC" w14:textId="2A5A526C" w:rsidR="005C7C1F" w:rsidRDefault="0051443B">
      <w:pPr>
        <w:numPr>
          <w:ilvl w:val="1"/>
          <w:numId w:val="7"/>
        </w:numPr>
        <w:ind w:right="483" w:hanging="302"/>
      </w:pPr>
      <w:r>
        <w:t>raporty miesięczne zawierające informacje o stanie zaawansowania inwestycji, analizę zgodności terminów wykonywania robót z przyjętym harmonogramem rzeczowo-finansowym, informację  o</w:t>
      </w:r>
      <w:r w:rsidR="002C3605">
        <w:t> </w:t>
      </w:r>
      <w:r>
        <w:t>kosztach w zakresie zgodności z przyjętymi założeniami, ocenę jakości wykonywanych robót  i</w:t>
      </w:r>
      <w:r w:rsidR="002C3605">
        <w:t> </w:t>
      </w:r>
      <w:r>
        <w:t xml:space="preserve">występujących głównych problemów, wyników kontroli w zakresie udziału podwykonawców  w realizacji robót budowlanych, dokumentację fotograficzną ilustrującą postęp robót budowlanych. Raporty te należy złożyć Zamawiającemu w terminie 7 dni po upływie każdego miesiąca kalendarzowego; </w:t>
      </w:r>
    </w:p>
    <w:p w14:paraId="13EE1255" w14:textId="77777777" w:rsidR="005C7C1F" w:rsidRDefault="0051443B">
      <w:pPr>
        <w:numPr>
          <w:ilvl w:val="1"/>
          <w:numId w:val="7"/>
        </w:numPr>
        <w:ind w:right="483" w:hanging="302"/>
      </w:pPr>
      <w:r>
        <w:t xml:space="preserve">raporty interwencyjne dotyczące nagłych, nieprzewidzianych zdarzeń mających wpływ na termin i budżet inwestycji przekazywane do upoważnionego przedstawiciela Zamawiającego. </w:t>
      </w:r>
    </w:p>
    <w:p w14:paraId="2F4200A6" w14:textId="4226EA6D" w:rsidR="005C7C1F" w:rsidRDefault="0051443B" w:rsidP="002C3605">
      <w:pPr>
        <w:numPr>
          <w:ilvl w:val="0"/>
          <w:numId w:val="5"/>
        </w:numPr>
        <w:spacing w:after="120"/>
        <w:ind w:left="658" w:right="482" w:hanging="335"/>
      </w:pPr>
      <w:r>
        <w:t xml:space="preserve">Oprócz raportów, o których mowa w ust. 1 </w:t>
      </w:r>
      <w:r w:rsidR="00912508">
        <w:t>Wykonawca</w:t>
      </w:r>
      <w:r>
        <w:t xml:space="preserve"> zobowiązany jest do przekazywania Zamawiającemu w postaci pisemnej wszelkich informacji mających znaczenie dla realizacji inwestycji. </w:t>
      </w:r>
    </w:p>
    <w:p w14:paraId="66770C23" w14:textId="2EA403A5" w:rsidR="005C7C1F" w:rsidRDefault="0051443B" w:rsidP="002C3605">
      <w:pPr>
        <w:spacing w:before="240" w:after="60" w:line="259" w:lineRule="auto"/>
        <w:ind w:left="323" w:right="493" w:firstLine="0"/>
        <w:jc w:val="center"/>
      </w:pPr>
      <w:r>
        <w:t xml:space="preserve"> § 7 </w:t>
      </w:r>
    </w:p>
    <w:p w14:paraId="0019886A" w14:textId="77777777" w:rsidR="005C7C1F" w:rsidRDefault="0051443B">
      <w:pPr>
        <w:numPr>
          <w:ilvl w:val="0"/>
          <w:numId w:val="8"/>
        </w:numPr>
        <w:ind w:left="661" w:right="483" w:hanging="338"/>
      </w:pPr>
      <w:r>
        <w:t xml:space="preserve">Do obowiązków Zamawiającego należy: </w:t>
      </w:r>
    </w:p>
    <w:p w14:paraId="6E92FAFC" w14:textId="478BF4F6" w:rsidR="005C7C1F" w:rsidRDefault="0051443B">
      <w:pPr>
        <w:numPr>
          <w:ilvl w:val="1"/>
          <w:numId w:val="8"/>
        </w:numPr>
        <w:ind w:right="483" w:hanging="338"/>
      </w:pPr>
      <w:r>
        <w:t>zapłata faktur należnych wykonawcy</w:t>
      </w:r>
      <w:r w:rsidR="002C3605">
        <w:t>(-ów)</w:t>
      </w:r>
      <w:r>
        <w:t xml:space="preserve"> związanych z realizacją inwestycji, sprawdzonych i zatwierdzonych przez </w:t>
      </w:r>
      <w:r w:rsidR="002C3605">
        <w:t>Wykonawcę</w:t>
      </w:r>
      <w:r>
        <w:t>, w terminach wynikających z umowy</w:t>
      </w:r>
      <w:r w:rsidR="002C3605">
        <w:t>(-ów)</w:t>
      </w:r>
      <w:r>
        <w:t xml:space="preserve"> zawart</w:t>
      </w:r>
      <w:r w:rsidR="002C3605">
        <w:t>ych</w:t>
      </w:r>
      <w:r>
        <w:t xml:space="preserve"> z wykonawc</w:t>
      </w:r>
      <w:r w:rsidR="002C3605">
        <w:t>ami</w:t>
      </w:r>
      <w:r>
        <w:t xml:space="preserve">; </w:t>
      </w:r>
    </w:p>
    <w:p w14:paraId="17B38365" w14:textId="2A1F2249" w:rsidR="005C7C1F" w:rsidRDefault="0051443B">
      <w:pPr>
        <w:numPr>
          <w:ilvl w:val="1"/>
          <w:numId w:val="8"/>
        </w:numPr>
        <w:ind w:right="483" w:hanging="338"/>
      </w:pPr>
      <w:r>
        <w:t xml:space="preserve">zapłata wynagrodzenia </w:t>
      </w:r>
      <w:r w:rsidR="002C3605">
        <w:t>Wykonawcy</w:t>
      </w:r>
      <w:r>
        <w:t xml:space="preserve"> za prawidłowe wykonywanie obowiązków określonych w niniejszej umowie; </w:t>
      </w:r>
    </w:p>
    <w:p w14:paraId="5CC485E4" w14:textId="77777777" w:rsidR="005C7C1F" w:rsidRDefault="0051443B">
      <w:pPr>
        <w:numPr>
          <w:ilvl w:val="1"/>
          <w:numId w:val="8"/>
        </w:numPr>
        <w:spacing w:after="53"/>
        <w:ind w:right="483" w:hanging="338"/>
      </w:pPr>
      <w:r>
        <w:t xml:space="preserve">pokrywanie kosztów: </w:t>
      </w:r>
    </w:p>
    <w:p w14:paraId="2C1AAE04" w14:textId="77777777" w:rsidR="002C3605" w:rsidRDefault="0051443B" w:rsidP="002C3605">
      <w:pPr>
        <w:numPr>
          <w:ilvl w:val="2"/>
          <w:numId w:val="8"/>
        </w:numPr>
        <w:ind w:left="1701" w:right="483" w:hanging="425"/>
      </w:pPr>
      <w:r>
        <w:t xml:space="preserve">postępowania sądowego, którego podstawowym celem była obrona interesów Zamawiającego, zaś wszczęcie postępowania było uzgodnione z Zamawiającym i nie wynikało z winy </w:t>
      </w:r>
      <w:r w:rsidR="002C3605">
        <w:t>Wykonawcy</w:t>
      </w:r>
      <w:r>
        <w:t xml:space="preserve">, </w:t>
      </w:r>
    </w:p>
    <w:p w14:paraId="7A51719D" w14:textId="1E6F4D5C" w:rsidR="005C7C1F" w:rsidRDefault="0051443B" w:rsidP="002C3605">
      <w:pPr>
        <w:numPr>
          <w:ilvl w:val="2"/>
          <w:numId w:val="8"/>
        </w:numPr>
        <w:ind w:left="1701" w:right="483" w:hanging="425"/>
      </w:pPr>
      <w:r>
        <w:t xml:space="preserve">innych, niezbędnych kosztów, uzgodnionych pisemnie z Zamawiającym przed podjęciem decyzji o ich poniesieniu; </w:t>
      </w:r>
    </w:p>
    <w:p w14:paraId="2180828E" w14:textId="77777777" w:rsidR="005C7C1F" w:rsidRDefault="0051443B">
      <w:pPr>
        <w:numPr>
          <w:ilvl w:val="1"/>
          <w:numId w:val="8"/>
        </w:numPr>
        <w:ind w:right="483" w:hanging="338"/>
      </w:pPr>
      <w:r>
        <w:t xml:space="preserve">opiniowanie i zatwierdzanie bez zbędnej zwłoki dokumentów związanych z realizacją inwestycji, dla których taka opinia lub zatwierdzenie są wymagane. </w:t>
      </w:r>
    </w:p>
    <w:p w14:paraId="5A1D586D" w14:textId="77777777" w:rsidR="005C7C1F" w:rsidRDefault="0051443B" w:rsidP="00592C59">
      <w:pPr>
        <w:numPr>
          <w:ilvl w:val="0"/>
          <w:numId w:val="8"/>
        </w:numPr>
        <w:spacing w:after="60"/>
        <w:ind w:left="663" w:right="482" w:hanging="340"/>
      </w:pPr>
      <w:r>
        <w:t xml:space="preserve">Zamawiający zastrzega sobie prawo do: </w:t>
      </w:r>
    </w:p>
    <w:p w14:paraId="32D63B72" w14:textId="09DF146D" w:rsidR="005C7C1F" w:rsidRDefault="0051443B" w:rsidP="00592C59">
      <w:pPr>
        <w:numPr>
          <w:ilvl w:val="1"/>
          <w:numId w:val="8"/>
        </w:numPr>
        <w:spacing w:after="60"/>
        <w:ind w:left="1139" w:right="482" w:hanging="340"/>
      </w:pPr>
      <w:r>
        <w:t xml:space="preserve">udziału w odbiorach częściowych i końcowych oraz przy odbiorach robót zanikających, </w:t>
      </w:r>
      <w:r w:rsidR="00912508">
        <w:t>Wykonawca</w:t>
      </w:r>
      <w:r>
        <w:t xml:space="preserve"> zobowiązany jest powiadomić Zamawiającego o planowanych odbiorach: </w:t>
      </w:r>
    </w:p>
    <w:p w14:paraId="5FB342D4" w14:textId="77777777" w:rsidR="005C7C1F" w:rsidRDefault="0051443B" w:rsidP="00592C59">
      <w:pPr>
        <w:numPr>
          <w:ilvl w:val="2"/>
          <w:numId w:val="8"/>
        </w:numPr>
        <w:spacing w:after="0"/>
        <w:ind w:left="1701" w:right="482" w:hanging="425"/>
      </w:pPr>
      <w:r>
        <w:t xml:space="preserve">częściowych i/lub zanikających – z wyprzedzeniem co najmniej 3 dniowym, </w:t>
      </w:r>
    </w:p>
    <w:p w14:paraId="7B17A49D" w14:textId="77777777" w:rsidR="005C7C1F" w:rsidRDefault="0051443B" w:rsidP="002C3605">
      <w:pPr>
        <w:numPr>
          <w:ilvl w:val="2"/>
          <w:numId w:val="8"/>
        </w:numPr>
        <w:ind w:left="1701" w:right="483" w:hanging="425"/>
      </w:pPr>
      <w:r>
        <w:t xml:space="preserve">końcowych – z wyprzedzeniem co najmniej 5 dniowym; </w:t>
      </w:r>
    </w:p>
    <w:p w14:paraId="551326ED" w14:textId="64934C96" w:rsidR="005C7C1F" w:rsidRDefault="0051443B">
      <w:pPr>
        <w:numPr>
          <w:ilvl w:val="1"/>
          <w:numId w:val="8"/>
        </w:numPr>
        <w:ind w:right="483" w:hanging="338"/>
      </w:pPr>
      <w:r>
        <w:lastRenderedPageBreak/>
        <w:t xml:space="preserve">uzyskiwania bezpośrednich informacji i danych co do postępu prac; </w:t>
      </w:r>
    </w:p>
    <w:p w14:paraId="5AC930BB" w14:textId="20EE0E4F" w:rsidR="005C7C1F" w:rsidRDefault="0051443B">
      <w:pPr>
        <w:numPr>
          <w:ilvl w:val="1"/>
          <w:numId w:val="8"/>
        </w:numPr>
        <w:spacing w:after="0"/>
        <w:ind w:right="483" w:hanging="338"/>
      </w:pPr>
      <w:r>
        <w:t xml:space="preserve">zgłaszania na każdym etapie realizacji inwestycji uwag i zastrzeżeń dotyczących procesu inwestycyjnego, które </w:t>
      </w:r>
      <w:r w:rsidR="00912508">
        <w:t>Wykonawca</w:t>
      </w:r>
      <w:r>
        <w:t xml:space="preserve"> winien niezwłocznie przeanalizować i uwzględnić, zawiadamiając Zamawiającego o zajętym stanowisku i podjętych działaniach. </w:t>
      </w:r>
    </w:p>
    <w:p w14:paraId="735F5F94" w14:textId="77777777" w:rsidR="005C7C1F" w:rsidRDefault="0051443B">
      <w:pPr>
        <w:spacing w:after="0" w:line="259" w:lineRule="auto"/>
        <w:ind w:left="0" w:right="0" w:firstLine="0"/>
        <w:jc w:val="left"/>
      </w:pPr>
      <w:r>
        <w:t xml:space="preserve"> </w:t>
      </w:r>
    </w:p>
    <w:p w14:paraId="2CE2B551" w14:textId="77777777" w:rsidR="005C7C1F" w:rsidRDefault="0051443B" w:rsidP="00B1288F">
      <w:pPr>
        <w:spacing w:before="240" w:after="60" w:line="259" w:lineRule="auto"/>
        <w:ind w:left="323" w:right="493" w:firstLine="0"/>
        <w:jc w:val="center"/>
      </w:pPr>
      <w:r>
        <w:t xml:space="preserve">§ 8 </w:t>
      </w:r>
    </w:p>
    <w:p w14:paraId="1052A458" w14:textId="16EE769C" w:rsidR="005C7C1F" w:rsidRDefault="0051443B">
      <w:pPr>
        <w:numPr>
          <w:ilvl w:val="0"/>
          <w:numId w:val="9"/>
        </w:numPr>
        <w:ind w:right="483"/>
      </w:pPr>
      <w:r>
        <w:t xml:space="preserve">Zamawiający zobowiązuje się do udzielania </w:t>
      </w:r>
      <w:r w:rsidR="00B1288F">
        <w:t xml:space="preserve">Wykonawcy </w:t>
      </w:r>
      <w:r>
        <w:t xml:space="preserve">pełnomocnictw niezbędnych do właściwego wykonania przedmiotu umowy. </w:t>
      </w:r>
    </w:p>
    <w:p w14:paraId="4D77751F" w14:textId="23C658C5" w:rsidR="005C7C1F" w:rsidRDefault="00B1288F">
      <w:pPr>
        <w:numPr>
          <w:ilvl w:val="0"/>
          <w:numId w:val="9"/>
        </w:numPr>
        <w:ind w:right="483"/>
      </w:pPr>
      <w:r>
        <w:t xml:space="preserve">Wykonawca </w:t>
      </w:r>
      <w:r w:rsidR="0051443B">
        <w:t>złoży  na  piśmie  potrzebę  uzyskania  stosownego  pełnomocnictwa  wraz  z uzasadnieniem.  Zamawiający  odmówi  udzielenia  pełnomocnictwa</w:t>
      </w:r>
      <w:r>
        <w:t>,</w:t>
      </w:r>
      <w:r w:rsidR="0051443B">
        <w:t xml:space="preserve">  jeżeli  nie  jest  ono  związane  z realizacją inwestycji lub nie jest wymagane obowiązującymi przepisami. </w:t>
      </w:r>
    </w:p>
    <w:p w14:paraId="7AD50617" w14:textId="29EB9425" w:rsidR="005C7C1F" w:rsidRDefault="00912508" w:rsidP="00B1288F">
      <w:pPr>
        <w:numPr>
          <w:ilvl w:val="0"/>
          <w:numId w:val="9"/>
        </w:numPr>
        <w:spacing w:after="120"/>
        <w:ind w:left="658" w:right="482" w:hanging="335"/>
      </w:pPr>
      <w:r>
        <w:t>Wykonawca</w:t>
      </w:r>
      <w:r w:rsidR="0051443B">
        <w:t xml:space="preserve"> zobowiązuje się udzielone pełnomocnictwa przyjąć i wypełniać z należytą starannością  i w sposób zabezpieczający ochronę interesów Zamawiającego. </w:t>
      </w:r>
    </w:p>
    <w:p w14:paraId="138BEAB2" w14:textId="060A35C6" w:rsidR="005C7C1F" w:rsidRDefault="0051443B" w:rsidP="00B1288F">
      <w:pPr>
        <w:spacing w:before="240" w:after="60" w:line="259" w:lineRule="auto"/>
        <w:ind w:left="323" w:right="493" w:firstLine="0"/>
        <w:jc w:val="center"/>
      </w:pPr>
      <w:r>
        <w:t xml:space="preserve"> § 9 </w:t>
      </w:r>
    </w:p>
    <w:p w14:paraId="79B75C11" w14:textId="6CF5AFCA" w:rsidR="005C7C1F" w:rsidRDefault="0051443B">
      <w:pPr>
        <w:numPr>
          <w:ilvl w:val="0"/>
          <w:numId w:val="10"/>
        </w:numPr>
        <w:ind w:right="483"/>
      </w:pPr>
      <w:r>
        <w:t xml:space="preserve">Termin rozpoczęcia wykonywania przedmiotu </w:t>
      </w:r>
      <w:r w:rsidR="00B1288F">
        <w:t>U</w:t>
      </w:r>
      <w:r>
        <w:t xml:space="preserve">mowy strony ustalają na dzień zawarcia niniejszej Umowy. </w:t>
      </w:r>
    </w:p>
    <w:p w14:paraId="0A53FB3B" w14:textId="14858D89" w:rsidR="005C7C1F" w:rsidRDefault="0051443B">
      <w:pPr>
        <w:numPr>
          <w:ilvl w:val="0"/>
          <w:numId w:val="10"/>
        </w:numPr>
        <w:ind w:right="483"/>
      </w:pPr>
      <w:r>
        <w:t xml:space="preserve">Termin realizacji przedmiotu </w:t>
      </w:r>
      <w:r w:rsidR="00B1288F">
        <w:t>U</w:t>
      </w:r>
      <w:r>
        <w:t xml:space="preserve">mowy strony ustalają na </w:t>
      </w:r>
      <w:r w:rsidR="00B1288F">
        <w:t>16</w:t>
      </w:r>
      <w:r>
        <w:t xml:space="preserve"> miesi</w:t>
      </w:r>
      <w:r w:rsidR="00B1288F">
        <w:t xml:space="preserve">ęcy </w:t>
      </w:r>
      <w:r>
        <w:t>od daty rozpoczęcia wykonywania przedmiotu umowy</w:t>
      </w:r>
      <w:r w:rsidR="00B1288F">
        <w:t xml:space="preserve"> nie później jednak niż do dnia 3</w:t>
      </w:r>
      <w:r w:rsidR="00277513">
        <w:t>1 maja</w:t>
      </w:r>
      <w:r w:rsidR="00B1288F">
        <w:t xml:space="preserve"> 202</w:t>
      </w:r>
      <w:r w:rsidR="00277513">
        <w:t>6</w:t>
      </w:r>
      <w:r w:rsidR="00B1288F">
        <w:t xml:space="preserve"> r.</w:t>
      </w:r>
      <w:r>
        <w:t xml:space="preserve">  </w:t>
      </w:r>
    </w:p>
    <w:p w14:paraId="52D9AE12" w14:textId="27A16469" w:rsidR="005C7C1F" w:rsidRDefault="0051443B" w:rsidP="00B1288F">
      <w:pPr>
        <w:numPr>
          <w:ilvl w:val="0"/>
          <w:numId w:val="10"/>
        </w:numPr>
        <w:spacing w:after="120"/>
        <w:ind w:left="658" w:right="482" w:hanging="335"/>
      </w:pPr>
      <w:r>
        <w:t>Przewidywany termin zakończenia inwestycji</w:t>
      </w:r>
      <w:r w:rsidR="00B1288F">
        <w:t xml:space="preserve"> nie później niż</w:t>
      </w:r>
      <w:r>
        <w:t xml:space="preserve"> 3</w:t>
      </w:r>
      <w:r w:rsidR="00277513">
        <w:t xml:space="preserve">1 maja </w:t>
      </w:r>
      <w:r>
        <w:t>202</w:t>
      </w:r>
      <w:r w:rsidR="00277513">
        <w:t>6</w:t>
      </w:r>
      <w:r>
        <w:t xml:space="preserve"> r., przy czym data ta ma charakter orientacyjny  i w toku realizacji robót budowlanych może ulec zmianie, a tym samym zmianie może ulec termin realizacji przedmiotowej umowy.  </w:t>
      </w:r>
    </w:p>
    <w:p w14:paraId="536A2F17" w14:textId="5ADBD007" w:rsidR="005C7C1F" w:rsidRDefault="0051443B" w:rsidP="00B1288F">
      <w:pPr>
        <w:spacing w:before="240" w:after="60" w:line="259" w:lineRule="auto"/>
        <w:ind w:left="323" w:right="493" w:firstLine="0"/>
        <w:jc w:val="center"/>
      </w:pPr>
      <w:r>
        <w:t xml:space="preserve"> § 10 </w:t>
      </w:r>
    </w:p>
    <w:p w14:paraId="2B9D651E" w14:textId="6EF9A49A" w:rsidR="005C7C1F" w:rsidRDefault="0051443B">
      <w:pPr>
        <w:numPr>
          <w:ilvl w:val="0"/>
          <w:numId w:val="11"/>
        </w:numPr>
        <w:ind w:left="661" w:right="483" w:hanging="338"/>
      </w:pPr>
      <w:r>
        <w:t xml:space="preserve">Strony ustalają całkowite wynagrodzenie za wykonanie przedmiotu umowy na kwotę  w wysokości: …………. zł brutto (słownie:…………………), w tym obowiązujący podatek VAT, zgodnie z ofertą </w:t>
      </w:r>
      <w:r w:rsidR="00B1288F">
        <w:t xml:space="preserve">Wykonawcy </w:t>
      </w:r>
      <w:r>
        <w:t xml:space="preserve">stanowiącą załącznik nr 3 do umowy. </w:t>
      </w:r>
    </w:p>
    <w:p w14:paraId="503CE89E" w14:textId="77777777" w:rsidR="005C7C1F" w:rsidRDefault="0051443B">
      <w:pPr>
        <w:numPr>
          <w:ilvl w:val="0"/>
          <w:numId w:val="11"/>
        </w:numPr>
        <w:ind w:left="661" w:right="483" w:hanging="338"/>
      </w:pPr>
      <w:r>
        <w:t xml:space="preserve">Wynagrodzenie, o którym mowa w ust. 1, zawiera wszystkie koszty związane z prawidłową realizacją przedmiotu umowy i może ulec zmianie wyłącznie na zasadach określonych w § 11 i 12 umowy. </w:t>
      </w:r>
    </w:p>
    <w:p w14:paraId="4BB4E27E" w14:textId="77777777" w:rsidR="005C7C1F" w:rsidRDefault="0051443B">
      <w:pPr>
        <w:numPr>
          <w:ilvl w:val="0"/>
          <w:numId w:val="11"/>
        </w:numPr>
        <w:ind w:left="661" w:right="483" w:hanging="338"/>
      </w:pPr>
      <w:r>
        <w:t xml:space="preserve">Zapłata wynagrodzenia nastąpi wg poniższych zasad: </w:t>
      </w:r>
    </w:p>
    <w:p w14:paraId="790CE6D2" w14:textId="77777777" w:rsidR="003C07E9" w:rsidRDefault="003C07E9" w:rsidP="003C07E9">
      <w:pPr>
        <w:numPr>
          <w:ilvl w:val="2"/>
          <w:numId w:val="12"/>
        </w:numPr>
        <w:spacing w:after="120"/>
        <w:ind w:left="1060" w:right="482" w:hanging="261"/>
      </w:pPr>
      <w:r>
        <w:t xml:space="preserve">10% wynagrodzenia brutto określonego w ust. 1 </w:t>
      </w:r>
      <w:r w:rsidRPr="003C07E9">
        <w:t xml:space="preserve">zostanie </w:t>
      </w:r>
      <w:r>
        <w:t>wypłacone p</w:t>
      </w:r>
      <w:r w:rsidRPr="003C07E9">
        <w:t>o przeprowadzeniu wszystkich procedur wyboru wykonawcy</w:t>
      </w:r>
      <w:r>
        <w:t>/</w:t>
      </w:r>
      <w:proofErr w:type="spellStart"/>
      <w:r>
        <w:t>ców</w:t>
      </w:r>
      <w:proofErr w:type="spellEnd"/>
      <w:r w:rsidRPr="003C07E9">
        <w:t xml:space="preserve"> i zawarciu umowy/um</w:t>
      </w:r>
      <w:r>
        <w:t>ów</w:t>
      </w:r>
      <w:r w:rsidRPr="003C07E9">
        <w:t xml:space="preserve"> z Wykonaw</w:t>
      </w:r>
      <w:r>
        <w:t>cą/Wykonawca</w:t>
      </w:r>
      <w:r w:rsidRPr="003C07E9">
        <w:t xml:space="preserve">mi </w:t>
      </w:r>
      <w:r>
        <w:t>na realizację</w:t>
      </w:r>
      <w:r w:rsidRPr="003C07E9">
        <w:t xml:space="preserve"> przeds</w:t>
      </w:r>
      <w:r>
        <w:t>ięwzięcia</w:t>
      </w:r>
      <w:r w:rsidRPr="003C07E9">
        <w:t xml:space="preserve">. </w:t>
      </w:r>
    </w:p>
    <w:p w14:paraId="7561E798" w14:textId="7D93A755" w:rsidR="005C7C1F" w:rsidRDefault="0051443B" w:rsidP="0084598E">
      <w:pPr>
        <w:numPr>
          <w:ilvl w:val="2"/>
          <w:numId w:val="12"/>
        </w:numPr>
        <w:spacing w:after="120"/>
        <w:ind w:left="1060" w:right="482" w:hanging="261"/>
      </w:pPr>
      <w:r>
        <w:t>80 % wynagrodzenia brutto określonego w ust.</w:t>
      </w:r>
      <w:r w:rsidR="003C07E9">
        <w:t xml:space="preserve"> </w:t>
      </w:r>
      <w:r>
        <w:t>1 będzie płatne w wysokości 1/</w:t>
      </w:r>
      <w:r w:rsidR="00B1288F">
        <w:t>16</w:t>
      </w:r>
      <w:r>
        <w:t xml:space="preserve"> na podstawie faktur częściowych wystawianych po wykonaniu usług nadzoru inwestorskiego na koniec miesiąca realizacji umowy. Podstawą do wystawienia faktury będzie zatwierdzony przez Zamawiającego raport,</w:t>
      </w:r>
      <w:r w:rsidR="0084598E">
        <w:t xml:space="preserve"> </w:t>
      </w:r>
      <w:r>
        <w:t xml:space="preserve">o którym mowa w § 6 ust. 1 pkt 1 umowy.   </w:t>
      </w:r>
    </w:p>
    <w:p w14:paraId="47FE9AAB" w14:textId="736B89A5" w:rsidR="005C7C1F" w:rsidRDefault="00277513">
      <w:pPr>
        <w:numPr>
          <w:ilvl w:val="2"/>
          <w:numId w:val="12"/>
        </w:numPr>
        <w:ind w:left="1059" w:right="483" w:hanging="262"/>
      </w:pPr>
      <w:r>
        <w:t>1</w:t>
      </w:r>
      <w:r w:rsidR="0051443B">
        <w:t xml:space="preserve">0 % wynagrodzenia brutto określonego w ust. 1, </w:t>
      </w:r>
      <w:r w:rsidR="003C07E9" w:rsidRPr="003C07E9">
        <w:t xml:space="preserve">zostanie </w:t>
      </w:r>
      <w:r w:rsidR="003C07E9">
        <w:t xml:space="preserve">wypłacone </w:t>
      </w:r>
      <w:r w:rsidR="0051443B">
        <w:t xml:space="preserve">po wykonaniu przedmiotu umowy i po podpisaniu protokołu odbioru końcowego. Podstawą do wystawienia faktury będzie podpisany przez obie strony protokół odbioru końcowego,  o którym mowa w ust. 4 poniżej.    </w:t>
      </w:r>
    </w:p>
    <w:p w14:paraId="0D80740E" w14:textId="77777777" w:rsidR="005C7C1F" w:rsidRDefault="0051443B">
      <w:pPr>
        <w:numPr>
          <w:ilvl w:val="0"/>
          <w:numId w:val="11"/>
        </w:numPr>
        <w:spacing w:after="0"/>
        <w:ind w:left="661" w:right="483" w:hanging="338"/>
      </w:pPr>
      <w:r>
        <w:t xml:space="preserve">Podpisanie protokołu odbioru końcowego, nastąpi po uzyskaniu ostatecznej decyzji o pozwoleniu na użytkowanie obiektu i/lub po skutecznym zgłoszeniu do PINB zakończenia robót, rozliczeniu końcowym inwestycji oraz dostarczeniu Zamawiającemu następujących dokumentów: </w:t>
      </w:r>
    </w:p>
    <w:p w14:paraId="13F10013" w14:textId="77777777" w:rsidR="005C7C1F" w:rsidRDefault="0051443B">
      <w:pPr>
        <w:numPr>
          <w:ilvl w:val="1"/>
          <w:numId w:val="11"/>
        </w:numPr>
        <w:spacing w:after="0"/>
        <w:ind w:right="483" w:hanging="341"/>
      </w:pPr>
      <w:r>
        <w:lastRenderedPageBreak/>
        <w:t xml:space="preserve">protokołu odbioru końcowego robót budowlanych bez zastrzeżeń wraz z ewentualnymi protokołami usunięcia stwierdzonych wad; </w:t>
      </w:r>
    </w:p>
    <w:p w14:paraId="1F9C9B37" w14:textId="77777777" w:rsidR="005C7C1F" w:rsidRDefault="0051443B">
      <w:pPr>
        <w:numPr>
          <w:ilvl w:val="1"/>
          <w:numId w:val="11"/>
        </w:numPr>
        <w:spacing w:after="0"/>
        <w:ind w:right="483" w:hanging="341"/>
      </w:pPr>
      <w:r>
        <w:t xml:space="preserve">ostatecznej decyzji o pozwoleniu na użytkowanie obiektu; </w:t>
      </w:r>
    </w:p>
    <w:p w14:paraId="55FB5D4D" w14:textId="77777777" w:rsidR="005C7C1F" w:rsidRDefault="0051443B">
      <w:pPr>
        <w:numPr>
          <w:ilvl w:val="1"/>
          <w:numId w:val="11"/>
        </w:numPr>
        <w:spacing w:after="0"/>
        <w:ind w:right="483" w:hanging="341"/>
      </w:pPr>
      <w:r>
        <w:t xml:space="preserve">końcowego rozliczenia inwestycji; </w:t>
      </w:r>
    </w:p>
    <w:p w14:paraId="27374863" w14:textId="77777777" w:rsidR="005C7C1F" w:rsidRDefault="0051443B" w:rsidP="0084598E">
      <w:pPr>
        <w:numPr>
          <w:ilvl w:val="1"/>
          <w:numId w:val="11"/>
        </w:numPr>
        <w:spacing w:after="0"/>
        <w:ind w:right="483" w:hanging="341"/>
      </w:pPr>
      <w:r>
        <w:t xml:space="preserve">dokumentacji powykonawczej; </w:t>
      </w:r>
    </w:p>
    <w:p w14:paraId="0EE0C9A5" w14:textId="77777777" w:rsidR="005C7C1F" w:rsidRDefault="0051443B">
      <w:pPr>
        <w:numPr>
          <w:ilvl w:val="1"/>
          <w:numId w:val="11"/>
        </w:numPr>
        <w:spacing w:after="0"/>
        <w:ind w:right="483" w:hanging="341"/>
      </w:pPr>
      <w:r>
        <w:t xml:space="preserve">kompletu dokumentów odbiorowych umożliwiających eksploatację wybudowanego obiektu; </w:t>
      </w:r>
    </w:p>
    <w:p w14:paraId="60A483F3" w14:textId="77777777" w:rsidR="005C7C1F" w:rsidRDefault="0051443B">
      <w:pPr>
        <w:numPr>
          <w:ilvl w:val="1"/>
          <w:numId w:val="11"/>
        </w:numPr>
        <w:spacing w:after="0"/>
        <w:ind w:right="483" w:hanging="341"/>
      </w:pPr>
      <w:r>
        <w:t xml:space="preserve">korespondencji i innej dokumentacji dotyczącej wykonanej inwestycji; </w:t>
      </w:r>
    </w:p>
    <w:p w14:paraId="2266E648" w14:textId="77777777" w:rsidR="005C7C1F" w:rsidRDefault="0051443B">
      <w:pPr>
        <w:numPr>
          <w:ilvl w:val="1"/>
          <w:numId w:val="11"/>
        </w:numPr>
        <w:spacing w:after="0"/>
        <w:ind w:right="483" w:hanging="341"/>
      </w:pPr>
      <w:r>
        <w:t xml:space="preserve">kart gwarancyjnych wbudowanych urządzeń; </w:t>
      </w:r>
    </w:p>
    <w:p w14:paraId="609D2C4D" w14:textId="77777777" w:rsidR="005C7C1F" w:rsidRDefault="0051443B">
      <w:pPr>
        <w:numPr>
          <w:ilvl w:val="1"/>
          <w:numId w:val="11"/>
        </w:numPr>
        <w:ind w:right="483" w:hanging="341"/>
      </w:pPr>
      <w:r>
        <w:t xml:space="preserve">harmonogramu przeglądów wynikających z gwarancji i rękojmi określonych  w umowach i wynikających z przepisów prawa;  </w:t>
      </w:r>
    </w:p>
    <w:p w14:paraId="08B95F24" w14:textId="69B2925C" w:rsidR="005C7C1F" w:rsidRDefault="00912508">
      <w:pPr>
        <w:numPr>
          <w:ilvl w:val="0"/>
          <w:numId w:val="11"/>
        </w:numPr>
        <w:ind w:left="661" w:right="483" w:hanging="338"/>
      </w:pPr>
      <w:r>
        <w:t>Wykonawca</w:t>
      </w:r>
      <w:r w:rsidR="0051443B">
        <w:t xml:space="preserve"> zobowiązany jest do dostarczenia ww. dokumentów nie później niż w terminie 7 dni od dnia uzyskania ostatecznej decyzji o pozwoleniu na użytkowanie obiektu i/lub dokumentów potwierdzających skuteczne zgłoszenie zakończenia robót do PINB. </w:t>
      </w:r>
    </w:p>
    <w:p w14:paraId="4A83A166" w14:textId="27E41B29" w:rsidR="005C7C1F" w:rsidRDefault="0051443B">
      <w:pPr>
        <w:numPr>
          <w:ilvl w:val="0"/>
          <w:numId w:val="11"/>
        </w:numPr>
        <w:ind w:left="661" w:right="483" w:hanging="338"/>
      </w:pPr>
      <w:r>
        <w:t xml:space="preserve">Zamawiający dokona zapłaty wynagrodzenia </w:t>
      </w:r>
      <w:r w:rsidR="0084598E">
        <w:t>Wykonawcy</w:t>
      </w:r>
      <w:r>
        <w:t xml:space="preserve"> przelewem na rachunek bankowy wskazany na fakturze wg wystawionych przez niego prawidłowych pod względem formalno-księgowym faktur VAT wraz z niezbędnymi dokumentami rozliczeniowymi w terminie do 30 dni od daty doręczenia faktury. </w:t>
      </w:r>
    </w:p>
    <w:p w14:paraId="36D39E2C" w14:textId="77777777" w:rsidR="005C7C1F" w:rsidRDefault="0051443B">
      <w:pPr>
        <w:numPr>
          <w:ilvl w:val="0"/>
          <w:numId w:val="11"/>
        </w:numPr>
        <w:ind w:left="661" w:right="483" w:hanging="338"/>
      </w:pPr>
      <w:r>
        <w:t xml:space="preserve">Za dzień zapłaty strony uznają datę obciążenia rachunku bankowego Zamawiającego. </w:t>
      </w:r>
    </w:p>
    <w:p w14:paraId="6F67C8D6" w14:textId="07B646BF" w:rsidR="005C7C1F" w:rsidRDefault="0051443B">
      <w:pPr>
        <w:numPr>
          <w:ilvl w:val="0"/>
          <w:numId w:val="11"/>
        </w:numPr>
        <w:ind w:left="661" w:right="483" w:hanging="338"/>
      </w:pPr>
      <w:r>
        <w:t>Wykonawca zapewnia, że jest podmiotem zarejestrowanym w wykazie podmiotów prowadzonym przez Szefa Krajowej Administracji Skarbowej zgodnie z art. 96b ust. 1 pkt 2 ustawy z dnia 11 marca 2004 r. o podatku od towarów i usług (</w:t>
      </w:r>
      <w:r w:rsidR="00D87E35" w:rsidRPr="000050E6">
        <w:rPr>
          <w:color w:val="0033CC"/>
        </w:rPr>
        <w:t>t.</w:t>
      </w:r>
      <w:r w:rsidR="000050E6" w:rsidRPr="000050E6">
        <w:rPr>
          <w:color w:val="0033CC"/>
        </w:rPr>
        <w:t xml:space="preserve"> </w:t>
      </w:r>
      <w:r w:rsidR="00D87E35" w:rsidRPr="000050E6">
        <w:rPr>
          <w:color w:val="0033CC"/>
        </w:rPr>
        <w:t>j. Dz. U. 2024.361</w:t>
      </w:r>
      <w:r>
        <w:t xml:space="preserve">.) jako zarejestrowany podatnik VAT oraz że numer rachunku bankowego, o którym mowa w ust. 6, figuruje w powyższym wykazie. Wykonawca ponosi wobec Zamawiającego odpowiedzialność za wszelkie szkody oraz obciążenia nałożone na Zamawiającego przez organy podatkowe, wynikłe ze zmiany statusu rachunku bankowego jako zawartego w wykazie podmiotów zarejestrowanych jako podatnicy VAT. </w:t>
      </w:r>
    </w:p>
    <w:p w14:paraId="7B90A530" w14:textId="53860A23" w:rsidR="005C7C1F" w:rsidRDefault="0051443B">
      <w:pPr>
        <w:numPr>
          <w:ilvl w:val="0"/>
          <w:numId w:val="11"/>
        </w:numPr>
        <w:ind w:left="661" w:right="483" w:hanging="338"/>
      </w:pPr>
      <w:r>
        <w:t xml:space="preserve">W przypadku stwierdzenia przez Zamawiającego, że wskazany w fakturze numer rachunku nie jest zgodny  z numerem rachunku wskazanym jako rachunek Wykonawcy w wykazie, o którym mowa w ust. 8, Zamawiający niezwłocznie poinformuje Wykonawcę o stwierdzonej niezgodności i wezwie Wykonawcę do niezwłocznego usunięcia ww. niezgodności. Wykonawca zobowiązany jest do poinformowania Zamawiającego o usunięciu ww. niezgodności. W przypadku nieusunięcia niezgodności Zamawiający według własnego wyboru będzie uprawniony do: </w:t>
      </w:r>
    </w:p>
    <w:p w14:paraId="771E0E8E" w14:textId="77777777" w:rsidR="005C7C1F" w:rsidRDefault="0051443B" w:rsidP="00FF5D37">
      <w:pPr>
        <w:numPr>
          <w:ilvl w:val="1"/>
          <w:numId w:val="11"/>
        </w:numPr>
        <w:spacing w:after="60"/>
        <w:ind w:left="1139" w:right="482" w:hanging="340"/>
      </w:pPr>
      <w:r>
        <w:t xml:space="preserve">dokonania zapłaty należności wynikającej z faktury na rachunek bankowy wskazany w wykazie,  o którym mowa w ust. 8, lub </w:t>
      </w:r>
    </w:p>
    <w:p w14:paraId="572161FC" w14:textId="3C208466" w:rsidR="005C7C1F" w:rsidRDefault="0051443B" w:rsidP="00FF5D37">
      <w:pPr>
        <w:numPr>
          <w:ilvl w:val="1"/>
          <w:numId w:val="11"/>
        </w:numPr>
        <w:spacing w:after="120"/>
        <w:ind w:left="1139" w:right="482" w:hanging="340"/>
      </w:pPr>
      <w:r>
        <w:t>dokonania zapłaty na rachunek bankowy Wykonawcy wskazany w fakturze (gdy nie będzie on ujawniony w wykazie) i dokonania czynności przewidzianych przepisami ustawy z dnia 29 sierpnia 1997 r. – Ordynacja podatkowa (</w:t>
      </w:r>
      <w:r w:rsidR="00FF5D37">
        <w:t>tj.</w:t>
      </w:r>
      <w:r>
        <w:t xml:space="preserve">. Dz.U. z 2022 r. poz. 2651 z późn.zm.). </w:t>
      </w:r>
    </w:p>
    <w:p w14:paraId="36B8D8E3" w14:textId="77777777" w:rsidR="005C7C1F" w:rsidRDefault="0051443B" w:rsidP="00915185">
      <w:pPr>
        <w:spacing w:before="240" w:after="60" w:line="259" w:lineRule="auto"/>
        <w:ind w:left="323" w:right="493" w:firstLine="0"/>
        <w:jc w:val="center"/>
      </w:pPr>
      <w:r>
        <w:t xml:space="preserve">§ 11 </w:t>
      </w:r>
    </w:p>
    <w:p w14:paraId="6C655C39" w14:textId="6347758E" w:rsidR="005C7C1F" w:rsidRDefault="0051443B">
      <w:pPr>
        <w:numPr>
          <w:ilvl w:val="0"/>
          <w:numId w:val="13"/>
        </w:numPr>
        <w:ind w:left="661" w:right="483" w:hanging="338"/>
      </w:pPr>
      <w:r>
        <w:t>Zamawiający, stosownie</w:t>
      </w:r>
      <w:r w:rsidR="00FF5D37">
        <w:t xml:space="preserve"> </w:t>
      </w:r>
      <w:r>
        <w:t>do</w:t>
      </w:r>
      <w:r w:rsidR="00FF5D37">
        <w:t xml:space="preserve"> </w:t>
      </w:r>
      <w:r>
        <w:t>treści</w:t>
      </w:r>
      <w:r w:rsidR="00FF5D37">
        <w:t xml:space="preserve"> </w:t>
      </w:r>
      <w:r>
        <w:t>art.</w:t>
      </w:r>
      <w:r w:rsidR="00FF5D37">
        <w:t xml:space="preserve"> </w:t>
      </w:r>
      <w:r>
        <w:t xml:space="preserve">455 </w:t>
      </w:r>
      <w:r>
        <w:tab/>
        <w:t>ust.</w:t>
      </w:r>
      <w:r w:rsidR="00FF5D37">
        <w:t xml:space="preserve"> 1</w:t>
      </w:r>
      <w:r>
        <w:t xml:space="preserve"> ustawy Prawo</w:t>
      </w:r>
      <w:r w:rsidR="00FF5D37">
        <w:t xml:space="preserve"> </w:t>
      </w:r>
      <w:r>
        <w:t>zamówień</w:t>
      </w:r>
      <w:r w:rsidR="00FF5D37">
        <w:t xml:space="preserve"> </w:t>
      </w:r>
      <w:r>
        <w:t xml:space="preserve">publicznych, przewiduje następujące możliwości dokonania zmiany niniejszej umowy w przypadkach, gdy: </w:t>
      </w:r>
    </w:p>
    <w:p w14:paraId="078FD5CB" w14:textId="77777777" w:rsidR="005C7C1F" w:rsidRDefault="0051443B" w:rsidP="00FF5D37">
      <w:pPr>
        <w:numPr>
          <w:ilvl w:val="1"/>
          <w:numId w:val="13"/>
        </w:numPr>
        <w:spacing w:after="60"/>
        <w:ind w:left="1134" w:right="482" w:hanging="335"/>
      </w:pPr>
      <w:r>
        <w:t xml:space="preserve">konieczność wprowadzenia takich zmian jest skutkiem zmiany przepisów prawa obowiązującego po dacie zawarcia umowy, wywołujących potrzebę zmiany umowy wraz ze skutkami wprowadzenia takich zmian – w takim przypadku zmianie mogą ulec wyłącznie zapisy umowy, do których odnoszą się zmiany przepisów prawa; </w:t>
      </w:r>
    </w:p>
    <w:p w14:paraId="3409938E" w14:textId="3AF845C9" w:rsidR="005C7C1F" w:rsidRDefault="0051443B" w:rsidP="00FF5D37">
      <w:pPr>
        <w:numPr>
          <w:ilvl w:val="1"/>
          <w:numId w:val="13"/>
        </w:numPr>
        <w:spacing w:after="60"/>
        <w:ind w:left="1134" w:right="482" w:hanging="335"/>
      </w:pPr>
      <w:r>
        <w:t xml:space="preserve">z przyczyn niezależnych od </w:t>
      </w:r>
      <w:r w:rsidR="00FF5D37">
        <w:t>Wykonawcy</w:t>
      </w:r>
      <w:r>
        <w:t xml:space="preserve"> niezbędne jest ograniczenie przez Zamawiającego zakresu zleconego przedmiotu zamówienia – w takich przypadkach zmianie mogą ulec zapisy umowy odnoszące </w:t>
      </w:r>
      <w:r>
        <w:lastRenderedPageBreak/>
        <w:t>się do przedmiotu zamówienia i zakresu jego wynagrodzenia  i rozliczenia Wykonawcy, a także obowiązków Wykonawcy</w:t>
      </w:r>
      <w:r w:rsidR="00FF5D37">
        <w:t>;</w:t>
      </w:r>
      <w:r>
        <w:t xml:space="preserve"> </w:t>
      </w:r>
    </w:p>
    <w:p w14:paraId="6E6E7B03" w14:textId="3C7937C1" w:rsidR="005C7C1F" w:rsidRDefault="0051443B" w:rsidP="00FF5D37">
      <w:pPr>
        <w:numPr>
          <w:ilvl w:val="1"/>
          <w:numId w:val="13"/>
        </w:numPr>
        <w:spacing w:after="60"/>
        <w:ind w:left="1134" w:right="482" w:hanging="335"/>
      </w:pPr>
      <w:r>
        <w:t xml:space="preserve">konieczne jest dokonanie zmiany terminu obowiązywania umowy w związku ze zmianą terminu obowiązywania umów z </w:t>
      </w:r>
      <w:r w:rsidR="00FF5D37">
        <w:t>w</w:t>
      </w:r>
      <w:r>
        <w:t xml:space="preserve">ykonawcą robót, w szczególności w przypadkach skrócenia bądź wydłużenia terminu ich realizacji;  </w:t>
      </w:r>
    </w:p>
    <w:p w14:paraId="1F72066C" w14:textId="77777777" w:rsidR="005C7C1F" w:rsidRDefault="0051443B" w:rsidP="00FF5D37">
      <w:pPr>
        <w:numPr>
          <w:ilvl w:val="1"/>
          <w:numId w:val="13"/>
        </w:numPr>
        <w:spacing w:after="60"/>
        <w:ind w:left="1134" w:right="482" w:hanging="335"/>
      </w:pPr>
      <w:r>
        <w:t xml:space="preserve">konieczna jest zmiana terminu wykonania przedmiotu umowy z przyczyn niezależnych od Wykonawcy lub Zamawiającego – w szczególności w przypadkach opóźnienia lub wadliwego wykonania robót budowlanych przez wykonawcę robót budowalnych lub ze względu na zmianę terminów realizacji Inwestycji, lub konieczności zlecenia zamówień dodatkowych w rozumieniu ustawy Prawo zamówień publicznych; </w:t>
      </w:r>
    </w:p>
    <w:p w14:paraId="746D1919" w14:textId="43249396" w:rsidR="005C7C1F" w:rsidRDefault="0051443B" w:rsidP="00FF5D37">
      <w:pPr>
        <w:numPr>
          <w:ilvl w:val="1"/>
          <w:numId w:val="13"/>
        </w:numPr>
        <w:spacing w:after="60"/>
        <w:ind w:left="1134" w:right="482" w:hanging="335"/>
      </w:pPr>
      <w:r>
        <w:t xml:space="preserve">treść umów z </w:t>
      </w:r>
      <w:r w:rsidR="00FF5D37">
        <w:t>w</w:t>
      </w:r>
      <w:r>
        <w:t>ykonawc</w:t>
      </w:r>
      <w:r w:rsidR="00FF5D37">
        <w:t xml:space="preserve">ami </w:t>
      </w:r>
      <w:r>
        <w:t xml:space="preserve">będą powodowały konieczność dostosowania niniejszej umowy i wyłącznie w tym zakresie, do brzmienia umów z </w:t>
      </w:r>
      <w:r w:rsidR="00FF5D37">
        <w:t>w</w:t>
      </w:r>
      <w:r>
        <w:t xml:space="preserve">ykonawcą robót, o ile wprowadzone zmiany nie będą powodowały zwiększenia wynagrodzenia Wykonawcy; </w:t>
      </w:r>
    </w:p>
    <w:p w14:paraId="1868D94F" w14:textId="77777777" w:rsidR="005C7C1F" w:rsidRDefault="0051443B" w:rsidP="00FF5D37">
      <w:pPr>
        <w:numPr>
          <w:ilvl w:val="1"/>
          <w:numId w:val="13"/>
        </w:numPr>
        <w:spacing w:after="60"/>
        <w:ind w:left="1134" w:right="482" w:hanging="335"/>
      </w:pPr>
      <w:r>
        <w:t xml:space="preserve">wystąpiła potrzeba zmiany podmiotu lub osoby wykonującej w imieniu i na rzecz Zamawiającego wszelkich czynności faktycznych i prawnych związanych z wykonaniem umowy; </w:t>
      </w:r>
    </w:p>
    <w:p w14:paraId="09655DAE" w14:textId="77777777" w:rsidR="005C7C1F" w:rsidRDefault="0051443B" w:rsidP="00FF5D37">
      <w:pPr>
        <w:numPr>
          <w:ilvl w:val="1"/>
          <w:numId w:val="13"/>
        </w:numPr>
        <w:spacing w:after="60"/>
        <w:ind w:left="1134" w:right="482" w:hanging="335"/>
      </w:pPr>
      <w:r>
        <w:t xml:space="preserve">konieczne jest dokonanie zmiany terminu obowiązywania umowy, zmiany zleconego zakresu przedmiotu zamówienia, zmian wysokości, warunków i terminów płatności wynagrodzenia przysługującego Wykonawcy w przypadku wystąpienia siły wyższej. Pod pojęciem siły wyższej Zamawiający rozumie okoliczności, które pomimo zachowania należytej staranności są nieprzewidywalne oraz, którym nie można zapobiec lub przeciwstawić się skutecznie w szczególności: nagłe załamania warunków atmosferycznych, nagłe przerwy w dostawie energii elektrycznej, powódź, pożar i inne klęski żywiołowe,  a także skażenia, zamieszki strajki, demonstracje w tym także spowodowane rozprzestrzenianiem się choroby zakaźnej u ludzi, które uniemożliwiłyby prawidłowe lub terminowe wykonanie zobowiązań związanych z realizacją przedmiotu zamówienia. </w:t>
      </w:r>
    </w:p>
    <w:p w14:paraId="10C7959C" w14:textId="4175CF77" w:rsidR="005C7C1F" w:rsidRDefault="0051443B">
      <w:pPr>
        <w:numPr>
          <w:ilvl w:val="0"/>
          <w:numId w:val="13"/>
        </w:numPr>
        <w:ind w:left="661" w:right="483" w:hanging="338"/>
      </w:pPr>
      <w:r>
        <w:t xml:space="preserve">Każda ze Stron </w:t>
      </w:r>
      <w:r w:rsidR="00FF5D37">
        <w:t>U</w:t>
      </w:r>
      <w:r>
        <w:t xml:space="preserve">mowy może wnioskować o jej zmianę. W celu dokonania zmiany umowy strona  o to wnioskująca zobowiązana jest do złożenia drugiej stronie propozycji zmiany w terminie 7 dni od dnia zaistnienia okoliczności będących podstawą zmiany. </w:t>
      </w:r>
    </w:p>
    <w:p w14:paraId="53C33A64" w14:textId="77777777" w:rsidR="005C7C1F" w:rsidRDefault="0051443B">
      <w:pPr>
        <w:numPr>
          <w:ilvl w:val="0"/>
          <w:numId w:val="13"/>
        </w:numPr>
        <w:spacing w:after="0"/>
        <w:ind w:left="661" w:right="483" w:hanging="338"/>
      </w:pPr>
      <w:r>
        <w:t xml:space="preserve">Wniosek o zmianę umowy powinien zawierać co najmniej: </w:t>
      </w:r>
    </w:p>
    <w:p w14:paraId="03A3FB6D" w14:textId="77777777" w:rsidR="005C7C1F" w:rsidRDefault="0051443B" w:rsidP="00FF5D37">
      <w:pPr>
        <w:numPr>
          <w:ilvl w:val="1"/>
          <w:numId w:val="13"/>
        </w:numPr>
        <w:spacing w:after="60"/>
        <w:ind w:left="1134" w:right="482" w:hanging="335"/>
      </w:pPr>
      <w:r>
        <w:t xml:space="preserve">zakres proponowanej zmiany; </w:t>
      </w:r>
    </w:p>
    <w:p w14:paraId="44F14A0E" w14:textId="77777777" w:rsidR="005C7C1F" w:rsidRDefault="0051443B" w:rsidP="00FF5D37">
      <w:pPr>
        <w:numPr>
          <w:ilvl w:val="1"/>
          <w:numId w:val="13"/>
        </w:numPr>
        <w:spacing w:after="60"/>
        <w:ind w:left="1134" w:right="482" w:hanging="335"/>
      </w:pPr>
      <w:r>
        <w:t xml:space="preserve">opis okoliczności faktycznych uprawniających do dokonania zmiany; </w:t>
      </w:r>
    </w:p>
    <w:p w14:paraId="77B2E388" w14:textId="77777777" w:rsidR="005C7C1F" w:rsidRDefault="0051443B" w:rsidP="00FF5D37">
      <w:pPr>
        <w:numPr>
          <w:ilvl w:val="1"/>
          <w:numId w:val="13"/>
        </w:numPr>
        <w:spacing w:after="60"/>
        <w:ind w:left="1134" w:right="482" w:hanging="335"/>
      </w:pPr>
      <w:r>
        <w:t xml:space="preserve">podstawę dokonania zmiany, to jest podstawę prawną wynikającą z przepisów </w:t>
      </w:r>
      <w:proofErr w:type="spellStart"/>
      <w:r>
        <w:t>Pzp</w:t>
      </w:r>
      <w:proofErr w:type="spellEnd"/>
      <w:r>
        <w:t xml:space="preserve"> lub postanowień umowy; </w:t>
      </w:r>
    </w:p>
    <w:p w14:paraId="24CFE08E" w14:textId="77777777" w:rsidR="005C7C1F" w:rsidRDefault="0051443B">
      <w:pPr>
        <w:numPr>
          <w:ilvl w:val="1"/>
          <w:numId w:val="13"/>
        </w:numPr>
        <w:ind w:right="483" w:hanging="334"/>
      </w:pPr>
      <w:r>
        <w:t xml:space="preserve">informacje i dowody potwierdzające, że zostały spełnione okoliczności uzasadniające dokonanie zmiany umowy. </w:t>
      </w:r>
    </w:p>
    <w:p w14:paraId="55E65CB6" w14:textId="77777777" w:rsidR="005C7C1F" w:rsidRDefault="0051443B">
      <w:pPr>
        <w:numPr>
          <w:ilvl w:val="0"/>
          <w:numId w:val="13"/>
        </w:numPr>
        <w:spacing w:after="0"/>
        <w:ind w:left="661" w:right="483" w:hanging="338"/>
      </w:pPr>
      <w:r>
        <w:t xml:space="preserve">Dowodami, o których mowa w ust. 3 pkt 4, są wszelkie dokumenty, które uzasadniają dokonanie proponowanej zmiany, w tym w szczególności w odniesieniu do zmiany terminu wykonania umowy lub poszczególnych świadczeń: </w:t>
      </w:r>
    </w:p>
    <w:p w14:paraId="017F83A5" w14:textId="77777777" w:rsidR="005C7C1F" w:rsidRDefault="0051443B" w:rsidP="00FF5D37">
      <w:pPr>
        <w:numPr>
          <w:ilvl w:val="1"/>
          <w:numId w:val="13"/>
        </w:numPr>
        <w:spacing w:after="60"/>
        <w:ind w:left="1134" w:right="482" w:hanging="335"/>
      </w:pPr>
      <w:r>
        <w:t xml:space="preserve">dokument  potwierdzający  istnienie  lub  zgłoszenie  roszczeń  osób  trzecich  wpływających na termin realizacji umowy lub poszczególnych świadczeń; </w:t>
      </w:r>
    </w:p>
    <w:p w14:paraId="13E9F609" w14:textId="77777777" w:rsidR="005C7C1F" w:rsidRDefault="0051443B" w:rsidP="00FF5D37">
      <w:pPr>
        <w:numPr>
          <w:ilvl w:val="1"/>
          <w:numId w:val="13"/>
        </w:numPr>
        <w:spacing w:after="60"/>
        <w:ind w:left="1134" w:right="482" w:hanging="335"/>
      </w:pPr>
      <w:r>
        <w:t xml:space="preserve">konieczność realizacji zaleceń wynikających z postanowień i decyzji stosownych organów; </w:t>
      </w:r>
    </w:p>
    <w:p w14:paraId="11906761" w14:textId="77777777" w:rsidR="005C7C1F" w:rsidRDefault="0051443B" w:rsidP="00FF5D37">
      <w:pPr>
        <w:numPr>
          <w:ilvl w:val="1"/>
          <w:numId w:val="13"/>
        </w:numPr>
        <w:spacing w:after="60"/>
        <w:ind w:left="1134" w:right="482" w:hanging="335"/>
      </w:pPr>
      <w:r>
        <w:t xml:space="preserve">orzeczenie sądu powszechnego lub administracyjnego, a także decyzja oraz postanowienie organu administracji publicznej skutkujące wstrzymaniem realizacji umowy lub poszczególnych świadczeń; </w:t>
      </w:r>
    </w:p>
    <w:p w14:paraId="6BDAA461" w14:textId="77777777" w:rsidR="005C7C1F" w:rsidRDefault="0051443B">
      <w:pPr>
        <w:numPr>
          <w:ilvl w:val="1"/>
          <w:numId w:val="13"/>
        </w:numPr>
        <w:ind w:right="483" w:hanging="334"/>
      </w:pPr>
      <w:r>
        <w:t xml:space="preserve">dokument potwierdzający wystąpienie okoliczności, których strony nie mogły przewidzieć przed zawarciem umowy, a które wpływają na termin wykonania umowy lub poszczególnych świadczeń. </w:t>
      </w:r>
    </w:p>
    <w:p w14:paraId="3DE0FEE8" w14:textId="77777777" w:rsidR="005C7C1F" w:rsidRDefault="0051443B">
      <w:pPr>
        <w:numPr>
          <w:ilvl w:val="0"/>
          <w:numId w:val="13"/>
        </w:numPr>
        <w:ind w:left="661" w:right="483" w:hanging="338"/>
      </w:pPr>
      <w:r>
        <w:lastRenderedPageBreak/>
        <w:t xml:space="preserve">Strona wnioskująca o zmianę terminu wykonania umowy lub poszczególnych świadczeń zobowiązana jest do wykazania, że ze względu na zaistniałe okoliczności uprawniające do dokonania zmiany dochowanie pierwotnego terminu jest niemożliwe. </w:t>
      </w:r>
    </w:p>
    <w:p w14:paraId="7B9FEE75" w14:textId="77777777" w:rsidR="005C7C1F" w:rsidRDefault="0051443B">
      <w:pPr>
        <w:numPr>
          <w:ilvl w:val="0"/>
          <w:numId w:val="13"/>
        </w:numPr>
        <w:spacing w:after="0"/>
        <w:ind w:left="661" w:right="483" w:hanging="338"/>
      </w:pPr>
      <w:r>
        <w:t xml:space="preserve">W przypadku złożenia wniosku o zmianę umowy druga strona jest zobowiązana w terminie 14 dni od dnia otrzymania wniosku do ustosunkowania się do niego. Przede wszystkim druga strona może: </w:t>
      </w:r>
    </w:p>
    <w:p w14:paraId="418BF916" w14:textId="77777777" w:rsidR="005C7C1F" w:rsidRDefault="0051443B">
      <w:pPr>
        <w:numPr>
          <w:ilvl w:val="1"/>
          <w:numId w:val="13"/>
        </w:numPr>
        <w:spacing w:after="0"/>
        <w:ind w:right="483" w:hanging="334"/>
      </w:pPr>
      <w:r>
        <w:t xml:space="preserve">zaakceptować wniosek o zmianę; </w:t>
      </w:r>
    </w:p>
    <w:p w14:paraId="31DFA120" w14:textId="77777777" w:rsidR="005C7C1F" w:rsidRDefault="0051443B">
      <w:pPr>
        <w:numPr>
          <w:ilvl w:val="1"/>
          <w:numId w:val="13"/>
        </w:numPr>
        <w:spacing w:after="0"/>
        <w:ind w:right="483" w:hanging="334"/>
      </w:pPr>
      <w:r>
        <w:t xml:space="preserve">wezwać stronę wnioskującą o zmianę do uzupełnienia wniosku lub przedstawienia dodatkowych wyjaśnień wraz ze stosownym uzasadnieniem takiego wezwania; </w:t>
      </w:r>
    </w:p>
    <w:p w14:paraId="6B35242F" w14:textId="77777777" w:rsidR="005C7C1F" w:rsidRDefault="0051443B">
      <w:pPr>
        <w:numPr>
          <w:ilvl w:val="1"/>
          <w:numId w:val="13"/>
        </w:numPr>
        <w:ind w:right="483" w:hanging="334"/>
      </w:pPr>
      <w:r>
        <w:t xml:space="preserve">zaproponować podjęcie negocjacji treści umowy w zakresie wnioskowanej zmiany; 4) odrzucić wniosek o zmianę. Odrzucenie wniosku o zmianę powinno zawierać uzasadnienie. </w:t>
      </w:r>
    </w:p>
    <w:p w14:paraId="70BA1DED" w14:textId="77777777" w:rsidR="005C7C1F" w:rsidRDefault="0051443B">
      <w:pPr>
        <w:numPr>
          <w:ilvl w:val="0"/>
          <w:numId w:val="13"/>
        </w:numPr>
        <w:spacing w:after="0"/>
        <w:ind w:left="661" w:right="483" w:hanging="338"/>
      </w:pPr>
      <w:r>
        <w:t xml:space="preserve">Dopuszczalne jest przedłużenie terminu wykonania Umowy w sytuacji: </w:t>
      </w:r>
    </w:p>
    <w:p w14:paraId="2F1AFADE" w14:textId="29B54C59" w:rsidR="005C7C1F" w:rsidRDefault="0051443B">
      <w:pPr>
        <w:numPr>
          <w:ilvl w:val="1"/>
          <w:numId w:val="13"/>
        </w:numPr>
        <w:spacing w:after="0"/>
        <w:ind w:right="483" w:hanging="334"/>
      </w:pPr>
      <w:r>
        <w:t xml:space="preserve">przedłużenia terminu wykonania umowy o roboty budowlane lub opóźnienia w wykonaniu robót budowlanych, nad którymi nadzór sprawuje </w:t>
      </w:r>
      <w:r w:rsidR="00912508">
        <w:t>Wykonawca</w:t>
      </w:r>
      <w:r>
        <w:t xml:space="preserve">, o okres tego przedłużenia bądź opóźnienia; </w:t>
      </w:r>
    </w:p>
    <w:p w14:paraId="3916F489" w14:textId="77777777" w:rsidR="005C7C1F" w:rsidRDefault="0051443B">
      <w:pPr>
        <w:numPr>
          <w:ilvl w:val="1"/>
          <w:numId w:val="13"/>
        </w:numPr>
        <w:spacing w:after="0"/>
        <w:ind w:right="483" w:hanging="334"/>
      </w:pPr>
      <w:r>
        <w:t xml:space="preserve">zmiany obowiązujących przepisów prawa powodującej konieczność wykonania dodatkowych usług nadzoru inwestorskiego przez Inwestora zastępczego lub ich pełnienia przez okres dłuższy niż określono  w Umowie o czas niezbędny do wykonania takich usług; </w:t>
      </w:r>
    </w:p>
    <w:p w14:paraId="40AFF619" w14:textId="77777777" w:rsidR="005C7C1F" w:rsidRDefault="0051443B">
      <w:pPr>
        <w:numPr>
          <w:ilvl w:val="1"/>
          <w:numId w:val="13"/>
        </w:numPr>
        <w:spacing w:after="0"/>
        <w:ind w:right="483" w:hanging="334"/>
      </w:pPr>
      <w:r>
        <w:t xml:space="preserve">wystąpienia warunków siły wyższej w zakresie, w jakim ma to wpływ na wykonanie Umowy  w przewidzianym w niej terminie; </w:t>
      </w:r>
    </w:p>
    <w:p w14:paraId="3980FE1D" w14:textId="7EED6B8D" w:rsidR="005C7C1F" w:rsidRDefault="0051443B">
      <w:pPr>
        <w:numPr>
          <w:ilvl w:val="1"/>
          <w:numId w:val="13"/>
        </w:numPr>
        <w:ind w:right="483" w:hanging="334"/>
      </w:pPr>
      <w:r>
        <w:t xml:space="preserve">zmiany obowiązków </w:t>
      </w:r>
      <w:r w:rsidR="00FF5D37">
        <w:t>Wykonawcy</w:t>
      </w:r>
      <w:r>
        <w:t xml:space="preserve">, których wykonanie nie jest możliwe w przewidzianym  w Umowie terminie, o czas niezbędny do wykonania takich usług nadzoru inwestorskiego. </w:t>
      </w:r>
    </w:p>
    <w:p w14:paraId="24A180FE" w14:textId="77777777" w:rsidR="005C7C1F" w:rsidRDefault="0051443B">
      <w:pPr>
        <w:numPr>
          <w:ilvl w:val="0"/>
          <w:numId w:val="13"/>
        </w:numPr>
        <w:spacing w:after="0"/>
        <w:ind w:left="661" w:right="483" w:hanging="338"/>
      </w:pPr>
      <w:r>
        <w:t xml:space="preserve">Dopuszczalne jest skrócenie terminu wykonania Umowy w sytuacji: </w:t>
      </w:r>
    </w:p>
    <w:p w14:paraId="62DE5DAC" w14:textId="21F80A80" w:rsidR="005C7C1F" w:rsidRDefault="0051443B">
      <w:pPr>
        <w:numPr>
          <w:ilvl w:val="1"/>
          <w:numId w:val="13"/>
        </w:numPr>
        <w:spacing w:after="0"/>
        <w:ind w:right="483" w:hanging="334"/>
      </w:pPr>
      <w:r>
        <w:t xml:space="preserve">wcześniejszego wykonania umowy o roboty budowlane, nad którymi nadzór sprawował </w:t>
      </w:r>
      <w:r w:rsidR="00912508">
        <w:t>Wykonawca</w:t>
      </w:r>
      <w:r>
        <w:t xml:space="preserve">, odpowiednio do wcześniejszego terminu ukończenia robót budowlanych; </w:t>
      </w:r>
    </w:p>
    <w:p w14:paraId="07BC81AE" w14:textId="73B90F32" w:rsidR="005C7C1F" w:rsidRDefault="0051443B">
      <w:pPr>
        <w:numPr>
          <w:ilvl w:val="1"/>
          <w:numId w:val="13"/>
        </w:numPr>
        <w:ind w:right="483" w:hanging="334"/>
      </w:pPr>
      <w:r>
        <w:t xml:space="preserve">rozwiązania umowy o roboty budowlane, nad którymi nadzór sprawował </w:t>
      </w:r>
      <w:r w:rsidR="00912508">
        <w:t>Wykonawca</w:t>
      </w:r>
      <w:r>
        <w:t xml:space="preserve">, odpowiednio do terminu obowiązywania umowy o roboty budowlane. </w:t>
      </w:r>
    </w:p>
    <w:p w14:paraId="65C79CCB" w14:textId="3272101A" w:rsidR="005C7C1F" w:rsidRDefault="0051443B">
      <w:pPr>
        <w:numPr>
          <w:ilvl w:val="0"/>
          <w:numId w:val="13"/>
        </w:numPr>
        <w:spacing w:after="0"/>
        <w:ind w:left="661" w:right="483" w:hanging="338"/>
      </w:pPr>
      <w:r>
        <w:t xml:space="preserve">Dopuszczalna jest zmiana zakresu obowiązków </w:t>
      </w:r>
      <w:r w:rsidR="00FF5D37">
        <w:t>Wykonawcy</w:t>
      </w:r>
      <w:r>
        <w:t xml:space="preserve"> w sytuacji: </w:t>
      </w:r>
    </w:p>
    <w:p w14:paraId="35D6F482" w14:textId="77777777" w:rsidR="005C7C1F" w:rsidRDefault="0051443B">
      <w:pPr>
        <w:numPr>
          <w:ilvl w:val="1"/>
          <w:numId w:val="13"/>
        </w:numPr>
        <w:spacing w:after="0"/>
        <w:ind w:right="483" w:hanging="334"/>
      </w:pPr>
      <w:r>
        <w:t xml:space="preserve">zmiany przepisów obowiązującego prawa lub innych regulacji obowiązujących Zamawiającego, które weszły w życie po terminie składania ofert, z których wynikają dodatkowe obowiązki związane ze świadczeniem usług nadzoru inwestorskiego; </w:t>
      </w:r>
    </w:p>
    <w:p w14:paraId="126EF420" w14:textId="77777777" w:rsidR="005C7C1F" w:rsidRDefault="0051443B">
      <w:pPr>
        <w:numPr>
          <w:ilvl w:val="1"/>
          <w:numId w:val="13"/>
        </w:numPr>
        <w:spacing w:after="0"/>
        <w:ind w:right="483" w:hanging="334"/>
      </w:pPr>
      <w:r>
        <w:t xml:space="preserve">konieczności powtórzenia usług lub zwiększenia ich zakresu, w tym w szczególności: </w:t>
      </w:r>
    </w:p>
    <w:p w14:paraId="45981B62" w14:textId="5589F51E" w:rsidR="005C7C1F" w:rsidRDefault="0051443B">
      <w:pPr>
        <w:numPr>
          <w:ilvl w:val="2"/>
          <w:numId w:val="13"/>
        </w:numPr>
        <w:spacing w:after="0"/>
        <w:ind w:right="483"/>
      </w:pPr>
      <w:r>
        <w:t xml:space="preserve">jeżeli rozwiązana zostanie umowa z dotychczasowym wykonawcą robót, co spowoduje konieczność ponownego wykonania poszczególnych usług przez </w:t>
      </w:r>
      <w:r w:rsidR="00FF5D37">
        <w:t>Wykonawcę</w:t>
      </w:r>
      <w:r>
        <w:t xml:space="preserve">, </w:t>
      </w:r>
    </w:p>
    <w:p w14:paraId="775F5B6F" w14:textId="77777777" w:rsidR="005C7C1F" w:rsidRDefault="0051443B">
      <w:pPr>
        <w:numPr>
          <w:ilvl w:val="2"/>
          <w:numId w:val="13"/>
        </w:numPr>
        <w:spacing w:after="0"/>
        <w:ind w:right="483"/>
      </w:pPr>
      <w:r>
        <w:t xml:space="preserve">przeprowadzenia ponownego postępowania o udzielenie zamówienia publicznego na wybór wykonawcy robót budowlanych, w sytuacji gdy: </w:t>
      </w:r>
    </w:p>
    <w:p w14:paraId="2043B38D" w14:textId="5A6E39EF" w:rsidR="005C7C1F" w:rsidRDefault="0051443B" w:rsidP="009E58B3">
      <w:pPr>
        <w:numPr>
          <w:ilvl w:val="3"/>
          <w:numId w:val="30"/>
        </w:numPr>
        <w:spacing w:after="2" w:line="256" w:lineRule="auto"/>
        <w:ind w:left="1843" w:right="483" w:hanging="283"/>
      </w:pPr>
      <w:r>
        <w:t xml:space="preserve">rozwiązana została z dotychczasowym wykonawcą lub </w:t>
      </w:r>
    </w:p>
    <w:p w14:paraId="604BF65F" w14:textId="077F7A33" w:rsidR="005C7C1F" w:rsidRDefault="0051443B" w:rsidP="009E58B3">
      <w:pPr>
        <w:numPr>
          <w:ilvl w:val="3"/>
          <w:numId w:val="30"/>
        </w:numPr>
        <w:spacing w:after="0"/>
        <w:ind w:left="1843" w:right="483" w:hanging="283"/>
      </w:pPr>
      <w:r>
        <w:t xml:space="preserve">z przyczyn nieleżących po stronie Zamawiającego w wyniku przeprowadzenia postępowania  o udzielenie zamówienia publicznego nie doszło do zawarcia umowy </w:t>
      </w:r>
      <w:r w:rsidR="009E58B3">
        <w:t>na realizację Inwestycji</w:t>
      </w:r>
      <w:r>
        <w:t xml:space="preserve">, </w:t>
      </w:r>
    </w:p>
    <w:p w14:paraId="5D3785A8" w14:textId="297E4C89" w:rsidR="005C7C1F" w:rsidRDefault="0051443B" w:rsidP="009E58B3">
      <w:pPr>
        <w:numPr>
          <w:ilvl w:val="3"/>
          <w:numId w:val="30"/>
        </w:numPr>
        <w:ind w:left="1843" w:right="483" w:hanging="283"/>
      </w:pPr>
      <w:r>
        <w:t xml:space="preserve">wystąpienia innych okoliczności, w wyniku których powstała konieczność świadczenia dodatkowych usług nadzoru inwestorskiego przez </w:t>
      </w:r>
      <w:r w:rsidR="009E58B3">
        <w:t>Wykonawcę</w:t>
      </w:r>
      <w:r>
        <w:t xml:space="preserve">, w szczególności  w okresie obowiązywania gwarancji i rękojmi robót budowlanych, nad którymi nadzór sprawował </w:t>
      </w:r>
      <w:r w:rsidR="00912508">
        <w:t>Wykonawca</w:t>
      </w:r>
      <w:r>
        <w:t xml:space="preserve">. </w:t>
      </w:r>
    </w:p>
    <w:p w14:paraId="360F747E" w14:textId="1AB10D75" w:rsidR="005C7C1F" w:rsidRDefault="0051443B">
      <w:pPr>
        <w:numPr>
          <w:ilvl w:val="0"/>
          <w:numId w:val="13"/>
        </w:numPr>
        <w:ind w:left="661" w:right="483" w:hanging="338"/>
      </w:pPr>
      <w:r>
        <w:t xml:space="preserve">Dopuszczalna jest zmiana osób skierowanych do realizacji zamówienia w odniesieniu do osób wskazanych przez </w:t>
      </w:r>
      <w:r w:rsidR="009E58B3">
        <w:t>Wykonawcę</w:t>
      </w:r>
      <w:r>
        <w:t xml:space="preserve"> na etapie postępowania o udzielenie zamówienia publicznego. Zmiana jest dopuszczalna w sytuacji, gdy będzie polegać na zastąpieniu dotychczasowej osoby inną osobą posiadającą co najmniej doświadczenie potwierdzające spełnieniem warunków udziału w postępowaniu przez Inwestora zastępczego lub gdy </w:t>
      </w:r>
      <w:r w:rsidR="00912508">
        <w:t>Wykonawca</w:t>
      </w:r>
      <w:r>
        <w:t xml:space="preserve"> otrzymałby co najmniej tyle samo punktów w ramach kryterium oceny ofert „Doświadczenie” za doświadczenie i kwalifikacje zastępującej osoby, co osoba wskazana  w ofercie. </w:t>
      </w:r>
    </w:p>
    <w:p w14:paraId="09F4E649" w14:textId="0912FA78" w:rsidR="005C7C1F" w:rsidRDefault="0051443B">
      <w:pPr>
        <w:numPr>
          <w:ilvl w:val="0"/>
          <w:numId w:val="13"/>
        </w:numPr>
        <w:ind w:left="661" w:right="483" w:hanging="338"/>
      </w:pPr>
      <w:r>
        <w:lastRenderedPageBreak/>
        <w:t xml:space="preserve">Dopuszczalna jest również zmiana podwykonawcy, na którego zdolnościach technicznych lub zawodowych lub sytuacji finansowej lub ekonomicznej polegał </w:t>
      </w:r>
      <w:r w:rsidR="00912508">
        <w:t>Wykonawca</w:t>
      </w:r>
      <w:r>
        <w:t xml:space="preserve"> ubiegając się o zawarcie Umowy, w sytuacji gdy nie dysponuje już zasobami wskazanego w ofercie podmiotu, jeżeli wykaże on, że zastępujący podmiot spełnia określone w dokumentach zamówienia warunki udziału w postępowaniu. </w:t>
      </w:r>
    </w:p>
    <w:p w14:paraId="13333033" w14:textId="15F9736B" w:rsidR="005C7C1F" w:rsidRDefault="0051443B">
      <w:pPr>
        <w:numPr>
          <w:ilvl w:val="0"/>
          <w:numId w:val="13"/>
        </w:numPr>
        <w:ind w:left="661" w:right="483" w:hanging="338"/>
      </w:pPr>
      <w:r>
        <w:t xml:space="preserve">Dopuszczalna jest zmiana wysokości wynagrodzenia </w:t>
      </w:r>
      <w:r w:rsidR="009E58B3">
        <w:t>Wykonawcy</w:t>
      </w:r>
      <w:r>
        <w:t xml:space="preserve"> w sytuacji wystąpienia okoliczności, o których mowa w ust. 7 do 9 Umowy, mogących mieć wpływ na wysokość wynagrodzenia </w:t>
      </w:r>
      <w:r w:rsidR="009E58B3">
        <w:t>Wykonawcy</w:t>
      </w:r>
      <w:r>
        <w:t xml:space="preserve">. Dopuszczalna jest zmiana wynagrodzenia w zakresie, w jakim zmiany te mają wpływ na wysokość wynagrodzenia i nie powodują zmiany ogólnego charakteru Umowy, z zastrzeżeniem, że zmiana wynagrodzenia nie przekroczy 15% pierwotnej wartości wynagrodzenia wskazanego w ofercie. </w:t>
      </w:r>
    </w:p>
    <w:p w14:paraId="2DCCD86A" w14:textId="5599B7B5" w:rsidR="005C7C1F" w:rsidRDefault="0051443B" w:rsidP="009E58B3">
      <w:pPr>
        <w:numPr>
          <w:ilvl w:val="0"/>
          <w:numId w:val="13"/>
        </w:numPr>
        <w:spacing w:after="120"/>
        <w:ind w:left="663" w:right="482" w:hanging="340"/>
      </w:pPr>
      <w:r>
        <w:t xml:space="preserve">Zmiana osób uczestniczących w realizacji przedmiotu umowy, o których mowa w § 4 ust. 4, wymaga uzyskania przez </w:t>
      </w:r>
      <w:r w:rsidR="009E58B3">
        <w:t>Wykonawcę</w:t>
      </w:r>
      <w:r>
        <w:t xml:space="preserve"> pisemnej zgody Zamawiającego, ale nie wymaga zawarcia przez Strony aneksu do umowy. </w:t>
      </w:r>
    </w:p>
    <w:p w14:paraId="269723B7" w14:textId="77777777" w:rsidR="005C7C1F" w:rsidRDefault="0051443B" w:rsidP="00874934">
      <w:pPr>
        <w:spacing w:before="240" w:after="60" w:line="259" w:lineRule="auto"/>
        <w:ind w:left="323" w:right="493" w:firstLine="0"/>
        <w:jc w:val="center"/>
      </w:pPr>
      <w:r>
        <w:t xml:space="preserve">§ 12 </w:t>
      </w:r>
    </w:p>
    <w:p w14:paraId="0F41E8B8" w14:textId="77777777" w:rsidR="005C7C1F" w:rsidRDefault="0051443B" w:rsidP="009E58B3">
      <w:pPr>
        <w:numPr>
          <w:ilvl w:val="0"/>
          <w:numId w:val="14"/>
        </w:numPr>
        <w:spacing w:after="60"/>
        <w:ind w:left="731" w:right="482" w:hanging="408"/>
      </w:pPr>
      <w:r>
        <w:t xml:space="preserve">Strony zobowiązują się dokonać zmiany wysokości wynagrodzenia, o którym mowa w § 10 ust. 1 umowy,  w formie pisemnego aneksu, każdorazowo w przypadku wystąpienia jednej z następujących okoliczności: </w:t>
      </w:r>
    </w:p>
    <w:p w14:paraId="6E898806" w14:textId="77777777" w:rsidR="005C7C1F" w:rsidRDefault="0051443B">
      <w:pPr>
        <w:numPr>
          <w:ilvl w:val="1"/>
          <w:numId w:val="14"/>
        </w:numPr>
        <w:spacing w:after="0"/>
        <w:ind w:right="483" w:hanging="403"/>
      </w:pPr>
      <w:r>
        <w:t xml:space="preserve">zmiany stawki podatku od towarów i usług oraz podatku akcyzowego; </w:t>
      </w:r>
    </w:p>
    <w:p w14:paraId="2D343C53" w14:textId="77777777" w:rsidR="005C7C1F" w:rsidRDefault="0051443B">
      <w:pPr>
        <w:numPr>
          <w:ilvl w:val="1"/>
          <w:numId w:val="14"/>
        </w:numPr>
        <w:spacing w:after="2" w:line="256" w:lineRule="auto"/>
        <w:ind w:right="483" w:hanging="403"/>
      </w:pPr>
      <w:r>
        <w:t xml:space="preserve">wysokości minimalnego wynagrodzenia za pracę albo wysokości minimalnej stawki godzinowej, ustalonych na podstawie przepisów ustawy z dnia 10 października 2002 r. o minimalnym wynagrodzeniu za pracę; </w:t>
      </w:r>
    </w:p>
    <w:p w14:paraId="47FB1697" w14:textId="77777777" w:rsidR="005C7C1F" w:rsidRDefault="0051443B">
      <w:pPr>
        <w:numPr>
          <w:ilvl w:val="1"/>
          <w:numId w:val="14"/>
        </w:numPr>
        <w:spacing w:after="9"/>
        <w:ind w:right="483" w:hanging="403"/>
      </w:pPr>
      <w:r>
        <w:t xml:space="preserve">zasad podlegania ubezpieczeniom społecznym lub ubezpieczeniu zdrowotnemu lub wysokości stawki składki na ubezpieczenia społeczne lub zdrowotne; </w:t>
      </w:r>
    </w:p>
    <w:p w14:paraId="4CA1B166" w14:textId="77777777" w:rsidR="00915185" w:rsidRDefault="0051443B" w:rsidP="00915185">
      <w:pPr>
        <w:numPr>
          <w:ilvl w:val="1"/>
          <w:numId w:val="14"/>
        </w:numPr>
        <w:spacing w:after="60"/>
        <w:ind w:left="1202" w:right="482" w:hanging="403"/>
      </w:pPr>
      <w:r>
        <w:t>zasad gromadzenia i wysokości wpłat do pracowniczych planów kapitałowych, o których mowa  w ustawie z dnia 4 października 2018 r. o pracowniczych planach kapitałowych (Dz.U. z 2020 r. poz. 1342)</w:t>
      </w:r>
      <w:r w:rsidR="00915185">
        <w:t xml:space="preserve"> </w:t>
      </w:r>
      <w:r>
        <w:t xml:space="preserve">na zasadach i w sposób określony poniżej, </w:t>
      </w:r>
    </w:p>
    <w:p w14:paraId="09EAA66F" w14:textId="1B9F62E5" w:rsidR="005C7C1F" w:rsidRDefault="0051443B" w:rsidP="00915185">
      <w:pPr>
        <w:ind w:left="797" w:right="483" w:firstLine="0"/>
      </w:pPr>
      <w:r>
        <w:t xml:space="preserve">jeżeli zmiany te będą miały wpływ na koszty wykonania umowy przez Wykonawcę. </w:t>
      </w:r>
    </w:p>
    <w:p w14:paraId="09FF9B30" w14:textId="71185B6B" w:rsidR="005C7C1F" w:rsidRDefault="0051443B">
      <w:pPr>
        <w:numPr>
          <w:ilvl w:val="0"/>
          <w:numId w:val="14"/>
        </w:numPr>
        <w:ind w:right="483" w:hanging="406"/>
      </w:pPr>
      <w:r>
        <w:t xml:space="preserve">Zmiana wysokości wynagrodzenia </w:t>
      </w:r>
      <w:r w:rsidR="00915185">
        <w:t>Wykonawcy</w:t>
      </w:r>
      <w:r>
        <w:t xml:space="preserve"> w przypadku zaistnienia przesłanki, o której mowa  w ust. 1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14:paraId="2DF13005" w14:textId="77777777" w:rsidR="005C7C1F" w:rsidRDefault="0051443B">
      <w:pPr>
        <w:numPr>
          <w:ilvl w:val="0"/>
          <w:numId w:val="14"/>
        </w:numPr>
        <w:ind w:right="483" w:hanging="406"/>
      </w:pPr>
      <w:r>
        <w:t xml:space="preserve">W przypadku zmiany, o której mowa w ust. 1 pkt 1, wartość wynagrodzenia netto nie zmieni się,  a wartość wynagrodzenia brutto zostanie wyliczona na podstawie nowych przepisów. </w:t>
      </w:r>
    </w:p>
    <w:p w14:paraId="18CBF068" w14:textId="77777777" w:rsidR="005C7C1F" w:rsidRDefault="0051443B">
      <w:pPr>
        <w:numPr>
          <w:ilvl w:val="0"/>
          <w:numId w:val="14"/>
        </w:numPr>
        <w:spacing w:after="123"/>
        <w:ind w:right="483" w:hanging="406"/>
      </w:pPr>
      <w:r>
        <w:t xml:space="preserve">Zmiana wysokości wynagrodzenia w przypadku zaistnienia przesłanki, o której mowa w ust. 1 pkt 2, 3 lub 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lub zasad gromadzenia i wysokości wpłat do pracowniczych planów kapitałowych. </w:t>
      </w:r>
    </w:p>
    <w:p w14:paraId="62D28F49" w14:textId="77777777" w:rsidR="005C7C1F" w:rsidRDefault="0051443B">
      <w:pPr>
        <w:numPr>
          <w:ilvl w:val="0"/>
          <w:numId w:val="14"/>
        </w:numPr>
        <w:ind w:right="483" w:hanging="406"/>
      </w:pPr>
      <w:r>
        <w:t xml:space="preserve">W przypadku zmiany, o której mowa w ust. 1 pkt 2, wynagrodzenie Wykonawcy ulegnie zmianie  o kwotę odpowiadającą wzrostowi kosztu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w:t>
      </w:r>
      <w:r>
        <w:lastRenderedPageBreak/>
        <w:t xml:space="preserve">odpowiadającej zakresowi, w jakim wykonują oni prace bezpośrednio związane z realizacją przedmiotu umowy. </w:t>
      </w:r>
    </w:p>
    <w:p w14:paraId="42CFC4A0" w14:textId="77777777" w:rsidR="005C7C1F" w:rsidRDefault="0051443B">
      <w:pPr>
        <w:numPr>
          <w:ilvl w:val="0"/>
          <w:numId w:val="14"/>
        </w:numPr>
        <w:spacing w:after="123"/>
        <w:ind w:right="483" w:hanging="406"/>
      </w:pPr>
      <w:r>
        <w:t xml:space="preserve">W przypadku zmiany, o której mowa w ust. 1 pkt 3 i 4, wynagrodzenie Wykonawcy ulegnie zmianie  o kwotę odpowiadającą zmianie kosztu Wykonawcy ponoszonego w związku z wypłatą wynagrodzenia zaangażowanym przez Wykonawcę osobom do wykonywania przedmiotu umowy. Kwota odpowiadająca zmianie kosztu Wykonawcy będzie odnosić się wyłącznie do części wynagrodzenia osób, o których mowa  w zdaniu poprzedzającym, odpowiadającej zakresowi, w jakim wykonują one prace bezpośrednio związane  z realizacją przedmiotu umowy. </w:t>
      </w:r>
    </w:p>
    <w:p w14:paraId="37B7178D" w14:textId="77777777" w:rsidR="005C7C1F" w:rsidRDefault="0051443B">
      <w:pPr>
        <w:numPr>
          <w:ilvl w:val="0"/>
          <w:numId w:val="14"/>
        </w:numPr>
        <w:ind w:right="483" w:hanging="406"/>
      </w:pPr>
      <w:r>
        <w:t xml:space="preserve">W celu zawarcia aneksu, o którym mowa w ust.1,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060F4582" w14:textId="77777777" w:rsidR="005C7C1F" w:rsidRDefault="0051443B">
      <w:pPr>
        <w:numPr>
          <w:ilvl w:val="0"/>
          <w:numId w:val="14"/>
        </w:numPr>
        <w:spacing w:after="10"/>
        <w:ind w:right="483" w:hanging="406"/>
      </w:pPr>
      <w:r>
        <w:t xml:space="preserve">W przypadku zmian, o których mowa w ust. 1 pkt 2, 3 i 4, jeżeli z wnioskiem występuje Wykonawca, jest on zobowiązany dołączyć do wniosku dokumenty, z których będzie wynikać, w jakim zakresie zmiany te mają wpływ na koszty wykonania Umowy, w szczególności: </w:t>
      </w:r>
    </w:p>
    <w:p w14:paraId="12EA3212" w14:textId="77777777" w:rsidR="005C7C1F" w:rsidRDefault="0051443B">
      <w:pPr>
        <w:numPr>
          <w:ilvl w:val="1"/>
          <w:numId w:val="14"/>
        </w:numPr>
        <w:spacing w:after="11"/>
        <w:ind w:right="483" w:hanging="403"/>
      </w:pPr>
      <w:r>
        <w:t xml:space="preserve">pisemne zestawienie wynagrodzeń (zarówno przed jak i po zmianie) pracowników świadczących usługi, wraz z określeniem zakresu (wymiar czasu pracy), w jakim wykonują oni prace bezpośrednio związane  z realizacją przedmiotu umowy oraz części wynagrodzenia odpowiadającej temu zakresowi - w przypadku zmiany, o której mowa w ust. 1 pkt 2; </w:t>
      </w:r>
    </w:p>
    <w:p w14:paraId="3D8F859A" w14:textId="77777777" w:rsidR="005C7C1F" w:rsidRDefault="0051443B">
      <w:pPr>
        <w:numPr>
          <w:ilvl w:val="1"/>
          <w:numId w:val="14"/>
        </w:numPr>
        <w:spacing w:after="6"/>
        <w:ind w:right="483" w:hanging="403"/>
      </w:pPr>
      <w:r>
        <w:t xml:space="preserve">pisemne zestawienie wynagrodzeń (zarówno przed jak i po zmianie) zaangażowanych przez Wykonawcę osób świadczących usługi, wraz z kwotami składek uiszczanych do Zakładu Ubezpieczeń Społecznych/Kasy Rolniczego Ubezpieczenia Społecznego w części finansowanej przez Wykonawcę, z określeniem zakresu, w jakim wykonują oni prace bezpośrednio związane z realizacją przedmiotu umowy oraz części wynagrodzenia odpowiadającej temu zakresowi - w przypadku zmiany, o której mowa w ust. 1 pkt 3; </w:t>
      </w:r>
    </w:p>
    <w:p w14:paraId="46052D1A" w14:textId="77777777" w:rsidR="005C7C1F" w:rsidRDefault="0051443B">
      <w:pPr>
        <w:numPr>
          <w:ilvl w:val="1"/>
          <w:numId w:val="14"/>
        </w:numPr>
        <w:ind w:right="483" w:hanging="403"/>
      </w:pPr>
      <w:r>
        <w:t xml:space="preserve">pisemne zestawienie wynagrodzeń (zarówno przed jak i po zmianie) zaangażowanych przez Wykonawcę osób świadczących usługi, wraz z kwotami wpłat do pracowniczych planów kapitałowych w części finansowanej przez Wykonawcę, z określeniem zakresu, w jakim wykonują oni prace bezpośrednio związane z realizacją przedmiotu umowy oraz części wynagrodzenia odpowiadającej temu zakresowi  - w przypadku zmiany, o której mowa w ust. 1 pkt 4. </w:t>
      </w:r>
    </w:p>
    <w:p w14:paraId="4FA01536" w14:textId="77777777" w:rsidR="005C7C1F" w:rsidRDefault="0051443B">
      <w:pPr>
        <w:numPr>
          <w:ilvl w:val="0"/>
          <w:numId w:val="14"/>
        </w:numPr>
        <w:spacing w:after="123"/>
        <w:ind w:right="483" w:hanging="406"/>
      </w:pPr>
      <w:r>
        <w:t xml:space="preserve">W przypadku zmiany, o której mowa w ust. 1 pkt 2, 3 i 4, jeżeli z wnioskiem występuje Zamawiający, jest on uprawniony do zobowiązania Wykonawcy do przedstawienia w wyznaczonym terminie, nie krótszym niż 14 dni roboczych, dokumentów z których będzie wynikać w jakim zakresie zmiana ta ma wpływ na koszty wykonania umowy, w tym pisemnego zestawienia wynagrodzeń, o którym mowa w ust. 8 pkt 1 i 2. </w:t>
      </w:r>
    </w:p>
    <w:p w14:paraId="4B5A9F7E" w14:textId="77777777" w:rsidR="005C7C1F" w:rsidRDefault="0051443B">
      <w:pPr>
        <w:numPr>
          <w:ilvl w:val="0"/>
          <w:numId w:val="14"/>
        </w:numPr>
        <w:spacing w:after="123"/>
        <w:ind w:right="483" w:hanging="406"/>
      </w:pPr>
      <w:r>
        <w:t xml:space="preserve">W terminie 14 dni roboczych od dnia przekazania wniosku, o którym mowa w ust. 7, Strona, która otrzymała wniosek, przekaże drugiej Stronie informację o zakresie, w jakim zatwierdza wniosek oraz wskaże kwotę,  o którą wynagrodzenie należne Wykonawcy powinno ulec zmianie, albo informację o niezatwierdzeniu wniosku wraz z uzasadnieniem. </w:t>
      </w:r>
    </w:p>
    <w:p w14:paraId="6EA58DAC" w14:textId="77777777" w:rsidR="005C7C1F" w:rsidRDefault="0051443B">
      <w:pPr>
        <w:numPr>
          <w:ilvl w:val="0"/>
          <w:numId w:val="14"/>
        </w:numPr>
        <w:ind w:right="483" w:hanging="406"/>
      </w:pPr>
      <w:r>
        <w:t xml:space="preserve">W przypadku otrzymania przez Stronę informacji o niezatwierdzeniu wniosku lub częściowym zatwierdzeniu wniosku,  Strona  ta  może  ponownie  wystąpić  z  wnioskiem,  o  którym  mowa  w  ust.  7. W takim przypadku przepisy ust. 8 - 10 oraz 12 stosuje się odpowiednio. </w:t>
      </w:r>
    </w:p>
    <w:p w14:paraId="6038E4B6" w14:textId="77777777" w:rsidR="005C7C1F" w:rsidRDefault="0051443B">
      <w:pPr>
        <w:numPr>
          <w:ilvl w:val="0"/>
          <w:numId w:val="14"/>
        </w:numPr>
        <w:ind w:right="483" w:hanging="406"/>
      </w:pPr>
      <w:r>
        <w:t xml:space="preserve">Zawarcie aneksu nastąpi nie później niż w terminie 10 dni roboczych od dnia zatwierdzenia wniosku o dokonanie zmiany wysokości wynagrodzenia Wykonawcy. </w:t>
      </w:r>
    </w:p>
    <w:p w14:paraId="01AB033F" w14:textId="57F128DB" w:rsidR="005C7C1F" w:rsidRDefault="0051443B">
      <w:pPr>
        <w:numPr>
          <w:ilvl w:val="0"/>
          <w:numId w:val="14"/>
        </w:numPr>
        <w:ind w:right="483" w:hanging="406"/>
      </w:pPr>
      <w:r>
        <w:lastRenderedPageBreak/>
        <w:t>Niezależnie od ustępów poprzedzających, wynagrodzenie Wykonawcy będzie waloryzowane  o wskaźnik cen towarów i usług konsumpcyjnych, ogłaszany przez Prezesa Głównego Urzędu Statystycznego (dalej jako „</w:t>
      </w:r>
      <w:r w:rsidR="008011B2">
        <w:t>w</w:t>
      </w:r>
      <w:r>
        <w:t xml:space="preserve">skaźnik waloryzacji”),  </w:t>
      </w:r>
    </w:p>
    <w:p w14:paraId="18A8354C" w14:textId="77777777" w:rsidR="005C7C1F" w:rsidRDefault="0051443B">
      <w:pPr>
        <w:spacing w:after="0"/>
        <w:ind w:left="799" w:right="483" w:firstLine="0"/>
      </w:pPr>
      <w:r>
        <w:t xml:space="preserve">1) z zastrzeżeniem, że: </w:t>
      </w:r>
    </w:p>
    <w:p w14:paraId="08115AF0" w14:textId="0FF65E78" w:rsidR="005C7C1F" w:rsidRDefault="0051443B">
      <w:pPr>
        <w:numPr>
          <w:ilvl w:val="3"/>
          <w:numId w:val="15"/>
        </w:numPr>
        <w:spacing w:after="0"/>
        <w:ind w:right="483"/>
      </w:pPr>
      <w:r>
        <w:t xml:space="preserve">minimalny poziom zmiany ceny materiałów lub kosztów, uprawniający Strony Umowy do żądania zmiany </w:t>
      </w:r>
      <w:r w:rsidR="002A3BCE">
        <w:t>w</w:t>
      </w:r>
      <w:r>
        <w:t xml:space="preserve">ynagrodzenia wynosi 5 % w stosunku do ceny oferty. Jako zmianę ceny rozumie się sumowane narastająco wartości procentowych podawanych we Wskaźniku waloryzacji; </w:t>
      </w:r>
    </w:p>
    <w:p w14:paraId="1CDA67C1" w14:textId="14CAB9C3" w:rsidR="005C7C1F" w:rsidRDefault="0051443B">
      <w:pPr>
        <w:numPr>
          <w:ilvl w:val="3"/>
          <w:numId w:val="15"/>
        </w:numPr>
        <w:spacing w:after="0"/>
        <w:ind w:right="483"/>
      </w:pPr>
      <w:r>
        <w:t xml:space="preserve">poziom zmiany </w:t>
      </w:r>
      <w:r w:rsidR="002A3BCE">
        <w:t>w</w:t>
      </w:r>
      <w:r>
        <w:t xml:space="preserve">ynagrodzenia zostanie ustalony na podstawie wartości procentowej z komunikatu Prezesa Głównego Urzędu Statystycznego w stosunku do dnia, w którym została zawarta </w:t>
      </w:r>
    </w:p>
    <w:p w14:paraId="01CB244B" w14:textId="77777777" w:rsidR="005C7C1F" w:rsidRDefault="0051443B">
      <w:pPr>
        <w:spacing w:after="0"/>
        <w:ind w:left="1402" w:right="483" w:firstLine="0"/>
      </w:pPr>
      <w:r>
        <w:t xml:space="preserve">Umowa, tj. ………………………; </w:t>
      </w:r>
    </w:p>
    <w:p w14:paraId="693C082B" w14:textId="368678D3" w:rsidR="005C7C1F" w:rsidRDefault="0051443B" w:rsidP="002A3BCE">
      <w:pPr>
        <w:numPr>
          <w:ilvl w:val="3"/>
          <w:numId w:val="15"/>
        </w:numPr>
        <w:spacing w:after="0"/>
        <w:ind w:right="482" w:hanging="335"/>
      </w:pPr>
      <w:r>
        <w:t xml:space="preserve">maksymalna wartość zmiany wynagrodzenia, jaką dopuszcza </w:t>
      </w:r>
      <w:r w:rsidR="002A3BCE">
        <w:t>Z</w:t>
      </w:r>
      <w:r>
        <w:t xml:space="preserve">amawiający, to łącznie 10 % w stosunku do wartości wynagrodzenia brutto określonego w § 10 ust. 1 Umowy. </w:t>
      </w:r>
    </w:p>
    <w:p w14:paraId="0ED56142" w14:textId="77777777" w:rsidR="002A3BCE" w:rsidRDefault="0051443B" w:rsidP="002A3BCE">
      <w:pPr>
        <w:spacing w:before="40" w:after="40"/>
        <w:ind w:left="799" w:right="913" w:firstLine="777"/>
      </w:pPr>
      <w:r>
        <w:t>- jeżeli zmiany te będą miały wpływ na koszty wykonania zamówienia przez Wykonawcę oraz</w:t>
      </w:r>
    </w:p>
    <w:p w14:paraId="3F1238EF" w14:textId="68BBFC92" w:rsidR="005C7C1F" w:rsidRDefault="0051443B" w:rsidP="002A3BCE">
      <w:pPr>
        <w:spacing w:after="0"/>
        <w:ind w:left="799" w:right="483" w:firstLine="0"/>
      </w:pPr>
      <w:r>
        <w:t xml:space="preserve"> 2) przy łącznym spełnieniu następujących postanowień: </w:t>
      </w:r>
    </w:p>
    <w:p w14:paraId="391EF51A" w14:textId="77777777" w:rsidR="005C7C1F" w:rsidRDefault="0051443B">
      <w:pPr>
        <w:numPr>
          <w:ilvl w:val="3"/>
          <w:numId w:val="16"/>
        </w:numPr>
        <w:spacing w:after="0"/>
        <w:ind w:right="483"/>
      </w:pPr>
      <w:r>
        <w:t xml:space="preserve">każda ze stron Umowy jest uprawniona do żądania zmiany wysokości wynagrodzenia nie częściej niż raz na 6 miesięcy o wskaźnik wzrostu cen towarów i usług konsumpcyjnych, przy czym  </w:t>
      </w:r>
    </w:p>
    <w:p w14:paraId="73ADBCD6" w14:textId="77777777" w:rsidR="005C7C1F" w:rsidRDefault="0051443B">
      <w:pPr>
        <w:numPr>
          <w:ilvl w:val="3"/>
          <w:numId w:val="16"/>
        </w:numPr>
        <w:spacing w:after="0"/>
        <w:ind w:right="483"/>
      </w:pPr>
      <w:r>
        <w:t xml:space="preserve">waloryzacja nastąpi na wniosek Strony, pierwsza po upływie 6 miesięcy od daty zawarcia Umowy  i uwzględni wskaźnik wzrostu cen publikowany za kwartał, w którym zawarto Umowę, przy czym </w:t>
      </w:r>
    </w:p>
    <w:p w14:paraId="6B324823" w14:textId="77777777" w:rsidR="005C7C1F" w:rsidRDefault="0051443B">
      <w:pPr>
        <w:numPr>
          <w:ilvl w:val="3"/>
          <w:numId w:val="16"/>
        </w:numPr>
        <w:spacing w:after="16"/>
        <w:ind w:right="483"/>
      </w:pPr>
      <w:r>
        <w:t>kolejne waloryzacje nastąpią nie częściej niż po upływie 6 miesięcy od poprzedniej waloryzacji i będą dokonywane o wskaźnik waloryzacji w stosunku do poprzedniego kwartału</w:t>
      </w:r>
      <w:r>
        <w:rPr>
          <w:vertAlign w:val="superscript"/>
        </w:rPr>
        <w:footnoteReference w:id="1"/>
      </w:r>
      <w:r>
        <w:t xml:space="preserve">, przy czym  </w:t>
      </w:r>
    </w:p>
    <w:p w14:paraId="03066439" w14:textId="77777777" w:rsidR="005C7C1F" w:rsidRDefault="0051443B">
      <w:pPr>
        <w:numPr>
          <w:ilvl w:val="3"/>
          <w:numId w:val="16"/>
        </w:numPr>
        <w:spacing w:after="0"/>
        <w:ind w:right="483"/>
      </w:pPr>
      <w:r>
        <w:t xml:space="preserve">waloryzacja będzie obliczana na postawie średniej wskaźników określonych wg wskaźnika waloryzacji określonego powyżej, za ostatni kwartał poprzedzający złożenie wniosku o waloryzację, przy czym  </w:t>
      </w:r>
    </w:p>
    <w:p w14:paraId="273F9BC7" w14:textId="77777777" w:rsidR="005C7C1F" w:rsidRDefault="0051443B">
      <w:pPr>
        <w:numPr>
          <w:ilvl w:val="3"/>
          <w:numId w:val="16"/>
        </w:numPr>
        <w:spacing w:after="0"/>
        <w:ind w:right="483"/>
      </w:pPr>
      <w:r>
        <w:t xml:space="preserve">waloryzacja nie dotyczy usług wykonanych przed datą złożenia wniosku przez którąkolwiek ze Stron, przy czym </w:t>
      </w:r>
    </w:p>
    <w:p w14:paraId="4E47D632" w14:textId="77777777" w:rsidR="005C7C1F" w:rsidRDefault="0051443B">
      <w:pPr>
        <w:numPr>
          <w:ilvl w:val="3"/>
          <w:numId w:val="16"/>
        </w:numPr>
        <w:spacing w:after="0"/>
        <w:ind w:right="483"/>
      </w:pPr>
      <w:r>
        <w:t xml:space="preserve">waloryzacja na wniosek Wykonawcy nastąpi tylko i wyłącznie w przypadku, gdy Wykonawca na dzień złożenia wniosku o waloryzację realizuje usługi w terminach określonych w Umowie, przy czym  </w:t>
      </w:r>
    </w:p>
    <w:p w14:paraId="34F10FC9" w14:textId="7583845D" w:rsidR="005C7C1F" w:rsidRDefault="0051443B">
      <w:pPr>
        <w:numPr>
          <w:ilvl w:val="3"/>
          <w:numId w:val="16"/>
        </w:numPr>
        <w:spacing w:after="0"/>
        <w:ind w:right="483"/>
      </w:pPr>
      <w:r>
        <w:t xml:space="preserve">w przypadku wzrostu lub obniżeniu </w:t>
      </w:r>
      <w:r w:rsidR="002A3BCE">
        <w:t>w</w:t>
      </w:r>
      <w:r>
        <w:t xml:space="preserve">skaźnika waloryzacji waloryzacja będzie polegała odpowiednio na wzroście lub obniżeniu wynagrodzenia za usługi pozostałe do wykonania po dniu złożenia wniosku o wartość procentową </w:t>
      </w:r>
      <w:r w:rsidR="002A3BCE">
        <w:t>w</w:t>
      </w:r>
      <w:r>
        <w:t xml:space="preserve">skaźnika waloryzacji, przy czym  </w:t>
      </w:r>
    </w:p>
    <w:p w14:paraId="1EF760C6" w14:textId="49BF4E97" w:rsidR="005C7C1F" w:rsidRDefault="0051443B">
      <w:pPr>
        <w:numPr>
          <w:ilvl w:val="3"/>
          <w:numId w:val="16"/>
        </w:numPr>
        <w:ind w:right="483"/>
      </w:pPr>
      <w:r>
        <w:t xml:space="preserve">w przypadku likwidacji </w:t>
      </w:r>
      <w:r w:rsidR="002A3BCE">
        <w:t>w</w:t>
      </w:r>
      <w:r>
        <w:t xml:space="preserve">skaźnika waloryzacji lub zmiany podmiotu, który urzędowo go ustala, mechanizm, o którym mowa powyżej, stosuje się odpowiednio do wskaźnika i podmiotu, który zgodnie z odpowiednimi przepisami prawa zastąpi dotychczasowy wskaźnik lub podmiot. </w:t>
      </w:r>
    </w:p>
    <w:p w14:paraId="13483BBD" w14:textId="77777777" w:rsidR="005C7C1F" w:rsidRDefault="0051443B">
      <w:pPr>
        <w:numPr>
          <w:ilvl w:val="0"/>
          <w:numId w:val="14"/>
        </w:numPr>
        <w:spacing w:after="113" w:line="252" w:lineRule="auto"/>
        <w:ind w:right="483" w:hanging="406"/>
      </w:pPr>
      <w:r>
        <w:t xml:space="preserve">W przypadkach, o których mowa w ust. 13 do wniosku o waloryzację Wykonawca (a w przypadku obniżenia wynagrodzenia Zamawiający) winien złożyć drugiej Stronie pisemne oświadczenie o wysokości dodatkowych kosztów wynikających z wprowadzenia zmian, o których mowa w tych przypadkach. Do oświadczenia należy dołączyć np. dowody księgowe i wyliczenia wskazujące na wysokość zmiany wynagrodzenia. Wyliczenia te będą przedmiotem weryfikacji drugiej Strony. Zmiana wynagrodzenia będzie wymagała zawarcia aneksu do Umowy. </w:t>
      </w:r>
    </w:p>
    <w:p w14:paraId="552870CA" w14:textId="77777777" w:rsidR="005C7C1F" w:rsidRDefault="0051443B">
      <w:pPr>
        <w:numPr>
          <w:ilvl w:val="0"/>
          <w:numId w:val="14"/>
        </w:numPr>
        <w:ind w:right="483" w:hanging="406"/>
      </w:pPr>
      <w:r>
        <w:t xml:space="preserve">W przypadku zmiany wynagrodzenia Wykonawcy wg wskaźnika, o którym mowa w ust. 2 -14 powyżej, Wykonawca zobowiązany jest do zmiany wynagrodzenia przysługującego Podwykonawcy w trybie art. 439 ust. 5 ustawy </w:t>
      </w:r>
      <w:proofErr w:type="spellStart"/>
      <w:r>
        <w:t>Pzp</w:t>
      </w:r>
      <w:proofErr w:type="spellEnd"/>
      <w:r>
        <w:t xml:space="preserve">. </w:t>
      </w:r>
    </w:p>
    <w:p w14:paraId="0B7BD8E4" w14:textId="77777777" w:rsidR="005C7C1F" w:rsidRDefault="0051443B">
      <w:pPr>
        <w:numPr>
          <w:ilvl w:val="0"/>
          <w:numId w:val="14"/>
        </w:numPr>
        <w:ind w:right="483" w:hanging="406"/>
      </w:pPr>
      <w:r>
        <w:t xml:space="preserve">Wykonawca może zwrócić się do Zamawiającego z pisemnym wnioskiem o przeprowadzenie negocjacji w sprawie odpowiedniej zmiany wynagrodzenia po dniu opublikowania przepisów obejmujących zmiany, o </w:t>
      </w:r>
      <w:r>
        <w:lastRenderedPageBreak/>
        <w:t xml:space="preserve">których mowa w ust. 2 - 14 i zgodnie z zasadami określonymi w tych zmienianych przepisach. Wniosek powinien zawierać propozycję zmiany Umowy w zakresie wysokości wynagrodzenia wraz z jej uzasadnieniem oraz dokumenty niezbędne do oceny przez Zamawiającego, czy zmiany, o których mowa w ust. 2 - 14 mają lub będą miały wpływ na koszty wykonania Umowy przez Wykonawcę oraz w jakim stopniu zmiany tych kosztów uzasadniają zmianę wysokości wynagrodzenia Wykonawcy określonych w Umowie, a w szczególności: </w:t>
      </w:r>
    </w:p>
    <w:p w14:paraId="293C5EB3" w14:textId="77777777" w:rsidR="005C7C1F" w:rsidRDefault="0051443B" w:rsidP="002A3BCE">
      <w:pPr>
        <w:numPr>
          <w:ilvl w:val="2"/>
          <w:numId w:val="17"/>
        </w:numPr>
        <w:spacing w:after="60"/>
        <w:ind w:left="1139" w:right="482" w:hanging="340"/>
      </w:pPr>
      <w:r>
        <w:t xml:space="preserve">przyjęte przez Wykonawcę zasady kalkulacji wysokości kosztów wykonania Umowy oraz założenia, co do wysokości dotychczasowych oraz przyszłych kosztów wykonania Umowy, wraz z dokumentami potwierdzającymi prawidłowość przyjętych założeń;   </w:t>
      </w:r>
    </w:p>
    <w:p w14:paraId="0C09B187" w14:textId="77777777" w:rsidR="005C7C1F" w:rsidRDefault="0051443B" w:rsidP="002A3BCE">
      <w:pPr>
        <w:numPr>
          <w:ilvl w:val="2"/>
          <w:numId w:val="17"/>
        </w:numPr>
        <w:spacing w:after="60"/>
        <w:ind w:left="1139" w:right="482" w:hanging="340"/>
      </w:pPr>
      <w:r>
        <w:t xml:space="preserve">wykazanie wpływu zmian, na wysokość kosztów wykonania Umowy przez Wykonawcę;   </w:t>
      </w:r>
    </w:p>
    <w:p w14:paraId="6AEC39DE" w14:textId="77777777" w:rsidR="005C7C1F" w:rsidRDefault="0051443B" w:rsidP="002A3BCE">
      <w:pPr>
        <w:numPr>
          <w:ilvl w:val="2"/>
          <w:numId w:val="17"/>
        </w:numPr>
        <w:spacing w:after="120"/>
        <w:ind w:left="1139" w:right="482" w:hanging="340"/>
      </w:pPr>
      <w:r>
        <w:t xml:space="preserve">szczegółową kalkulację proponowanej zmienionej wysokości wynagrodzenia Wykonawcy oraz wykazanie adekwatności propozycji do zmiany wysokości kosztów wykonania Umowy przez Wykonawcę. </w:t>
      </w:r>
    </w:p>
    <w:p w14:paraId="386E5FB5" w14:textId="0AE57C26" w:rsidR="005C7C1F" w:rsidRDefault="0051443B" w:rsidP="00874934">
      <w:pPr>
        <w:spacing w:after="0" w:line="259" w:lineRule="auto"/>
        <w:ind w:left="0" w:right="0" w:firstLine="0"/>
        <w:jc w:val="left"/>
      </w:pPr>
      <w:r>
        <w:t xml:space="preserve"> </w:t>
      </w:r>
    </w:p>
    <w:p w14:paraId="7D5A68BC" w14:textId="77777777" w:rsidR="005C7C1F" w:rsidRDefault="0051443B" w:rsidP="00874934">
      <w:pPr>
        <w:spacing w:before="240" w:after="60" w:line="259" w:lineRule="auto"/>
        <w:ind w:left="323" w:right="493" w:firstLine="0"/>
        <w:jc w:val="center"/>
      </w:pPr>
      <w:r>
        <w:t xml:space="preserve">§ 13 </w:t>
      </w:r>
    </w:p>
    <w:p w14:paraId="1070E72A" w14:textId="565F8B9D" w:rsidR="005C7C1F" w:rsidRDefault="00912508">
      <w:pPr>
        <w:numPr>
          <w:ilvl w:val="0"/>
          <w:numId w:val="18"/>
        </w:numPr>
        <w:ind w:right="483"/>
      </w:pPr>
      <w:r>
        <w:t>Wykonawca</w:t>
      </w:r>
      <w:r w:rsidR="0051443B">
        <w:t xml:space="preserve"> ponosi odpowiedzialność za wyrządzone szkody, będące następstwem niewykonania lub nienależytego wykonania czynności objętych niniejszą umową, oceniane w granicach przewidzianych dla umów starannego działania. </w:t>
      </w:r>
    </w:p>
    <w:p w14:paraId="5660FB44" w14:textId="6E4DFA47" w:rsidR="005C7C1F" w:rsidRDefault="0051443B">
      <w:pPr>
        <w:numPr>
          <w:ilvl w:val="0"/>
          <w:numId w:val="18"/>
        </w:numPr>
        <w:ind w:right="483"/>
      </w:pPr>
      <w:r>
        <w:t xml:space="preserve">Przez cały okres obowiązywania niniejszej umowy </w:t>
      </w:r>
      <w:r w:rsidR="00912508">
        <w:t>Wykonawca</w:t>
      </w:r>
      <w:r>
        <w:t xml:space="preserve"> zobowiązany jest do posiadania ubezpieczenia odpowiedzialności cywilnej w zakresie prowadzonej działalności gospodarczej, na kwotę nie mniejszą niż 1 000 000,00 zł (słownie: jeden milion złotych). Kopia polisy stanowi załącznik nr 5 do umowy. </w:t>
      </w:r>
    </w:p>
    <w:p w14:paraId="619444B4" w14:textId="23401D6E" w:rsidR="005C7C1F" w:rsidRDefault="00912508">
      <w:pPr>
        <w:numPr>
          <w:ilvl w:val="0"/>
          <w:numId w:val="18"/>
        </w:numPr>
        <w:ind w:right="483"/>
      </w:pPr>
      <w:r>
        <w:t>Wykonawca</w:t>
      </w:r>
      <w:r w:rsidR="0051443B">
        <w:t xml:space="preserve"> ma obowiązek, na co najmniej 14 dni przed upływem ważności dotychczasowej polisy, przedłożyć Zamawiającemu kopię dokumentu potwierdzającego posiadanie ubezpieczenia odpowiedzialności cywilnej na kolejny okres. </w:t>
      </w:r>
    </w:p>
    <w:p w14:paraId="101CA7E7" w14:textId="77777777" w:rsidR="005C7C1F" w:rsidRDefault="0051443B">
      <w:pPr>
        <w:numPr>
          <w:ilvl w:val="0"/>
          <w:numId w:val="18"/>
        </w:numPr>
        <w:spacing w:after="0"/>
        <w:ind w:right="483"/>
      </w:pPr>
      <w:r>
        <w:t xml:space="preserve">W przypadku nie przedstawienia dokumentu, o którym mowa w ust. 3, Zamawiający może wypowiedzieć umowę. </w:t>
      </w:r>
    </w:p>
    <w:p w14:paraId="1344E204" w14:textId="77777777" w:rsidR="00874934" w:rsidRDefault="00874934" w:rsidP="00874934">
      <w:pPr>
        <w:spacing w:after="0"/>
        <w:ind w:right="483"/>
      </w:pPr>
    </w:p>
    <w:p w14:paraId="3661FBB8" w14:textId="77777777" w:rsidR="005C7C1F" w:rsidRDefault="0051443B" w:rsidP="00874934">
      <w:pPr>
        <w:spacing w:before="240" w:after="60" w:line="259" w:lineRule="auto"/>
        <w:ind w:left="323" w:right="493" w:firstLine="0"/>
        <w:jc w:val="center"/>
      </w:pPr>
      <w:r>
        <w:t xml:space="preserve">§ 14 </w:t>
      </w:r>
    </w:p>
    <w:p w14:paraId="6802A186" w14:textId="710C7FDD" w:rsidR="005C7C1F" w:rsidRDefault="00912508">
      <w:pPr>
        <w:numPr>
          <w:ilvl w:val="0"/>
          <w:numId w:val="19"/>
        </w:numPr>
        <w:ind w:right="483" w:hanging="396"/>
      </w:pPr>
      <w:r>
        <w:t>Wykonawca</w:t>
      </w:r>
      <w:r w:rsidR="0051443B">
        <w:t xml:space="preserve"> zapłaci Zamawiającemu kary umowne w wysokości: </w:t>
      </w:r>
    </w:p>
    <w:p w14:paraId="47FB9029" w14:textId="77777777" w:rsidR="005C7C1F" w:rsidRDefault="0051443B">
      <w:pPr>
        <w:numPr>
          <w:ilvl w:val="1"/>
          <w:numId w:val="19"/>
        </w:numPr>
        <w:spacing w:after="0"/>
        <w:ind w:right="483" w:hanging="398"/>
      </w:pPr>
      <w:r>
        <w:t xml:space="preserve">za nieterminowe wykonanie któregokolwiek z obowiązków określonych w umowie – 500,00 złotych za każdy dzień zwłoki w stosunku do terminów określonych w umowie bądź w stosunku do terminów ustalonych obustronnie w trakcie realizacji Umowy; </w:t>
      </w:r>
    </w:p>
    <w:p w14:paraId="18D63FC0" w14:textId="77777777" w:rsidR="005C7C1F" w:rsidRDefault="0051443B">
      <w:pPr>
        <w:numPr>
          <w:ilvl w:val="1"/>
          <w:numId w:val="19"/>
        </w:numPr>
        <w:spacing w:after="0"/>
        <w:ind w:right="483" w:hanging="398"/>
      </w:pPr>
      <w:r>
        <w:t xml:space="preserve">za dokonanie odbioru częściowego robót wykonanych w sposób nienależyty lub niezgodny z dokumentacją projektową i/lub umową zawartą z wykonawcą robót budowlanych - w wysokości  2 500,00 złotych za każdy stwierdzony przypadek; </w:t>
      </w:r>
    </w:p>
    <w:p w14:paraId="6E586DD5" w14:textId="72363F0E" w:rsidR="005C7C1F" w:rsidRDefault="0051443B">
      <w:pPr>
        <w:numPr>
          <w:ilvl w:val="1"/>
          <w:numId w:val="19"/>
        </w:numPr>
        <w:spacing w:after="0"/>
        <w:ind w:right="483" w:hanging="398"/>
      </w:pPr>
      <w:r>
        <w:t>za dopuszczenie do realizacji umowy podwykonawcy niezgłoszonego Zamawiającemu – w wysokości  1</w:t>
      </w:r>
      <w:r w:rsidR="00874934">
        <w:t> </w:t>
      </w:r>
      <w:r>
        <w:t xml:space="preserve">000,00 złotych za każdy stwierdzony przypadek; </w:t>
      </w:r>
    </w:p>
    <w:p w14:paraId="517A705A" w14:textId="2B2C14B4" w:rsidR="005C7C1F" w:rsidRDefault="0051443B">
      <w:pPr>
        <w:numPr>
          <w:ilvl w:val="1"/>
          <w:numId w:val="19"/>
        </w:numPr>
        <w:ind w:right="483" w:hanging="398"/>
      </w:pPr>
      <w:r>
        <w:t xml:space="preserve">za odstąpienie Zamawiającego od Umowy, jej wypowiedzenie lub rozwiązanie z przyczyn leżących po stronie </w:t>
      </w:r>
      <w:r w:rsidR="00874934">
        <w:t>Wykonawcy</w:t>
      </w:r>
      <w:r>
        <w:t xml:space="preserve"> w wysokości 20% całkowitego wynagrodzenia ryczałtowego brutto. </w:t>
      </w:r>
    </w:p>
    <w:p w14:paraId="6134FCCB" w14:textId="77777777" w:rsidR="005C7C1F" w:rsidRDefault="0051443B">
      <w:pPr>
        <w:numPr>
          <w:ilvl w:val="0"/>
          <w:numId w:val="19"/>
        </w:numPr>
        <w:spacing w:after="162"/>
        <w:ind w:right="483" w:hanging="396"/>
      </w:pPr>
      <w:r>
        <w:t xml:space="preserve">W przypadku braku zapłaty lub nieterminowej zapłaty wynagrodzenia należnego podwykonawcy, z tytułu zmiany wysokości wynagrodzenia, o którym mowa w art. 439 ust. 5 ustawy Prawo zamówień publicznych, Wykonawca zapłaci Zamawiającemu karę umowną, za każdy stwierdzony przypadek w wysokości 1 000,00 złotych nie więcej jednak niż 5 % niezapłaconego lub nieterminowo zapłaconego wynagrodzenia. </w:t>
      </w:r>
    </w:p>
    <w:p w14:paraId="48D2D841" w14:textId="0EC502BB" w:rsidR="005C7C1F" w:rsidRDefault="0051443B">
      <w:pPr>
        <w:numPr>
          <w:ilvl w:val="0"/>
          <w:numId w:val="19"/>
        </w:numPr>
        <w:ind w:right="483" w:hanging="396"/>
      </w:pPr>
      <w:r>
        <w:lastRenderedPageBreak/>
        <w:t xml:space="preserve">Niezależnie od odpowiedzialności zawodowej </w:t>
      </w:r>
      <w:r w:rsidR="00912508">
        <w:t>Wykonawca</w:t>
      </w:r>
      <w:r>
        <w:t xml:space="preserve"> ponosić będzie względem Zamawiającego odpowiedzialność materialną za szkody wynikłe z nienależytego wykonania umowy na podstawie przepisów kodeksu cywilnego. </w:t>
      </w:r>
    </w:p>
    <w:p w14:paraId="5BBF0DA7" w14:textId="346F4C87" w:rsidR="005C7C1F" w:rsidRDefault="0051443B">
      <w:pPr>
        <w:numPr>
          <w:ilvl w:val="0"/>
          <w:numId w:val="19"/>
        </w:numPr>
        <w:spacing w:after="143"/>
        <w:ind w:right="483" w:hanging="396"/>
      </w:pPr>
      <w:r>
        <w:t xml:space="preserve">Zamawiający ma prawo do potrącenia wartości naliczonych </w:t>
      </w:r>
      <w:r w:rsidR="00874934">
        <w:t>Wykonawcy</w:t>
      </w:r>
      <w:r>
        <w:t xml:space="preserve"> kar umownych z należnego </w:t>
      </w:r>
      <w:r w:rsidR="00874934">
        <w:t>mu</w:t>
      </w:r>
      <w:r>
        <w:t xml:space="preserve"> wynagrodzenia. </w:t>
      </w:r>
    </w:p>
    <w:p w14:paraId="4B7BA9EA" w14:textId="67DFFA68" w:rsidR="005C7C1F" w:rsidRDefault="0051443B">
      <w:pPr>
        <w:numPr>
          <w:ilvl w:val="0"/>
          <w:numId w:val="19"/>
        </w:numPr>
        <w:spacing w:after="146"/>
        <w:ind w:right="483" w:hanging="396"/>
      </w:pPr>
      <w:r>
        <w:t xml:space="preserve">Zamawiający może dochodzić od </w:t>
      </w:r>
      <w:r w:rsidR="00874934">
        <w:t>Wykonawcy</w:t>
      </w:r>
      <w:r>
        <w:t xml:space="preserve"> odszkodowania przekraczającego wysokość zastosowanej kary umownej, na zasadach ogólnych. </w:t>
      </w:r>
    </w:p>
    <w:p w14:paraId="62326593" w14:textId="77777777" w:rsidR="005C7C1F" w:rsidRDefault="0051443B">
      <w:pPr>
        <w:numPr>
          <w:ilvl w:val="0"/>
          <w:numId w:val="19"/>
        </w:numPr>
        <w:spacing w:after="143"/>
        <w:ind w:right="483" w:hanging="396"/>
      </w:pPr>
      <w:r>
        <w:t xml:space="preserve">Kary umowne są niezależne i należą się w pełnej wysokości, nawet w przypadku, gdy z powodu jednego zdarzenia naliczona jest więcej niż jedna kara. Zamawiający jest uprawiony do dochodzenia poszczególnych kar umownych niezależnie, jak i wszystkich łącznie. </w:t>
      </w:r>
    </w:p>
    <w:p w14:paraId="426FA400" w14:textId="77777777" w:rsidR="005C7C1F" w:rsidRDefault="0051443B">
      <w:pPr>
        <w:numPr>
          <w:ilvl w:val="0"/>
          <w:numId w:val="19"/>
        </w:numPr>
        <w:spacing w:after="143"/>
        <w:ind w:right="483" w:hanging="396"/>
      </w:pPr>
      <w:r>
        <w:t xml:space="preserve">W celu uniknięcia wątpliwości Strony potwierdzają, że Zamawiający będzie uprawniony do naliczenia Wykonawcy wszelkich kar umownych zastrzeżonych w umowie także po skorzystaniu z prawa do odstąpienia od umowy na jakiejkolwiek podstawie. </w:t>
      </w:r>
    </w:p>
    <w:p w14:paraId="4FF3678B" w14:textId="77777777" w:rsidR="005C7C1F" w:rsidRDefault="0051443B">
      <w:pPr>
        <w:numPr>
          <w:ilvl w:val="0"/>
          <w:numId w:val="19"/>
        </w:numPr>
        <w:spacing w:after="145"/>
        <w:ind w:right="483" w:hanging="396"/>
      </w:pPr>
      <w:r>
        <w:t xml:space="preserve">Strony zgodnie ustalają, że kwoty kar umownych przewidziane umową będą w pierwszej kolejności potrącane z wynagrodzenia należnego Wykonawcy lub zabezpieczenia należytego wykonania Umowy na podstawie odpowiednich not księgowych i bez uprzedniego wezwania do zapłaty, na co Wykonawca wyraża zgodę i do czego upoważnia Zamawiającego bez potrzeby uzyskiwania pisemnego potwierdzenia. </w:t>
      </w:r>
    </w:p>
    <w:p w14:paraId="47D82DA4" w14:textId="77777777" w:rsidR="005C7C1F" w:rsidRDefault="0051443B">
      <w:pPr>
        <w:numPr>
          <w:ilvl w:val="0"/>
          <w:numId w:val="19"/>
        </w:numPr>
        <w:spacing w:after="140"/>
        <w:ind w:right="483" w:hanging="396"/>
      </w:pPr>
      <w:r>
        <w:t xml:space="preserve">W przypadku gdy nie będzie możliwe potrącenie kwot kar umownych z Wynagrodzenia lub zabezpieczenia wykonania umowy kwoty kar umownych przysługujące Zamawiającemu będą płatne w terminie 14 dni od daty otrzymania przez Wykonawcę wezwania do zapłaty. </w:t>
      </w:r>
    </w:p>
    <w:p w14:paraId="4B5BC6DE" w14:textId="77777777" w:rsidR="005C7C1F" w:rsidRDefault="0051443B">
      <w:pPr>
        <w:numPr>
          <w:ilvl w:val="0"/>
          <w:numId w:val="19"/>
        </w:numPr>
        <w:spacing w:after="1"/>
        <w:ind w:right="483" w:hanging="396"/>
      </w:pPr>
      <w:r>
        <w:t xml:space="preserve">Łączny maksymalny limit kar opisanych w ust. 1 i 2 nie może przekroczyć 20% wartości wynagrodzenia Wykonawcy określonego w § 10 ust. 1 umowy. </w:t>
      </w:r>
    </w:p>
    <w:p w14:paraId="1AE907C5" w14:textId="77777777" w:rsidR="005C7C1F" w:rsidRDefault="0051443B">
      <w:pPr>
        <w:spacing w:after="0" w:line="259" w:lineRule="auto"/>
        <w:ind w:left="0" w:right="0" w:firstLine="0"/>
        <w:jc w:val="left"/>
      </w:pPr>
      <w:r>
        <w:t xml:space="preserve"> </w:t>
      </w:r>
    </w:p>
    <w:p w14:paraId="78DBD13A" w14:textId="77777777" w:rsidR="005C7C1F" w:rsidRDefault="0051443B" w:rsidP="00874934">
      <w:pPr>
        <w:spacing w:before="240" w:after="60" w:line="259" w:lineRule="auto"/>
        <w:ind w:left="323" w:right="493" w:firstLine="0"/>
        <w:jc w:val="center"/>
      </w:pPr>
      <w:r>
        <w:t xml:space="preserve">§ 15 </w:t>
      </w:r>
    </w:p>
    <w:p w14:paraId="23F694E9" w14:textId="77777777" w:rsidR="005C7C1F" w:rsidRDefault="0051443B">
      <w:pPr>
        <w:numPr>
          <w:ilvl w:val="0"/>
          <w:numId w:val="20"/>
        </w:numPr>
        <w:ind w:right="483" w:hanging="322"/>
      </w:pPr>
      <w:r>
        <w:t xml:space="preserve">Zamawiającemu przysługuje prawo do wypowiedzenia umowy w przypadku: </w:t>
      </w:r>
    </w:p>
    <w:p w14:paraId="45BB656B" w14:textId="6D080446" w:rsidR="005C7C1F" w:rsidRDefault="0051443B">
      <w:pPr>
        <w:numPr>
          <w:ilvl w:val="1"/>
          <w:numId w:val="20"/>
        </w:numPr>
        <w:spacing w:after="0"/>
        <w:ind w:right="483" w:hanging="374"/>
      </w:pPr>
      <w:r>
        <w:t xml:space="preserve">nakazanego przez organ publiczny zajęcia majątku </w:t>
      </w:r>
      <w:r w:rsidR="00874934">
        <w:t>Wykonawcy</w:t>
      </w:r>
      <w:r>
        <w:t xml:space="preserve">; </w:t>
      </w:r>
    </w:p>
    <w:p w14:paraId="412E8B3E" w14:textId="48092B2E" w:rsidR="005C7C1F" w:rsidRDefault="0051443B">
      <w:pPr>
        <w:numPr>
          <w:ilvl w:val="1"/>
          <w:numId w:val="20"/>
        </w:numPr>
        <w:spacing w:after="0"/>
        <w:ind w:right="483" w:hanging="374"/>
      </w:pPr>
      <w:r>
        <w:t xml:space="preserve">nie rozpoczęcia przez </w:t>
      </w:r>
      <w:r w:rsidR="00874934">
        <w:t>Wykonawcę</w:t>
      </w:r>
      <w:r>
        <w:t xml:space="preserve"> wykonywania powierzonych mu obowiązków wynikających z umowy w terminie 14 dni od daty jej zawarcia; </w:t>
      </w:r>
    </w:p>
    <w:p w14:paraId="31A0AD67" w14:textId="4B54B751" w:rsidR="005C7C1F" w:rsidRDefault="0051443B">
      <w:pPr>
        <w:numPr>
          <w:ilvl w:val="1"/>
          <w:numId w:val="20"/>
        </w:numPr>
        <w:spacing w:after="0"/>
        <w:ind w:right="483" w:hanging="374"/>
      </w:pPr>
      <w:r>
        <w:t xml:space="preserve">nieuzasadnionego przerwania przez </w:t>
      </w:r>
      <w:r w:rsidR="00874934">
        <w:t xml:space="preserve">Wykonawcę </w:t>
      </w:r>
      <w:r>
        <w:t xml:space="preserve">wykonywania przedmiotu umowy, po bezskutecznym upływie terminu wyznaczonego przez Zamawiającego na wznowienie jego wykonania; </w:t>
      </w:r>
    </w:p>
    <w:p w14:paraId="7C292720" w14:textId="1DEDBE32" w:rsidR="005C7C1F" w:rsidRDefault="0051443B">
      <w:pPr>
        <w:numPr>
          <w:ilvl w:val="1"/>
          <w:numId w:val="20"/>
        </w:numPr>
        <w:spacing w:after="0"/>
        <w:ind w:right="483" w:hanging="374"/>
      </w:pPr>
      <w:r>
        <w:t xml:space="preserve">wykonywania przez </w:t>
      </w:r>
      <w:r w:rsidR="00874934">
        <w:t xml:space="preserve">Wykonawcę </w:t>
      </w:r>
      <w:r>
        <w:t xml:space="preserve">przedmiotu umowy wadliwie lub w sposób sprzeczny z umową, po bezskutecznym upływie terminu wyznaczonego przez Zamawiającego na dokonanie przez </w:t>
      </w:r>
      <w:r w:rsidR="00874934">
        <w:t>Wykonawcę</w:t>
      </w:r>
      <w:r>
        <w:t xml:space="preserve"> zmiany sposobu wykonywania przedmiotu umowy; </w:t>
      </w:r>
    </w:p>
    <w:p w14:paraId="51CEE73E" w14:textId="77777777" w:rsidR="005C7C1F" w:rsidRDefault="0051443B">
      <w:pPr>
        <w:numPr>
          <w:ilvl w:val="1"/>
          <w:numId w:val="20"/>
        </w:numPr>
        <w:spacing w:after="2"/>
        <w:ind w:right="483" w:hanging="374"/>
      </w:pPr>
      <w:r>
        <w:t xml:space="preserve">nieuzasadnionego opóźnienia w realizacji robót budowlanych określonych w § 1 ust. 1 powyżej 30 dni w </w:t>
      </w:r>
    </w:p>
    <w:p w14:paraId="098A0FAA" w14:textId="0B3F173D" w:rsidR="005C7C1F" w:rsidRDefault="0051443B">
      <w:pPr>
        <w:spacing w:after="0"/>
        <w:ind w:left="1195" w:right="483" w:firstLine="0"/>
      </w:pPr>
      <w:r>
        <w:t xml:space="preserve">stosunku </w:t>
      </w:r>
      <w:r>
        <w:tab/>
        <w:t xml:space="preserve">do </w:t>
      </w:r>
      <w:r>
        <w:tab/>
        <w:t xml:space="preserve">przedłożonego </w:t>
      </w:r>
      <w:r>
        <w:tab/>
        <w:t xml:space="preserve">Zamawiającemu harmonogramu </w:t>
      </w:r>
      <w:r>
        <w:tab/>
        <w:t>rzeczowo-finansowego</w:t>
      </w:r>
      <w:r w:rsidR="00874934">
        <w:t xml:space="preserve"> </w:t>
      </w:r>
      <w:r>
        <w:t xml:space="preserve">z przyczyn leżących po stronie </w:t>
      </w:r>
      <w:r w:rsidR="00874934">
        <w:t>Wykonawcy</w:t>
      </w:r>
      <w:r>
        <w:t xml:space="preserve">; </w:t>
      </w:r>
    </w:p>
    <w:p w14:paraId="1087B3F1" w14:textId="77777777" w:rsidR="005C7C1F" w:rsidRDefault="0051443B">
      <w:pPr>
        <w:numPr>
          <w:ilvl w:val="1"/>
          <w:numId w:val="20"/>
        </w:numPr>
        <w:spacing w:after="0"/>
        <w:ind w:right="483" w:hanging="374"/>
      </w:pPr>
      <w:r>
        <w:t xml:space="preserve">wykonywania przedmiotu umowy przez osoby nie posiadające do tego wymaganych uprawnień; </w:t>
      </w:r>
    </w:p>
    <w:p w14:paraId="410EED75" w14:textId="77777777" w:rsidR="005C7C1F" w:rsidRDefault="0051443B">
      <w:pPr>
        <w:numPr>
          <w:ilvl w:val="1"/>
          <w:numId w:val="20"/>
        </w:numPr>
        <w:spacing w:after="0"/>
        <w:ind w:right="483" w:hanging="374"/>
      </w:pPr>
      <w:r>
        <w:t xml:space="preserve">nie ubezpieczenia się Inwestora Zastępczego lub ubezpieczenie się na kwotę niższą niż określona w umowie; </w:t>
      </w:r>
    </w:p>
    <w:p w14:paraId="74B8713A" w14:textId="4385C160" w:rsidR="005C7C1F" w:rsidRDefault="0051443B">
      <w:pPr>
        <w:numPr>
          <w:ilvl w:val="1"/>
          <w:numId w:val="20"/>
        </w:numPr>
        <w:spacing w:after="0"/>
        <w:ind w:right="483" w:hanging="374"/>
      </w:pPr>
      <w:r>
        <w:t xml:space="preserve">narażenia Zamawiającego na szkody, utratę dobrego imienia z winy </w:t>
      </w:r>
      <w:r w:rsidR="00874934">
        <w:t>Wykonawcy</w:t>
      </w:r>
      <w:r>
        <w:t xml:space="preserve">; </w:t>
      </w:r>
    </w:p>
    <w:p w14:paraId="62DCA219" w14:textId="6C01BDC0" w:rsidR="005C7C1F" w:rsidRDefault="0051443B">
      <w:pPr>
        <w:numPr>
          <w:ilvl w:val="1"/>
          <w:numId w:val="20"/>
        </w:numPr>
        <w:spacing w:after="109" w:line="253" w:lineRule="auto"/>
        <w:ind w:right="483" w:hanging="374"/>
      </w:pPr>
      <w:r>
        <w:t xml:space="preserve">nie zawarcia, wygaśnięcia lub rozwiązania umowy na wykonanie </w:t>
      </w:r>
      <w:r w:rsidR="00874934">
        <w:t>prac</w:t>
      </w:r>
      <w:r>
        <w:t xml:space="preserve"> dot. </w:t>
      </w:r>
      <w:r w:rsidR="00874934" w:rsidRPr="00874934">
        <w:t xml:space="preserve">zadania pn. </w:t>
      </w:r>
      <w:r w:rsidR="00874934">
        <w:t>„</w:t>
      </w:r>
      <w:r w:rsidR="00874934" w:rsidRPr="00874934">
        <w:rPr>
          <w:i/>
          <w:iCs/>
        </w:rPr>
        <w:t>Przebudowa i doposażenie bloku operacyjnego SPZOZ w Nowym Mieście nad Pilicą”</w:t>
      </w:r>
      <w:r>
        <w:t xml:space="preserve">. </w:t>
      </w:r>
    </w:p>
    <w:p w14:paraId="454385CE" w14:textId="01CC0C45" w:rsidR="005C7C1F" w:rsidRDefault="00874934">
      <w:pPr>
        <w:numPr>
          <w:ilvl w:val="0"/>
          <w:numId w:val="20"/>
        </w:numPr>
        <w:ind w:right="483" w:hanging="322"/>
      </w:pPr>
      <w:r>
        <w:lastRenderedPageBreak/>
        <w:t>Wykonawcy</w:t>
      </w:r>
      <w:r w:rsidR="0051443B">
        <w:t xml:space="preserve"> przysługuje prawo do wypowiedzenia umowy w przypadku, gdy Zamawiający, bez uzasadnionej przyczyny, pomimo dodatkowego wezwania, nie dokonuje zapłaty należności określonej w fakturze w terminie 30 dni od upływu terminu zapłaty określonego umową. </w:t>
      </w:r>
    </w:p>
    <w:p w14:paraId="4A70F8D1" w14:textId="77777777" w:rsidR="005C7C1F" w:rsidRDefault="0051443B">
      <w:pPr>
        <w:numPr>
          <w:ilvl w:val="0"/>
          <w:numId w:val="20"/>
        </w:numPr>
        <w:ind w:right="483" w:hanging="322"/>
      </w:pPr>
      <w:r>
        <w:t xml:space="preserve">Wypowiedzenie umowy przez którąkolwiek ze Stron z przyczyn wymienionych w ust.1 lub odpowiednio w ust. 2 może być dokonane w terminie 30 dni od dnia powzięcia wiadomości o ich wystąpieniu. </w:t>
      </w:r>
    </w:p>
    <w:p w14:paraId="6B06409E" w14:textId="77777777" w:rsidR="005C7C1F" w:rsidRDefault="0051443B">
      <w:pPr>
        <w:numPr>
          <w:ilvl w:val="0"/>
          <w:numId w:val="20"/>
        </w:numPr>
        <w:ind w:right="483" w:hanging="322"/>
      </w:pPr>
      <w:r>
        <w:t xml:space="preserve">Wypowiedzenie umowy powinno nastąpić pod rygorem nieważności na piśmie i zawierać uzasadnienie. </w:t>
      </w:r>
    </w:p>
    <w:p w14:paraId="69E9CD4E" w14:textId="77777777" w:rsidR="005C7C1F" w:rsidRDefault="0051443B">
      <w:pPr>
        <w:numPr>
          <w:ilvl w:val="0"/>
          <w:numId w:val="20"/>
        </w:numPr>
        <w:spacing w:after="0"/>
        <w:ind w:right="483" w:hanging="322"/>
      </w:pPr>
      <w:r>
        <w:t xml:space="preserve">W przypadku nie przyznania lub cofnięcia środków budżetowych na realizację przedmiotu umowy, uprawnienie do wypowiedzenia umowy dotyczy tej części przedmiotu umowy, która nie została wykonana. </w:t>
      </w:r>
    </w:p>
    <w:p w14:paraId="29D22838" w14:textId="4660C106" w:rsidR="005C7C1F" w:rsidRDefault="0051443B" w:rsidP="00874934">
      <w:pPr>
        <w:spacing w:before="240" w:after="60" w:line="259" w:lineRule="auto"/>
        <w:ind w:left="323" w:right="493" w:firstLine="0"/>
        <w:jc w:val="center"/>
      </w:pPr>
      <w:r>
        <w:t xml:space="preserve">  § 16 </w:t>
      </w:r>
    </w:p>
    <w:p w14:paraId="7E5DA762" w14:textId="77777777" w:rsidR="005C7C1F" w:rsidRDefault="0051443B">
      <w:pPr>
        <w:numPr>
          <w:ilvl w:val="0"/>
          <w:numId w:val="21"/>
        </w:numPr>
        <w:ind w:right="483" w:hanging="322"/>
      </w:pPr>
      <w:r>
        <w:t xml:space="preserve">Zamawiającemu przysługuje prawo do złożenia oświadczenia o odstąpieniu od umowy w okolicznościach przewidzianych w Umowie w okresie, o którym mowa w § 9, nie później jednak niż w terminie 30 dni od powzięcia wiadomości o okolicznościach uprawniających do odstąpienia od umowy. </w:t>
      </w:r>
    </w:p>
    <w:p w14:paraId="69EB5FE6" w14:textId="10DC0E69" w:rsidR="005C7C1F" w:rsidRDefault="0051443B">
      <w:pPr>
        <w:numPr>
          <w:ilvl w:val="0"/>
          <w:numId w:val="21"/>
        </w:numPr>
        <w:spacing w:after="0"/>
        <w:ind w:right="483" w:hanging="322"/>
      </w:pPr>
      <w:r>
        <w:t xml:space="preserve">W przypadku, o którym mowa w ust. 1, </w:t>
      </w:r>
      <w:r w:rsidR="00912508">
        <w:t>Wykonawca</w:t>
      </w:r>
      <w:r>
        <w:t xml:space="preserve"> może żądać wyłącznie wynagrodzenia należnego z tytułu wykonania części umowy. </w:t>
      </w:r>
    </w:p>
    <w:p w14:paraId="5211EF0D" w14:textId="08D9E02B" w:rsidR="005C7C1F" w:rsidRDefault="0051443B" w:rsidP="00874934">
      <w:pPr>
        <w:spacing w:before="240" w:after="60" w:line="259" w:lineRule="auto"/>
        <w:ind w:left="323" w:right="493" w:firstLine="0"/>
        <w:jc w:val="center"/>
      </w:pPr>
      <w:r>
        <w:t xml:space="preserve"> § 17 </w:t>
      </w:r>
    </w:p>
    <w:p w14:paraId="150CA94E" w14:textId="77777777" w:rsidR="005C7C1F" w:rsidRDefault="0051443B">
      <w:pPr>
        <w:numPr>
          <w:ilvl w:val="0"/>
          <w:numId w:val="22"/>
        </w:numPr>
        <w:ind w:right="483" w:hanging="269"/>
      </w:pPr>
      <w:r>
        <w:t xml:space="preserve">Strony umowy oświadczają, że dane pracowników, współpracowników i reprezentantów Stron udostępniane wzajemnie   w   umowie   lub   udostępnione   drugiej   Stronie  w jakikolwiek   sposób w okresie obowiązywania umowy są przekazywane w związku z wykonywaniem umowy i w celu jej realizacji. Udostępniane dane mogą obejmować: imię i nazwisko, miejsce pracy, służbowy adres e-mail, numer telefonu służbowego oraz inne dane wynikające z przepisów prawa. </w:t>
      </w:r>
    </w:p>
    <w:p w14:paraId="21C7D82D" w14:textId="77777777" w:rsidR="005C7C1F" w:rsidRDefault="0051443B">
      <w:pPr>
        <w:numPr>
          <w:ilvl w:val="0"/>
          <w:numId w:val="22"/>
        </w:numPr>
        <w:ind w:right="483" w:hanging="269"/>
      </w:pPr>
      <w:r>
        <w:t xml:space="preserve">Zamawiający upoważnia i na mocy umowy zobowiązuje Wykonawcę do wykonania w imieniu Zamawiającego obowiązku informacyjnego, o którym mowa w art. 14 ust. 1 i 2 rozporządzenia Parlamentu Europejskiego i Rady (UE) nr 2016/679 z dnia 27 kwietnia 2016 r. w sprawie ochrony osób fizycznych w związku z przetwarzaniem danych osobowych i w sprawie swobodnego przepływu takich danych oraz uchylenia dyrektywy 95/46/WE (ogólne rozporządzenie o ochronie danych osobowych), zwane dalej „RODO”, wobec osób, których dane Wykonawca przekazał Zamawiającemu lub których dane są zamieszczone w umowie bądź załącznikach do umowy, dla których Zamawiający staje się administratorem. </w:t>
      </w:r>
    </w:p>
    <w:p w14:paraId="0ABCEABA" w14:textId="77777777" w:rsidR="005C7C1F" w:rsidRDefault="0051443B">
      <w:pPr>
        <w:numPr>
          <w:ilvl w:val="0"/>
          <w:numId w:val="22"/>
        </w:numPr>
        <w:ind w:right="483" w:hanging="269"/>
      </w:pPr>
      <w:r>
        <w:t xml:space="preserve">W wykonaniu obowiązku informacyjnego, o którym mowa w ust. 2, Wykonawca zobowiązuje się przekazać pisemnie osobom, których dane udostępnił, klauzulę informacyjną o poniższej treści </w:t>
      </w:r>
    </w:p>
    <w:p w14:paraId="0C8593C7" w14:textId="77777777" w:rsidR="005C7C1F" w:rsidRDefault="0051443B">
      <w:pPr>
        <w:ind w:left="638" w:right="483" w:firstLine="0"/>
      </w:pPr>
      <w:r>
        <w:t xml:space="preserve">„Zgodnie z art. 14 rozporządzenia Parlamentu Europejskiego i Rady (UE) nr 2016/679 z dnia 27 kwietnia 2016 r. w sprawie ochrony osób fizycznych w związku z przetwarzaniem danych osobowych i w sprawie swobodnego przepływu takich danych oraz uchylenia dyrektywy 95/46/WE (ogólne rozporządzenie o ochronie danych), zwanego dalej „RODO”, informujemy, że: </w:t>
      </w:r>
    </w:p>
    <w:p w14:paraId="7B82E13A" w14:textId="4DF11342" w:rsidR="005C7C1F" w:rsidRDefault="0051443B" w:rsidP="007F41F5">
      <w:pPr>
        <w:numPr>
          <w:ilvl w:val="1"/>
          <w:numId w:val="22"/>
        </w:numPr>
        <w:spacing w:after="60" w:line="253" w:lineRule="auto"/>
        <w:ind w:right="482" w:hanging="338"/>
      </w:pPr>
      <w:r>
        <w:t xml:space="preserve">Dane osobowe będą przetwarzane w celu związanym z podpisaniem umowy na </w:t>
      </w:r>
      <w:bookmarkStart w:id="3" w:name="_Hlk137635676"/>
      <w:r w:rsidR="00874934" w:rsidRPr="00874934">
        <w:t xml:space="preserve">„Pełnienie funkcji </w:t>
      </w:r>
      <w:r w:rsidR="00277513">
        <w:t>inwestora zastępczego</w:t>
      </w:r>
      <w:r w:rsidR="00874934" w:rsidRPr="00874934">
        <w:t xml:space="preserve"> w ramach realizacji zadania pn. </w:t>
      </w:r>
      <w:r w:rsidR="007F41F5">
        <w:t>„</w:t>
      </w:r>
      <w:r w:rsidR="00277513">
        <w:t>Rozwój opieki długoterminowej poprzez modernizację infrastruktury Powiatowego Centrum Medycznego Spółka z o.o. w Braniewie</w:t>
      </w:r>
      <w:r w:rsidR="00874934" w:rsidRPr="00874934">
        <w:t xml:space="preserve">” </w:t>
      </w:r>
      <w:bookmarkEnd w:id="3"/>
      <w:r>
        <w:t xml:space="preserve">oraz zapewnienia prawidłowej realizacji umowy. </w:t>
      </w:r>
    </w:p>
    <w:p w14:paraId="5E9E98A4" w14:textId="35DC2475" w:rsidR="00277513" w:rsidRDefault="00277513" w:rsidP="00277513">
      <w:pPr>
        <w:numPr>
          <w:ilvl w:val="1"/>
          <w:numId w:val="22"/>
        </w:numPr>
        <w:spacing w:after="60"/>
        <w:ind w:right="482"/>
      </w:pPr>
      <w:r>
        <w:t>Administratorem Pani/Pana danych osobowych jest Powiatowe Centrum Medyczne Spółka z o.o. w Braniewie, ul. Moniuszki 13, 14-500 Braniewo.</w:t>
      </w:r>
    </w:p>
    <w:p w14:paraId="0552AA71" w14:textId="1FF72F5D" w:rsidR="00277513" w:rsidRDefault="00277513" w:rsidP="00277513">
      <w:pPr>
        <w:numPr>
          <w:ilvl w:val="1"/>
          <w:numId w:val="22"/>
        </w:numPr>
        <w:spacing w:after="60"/>
        <w:ind w:right="482"/>
      </w:pPr>
      <w:r>
        <w:t xml:space="preserve">Kontakt z Inspektorem Ochrony Danych Osobowych, Pani Magdalena </w:t>
      </w:r>
      <w:proofErr w:type="spellStart"/>
      <w:r>
        <w:t>Bornus</w:t>
      </w:r>
      <w:proofErr w:type="spellEnd"/>
      <w:r>
        <w:t>, e-mail: iod@szpitalbraniewo.home.pl.</w:t>
      </w:r>
    </w:p>
    <w:p w14:paraId="6F2C8438" w14:textId="77777777" w:rsidR="005C7C1F" w:rsidRDefault="0051443B" w:rsidP="007F41F5">
      <w:pPr>
        <w:numPr>
          <w:ilvl w:val="1"/>
          <w:numId w:val="22"/>
        </w:numPr>
        <w:spacing w:after="60"/>
        <w:ind w:right="482" w:hanging="338"/>
      </w:pPr>
      <w:r>
        <w:t xml:space="preserve">Dane osobowe przetwarzane będą na podstawie art. 6 ust. 1 lit. b (przetwarzanie jest niezbędne do wykonania umowy lub do podjęcia działań przed zawarciem umowy), c (wypełnienie obowiązku </w:t>
      </w:r>
      <w:r>
        <w:lastRenderedPageBreak/>
        <w:t xml:space="preserve">prawnego ciążącego na administratorze), f (przetwarzanie jest niezbędne do celów wynikających z prawnie uzasadnionych interesów administratora.) RODO. 5) Dane osobowe zostały pozyskane od Wykonawcy. </w:t>
      </w:r>
    </w:p>
    <w:p w14:paraId="19D94FB5" w14:textId="77777777" w:rsidR="005C7C1F" w:rsidRDefault="0051443B" w:rsidP="007F41F5">
      <w:pPr>
        <w:numPr>
          <w:ilvl w:val="1"/>
          <w:numId w:val="23"/>
        </w:numPr>
        <w:spacing w:after="60"/>
        <w:ind w:left="1129" w:right="482"/>
      </w:pPr>
      <w:r>
        <w:t xml:space="preserve">Dane osobowe mogą być przekazane wyłącznie podmiotom, które uprawnione są do ich otrzymania na podstawie przepisów prawa lub podmiotom, którym administrator powierzył przetwarzanie danych osobowych na postawie zawartej umowy. </w:t>
      </w:r>
    </w:p>
    <w:p w14:paraId="40D393DE" w14:textId="77777777" w:rsidR="005C7C1F" w:rsidRDefault="0051443B" w:rsidP="007F41F5">
      <w:pPr>
        <w:numPr>
          <w:ilvl w:val="1"/>
          <w:numId w:val="23"/>
        </w:numPr>
        <w:spacing w:after="60"/>
        <w:ind w:left="1129" w:right="482"/>
      </w:pPr>
      <w:r>
        <w:t xml:space="preserve">Dane osobowe nie będą przetwarzane w sposób zautomatyzowany, w tym w formie profilowania. Nie przekazujemy Państwa danych do państw trzecich lub organizacji międzynarodowych. </w:t>
      </w:r>
    </w:p>
    <w:p w14:paraId="0FDC7F92" w14:textId="61D1FF86" w:rsidR="005C7C1F" w:rsidRDefault="0051443B" w:rsidP="007F41F5">
      <w:pPr>
        <w:numPr>
          <w:ilvl w:val="1"/>
          <w:numId w:val="23"/>
        </w:numPr>
        <w:spacing w:after="60"/>
        <w:ind w:left="1129" w:right="482"/>
      </w:pPr>
      <w:r>
        <w:t xml:space="preserve">Dane osobowe przetwarzane będą w okresie realizacji umowy, którą zawarł z administratorem Wykonawca () w wyniku rozstrzygnięcia postępowania o udzielenie zamówienia publicznego na: </w:t>
      </w:r>
      <w:r w:rsidR="00277513" w:rsidRPr="00277513">
        <w:t>„Pełnienie funkcji inwestora zastępczego w ramach realizacji zadania pn. „Rozwój opieki długoterminowej poprzez modernizację infrastruktury Powiatowego Centrum Medycznego Spółka z o.o. w Braniewie”</w:t>
      </w:r>
      <w:r w:rsidR="007F41F5" w:rsidRPr="007F41F5">
        <w:t xml:space="preserve"> </w:t>
      </w:r>
      <w:r>
        <w:t xml:space="preserve">a także później do czasu upływu terminu przedawnienia ewentualnych roszczeń wynikających z umowy. Po wykonaniu umowy oraz upływie okresu przedawnienia ewentualnych roszczeń dane będą przechowywane przez okres wynikający z przepisów o archiwizacji. </w:t>
      </w:r>
    </w:p>
    <w:p w14:paraId="3A8C9752" w14:textId="77777777" w:rsidR="007F41F5" w:rsidRDefault="0051443B" w:rsidP="007F41F5">
      <w:pPr>
        <w:numPr>
          <w:ilvl w:val="1"/>
          <w:numId w:val="23"/>
        </w:numPr>
        <w:spacing w:after="60"/>
        <w:ind w:left="1129" w:right="482"/>
      </w:pPr>
      <w:r>
        <w:t>Osoby, których dane przetwarza administrator posiadają prawo dostępu do treści swoich danych, prawo ich sprostowania, ograniczenia przetwarzania, prawo do wniesienia sprzeciwu wobec przetwarzania.</w:t>
      </w:r>
    </w:p>
    <w:p w14:paraId="1A0EF7A9" w14:textId="18EC33F8" w:rsidR="005C7C1F" w:rsidRDefault="0051443B" w:rsidP="007F41F5">
      <w:pPr>
        <w:numPr>
          <w:ilvl w:val="1"/>
          <w:numId w:val="23"/>
        </w:numPr>
        <w:spacing w:after="60"/>
        <w:ind w:left="1129" w:right="482"/>
      </w:pPr>
      <w:r>
        <w:t xml:space="preserve">Osoby, których dane przetwarza administrator mają prawo wniesienia skargi do organu nadzorczego, tj. Prezesa Urzędu Ochrony Danych Osobowych (na adres: ul. Stawki 2, 00-193 Warszawa). Mogą to zrobić, jeśli uznają, że przetwarzamy dane osobowe z naruszeniem przepisów prawa. </w:t>
      </w:r>
    </w:p>
    <w:p w14:paraId="4B3FBF06" w14:textId="77777777" w:rsidR="005C7C1F" w:rsidRDefault="0051443B">
      <w:pPr>
        <w:numPr>
          <w:ilvl w:val="0"/>
          <w:numId w:val="22"/>
        </w:numPr>
        <w:ind w:right="483" w:hanging="269"/>
      </w:pPr>
      <w:r>
        <w:t xml:space="preserve">Wykonawca oświadcza, że zna i stosuje RODO oraz inne obowiązujące przepisy z zakresu ochrony danych osobowych,  jak  również  daje  gwarancję  wdrożenia  odpowiednich  środków  technicznych i organizacyjnych, aby przetwarzanie danych osobowych spełniało wymogi RODO i chroniło prawa osób, których dane dotyczą. </w:t>
      </w:r>
    </w:p>
    <w:p w14:paraId="67901E99" w14:textId="77777777" w:rsidR="005C7C1F" w:rsidRDefault="0051443B">
      <w:pPr>
        <w:numPr>
          <w:ilvl w:val="0"/>
          <w:numId w:val="22"/>
        </w:numPr>
        <w:spacing w:after="0"/>
        <w:ind w:right="483" w:hanging="269"/>
      </w:pPr>
      <w:r>
        <w:t xml:space="preserve">Wykonawca oświadcza, że jest administratorem danych osobowych, które przetwarza na postawie przepisów prawa budowalnego. </w:t>
      </w:r>
    </w:p>
    <w:p w14:paraId="1EF2B01F" w14:textId="77777777" w:rsidR="005C7C1F" w:rsidRDefault="0051443B">
      <w:pPr>
        <w:spacing w:after="0" w:line="259" w:lineRule="auto"/>
        <w:ind w:left="0" w:right="0" w:firstLine="0"/>
        <w:jc w:val="left"/>
      </w:pPr>
      <w:r>
        <w:t xml:space="preserve"> </w:t>
      </w:r>
    </w:p>
    <w:p w14:paraId="5F5B5540" w14:textId="77777777" w:rsidR="005C7C1F" w:rsidRDefault="0051443B" w:rsidP="007F41F5">
      <w:pPr>
        <w:spacing w:before="240" w:after="120" w:line="259" w:lineRule="auto"/>
        <w:ind w:left="22" w:right="499" w:hanging="11"/>
        <w:jc w:val="center"/>
      </w:pPr>
      <w:r>
        <w:t xml:space="preserve">§ 18 </w:t>
      </w:r>
    </w:p>
    <w:p w14:paraId="4DE256BC" w14:textId="77777777" w:rsidR="005C7C1F" w:rsidRDefault="0051443B">
      <w:pPr>
        <w:numPr>
          <w:ilvl w:val="0"/>
          <w:numId w:val="24"/>
        </w:numPr>
        <w:ind w:right="483" w:hanging="269"/>
      </w:pPr>
      <w:r>
        <w:t xml:space="preserve">Wykonawca zobowiązany jest w terminie 14 dni od daty zawarcia umowy do przedłożenia Zamawiającemu wykazu wszystkich podwykonawców wraz z podaniem danych, o których mowa w art. 462 ust. 3 </w:t>
      </w:r>
      <w:proofErr w:type="spellStart"/>
      <w:r>
        <w:t>Pzp</w:t>
      </w:r>
      <w:proofErr w:type="spellEnd"/>
      <w:r>
        <w:t xml:space="preserve">, oraz określeniem zakresu powierzonych im części przedmiotu umowy. Wykonawca zawiadomi Zamawiającego o wszelkich zmianach w odniesieniu do informacji, o których mowa w zdaniu pierwszym, w trakcie realizacji umowy, a także przekaże wymagane informacje na temat nowych podwykonawców, którym w późniejszych okresie zamierza powierzyć realizację usług. </w:t>
      </w:r>
    </w:p>
    <w:p w14:paraId="7F264601" w14:textId="77777777" w:rsidR="005C7C1F" w:rsidRDefault="0051443B">
      <w:pPr>
        <w:numPr>
          <w:ilvl w:val="0"/>
          <w:numId w:val="24"/>
        </w:numPr>
        <w:ind w:right="483" w:hanging="269"/>
      </w:pPr>
      <w:r>
        <w:t xml:space="preserve">Umowa o podwykonawstwo nie może zawierać postanowień kształtujących prawa i obowiązki podwykonawcy, w zakresie kar umownych oraz postanowień dotyczących warunków zapłaty wynagrodzenia, w sposób dla niego mniej korzystny niż prawa i obowiązki wykonawcy, ukształtowane postanowieniami umowy zawartej pomiędzy Zamawiającym a Wykonawcą. </w:t>
      </w:r>
    </w:p>
    <w:p w14:paraId="7A58A126" w14:textId="77777777" w:rsidR="005C7C1F" w:rsidRDefault="0051443B">
      <w:pPr>
        <w:numPr>
          <w:ilvl w:val="0"/>
          <w:numId w:val="24"/>
        </w:numPr>
        <w:spacing w:after="123"/>
        <w:ind w:right="483" w:hanging="269"/>
      </w:pPr>
      <w:r>
        <w:t xml:space="preserve">Powierzenie wykonywania części usług podwykonawcom nie zwalnia Wykonawcy z odpowiedzialności za należyte wykonanie przedmiotu umowy. </w:t>
      </w:r>
    </w:p>
    <w:p w14:paraId="352B3AB2" w14:textId="77777777" w:rsidR="005C7C1F" w:rsidRDefault="0051443B">
      <w:pPr>
        <w:numPr>
          <w:ilvl w:val="0"/>
          <w:numId w:val="24"/>
        </w:numPr>
        <w:spacing w:after="123"/>
        <w:ind w:right="483" w:hanging="269"/>
      </w:pPr>
      <w:r>
        <w:t xml:space="preserve">Zmiana podwykonawcy jest dopuszczalna wyłącznie po zawiadomieniu Zamawiającego. </w:t>
      </w:r>
    </w:p>
    <w:p w14:paraId="56779D4C" w14:textId="77777777" w:rsidR="005C7C1F" w:rsidRDefault="0051443B">
      <w:pPr>
        <w:numPr>
          <w:ilvl w:val="0"/>
          <w:numId w:val="24"/>
        </w:numPr>
        <w:spacing w:after="123"/>
        <w:ind w:right="483" w:hanging="269"/>
      </w:pPr>
      <w:r>
        <w:t xml:space="preserve">Podwykonawca nie może zlecić wykonania przedmiotu umowy innym podwykonawcom. </w:t>
      </w:r>
    </w:p>
    <w:p w14:paraId="45DA5642" w14:textId="77777777" w:rsidR="005C7C1F" w:rsidRDefault="0051443B" w:rsidP="007F41F5">
      <w:pPr>
        <w:numPr>
          <w:ilvl w:val="0"/>
          <w:numId w:val="24"/>
        </w:numPr>
        <w:spacing w:after="120"/>
        <w:ind w:left="589" w:right="482" w:hanging="266"/>
      </w:pPr>
      <w:r>
        <w:t xml:space="preserve">Jeżeli  wystąpią  uzasadnione  wątpliwości,  że  kwalifikacje  podwykonawców  lub  ich  wyposażenie w urządzenia i sprzęt nie gwarantują właściwej jakości wykonania usług lub dotrzymanie terminów, to Wykonawca na żądanie Zmawiającego dokona bezzwłocznej zmiany podwykonawców, a jeżeli wykonawca nie zastosuje się </w:t>
      </w:r>
      <w:r>
        <w:lastRenderedPageBreak/>
        <w:t xml:space="preserve">do Zamawiającego. Nie zastosowanie się wykonawcy do żądania Zamawiającego uprawnia Zamawiającego do odstąpienia od umowy, z przyczyn leżących po stronie Wykonawcy. </w:t>
      </w:r>
    </w:p>
    <w:p w14:paraId="642C0029" w14:textId="77777777" w:rsidR="005C7C1F" w:rsidRDefault="0051443B" w:rsidP="007F41F5">
      <w:pPr>
        <w:spacing w:before="240" w:after="120" w:line="259" w:lineRule="auto"/>
        <w:ind w:left="22" w:right="499" w:hanging="11"/>
        <w:jc w:val="center"/>
      </w:pPr>
      <w:r>
        <w:t xml:space="preserve">§ 19 </w:t>
      </w:r>
    </w:p>
    <w:p w14:paraId="070F0B1A" w14:textId="2B589529" w:rsidR="005C7C1F" w:rsidRDefault="00912508">
      <w:pPr>
        <w:numPr>
          <w:ilvl w:val="0"/>
          <w:numId w:val="25"/>
        </w:numPr>
        <w:ind w:right="483"/>
      </w:pPr>
      <w:r>
        <w:t>Wykonawca</w:t>
      </w:r>
      <w:r w:rsidR="0051443B">
        <w:t xml:space="preserve"> udziela Zamawiającemu gwarancji i rękojmi za wady wykonania przedmiotu Umowy na okres od dnia zatwierdzenia przez Zamawiającego protokołu odbioru końcowego do dnia upływu okresu gwarancji i rękojmi wynikającego z umowy z </w:t>
      </w:r>
      <w:r w:rsidR="007F41F5">
        <w:t>Generalnym w</w:t>
      </w:r>
      <w:r w:rsidR="0051443B">
        <w:t>ykonawcą robót</w:t>
      </w:r>
      <w:r w:rsidR="007F41F5">
        <w:t>,</w:t>
      </w:r>
      <w:r w:rsidR="0051443B">
        <w:t xml:space="preserve"> w tym do dnia usunięcia wszystkich zgłoszonych usterek na podstawie obowiązującej gwarancji.  </w:t>
      </w:r>
    </w:p>
    <w:p w14:paraId="67298EA1" w14:textId="2417886D" w:rsidR="005C7C1F" w:rsidRDefault="0051443B">
      <w:pPr>
        <w:numPr>
          <w:ilvl w:val="0"/>
          <w:numId w:val="25"/>
        </w:numPr>
        <w:spacing w:after="0"/>
        <w:ind w:right="483"/>
      </w:pPr>
      <w:r>
        <w:t xml:space="preserve">W powyższym okresie </w:t>
      </w:r>
      <w:r w:rsidR="00912508">
        <w:t>Wykonawca</w:t>
      </w:r>
      <w:r>
        <w:t xml:space="preserve"> będzie pełnił nadzór inwestorski w wypadku wystąpienia usterek lub wad ukrytych, których istnienia nie wykryto w okresie realizacji robót budowlanych. Nadzór inwestorski w tym okresie, dotyczyć będzie m.in.: </w:t>
      </w:r>
    </w:p>
    <w:p w14:paraId="40519A71" w14:textId="5F03FC3E" w:rsidR="005C7C1F" w:rsidRDefault="0051443B">
      <w:pPr>
        <w:numPr>
          <w:ilvl w:val="1"/>
          <w:numId w:val="25"/>
        </w:numPr>
        <w:spacing w:after="0"/>
        <w:ind w:left="1129" w:right="483"/>
      </w:pPr>
      <w:r>
        <w:t xml:space="preserve">nadzorowania jakości oraz prawidłowości usunięcia przez </w:t>
      </w:r>
      <w:r w:rsidR="007F41F5">
        <w:t>G</w:t>
      </w:r>
      <w:r>
        <w:t xml:space="preserve">eneralnego </w:t>
      </w:r>
      <w:r w:rsidR="007F41F5">
        <w:t>w</w:t>
      </w:r>
      <w:r>
        <w:t xml:space="preserve">ykonawcę wad i usterek stwierdzonych w okresie gwarancji i rękojmi, a także dokonywania sprawdzenia ich usunięcia wraz ze spisaniem protokołu z usunięcia wad i usterek, </w:t>
      </w:r>
    </w:p>
    <w:p w14:paraId="159EC6BB" w14:textId="5CB01CB3" w:rsidR="005C7C1F" w:rsidRDefault="0051443B">
      <w:pPr>
        <w:numPr>
          <w:ilvl w:val="1"/>
          <w:numId w:val="25"/>
        </w:numPr>
        <w:spacing w:after="0"/>
        <w:ind w:left="1129" w:right="483"/>
      </w:pPr>
      <w:r>
        <w:t xml:space="preserve">w przypadku nieterminowego usunięcia przez Generalnego </w:t>
      </w:r>
      <w:r w:rsidR="007F41F5">
        <w:t>w</w:t>
      </w:r>
      <w:r>
        <w:t xml:space="preserve">ykonawcę wad i usterek, stwierdzonych w okresie gwarancji i rękojmi, przygotowania Zamawiającemu danych, niezbędnych do naliczania kar umownych z tego tytułu, </w:t>
      </w:r>
    </w:p>
    <w:p w14:paraId="073ABA12" w14:textId="0D9E1F5A" w:rsidR="005C7C1F" w:rsidRDefault="0051443B">
      <w:pPr>
        <w:numPr>
          <w:ilvl w:val="1"/>
          <w:numId w:val="25"/>
        </w:numPr>
        <w:spacing w:after="0"/>
        <w:ind w:left="1129" w:right="483"/>
      </w:pPr>
      <w:r>
        <w:t xml:space="preserve">sporządzania raportu końcowego obejmującego podsumowanie działań Generalnego </w:t>
      </w:r>
      <w:r w:rsidR="007F41F5">
        <w:t>w</w:t>
      </w:r>
      <w:r>
        <w:t xml:space="preserve">ykonawcy oraz nadzoru w okresie gwarancji i rękojmi, w terminie 15 dni przed datą upływu terminu udzielonej gwarancji oraz rękojmi, </w:t>
      </w:r>
    </w:p>
    <w:p w14:paraId="7300F89D" w14:textId="688350D7" w:rsidR="005C7C1F" w:rsidRDefault="0051443B">
      <w:pPr>
        <w:numPr>
          <w:ilvl w:val="1"/>
          <w:numId w:val="25"/>
        </w:numPr>
        <w:ind w:left="1129" w:right="483"/>
      </w:pPr>
      <w:r>
        <w:t xml:space="preserve">potwierdzania wykonania przez Generalnego </w:t>
      </w:r>
      <w:r w:rsidR="007F41F5">
        <w:t>w</w:t>
      </w:r>
      <w:r>
        <w:t xml:space="preserve">ykonawcę zobowiązań z tytułu rękojmi i udzielonej gwarancji na podstawie odpowiednio protokołu z ostatniego przeglądu w okresie gwarancji i rękojmi, który nastąpi nie później niż na 60 dni kalendarzowych przed upływem okresu gwarancji i rękojmi, stwierdzającego brak wad i usterek lub protokołu z usunięcia wad i usterek stwierdzonych podczas tego przeglądu, a ponadto na podstawie protokołu odbioru ostatecznego stwierdzającego, brak wad i usterek, który zostanie sporządzony nie później niż w ostatnim dniu, w którym upływa okres gwarancji i rękojmi. </w:t>
      </w:r>
    </w:p>
    <w:p w14:paraId="074E8218" w14:textId="5F7BED57" w:rsidR="005C7C1F" w:rsidRDefault="0051443B" w:rsidP="007F41F5">
      <w:pPr>
        <w:numPr>
          <w:ilvl w:val="0"/>
          <w:numId w:val="25"/>
        </w:numPr>
        <w:spacing w:after="120"/>
        <w:ind w:left="658" w:right="482" w:hanging="335"/>
      </w:pPr>
      <w:r>
        <w:t>Płatność za nadzór pełniony w okresie gwarancji na roboty</w:t>
      </w:r>
      <w:r w:rsidR="007F41F5">
        <w:t xml:space="preserve"> </w:t>
      </w:r>
      <w:r>
        <w:t xml:space="preserve">budowlane musi zostać ujęta w ramach wynagrodzenia określonego w § 10. </w:t>
      </w:r>
    </w:p>
    <w:p w14:paraId="0CA9750C" w14:textId="09A7EFA9" w:rsidR="005C7C1F" w:rsidRDefault="0051443B" w:rsidP="007F41F5">
      <w:pPr>
        <w:spacing w:before="240" w:after="120" w:line="259" w:lineRule="auto"/>
        <w:ind w:left="22" w:right="499" w:hanging="11"/>
        <w:jc w:val="center"/>
      </w:pPr>
      <w:r>
        <w:t xml:space="preserve"> § 20 </w:t>
      </w:r>
    </w:p>
    <w:p w14:paraId="5BFBF4B2" w14:textId="75C4AA2E" w:rsidR="005C7C1F" w:rsidRDefault="0051443B" w:rsidP="007F41F5">
      <w:pPr>
        <w:numPr>
          <w:ilvl w:val="0"/>
          <w:numId w:val="26"/>
        </w:numPr>
        <w:spacing w:after="60"/>
        <w:ind w:left="646" w:right="482" w:hanging="323"/>
      </w:pPr>
      <w:r>
        <w:t xml:space="preserve">Zamawiający i </w:t>
      </w:r>
      <w:r w:rsidR="00912508">
        <w:t>Wykonawca</w:t>
      </w:r>
      <w:r>
        <w:t xml:space="preserve"> zobowiązują się do stałej współpracy i utrzymywania ze sobą kontaktu, w sposób umożliwiający sprawny i nieprzerwany postęp realizacji inwestycji. </w:t>
      </w:r>
    </w:p>
    <w:p w14:paraId="6BE7385D" w14:textId="77777777" w:rsidR="005C7C1F" w:rsidRDefault="0051443B">
      <w:pPr>
        <w:numPr>
          <w:ilvl w:val="0"/>
          <w:numId w:val="26"/>
        </w:numPr>
        <w:spacing w:after="3"/>
        <w:ind w:right="483" w:hanging="322"/>
      </w:pPr>
      <w:r>
        <w:t xml:space="preserve">Osobami wykonującymi prawa i obowiązki Stron określone w umowie oraz upoważnionymi do kontaktów między Stronami są: </w:t>
      </w:r>
    </w:p>
    <w:p w14:paraId="42F64116" w14:textId="77777777" w:rsidR="007F41F5" w:rsidRDefault="007F41F5" w:rsidP="007F41F5">
      <w:pPr>
        <w:spacing w:after="3"/>
        <w:ind w:right="483"/>
      </w:pPr>
    </w:p>
    <w:p w14:paraId="206A309D" w14:textId="4667337C" w:rsidR="005C7C1F" w:rsidRDefault="0051443B">
      <w:pPr>
        <w:numPr>
          <w:ilvl w:val="1"/>
          <w:numId w:val="26"/>
        </w:numPr>
        <w:spacing w:after="0"/>
        <w:ind w:right="483" w:hanging="473"/>
      </w:pPr>
      <w:r>
        <w:t xml:space="preserve">ze    strony    </w:t>
      </w:r>
      <w:r w:rsidR="007F41F5">
        <w:t>Wykonawcy</w:t>
      </w:r>
      <w:r>
        <w:t xml:space="preserve"> </w:t>
      </w:r>
      <w:r w:rsidR="007F41F5">
        <w:t xml:space="preserve">- </w:t>
      </w:r>
      <w:r>
        <w:t xml:space="preserve">… … … … … … …  </w:t>
      </w:r>
    </w:p>
    <w:p w14:paraId="24D7AF02" w14:textId="48E262E7" w:rsidR="005C7C1F" w:rsidRDefault="0051443B">
      <w:pPr>
        <w:numPr>
          <w:ilvl w:val="1"/>
          <w:numId w:val="26"/>
        </w:numPr>
        <w:ind w:right="483" w:hanging="473"/>
      </w:pPr>
      <w:r>
        <w:t xml:space="preserve">ze   strony   Zamawiającego   –   …………………  </w:t>
      </w:r>
    </w:p>
    <w:p w14:paraId="0161AD82" w14:textId="03B163EE" w:rsidR="005C7C1F" w:rsidRDefault="0051443B" w:rsidP="0085481D">
      <w:pPr>
        <w:numPr>
          <w:ilvl w:val="0"/>
          <w:numId w:val="26"/>
        </w:numPr>
        <w:spacing w:after="120"/>
        <w:ind w:left="646" w:right="482" w:hanging="323"/>
      </w:pPr>
      <w:r>
        <w:t xml:space="preserve">Osoba po stronie </w:t>
      </w:r>
      <w:r w:rsidR="0085481D">
        <w:t>Wykonawcy</w:t>
      </w:r>
      <w:r>
        <w:t xml:space="preserve"> wskazana w ust. 2 jest odpowiedzialna w szczególności za koordynację pracy wszystkich osób zatrudnionych przez </w:t>
      </w:r>
      <w:r w:rsidR="007F41F5">
        <w:t>Wykonawcę</w:t>
      </w:r>
      <w:r>
        <w:t xml:space="preserve"> przy realizacji niniejszej umowy, w tym również ewentualnych podwykonawców. </w:t>
      </w:r>
    </w:p>
    <w:p w14:paraId="1B49F62C" w14:textId="77777777" w:rsidR="005C7C1F" w:rsidRDefault="0051443B" w:rsidP="0085481D">
      <w:pPr>
        <w:spacing w:before="240" w:after="120" w:line="259" w:lineRule="auto"/>
        <w:ind w:left="22" w:right="499" w:hanging="11"/>
        <w:jc w:val="center"/>
      </w:pPr>
      <w:r>
        <w:t xml:space="preserve">§ 21 </w:t>
      </w:r>
    </w:p>
    <w:p w14:paraId="7F75B453" w14:textId="77777777" w:rsidR="005C7C1F" w:rsidRDefault="0051443B">
      <w:pPr>
        <w:numPr>
          <w:ilvl w:val="0"/>
          <w:numId w:val="27"/>
        </w:numPr>
        <w:ind w:left="697" w:right="483" w:hanging="374"/>
      </w:pPr>
      <w:r>
        <w:t xml:space="preserve">Wykonawca wniósł na rzecz Zamawiającego zabezpieczenie należytego wykonania umowy  w kwocie ………….. (słownie: …………).  </w:t>
      </w:r>
    </w:p>
    <w:p w14:paraId="6193BE49" w14:textId="77777777" w:rsidR="005C7C1F" w:rsidRDefault="0051443B">
      <w:pPr>
        <w:tabs>
          <w:tab w:val="center" w:pos="2118"/>
          <w:tab w:val="center" w:pos="5410"/>
        </w:tabs>
        <w:ind w:left="0" w:right="0" w:firstLine="0"/>
        <w:jc w:val="left"/>
      </w:pPr>
      <w:r>
        <w:rPr>
          <w:rFonts w:ascii="Calibri" w:eastAsia="Calibri" w:hAnsi="Calibri" w:cs="Calibri"/>
          <w:sz w:val="22"/>
        </w:rPr>
        <w:tab/>
      </w:r>
      <w:r>
        <w:t xml:space="preserve">Zabezpieczenie zostało wniesione </w:t>
      </w:r>
      <w:r>
        <w:tab/>
        <w:t xml:space="preserve">w formie ………………………………….. </w:t>
      </w:r>
    </w:p>
    <w:p w14:paraId="7BF7EEED" w14:textId="77777777" w:rsidR="005C7C1F" w:rsidRDefault="0051443B">
      <w:pPr>
        <w:numPr>
          <w:ilvl w:val="0"/>
          <w:numId w:val="27"/>
        </w:numPr>
        <w:ind w:left="697" w:right="483" w:hanging="374"/>
      </w:pPr>
      <w:r>
        <w:lastRenderedPageBreak/>
        <w:t xml:space="preserve">Zabezpieczenie należytego wykonania umowy ma na celu zabezpieczenie i ewentualne zaspokojenie roszczeń Zamawiającego z tytułu niewykonania lub nienależytego wykonania umowy przez Wykonawcę, w tym usunięcia wad. Beneficjentem zabezpieczenia należytego wykonania umowy jest Zamawiający. </w:t>
      </w:r>
    </w:p>
    <w:p w14:paraId="7195F653" w14:textId="77777777" w:rsidR="005C7C1F" w:rsidRDefault="0051443B">
      <w:pPr>
        <w:numPr>
          <w:ilvl w:val="0"/>
          <w:numId w:val="27"/>
        </w:numPr>
        <w:ind w:left="697" w:right="483" w:hanging="374"/>
      </w:pPr>
      <w:r>
        <w:t xml:space="preserve">Koszty zabezpieczenia należytego wykonania umowy ponosi Wykonawca. </w:t>
      </w:r>
    </w:p>
    <w:p w14:paraId="2117D4A7" w14:textId="77777777" w:rsidR="005C7C1F" w:rsidRDefault="0051443B">
      <w:pPr>
        <w:numPr>
          <w:ilvl w:val="0"/>
          <w:numId w:val="27"/>
        </w:numPr>
        <w:ind w:left="697" w:right="483" w:hanging="374"/>
      </w:pPr>
      <w:r>
        <w:t xml:space="preserve">Wykonawca jest zobowiązany zapewnić, aby zabezpieczenie należytego wykonania umowy zachowało moc wiążącą w okresie wykonywania Umowy oraz w okresie gwarancji za wady.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2A45BFF2" w14:textId="77777777" w:rsidR="005C7C1F" w:rsidRDefault="0051443B">
      <w:pPr>
        <w:numPr>
          <w:ilvl w:val="0"/>
          <w:numId w:val="27"/>
        </w:numPr>
        <w:ind w:left="697" w:right="483" w:hanging="374"/>
      </w:pPr>
      <w:r>
        <w:t xml:space="preserve">Kwota w wysokości ……………. zł (słownie: …………………….) stanowiąca 70% zabezpieczenia należytego wykonania umowy, zostanie zwrócona w terminie 30 dni od dnia zakończenia realizacji umowy i uznania jej przez Zamawiającego za należycie wykonaną, tj. tj. po uzyskaniu ostatecznej decyzji o pozwoleniu na użytkowanie obiektu i/lub po skutecznym zgłoszeniu do PINB zakończenia robót, rozliczeniu końcowym inwestycji oraz podpisaniu protokołu odbioru końcowego. </w:t>
      </w:r>
    </w:p>
    <w:p w14:paraId="50E16002" w14:textId="77777777" w:rsidR="005C7C1F" w:rsidRDefault="0051443B">
      <w:pPr>
        <w:numPr>
          <w:ilvl w:val="0"/>
          <w:numId w:val="27"/>
        </w:numPr>
        <w:ind w:left="697" w:right="483" w:hanging="374"/>
      </w:pPr>
      <w:r>
        <w:t xml:space="preserve">Kwota pozostawiona na zabezpieczenie roszczeń z tytułu gwarancji, wynosząca 30% wartości zabezpieczenia należytego wykonania umowy, tj. ……………. zł (słownie: ), zostanie zwrócona nie później niż w 15 dniu po upływie gwarancji. </w:t>
      </w:r>
    </w:p>
    <w:p w14:paraId="712D164C" w14:textId="77777777" w:rsidR="005C7C1F" w:rsidRDefault="0051443B">
      <w:pPr>
        <w:numPr>
          <w:ilvl w:val="0"/>
          <w:numId w:val="27"/>
        </w:numPr>
        <w:ind w:left="697" w:right="483" w:hanging="374"/>
      </w:pPr>
      <w:r>
        <w:t xml:space="preserve">W trakcie realizacji Umowy Wykonawca może dokonać zmiany formy zabezpieczenia należytego wykonania umowy na jedną lub kilka form, o których mowa w przepisach </w:t>
      </w:r>
      <w:proofErr w:type="spellStart"/>
      <w:r>
        <w:t>Pzp</w:t>
      </w:r>
      <w:proofErr w:type="spellEnd"/>
      <w:r>
        <w:t xml:space="preserve">, pod warunkiem, że zmiana formy zabezpieczenia zostanie dokonana z zachowaniem ciągłości zabezpieczenia i bez zmniejszenia jego wysokości. </w:t>
      </w:r>
    </w:p>
    <w:p w14:paraId="69BD5F30" w14:textId="77777777" w:rsidR="005C7C1F" w:rsidRDefault="0051443B">
      <w:pPr>
        <w:numPr>
          <w:ilvl w:val="0"/>
          <w:numId w:val="27"/>
        </w:numPr>
        <w:ind w:left="697" w:right="483" w:hanging="374"/>
      </w:pPr>
      <w:r>
        <w:t xml:space="preserve">Zabezpieczenie należytego wykonania umowy pozostaje w dyspozycji Zamawiającego i zachowuje swoją ważność na czas określony w Umowie. </w:t>
      </w:r>
    </w:p>
    <w:p w14:paraId="20F99EC3" w14:textId="77777777" w:rsidR="005C7C1F" w:rsidRDefault="0051443B">
      <w:pPr>
        <w:numPr>
          <w:ilvl w:val="0"/>
          <w:numId w:val="27"/>
        </w:numPr>
        <w:ind w:left="697" w:right="483" w:hanging="374"/>
      </w:pPr>
      <w:r>
        <w:t xml:space="preserve">Jeżeli nie zajdzie powód do realizacji zabezpieczenia w całości lub w części, podlega ono zwrotowi Wykonawcy odpowiednio w całości lub w części w terminach, o których mowa w ust. 5 i 6.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14:paraId="234C6F04" w14:textId="77777777" w:rsidR="005C7C1F" w:rsidRDefault="0051443B">
      <w:pPr>
        <w:numPr>
          <w:ilvl w:val="0"/>
          <w:numId w:val="27"/>
        </w:numPr>
        <w:ind w:left="697" w:right="483" w:hanging="374"/>
      </w:pPr>
      <w:r>
        <w:t xml:space="preserve">Zamawiający może dochodzić zaspokojenia roszczeń z zabezpieczenia należytego wykonania umowy, jeżeli jakakolwiek kwota należna Zamawiającemu od Wykonawcy w związku z niewykonaniem lub nienależytym wykonaniem umowy nie zostanie zapłacona w terminie 14 dni od dnia otrzymania przez Wykonawcę pisemnego wezwania do zapłaty. </w:t>
      </w:r>
    </w:p>
    <w:p w14:paraId="464BAD91" w14:textId="77777777" w:rsidR="005C7C1F" w:rsidRDefault="0051443B">
      <w:pPr>
        <w:numPr>
          <w:ilvl w:val="0"/>
          <w:numId w:val="27"/>
        </w:numPr>
        <w:ind w:left="697" w:right="483" w:hanging="374"/>
      </w:pPr>
      <w:r>
        <w:t xml:space="preserve">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 </w:t>
      </w:r>
    </w:p>
    <w:p w14:paraId="604E6798" w14:textId="77777777" w:rsidR="005C7C1F" w:rsidRDefault="0051443B" w:rsidP="0085481D">
      <w:pPr>
        <w:numPr>
          <w:ilvl w:val="0"/>
          <w:numId w:val="27"/>
        </w:numPr>
        <w:spacing w:after="120"/>
        <w:ind w:left="697" w:right="482" w:hanging="374"/>
      </w:pPr>
      <w:r>
        <w:t xml:space="preserve">Jeżeli Wykonawca w terminie określonym w ust. 11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 i zaliczenia go na poczet zabezpieczenia w formie pieniężnej. </w:t>
      </w:r>
    </w:p>
    <w:p w14:paraId="3AE91CD8" w14:textId="77777777" w:rsidR="005C7C1F" w:rsidRDefault="0051443B" w:rsidP="0085481D">
      <w:pPr>
        <w:spacing w:before="240" w:after="120" w:line="259" w:lineRule="auto"/>
        <w:ind w:left="22" w:right="499" w:hanging="11"/>
        <w:jc w:val="center"/>
      </w:pPr>
      <w:r>
        <w:t xml:space="preserve">§ 22 </w:t>
      </w:r>
    </w:p>
    <w:p w14:paraId="1C045028" w14:textId="77777777" w:rsidR="005C7C1F" w:rsidRDefault="0051443B">
      <w:pPr>
        <w:numPr>
          <w:ilvl w:val="0"/>
          <w:numId w:val="28"/>
        </w:numPr>
        <w:ind w:right="483" w:hanging="454"/>
      </w:pPr>
      <w:r>
        <w:t xml:space="preserve">Wykonawca zobowiązuje się do nieujawniania informacji związanych z działalnością Zamawiającego oraz zachowania w tajemnicy wszelkich informacji i danych pozyskanych w trakcie realizacji Umowy, niezależnie od formy ich przekazania oraz źródła pochodzenia. Obowiązek zachowania tajemnicy ma zastosowanie zarówno w trakcie trwania Umowy, jak i po jej zakończeniu. </w:t>
      </w:r>
    </w:p>
    <w:p w14:paraId="6C83BF28" w14:textId="77777777" w:rsidR="005C7C1F" w:rsidRDefault="0051443B">
      <w:pPr>
        <w:numPr>
          <w:ilvl w:val="0"/>
          <w:numId w:val="28"/>
        </w:numPr>
        <w:ind w:right="483" w:hanging="454"/>
      </w:pPr>
      <w:r>
        <w:lastRenderedPageBreak/>
        <w:t xml:space="preserve">Wykonawca zobowiązuje się do wykorzystywania informacji wyłącznie w celach określonych przedmiotem Umowy. </w:t>
      </w:r>
    </w:p>
    <w:p w14:paraId="15495D51" w14:textId="77777777" w:rsidR="005C7C1F" w:rsidRDefault="0051443B">
      <w:pPr>
        <w:numPr>
          <w:ilvl w:val="0"/>
          <w:numId w:val="28"/>
        </w:numPr>
        <w:ind w:right="483" w:hanging="454"/>
      </w:pPr>
      <w:r>
        <w:t xml:space="preserve">Wykonawca zobowiązuje się nie kopiować, nie powielać w jakikolwiek inny sposób, ani rozpowszechniać uzyskanych w związku z realizacją Umowy informacji, chyba że jest to niezbędne do prawidłowej realizacji Umowy i wyłącznie na potrzeby tej realizacji. W takich przypadkach wszelkie kopie lub reprodukcje będą własnością Zamawiającego. </w:t>
      </w:r>
    </w:p>
    <w:p w14:paraId="3A8DA299" w14:textId="77777777" w:rsidR="005C7C1F" w:rsidRDefault="0051443B">
      <w:pPr>
        <w:numPr>
          <w:ilvl w:val="0"/>
          <w:numId w:val="28"/>
        </w:numPr>
        <w:ind w:right="483" w:hanging="454"/>
      </w:pPr>
      <w:r>
        <w:t xml:space="preserve">Wymogi określone w ust. 1 - 3, nie będą miały zastosowania, gdy uzyskana w związku z realizacją Umowy informacja: </w:t>
      </w:r>
    </w:p>
    <w:p w14:paraId="66A3ADEF" w14:textId="77777777" w:rsidR="005C7C1F" w:rsidRDefault="0051443B">
      <w:pPr>
        <w:spacing w:after="0"/>
        <w:ind w:left="797" w:right="3313" w:firstLine="0"/>
      </w:pPr>
      <w:r>
        <w:t xml:space="preserve">1) jest opublikowana, znana, oficjalnie podana do publicznej wiadomości; 2) Zamawiający wyrazi pisemną zgodę na ujawnienie tej informacji; </w:t>
      </w:r>
    </w:p>
    <w:p w14:paraId="3054884F" w14:textId="77777777" w:rsidR="005C7C1F" w:rsidRDefault="0051443B">
      <w:pPr>
        <w:ind w:left="797" w:right="483" w:firstLine="0"/>
      </w:pPr>
      <w:r>
        <w:t xml:space="preserve">3) musi zostać ujawniona na podstawie obowiązujących przepisów prawa. </w:t>
      </w:r>
    </w:p>
    <w:p w14:paraId="35FE1A6A" w14:textId="77777777" w:rsidR="005C7C1F" w:rsidRDefault="0051443B">
      <w:pPr>
        <w:numPr>
          <w:ilvl w:val="0"/>
          <w:numId w:val="28"/>
        </w:numPr>
        <w:ind w:right="483" w:hanging="454"/>
      </w:pPr>
      <w:r>
        <w:t xml:space="preserve">Wykonawca zobowiązuje się, że wszystkie osoby mające dostęp, w związku z zawarciem lub wykonaniem przez Wykonawcę niniejszej umowy będą zobowiązane do zachowania informacji w poufności. Wykonawca zobowiązuje się ponadto do egzekwowania od tych osób obowiązków w zakresie zachowania poufności. Za ewentualne naruszenia tych obowiązków Wykonawca ponosi odpowiedzialność, jak za własne działania. </w:t>
      </w:r>
    </w:p>
    <w:p w14:paraId="70481492" w14:textId="77777777" w:rsidR="005C7C1F" w:rsidRDefault="0051443B">
      <w:pPr>
        <w:numPr>
          <w:ilvl w:val="0"/>
          <w:numId w:val="28"/>
        </w:numPr>
        <w:ind w:right="483" w:hanging="454"/>
      </w:pPr>
      <w:r>
        <w:t xml:space="preserve">W przypadku utraty lub dostępu nieupoważnionej osoby do tych informacji, Wykonawca bezzwłocznie podejmie odpowiednie do sytuacji działania ochronne oraz poinformuje o sytuacji Zamawiającego. Zawiadomienie powinno zawierać okoliczności zdarzenia, zakres i skutki utraty, zniekształcenia lub ujawnienia informacji oraz podjęte działania ochronne. </w:t>
      </w:r>
    </w:p>
    <w:p w14:paraId="184A0A7F" w14:textId="77777777" w:rsidR="005C7C1F" w:rsidRDefault="0051443B">
      <w:pPr>
        <w:numPr>
          <w:ilvl w:val="0"/>
          <w:numId w:val="28"/>
        </w:numPr>
        <w:spacing w:after="164"/>
        <w:ind w:right="483" w:hanging="454"/>
      </w:pPr>
      <w:r>
        <w:t xml:space="preserve">Po wykonaniu Umowy oraz w przypadku rozwiązania lub odstąpienia od Umowy przez którąkolwiek ze Stron, Wykonawca bezzwłocznie zwróci Zamawiającemu lub komisyjnie usunie w sposób uniemożliwiający ich przywrócenie wszelkie informacje, chyba że istnieją uzasadnione powody po stronie Wykonawcy, które dopuszczają zatrzymanie przez niego tych informacji, w szczególności na potrzeby wykazania przez Wykonawcę, że Umowa została należycie wykonana lub na potrzeby obrony przed roszczeniami związanymi z realizacją Umowy. </w:t>
      </w:r>
    </w:p>
    <w:p w14:paraId="6B815B83" w14:textId="77777777" w:rsidR="005C7C1F" w:rsidRDefault="0051443B">
      <w:pPr>
        <w:spacing w:after="101" w:line="259" w:lineRule="auto"/>
        <w:ind w:left="19" w:right="0" w:hanging="10"/>
        <w:jc w:val="center"/>
      </w:pPr>
      <w:r>
        <w:t xml:space="preserve">§ 23 </w:t>
      </w:r>
    </w:p>
    <w:p w14:paraId="5CA0A554" w14:textId="77777777" w:rsidR="005C7C1F" w:rsidRDefault="0051443B">
      <w:pPr>
        <w:numPr>
          <w:ilvl w:val="0"/>
          <w:numId w:val="29"/>
        </w:numPr>
        <w:spacing w:after="107" w:line="256" w:lineRule="auto"/>
        <w:ind w:right="483" w:hanging="322"/>
      </w:pPr>
      <w:r>
        <w:t xml:space="preserve">W sprawach nieuregulowanych niniejszą umową zastosowanie mają odpowiednie przepisy prawa polskiego, w tym w szczególności Kodeksu cywilnego, ustawy Prawo budowlane i ustawy Prawo zamówień publicznych. </w:t>
      </w:r>
    </w:p>
    <w:p w14:paraId="19F3615B" w14:textId="77777777" w:rsidR="005C7C1F" w:rsidRDefault="0051443B">
      <w:pPr>
        <w:numPr>
          <w:ilvl w:val="0"/>
          <w:numId w:val="29"/>
        </w:numPr>
        <w:ind w:right="483" w:hanging="322"/>
      </w:pPr>
      <w:r>
        <w:t xml:space="preserve">Wszelkie zmiany niniejszej umowy wymagają zgody obu stron oraz aneksu w formie pisemnej pod rygorem nieważności takich zmian. </w:t>
      </w:r>
    </w:p>
    <w:p w14:paraId="28EAB1BB" w14:textId="77777777" w:rsidR="005C7C1F" w:rsidRDefault="0051443B">
      <w:pPr>
        <w:numPr>
          <w:ilvl w:val="0"/>
          <w:numId w:val="29"/>
        </w:numPr>
        <w:ind w:right="483" w:hanging="322"/>
      </w:pPr>
      <w:r>
        <w:t xml:space="preserve">Strony zobowiązują się do dołożenia wszelkich starań, aby ewentualne spory rozwiązywane były polubownie w terminie 14 dni od zawiadomienia drugiej strony o istnieniu sporu. </w:t>
      </w:r>
    </w:p>
    <w:p w14:paraId="4EB12C53" w14:textId="77777777" w:rsidR="005C7C1F" w:rsidRDefault="0051443B">
      <w:pPr>
        <w:numPr>
          <w:ilvl w:val="0"/>
          <w:numId w:val="29"/>
        </w:numPr>
        <w:ind w:right="483" w:hanging="322"/>
      </w:pPr>
      <w:r>
        <w:t xml:space="preserve">W wypadku gdy rozstrzygnięcie sporu w sposób określony w ust. 3 w terminie tam wskazanym nie jest możliwe, spory wynikłe na tle wykonywania niniejszej umowy podlegają rozpatrzeniu przez sąd powszechny miejscowo właściwy dla siedziby Zamawiającego. </w:t>
      </w:r>
    </w:p>
    <w:p w14:paraId="7DFE3A60" w14:textId="77777777" w:rsidR="005C7C1F" w:rsidRDefault="0051443B">
      <w:pPr>
        <w:numPr>
          <w:ilvl w:val="0"/>
          <w:numId w:val="29"/>
        </w:numPr>
        <w:ind w:right="483" w:hanging="322"/>
      </w:pPr>
      <w:r>
        <w:t xml:space="preserve">Bez zgody Zamawiającego wyrażonej na piśmie Wykonawca nie może przenieść wierzytelności wynikających z niniejszej umowy na osoby trzecie. </w:t>
      </w:r>
    </w:p>
    <w:p w14:paraId="1D1266FE" w14:textId="77777777" w:rsidR="005C7C1F" w:rsidRDefault="0051443B">
      <w:pPr>
        <w:numPr>
          <w:ilvl w:val="0"/>
          <w:numId w:val="29"/>
        </w:numPr>
        <w:ind w:right="483" w:hanging="322"/>
      </w:pPr>
      <w:r>
        <w:t xml:space="preserve">W przypadku, gdy którekolwiek z postanowień umowy, z mocy prawa lub ostatecznego albo prawomocnego orzeczenia jakiegokolwiek organu administracyjnego lub sądu, zostaną uznane za nieważne lub nieskuteczne, pozostałe postanowienia umowy zachowują pełną moc i skuteczność. </w:t>
      </w:r>
    </w:p>
    <w:p w14:paraId="6605EA53" w14:textId="77777777" w:rsidR="005C7C1F" w:rsidRDefault="0051443B">
      <w:pPr>
        <w:numPr>
          <w:ilvl w:val="0"/>
          <w:numId w:val="29"/>
        </w:numPr>
        <w:ind w:right="483" w:hanging="322"/>
      </w:pPr>
      <w:r>
        <w:t xml:space="preserve">Postanowienia umowy nieważne lub nieskuteczne, zostaną zastąpione, na mocy niniejszej umowy, postanowieniami ważnymi w świetle prawa i w pełni skutecznymi, które wywołują skutki prawne zapewniające możliwie zbliżone do pierwotnych korzyści gospodarcze dla każdej ze Stron. </w:t>
      </w:r>
    </w:p>
    <w:p w14:paraId="0BFB5A02" w14:textId="77777777" w:rsidR="005C7C1F" w:rsidRDefault="0051443B">
      <w:pPr>
        <w:numPr>
          <w:ilvl w:val="0"/>
          <w:numId w:val="29"/>
        </w:numPr>
        <w:spacing w:after="0"/>
        <w:ind w:right="483" w:hanging="322"/>
      </w:pPr>
      <w:r>
        <w:lastRenderedPageBreak/>
        <w:t xml:space="preserve">Integralną częścią Umowy są następujące dokumenty: </w:t>
      </w:r>
    </w:p>
    <w:p w14:paraId="44B8A8C3" w14:textId="7BE1EB99" w:rsidR="005C7C1F" w:rsidRDefault="000D7282">
      <w:pPr>
        <w:numPr>
          <w:ilvl w:val="1"/>
          <w:numId w:val="29"/>
        </w:numPr>
        <w:spacing w:after="0"/>
        <w:ind w:left="897" w:right="483" w:hanging="403"/>
      </w:pPr>
      <w:r>
        <w:t xml:space="preserve">załącznik nr 1: </w:t>
      </w:r>
      <w:r w:rsidR="0051443B">
        <w:t xml:space="preserve">Opis przedmiotu zamówienia; </w:t>
      </w:r>
    </w:p>
    <w:p w14:paraId="7B2F16DB" w14:textId="60CF97F9" w:rsidR="005C7C1F" w:rsidRDefault="000D7282">
      <w:pPr>
        <w:numPr>
          <w:ilvl w:val="1"/>
          <w:numId w:val="29"/>
        </w:numPr>
        <w:spacing w:after="0"/>
        <w:ind w:left="897" w:right="483" w:hanging="403"/>
      </w:pPr>
      <w:r>
        <w:t xml:space="preserve">załącznik nr 2: </w:t>
      </w:r>
      <w:r w:rsidRPr="000D7282">
        <w:rPr>
          <w:color w:val="auto"/>
        </w:rPr>
        <w:t>Program Funkcjonalno-Użytkowy</w:t>
      </w:r>
      <w:r w:rsidR="0051443B">
        <w:t xml:space="preserve">; </w:t>
      </w:r>
    </w:p>
    <w:p w14:paraId="588CBD7A" w14:textId="0D557D58" w:rsidR="005C7C1F" w:rsidRDefault="000D7282">
      <w:pPr>
        <w:numPr>
          <w:ilvl w:val="1"/>
          <w:numId w:val="29"/>
        </w:numPr>
        <w:spacing w:after="0"/>
        <w:ind w:left="897" w:right="483" w:hanging="403"/>
      </w:pPr>
      <w:r>
        <w:t xml:space="preserve">załącznik nr 3: </w:t>
      </w:r>
      <w:r w:rsidR="00FD1688">
        <w:t>O</w:t>
      </w:r>
      <w:r w:rsidR="0051443B">
        <w:t>fert</w:t>
      </w:r>
      <w:r w:rsidR="00FD1688">
        <w:t>a</w:t>
      </w:r>
      <w:r w:rsidR="0051443B">
        <w:t xml:space="preserve"> </w:t>
      </w:r>
      <w:r w:rsidR="0085481D">
        <w:t>Wykonawcy</w:t>
      </w:r>
      <w:r w:rsidR="0051443B">
        <w:t xml:space="preserve">; </w:t>
      </w:r>
    </w:p>
    <w:p w14:paraId="2A4DDD25" w14:textId="260C6727" w:rsidR="005C7C1F" w:rsidRDefault="000D7282">
      <w:pPr>
        <w:numPr>
          <w:ilvl w:val="1"/>
          <w:numId w:val="29"/>
        </w:numPr>
        <w:spacing w:after="0"/>
        <w:ind w:left="897" w:right="483" w:hanging="403"/>
      </w:pPr>
      <w:r>
        <w:t xml:space="preserve">załącznik nr 4: </w:t>
      </w:r>
      <w:r w:rsidR="00FD1688">
        <w:t>W</w:t>
      </w:r>
      <w:r w:rsidR="0051443B">
        <w:t xml:space="preserve">ykaz osób; </w:t>
      </w:r>
    </w:p>
    <w:p w14:paraId="08299688" w14:textId="6E9FF120" w:rsidR="005C7C1F" w:rsidRDefault="000D7282">
      <w:pPr>
        <w:numPr>
          <w:ilvl w:val="1"/>
          <w:numId w:val="29"/>
        </w:numPr>
        <w:ind w:left="897" w:right="483" w:hanging="403"/>
      </w:pPr>
      <w:r>
        <w:t>załącznik nr 5: k</w:t>
      </w:r>
      <w:r w:rsidR="0051443B">
        <w:t xml:space="preserve">opia polisy; </w:t>
      </w:r>
    </w:p>
    <w:p w14:paraId="3E809AD3" w14:textId="77777777" w:rsidR="005C7C1F" w:rsidRDefault="0051443B">
      <w:pPr>
        <w:numPr>
          <w:ilvl w:val="0"/>
          <w:numId w:val="29"/>
        </w:numPr>
        <w:spacing w:after="0"/>
        <w:ind w:right="483" w:hanging="322"/>
      </w:pPr>
      <w:r>
        <w:t xml:space="preserve">Umowę sporządzono w dwóch jednobrzmiących egzemplarzach, po jednym egzemplarzu dla każdej ze stron. </w:t>
      </w:r>
    </w:p>
    <w:p w14:paraId="66C06C10" w14:textId="4AF460F1" w:rsidR="00277513" w:rsidRDefault="0051443B" w:rsidP="00277513">
      <w:pPr>
        <w:spacing w:after="0" w:line="259" w:lineRule="auto"/>
        <w:ind w:left="0" w:right="0" w:firstLine="0"/>
        <w:jc w:val="left"/>
      </w:pPr>
      <w:r>
        <w:t xml:space="preserve"> </w:t>
      </w:r>
    </w:p>
    <w:p w14:paraId="78476477" w14:textId="5044B14A" w:rsidR="005C7C1F" w:rsidRDefault="005C7C1F">
      <w:pPr>
        <w:tabs>
          <w:tab w:val="center" w:pos="2822"/>
          <w:tab w:val="center" w:pos="5696"/>
          <w:tab w:val="center" w:pos="6373"/>
          <w:tab w:val="center" w:pos="7049"/>
          <w:tab w:val="center" w:pos="8712"/>
        </w:tabs>
        <w:spacing w:after="0" w:line="259" w:lineRule="auto"/>
        <w:ind w:left="0" w:right="0" w:firstLine="0"/>
        <w:jc w:val="left"/>
      </w:pPr>
    </w:p>
    <w:sectPr w:rsidR="005C7C1F" w:rsidSect="00277513">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2240" w:h="15840"/>
      <w:pgMar w:top="1276" w:right="1079" w:bottom="1560" w:left="686" w:header="284" w:footer="578" w:gutter="0"/>
      <w:cols w:space="708"/>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19ED9" w14:textId="77777777" w:rsidR="00393201" w:rsidRDefault="00393201">
      <w:pPr>
        <w:spacing w:after="0" w:line="240" w:lineRule="auto"/>
      </w:pPr>
      <w:r>
        <w:separator/>
      </w:r>
    </w:p>
  </w:endnote>
  <w:endnote w:type="continuationSeparator" w:id="0">
    <w:p w14:paraId="51274EBE" w14:textId="77777777" w:rsidR="00393201" w:rsidRDefault="00393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38099" w14:textId="77777777" w:rsidR="005C7C1F" w:rsidRDefault="0051443B">
    <w:pPr>
      <w:tabs>
        <w:tab w:val="right" w:pos="10474"/>
      </w:tabs>
      <w:spacing w:after="0" w:line="259" w:lineRule="auto"/>
      <w:ind w:left="0" w:right="-57" w:firstLine="0"/>
      <w:jc w:val="left"/>
    </w:pPr>
    <w:r>
      <w:rPr>
        <w:sz w:val="19"/>
      </w:rPr>
      <w:t xml:space="preserve"> </w:t>
    </w:r>
    <w:r>
      <w:rPr>
        <w:sz w:val="19"/>
      </w:rPr>
      <w:tab/>
    </w:r>
    <w:r>
      <w:fldChar w:fldCharType="begin"/>
    </w:r>
    <w:r>
      <w:instrText xml:space="preserve"> PAGE   \* MERGEFORMAT </w:instrText>
    </w:r>
    <w:r>
      <w:fldChar w:fldCharType="separate"/>
    </w:r>
    <w:r>
      <w:rPr>
        <w:sz w:val="19"/>
      </w:rPr>
      <w:t>1</w:t>
    </w:r>
    <w:r>
      <w:rPr>
        <w:sz w:val="19"/>
      </w:rPr>
      <w:fldChar w:fldCharType="end"/>
    </w:r>
    <w:r>
      <w:rPr>
        <w:sz w:val="19"/>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612DD" w14:textId="77777777" w:rsidR="005C7C1F" w:rsidRDefault="0051443B">
    <w:pPr>
      <w:tabs>
        <w:tab w:val="right" w:pos="10474"/>
      </w:tabs>
      <w:spacing w:after="0" w:line="259" w:lineRule="auto"/>
      <w:ind w:left="0" w:right="-57" w:firstLine="0"/>
      <w:jc w:val="left"/>
    </w:pPr>
    <w:r>
      <w:rPr>
        <w:sz w:val="19"/>
      </w:rPr>
      <w:t xml:space="preserve"> </w:t>
    </w:r>
    <w:r>
      <w:rPr>
        <w:sz w:val="19"/>
      </w:rPr>
      <w:tab/>
    </w:r>
    <w:r>
      <w:fldChar w:fldCharType="begin"/>
    </w:r>
    <w:r>
      <w:instrText xml:space="preserve"> PAGE   \* MERGEFORMAT </w:instrText>
    </w:r>
    <w:r>
      <w:fldChar w:fldCharType="separate"/>
    </w:r>
    <w:r>
      <w:rPr>
        <w:sz w:val="19"/>
      </w:rPr>
      <w:t>1</w:t>
    </w:r>
    <w:r>
      <w:rPr>
        <w:sz w:val="19"/>
      </w:rPr>
      <w:fldChar w:fldCharType="end"/>
    </w:r>
    <w:r>
      <w:rPr>
        <w:sz w:val="19"/>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C3173" w14:textId="77777777" w:rsidR="005C7C1F" w:rsidRDefault="0051443B">
    <w:pPr>
      <w:tabs>
        <w:tab w:val="right" w:pos="10474"/>
      </w:tabs>
      <w:spacing w:after="0" w:line="259" w:lineRule="auto"/>
      <w:ind w:left="0" w:right="-57" w:firstLine="0"/>
      <w:jc w:val="left"/>
    </w:pPr>
    <w:r>
      <w:rPr>
        <w:sz w:val="19"/>
      </w:rPr>
      <w:t xml:space="preserve"> </w:t>
    </w:r>
    <w:r>
      <w:rPr>
        <w:sz w:val="19"/>
      </w:rPr>
      <w:tab/>
    </w:r>
    <w:r>
      <w:fldChar w:fldCharType="begin"/>
    </w:r>
    <w:r>
      <w:instrText xml:space="preserve"> PAGE   \* MERGEFORMAT </w:instrText>
    </w:r>
    <w:r>
      <w:fldChar w:fldCharType="separate"/>
    </w:r>
    <w:r>
      <w:rPr>
        <w:sz w:val="19"/>
      </w:rPr>
      <w:t>1</w:t>
    </w:r>
    <w:r>
      <w:rPr>
        <w:sz w:val="19"/>
      </w:rPr>
      <w:fldChar w:fldCharType="end"/>
    </w:r>
    <w:r>
      <w:rPr>
        <w:sz w:val="1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4FF62" w14:textId="77777777" w:rsidR="00393201" w:rsidRDefault="00393201">
      <w:pPr>
        <w:spacing w:after="0" w:line="272" w:lineRule="auto"/>
        <w:ind w:left="0" w:right="0" w:firstLine="0"/>
      </w:pPr>
      <w:r>
        <w:separator/>
      </w:r>
    </w:p>
  </w:footnote>
  <w:footnote w:type="continuationSeparator" w:id="0">
    <w:p w14:paraId="4C1D9C82" w14:textId="77777777" w:rsidR="00393201" w:rsidRDefault="00393201">
      <w:pPr>
        <w:spacing w:after="0" w:line="272" w:lineRule="auto"/>
        <w:ind w:left="0" w:right="0" w:firstLine="0"/>
      </w:pPr>
      <w:r>
        <w:continuationSeparator/>
      </w:r>
    </w:p>
  </w:footnote>
  <w:footnote w:id="1">
    <w:p w14:paraId="2759FE68" w14:textId="77777777" w:rsidR="005C7C1F" w:rsidRDefault="0051443B">
      <w:pPr>
        <w:pStyle w:val="footnotedescription"/>
      </w:pPr>
      <w:r>
        <w:rPr>
          <w:rStyle w:val="footnotemark"/>
        </w:rPr>
        <w:footnoteRef/>
      </w:r>
      <w:r>
        <w:t xml:space="preserve"> Przykładowo, jeżeli z komunikatu Prezesa GUS wynikać będzie, że ceny produkcji budowlano-montażowej w kolejnym kwartale wzrosły o 1,7 % w stosunku do poprzedniego kwartału to wynagrodzenie będzie waloryzowane o ten wskaźnik. Dotyczy to wynagrodzenia za niewykonane roboty (na przyszłość).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BEC96" w14:textId="77777777" w:rsidR="005C7C1F" w:rsidRDefault="0051443B">
    <w:pPr>
      <w:spacing w:after="107" w:line="259" w:lineRule="auto"/>
      <w:ind w:left="0" w:right="-49" w:firstLine="0"/>
      <w:jc w:val="right"/>
    </w:pPr>
    <w:r>
      <w:rPr>
        <w:sz w:val="19"/>
      </w:rPr>
      <w:t xml:space="preserve"> </w:t>
    </w:r>
  </w:p>
  <w:p w14:paraId="06D0126F" w14:textId="77777777" w:rsidR="005C7C1F" w:rsidRDefault="0051443B">
    <w:pPr>
      <w:spacing w:after="0" w:line="259" w:lineRule="auto"/>
      <w:ind w:left="0" w:right="-4" w:firstLine="0"/>
      <w:jc w:val="right"/>
    </w:pPr>
    <w:r>
      <w:rPr>
        <w:sz w:val="19"/>
      </w:rPr>
      <w:t xml:space="preserve">Załącznik nr 2 do SWZ  </w:t>
    </w:r>
  </w:p>
  <w:p w14:paraId="775FDAED" w14:textId="77777777" w:rsidR="005C7C1F" w:rsidRDefault="0051443B">
    <w:pPr>
      <w:spacing w:after="0" w:line="259" w:lineRule="auto"/>
      <w:ind w:left="0" w:right="-2" w:firstLine="0"/>
      <w:jc w:val="right"/>
    </w:pPr>
    <w:r>
      <w:rPr>
        <w:sz w:val="19"/>
      </w:rPr>
      <w:t xml:space="preserve">1/TP/2023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7BB03" w14:textId="77777777" w:rsidR="005C7C1F" w:rsidRDefault="0051443B">
    <w:pPr>
      <w:spacing w:after="107" w:line="259" w:lineRule="auto"/>
      <w:ind w:left="0" w:right="-49" w:firstLine="0"/>
      <w:jc w:val="right"/>
    </w:pPr>
    <w:r>
      <w:rPr>
        <w:sz w:val="19"/>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BA6AB" w14:textId="77777777" w:rsidR="005C7C1F" w:rsidRDefault="0051443B">
    <w:pPr>
      <w:spacing w:after="107" w:line="259" w:lineRule="auto"/>
      <w:ind w:left="0" w:right="-49" w:firstLine="0"/>
      <w:jc w:val="right"/>
    </w:pPr>
    <w:r>
      <w:rPr>
        <w:sz w:val="19"/>
      </w:rPr>
      <w:t xml:space="preserve"> </w:t>
    </w:r>
  </w:p>
  <w:p w14:paraId="11E5DEE4" w14:textId="1C012534" w:rsidR="005C7C1F" w:rsidRDefault="0051443B">
    <w:pPr>
      <w:spacing w:after="0" w:line="259" w:lineRule="auto"/>
      <w:ind w:left="0" w:right="-4" w:firstLine="0"/>
      <w:jc w:val="right"/>
    </w:pPr>
    <w:r>
      <w:rPr>
        <w:sz w:val="19"/>
      </w:rPr>
      <w:t xml:space="preserve">Załącznik nr </w:t>
    </w:r>
    <w:r w:rsidR="00FD1688">
      <w:rPr>
        <w:sz w:val="19"/>
      </w:rPr>
      <w:t>4</w:t>
    </w:r>
    <w:r w:rsidR="00277513">
      <w:rPr>
        <w:sz w:val="19"/>
      </w:rPr>
      <w:t>.1</w:t>
    </w:r>
    <w:r>
      <w:rPr>
        <w:sz w:val="19"/>
      </w:rPr>
      <w:t xml:space="preserve"> do SWZ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174BB"/>
    <w:multiLevelType w:val="hybridMultilevel"/>
    <w:tmpl w:val="0C80CBFA"/>
    <w:lvl w:ilvl="0" w:tplc="E308708E">
      <w:start w:val="1"/>
      <w:numFmt w:val="decimal"/>
      <w:lvlText w:val="%1."/>
      <w:lvlJc w:val="left"/>
      <w:pPr>
        <w:ind w:left="6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511897F8">
      <w:start w:val="1"/>
      <w:numFmt w:val="lowerLetter"/>
      <w:lvlText w:val="%2"/>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B454AF0C">
      <w:start w:val="1"/>
      <w:numFmt w:val="lowerRoman"/>
      <w:lvlText w:val="%3"/>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2623870">
      <w:start w:val="1"/>
      <w:numFmt w:val="decimal"/>
      <w:lvlText w:val="%4"/>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4EA5108">
      <w:start w:val="1"/>
      <w:numFmt w:val="lowerLetter"/>
      <w:lvlText w:val="%5"/>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CE46E90">
      <w:start w:val="1"/>
      <w:numFmt w:val="lowerRoman"/>
      <w:lvlText w:val="%6"/>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F3A6EEC6">
      <w:start w:val="1"/>
      <w:numFmt w:val="decimal"/>
      <w:lvlText w:val="%7"/>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91AC08A">
      <w:start w:val="1"/>
      <w:numFmt w:val="lowerLetter"/>
      <w:lvlText w:val="%8"/>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F8C425A0">
      <w:start w:val="1"/>
      <w:numFmt w:val="lowerRoman"/>
      <w:lvlText w:val="%9"/>
      <w:lvlJc w:val="left"/>
      <w:pPr>
        <w:ind w:left="6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C2F19D9"/>
    <w:multiLevelType w:val="hybridMultilevel"/>
    <w:tmpl w:val="88DAB810"/>
    <w:lvl w:ilvl="0" w:tplc="E7CE53E0">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4964DBD0">
      <w:start w:val="1"/>
      <w:numFmt w:val="lowerLetter"/>
      <w:lvlText w:val="%2"/>
      <w:lvlJc w:val="left"/>
      <w:pPr>
        <w:ind w:left="7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4B42672">
      <w:start w:val="1"/>
      <w:numFmt w:val="lowerRoman"/>
      <w:lvlText w:val="%3"/>
      <w:lvlJc w:val="left"/>
      <w:pPr>
        <w:ind w:left="106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28E8636">
      <w:start w:val="1"/>
      <w:numFmt w:val="lowerLetter"/>
      <w:lvlRestart w:val="0"/>
      <w:lvlText w:val="%4)"/>
      <w:lvlJc w:val="left"/>
      <w:pPr>
        <w:ind w:left="13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F4CA07E">
      <w:start w:val="1"/>
      <w:numFmt w:val="lowerLetter"/>
      <w:lvlText w:val="%5"/>
      <w:lvlJc w:val="left"/>
      <w:pPr>
        <w:ind w:left="214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07ECB42">
      <w:start w:val="1"/>
      <w:numFmt w:val="lowerRoman"/>
      <w:lvlText w:val="%6"/>
      <w:lvlJc w:val="left"/>
      <w:pPr>
        <w:ind w:left="286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BD4B736">
      <w:start w:val="1"/>
      <w:numFmt w:val="decimal"/>
      <w:lvlText w:val="%7"/>
      <w:lvlJc w:val="left"/>
      <w:pPr>
        <w:ind w:left="358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F825616">
      <w:start w:val="1"/>
      <w:numFmt w:val="lowerLetter"/>
      <w:lvlText w:val="%8"/>
      <w:lvlJc w:val="left"/>
      <w:pPr>
        <w:ind w:left="430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F008F2C8">
      <w:start w:val="1"/>
      <w:numFmt w:val="lowerRoman"/>
      <w:lvlText w:val="%9"/>
      <w:lvlJc w:val="left"/>
      <w:pPr>
        <w:ind w:left="502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E032A58"/>
    <w:multiLevelType w:val="hybridMultilevel"/>
    <w:tmpl w:val="7A440AB4"/>
    <w:lvl w:ilvl="0" w:tplc="0FB87D76">
      <w:start w:val="1"/>
      <w:numFmt w:val="decimal"/>
      <w:lvlText w:val="%1)"/>
      <w:lvlJc w:val="left"/>
      <w:pPr>
        <w:ind w:left="79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E123340">
      <w:start w:val="1"/>
      <w:numFmt w:val="lowerLetter"/>
      <w:lvlText w:val="%2"/>
      <w:lvlJc w:val="left"/>
      <w:pPr>
        <w:ind w:left="15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216390A">
      <w:start w:val="1"/>
      <w:numFmt w:val="lowerRoman"/>
      <w:lvlText w:val="%3"/>
      <w:lvlJc w:val="left"/>
      <w:pPr>
        <w:ind w:left="22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08E7F3A">
      <w:start w:val="1"/>
      <w:numFmt w:val="decimal"/>
      <w:lvlText w:val="%4"/>
      <w:lvlJc w:val="left"/>
      <w:pPr>
        <w:ind w:left="29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69CC420">
      <w:start w:val="1"/>
      <w:numFmt w:val="lowerLetter"/>
      <w:lvlText w:val="%5"/>
      <w:lvlJc w:val="left"/>
      <w:pPr>
        <w:ind w:left="37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738E8244">
      <w:start w:val="1"/>
      <w:numFmt w:val="lowerRoman"/>
      <w:lvlText w:val="%6"/>
      <w:lvlJc w:val="left"/>
      <w:pPr>
        <w:ind w:left="44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0680CE70">
      <w:start w:val="1"/>
      <w:numFmt w:val="decimal"/>
      <w:lvlText w:val="%7"/>
      <w:lvlJc w:val="left"/>
      <w:pPr>
        <w:ind w:left="51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D2E5FEC">
      <w:start w:val="1"/>
      <w:numFmt w:val="lowerLetter"/>
      <w:lvlText w:val="%8"/>
      <w:lvlJc w:val="left"/>
      <w:pPr>
        <w:ind w:left="58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390CE47E">
      <w:start w:val="1"/>
      <w:numFmt w:val="lowerRoman"/>
      <w:lvlText w:val="%9"/>
      <w:lvlJc w:val="left"/>
      <w:pPr>
        <w:ind w:left="65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5AE63D3"/>
    <w:multiLevelType w:val="hybridMultilevel"/>
    <w:tmpl w:val="861EAF80"/>
    <w:lvl w:ilvl="0" w:tplc="04150017">
      <w:start w:val="1"/>
      <w:numFmt w:val="lowerLetter"/>
      <w:lvlText w:val="%1)"/>
      <w:lvlJc w:val="left"/>
      <w:pPr>
        <w:ind w:left="655"/>
      </w:pPr>
      <w:rPr>
        <w:b w:val="0"/>
        <w:i w:val="0"/>
        <w:strike w:val="0"/>
        <w:dstrike w:val="0"/>
        <w:color w:val="000000"/>
        <w:sz w:val="21"/>
        <w:szCs w:val="21"/>
        <w:u w:val="none" w:color="000000"/>
        <w:bdr w:val="none" w:sz="0" w:space="0" w:color="auto"/>
        <w:shd w:val="clear" w:color="auto" w:fill="auto"/>
        <w:vertAlign w:val="baseline"/>
      </w:rPr>
    </w:lvl>
    <w:lvl w:ilvl="1" w:tplc="FFFFFFFF">
      <w:start w:val="1"/>
      <w:numFmt w:val="lowerLetter"/>
      <w:lvlText w:val="%2"/>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89F4879"/>
    <w:multiLevelType w:val="hybridMultilevel"/>
    <w:tmpl w:val="252C84F0"/>
    <w:lvl w:ilvl="0" w:tplc="6E3EB0BE">
      <w:start w:val="1"/>
      <w:numFmt w:val="decimal"/>
      <w:lvlText w:val="%1."/>
      <w:lvlJc w:val="left"/>
      <w:pPr>
        <w:ind w:left="64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25EC014">
      <w:start w:val="1"/>
      <w:numFmt w:val="decimal"/>
      <w:lvlText w:val="%2)"/>
      <w:lvlJc w:val="left"/>
      <w:pPr>
        <w:ind w:left="117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B0A2AE8">
      <w:start w:val="1"/>
      <w:numFmt w:val="lowerRoman"/>
      <w:lvlText w:val="%3"/>
      <w:lvlJc w:val="left"/>
      <w:pPr>
        <w:ind w:left="187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4C9AFD88">
      <w:start w:val="1"/>
      <w:numFmt w:val="decimal"/>
      <w:lvlText w:val="%4"/>
      <w:lvlJc w:val="left"/>
      <w:pPr>
        <w:ind w:left="259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007C05FE">
      <w:start w:val="1"/>
      <w:numFmt w:val="lowerLetter"/>
      <w:lvlText w:val="%5"/>
      <w:lvlJc w:val="left"/>
      <w:pPr>
        <w:ind w:left="331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B54B5D0">
      <w:start w:val="1"/>
      <w:numFmt w:val="lowerRoman"/>
      <w:lvlText w:val="%6"/>
      <w:lvlJc w:val="left"/>
      <w:pPr>
        <w:ind w:left="403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096337C">
      <w:start w:val="1"/>
      <w:numFmt w:val="decimal"/>
      <w:lvlText w:val="%7"/>
      <w:lvlJc w:val="left"/>
      <w:pPr>
        <w:ind w:left="47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0EED684">
      <w:start w:val="1"/>
      <w:numFmt w:val="lowerLetter"/>
      <w:lvlText w:val="%8"/>
      <w:lvlJc w:val="left"/>
      <w:pPr>
        <w:ind w:left="547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FE9C4A5E">
      <w:start w:val="1"/>
      <w:numFmt w:val="lowerRoman"/>
      <w:lvlText w:val="%9"/>
      <w:lvlJc w:val="left"/>
      <w:pPr>
        <w:ind w:left="619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A6D01AB"/>
    <w:multiLevelType w:val="hybridMultilevel"/>
    <w:tmpl w:val="58066802"/>
    <w:lvl w:ilvl="0" w:tplc="730AA768">
      <w:start w:val="1"/>
      <w:numFmt w:val="decimal"/>
      <w:lvlText w:val="%1."/>
      <w:lvlJc w:val="left"/>
      <w:pPr>
        <w:ind w:left="4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67E3314">
      <w:start w:val="1"/>
      <w:numFmt w:val="decimal"/>
      <w:lvlText w:val="%2)"/>
      <w:lvlJc w:val="left"/>
      <w:pPr>
        <w:ind w:left="10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21405FA">
      <w:start w:val="1"/>
      <w:numFmt w:val="lowerRoman"/>
      <w:lvlText w:val="%3"/>
      <w:lvlJc w:val="left"/>
      <w:pPr>
        <w:ind w:left="17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7E0431C">
      <w:start w:val="1"/>
      <w:numFmt w:val="decimal"/>
      <w:lvlText w:val="%4"/>
      <w:lvlJc w:val="left"/>
      <w:pPr>
        <w:ind w:left="24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2A921A">
      <w:start w:val="1"/>
      <w:numFmt w:val="lowerLetter"/>
      <w:lvlText w:val="%5"/>
      <w:lvlJc w:val="left"/>
      <w:pPr>
        <w:ind w:left="31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C70E796">
      <w:start w:val="1"/>
      <w:numFmt w:val="lowerRoman"/>
      <w:lvlText w:val="%6"/>
      <w:lvlJc w:val="left"/>
      <w:pPr>
        <w:ind w:left="38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952AE7E">
      <w:start w:val="1"/>
      <w:numFmt w:val="decimal"/>
      <w:lvlText w:val="%7"/>
      <w:lvlJc w:val="left"/>
      <w:pPr>
        <w:ind w:left="45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4B07462">
      <w:start w:val="1"/>
      <w:numFmt w:val="lowerLetter"/>
      <w:lvlText w:val="%8"/>
      <w:lvlJc w:val="left"/>
      <w:pPr>
        <w:ind w:left="53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1005122">
      <w:start w:val="1"/>
      <w:numFmt w:val="lowerRoman"/>
      <w:lvlText w:val="%9"/>
      <w:lvlJc w:val="left"/>
      <w:pPr>
        <w:ind w:left="60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E696A6E"/>
    <w:multiLevelType w:val="hybridMultilevel"/>
    <w:tmpl w:val="8FAC6126"/>
    <w:lvl w:ilvl="0" w:tplc="7F381E5C">
      <w:start w:val="1"/>
      <w:numFmt w:val="decimal"/>
      <w:lvlText w:val="%1."/>
      <w:lvlJc w:val="left"/>
      <w:pPr>
        <w:ind w:left="6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CAC04E0">
      <w:start w:val="1"/>
      <w:numFmt w:val="lowerLetter"/>
      <w:lvlText w:val="%2"/>
      <w:lvlJc w:val="left"/>
      <w:pPr>
        <w:ind w:left="13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A36CD28">
      <w:start w:val="1"/>
      <w:numFmt w:val="lowerRoman"/>
      <w:lvlText w:val="%3"/>
      <w:lvlJc w:val="left"/>
      <w:pPr>
        <w:ind w:left="20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283E5008">
      <w:start w:val="1"/>
      <w:numFmt w:val="decimal"/>
      <w:lvlText w:val="%4"/>
      <w:lvlJc w:val="left"/>
      <w:pPr>
        <w:ind w:left="28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4B424CA">
      <w:start w:val="1"/>
      <w:numFmt w:val="lowerLetter"/>
      <w:lvlText w:val="%5"/>
      <w:lvlJc w:val="left"/>
      <w:pPr>
        <w:ind w:left="35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722FF84">
      <w:start w:val="1"/>
      <w:numFmt w:val="lowerRoman"/>
      <w:lvlText w:val="%6"/>
      <w:lvlJc w:val="left"/>
      <w:pPr>
        <w:ind w:left="42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1B817B2">
      <w:start w:val="1"/>
      <w:numFmt w:val="decimal"/>
      <w:lvlText w:val="%7"/>
      <w:lvlJc w:val="left"/>
      <w:pPr>
        <w:ind w:left="49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5EA177E">
      <w:start w:val="1"/>
      <w:numFmt w:val="lowerLetter"/>
      <w:lvlText w:val="%8"/>
      <w:lvlJc w:val="left"/>
      <w:pPr>
        <w:ind w:left="56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40ADAB2">
      <w:start w:val="1"/>
      <w:numFmt w:val="lowerRoman"/>
      <w:lvlText w:val="%9"/>
      <w:lvlJc w:val="left"/>
      <w:pPr>
        <w:ind w:left="64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2FC4718"/>
    <w:multiLevelType w:val="hybridMultilevel"/>
    <w:tmpl w:val="3D94A9E8"/>
    <w:lvl w:ilvl="0" w:tplc="D09A59E0">
      <w:start w:val="1"/>
      <w:numFmt w:val="decimal"/>
      <w:lvlText w:val="%1."/>
      <w:lvlJc w:val="left"/>
      <w:pPr>
        <w:ind w:left="6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5EB01CEE">
      <w:start w:val="1"/>
      <w:numFmt w:val="decimal"/>
      <w:lvlText w:val="%2)"/>
      <w:lvlJc w:val="left"/>
      <w:pPr>
        <w:ind w:left="11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C5A9B18">
      <w:start w:val="1"/>
      <w:numFmt w:val="lowerLetter"/>
      <w:lvlText w:val="%3)"/>
      <w:lvlJc w:val="left"/>
      <w:pPr>
        <w:ind w:left="13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C2ED5D2">
      <w:start w:val="1"/>
      <w:numFmt w:val="bullet"/>
      <w:lvlText w:val=""/>
      <w:lvlJc w:val="left"/>
      <w:pPr>
        <w:ind w:left="19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DEC5D8C">
      <w:start w:val="1"/>
      <w:numFmt w:val="bullet"/>
      <w:lvlText w:val="o"/>
      <w:lvlJc w:val="left"/>
      <w:pPr>
        <w:ind w:left="23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5E22C230">
      <w:start w:val="1"/>
      <w:numFmt w:val="bullet"/>
      <w:lvlText w:val="▪"/>
      <w:lvlJc w:val="left"/>
      <w:pPr>
        <w:ind w:left="30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56B25FF8">
      <w:start w:val="1"/>
      <w:numFmt w:val="bullet"/>
      <w:lvlText w:val="•"/>
      <w:lvlJc w:val="left"/>
      <w:pPr>
        <w:ind w:left="37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462EA26E">
      <w:start w:val="1"/>
      <w:numFmt w:val="bullet"/>
      <w:lvlText w:val="o"/>
      <w:lvlJc w:val="left"/>
      <w:pPr>
        <w:ind w:left="45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030AEB3E">
      <w:start w:val="1"/>
      <w:numFmt w:val="bullet"/>
      <w:lvlText w:val="▪"/>
      <w:lvlJc w:val="left"/>
      <w:pPr>
        <w:ind w:left="52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2D9E49C9"/>
    <w:multiLevelType w:val="hybridMultilevel"/>
    <w:tmpl w:val="AFDC3376"/>
    <w:lvl w:ilvl="0" w:tplc="967EC7E0">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7D884A1E">
      <w:start w:val="6"/>
      <w:numFmt w:val="decimal"/>
      <w:lvlText w:val="%2)"/>
      <w:lvlJc w:val="left"/>
      <w:pPr>
        <w:ind w:left="11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DB82BC82">
      <w:start w:val="1"/>
      <w:numFmt w:val="lowerRoman"/>
      <w:lvlText w:val="%3"/>
      <w:lvlJc w:val="left"/>
      <w:pPr>
        <w:ind w:left="187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57ED94A">
      <w:start w:val="1"/>
      <w:numFmt w:val="decimal"/>
      <w:lvlText w:val="%4"/>
      <w:lvlJc w:val="left"/>
      <w:pPr>
        <w:ind w:left="259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8A84486">
      <w:start w:val="1"/>
      <w:numFmt w:val="lowerLetter"/>
      <w:lvlText w:val="%5"/>
      <w:lvlJc w:val="left"/>
      <w:pPr>
        <w:ind w:left="331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D0ADCF0">
      <w:start w:val="1"/>
      <w:numFmt w:val="lowerRoman"/>
      <w:lvlText w:val="%6"/>
      <w:lvlJc w:val="left"/>
      <w:pPr>
        <w:ind w:left="403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8207136">
      <w:start w:val="1"/>
      <w:numFmt w:val="decimal"/>
      <w:lvlText w:val="%7"/>
      <w:lvlJc w:val="left"/>
      <w:pPr>
        <w:ind w:left="47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41411C6">
      <w:start w:val="1"/>
      <w:numFmt w:val="lowerLetter"/>
      <w:lvlText w:val="%8"/>
      <w:lvlJc w:val="left"/>
      <w:pPr>
        <w:ind w:left="547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3662CCCE">
      <w:start w:val="1"/>
      <w:numFmt w:val="lowerRoman"/>
      <w:lvlText w:val="%9"/>
      <w:lvlJc w:val="left"/>
      <w:pPr>
        <w:ind w:left="619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3297109B"/>
    <w:multiLevelType w:val="hybridMultilevel"/>
    <w:tmpl w:val="8A7E9F66"/>
    <w:lvl w:ilvl="0" w:tplc="7458D100">
      <w:start w:val="1"/>
      <w:numFmt w:val="decimal"/>
      <w:lvlText w:val="%1."/>
      <w:lvlJc w:val="left"/>
      <w:pPr>
        <w:ind w:left="5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DB6D53E">
      <w:start w:val="1"/>
      <w:numFmt w:val="decimal"/>
      <w:lvlText w:val="%2)"/>
      <w:lvlJc w:val="left"/>
      <w:pPr>
        <w:ind w:left="11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B2A1512">
      <w:start w:val="1"/>
      <w:numFmt w:val="lowerRoman"/>
      <w:lvlText w:val="%3"/>
      <w:lvlJc w:val="left"/>
      <w:pPr>
        <w:ind w:left="187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8A01266">
      <w:start w:val="1"/>
      <w:numFmt w:val="decimal"/>
      <w:lvlText w:val="%4"/>
      <w:lvlJc w:val="left"/>
      <w:pPr>
        <w:ind w:left="259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8B0F196">
      <w:start w:val="1"/>
      <w:numFmt w:val="lowerLetter"/>
      <w:lvlText w:val="%5"/>
      <w:lvlJc w:val="left"/>
      <w:pPr>
        <w:ind w:left="331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9A04D12">
      <w:start w:val="1"/>
      <w:numFmt w:val="lowerRoman"/>
      <w:lvlText w:val="%6"/>
      <w:lvlJc w:val="left"/>
      <w:pPr>
        <w:ind w:left="403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1944318">
      <w:start w:val="1"/>
      <w:numFmt w:val="decimal"/>
      <w:lvlText w:val="%7"/>
      <w:lvlJc w:val="left"/>
      <w:pPr>
        <w:ind w:left="47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47E7B9A">
      <w:start w:val="1"/>
      <w:numFmt w:val="lowerLetter"/>
      <w:lvlText w:val="%8"/>
      <w:lvlJc w:val="left"/>
      <w:pPr>
        <w:ind w:left="547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B5AE4E6">
      <w:start w:val="1"/>
      <w:numFmt w:val="lowerRoman"/>
      <w:lvlText w:val="%9"/>
      <w:lvlJc w:val="left"/>
      <w:pPr>
        <w:ind w:left="619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39385CC5"/>
    <w:multiLevelType w:val="hybridMultilevel"/>
    <w:tmpl w:val="7F4E50B6"/>
    <w:lvl w:ilvl="0" w:tplc="D95E6426">
      <w:start w:val="1"/>
      <w:numFmt w:val="decimal"/>
      <w:lvlText w:val="%1."/>
      <w:lvlJc w:val="left"/>
      <w:pPr>
        <w:ind w:left="6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77AEB014">
      <w:start w:val="1"/>
      <w:numFmt w:val="decimal"/>
      <w:lvlText w:val="%2)"/>
      <w:lvlJc w:val="left"/>
      <w:pPr>
        <w:ind w:left="109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B5C9FAA">
      <w:start w:val="1"/>
      <w:numFmt w:val="lowerRoman"/>
      <w:lvlText w:val="%3"/>
      <w:lvlJc w:val="left"/>
      <w:pPr>
        <w:ind w:left="187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8E8BF78">
      <w:start w:val="1"/>
      <w:numFmt w:val="decimal"/>
      <w:lvlText w:val="%4"/>
      <w:lvlJc w:val="left"/>
      <w:pPr>
        <w:ind w:left="259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BE0B5B4">
      <w:start w:val="1"/>
      <w:numFmt w:val="lowerLetter"/>
      <w:lvlText w:val="%5"/>
      <w:lvlJc w:val="left"/>
      <w:pPr>
        <w:ind w:left="331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5DFC1872">
      <w:start w:val="1"/>
      <w:numFmt w:val="lowerRoman"/>
      <w:lvlText w:val="%6"/>
      <w:lvlJc w:val="left"/>
      <w:pPr>
        <w:ind w:left="403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55EA070">
      <w:start w:val="1"/>
      <w:numFmt w:val="decimal"/>
      <w:lvlText w:val="%7"/>
      <w:lvlJc w:val="left"/>
      <w:pPr>
        <w:ind w:left="47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D045152">
      <w:start w:val="1"/>
      <w:numFmt w:val="lowerLetter"/>
      <w:lvlText w:val="%8"/>
      <w:lvlJc w:val="left"/>
      <w:pPr>
        <w:ind w:left="547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0C3218F4">
      <w:start w:val="1"/>
      <w:numFmt w:val="lowerRoman"/>
      <w:lvlText w:val="%9"/>
      <w:lvlJc w:val="left"/>
      <w:pPr>
        <w:ind w:left="619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43485FA7"/>
    <w:multiLevelType w:val="hybridMultilevel"/>
    <w:tmpl w:val="9522CDB2"/>
    <w:lvl w:ilvl="0" w:tplc="A49447E8">
      <w:start w:val="1"/>
      <w:numFmt w:val="decimal"/>
      <w:lvlText w:val="%1."/>
      <w:lvlJc w:val="left"/>
      <w:pPr>
        <w:ind w:left="6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B449CF0">
      <w:start w:val="1"/>
      <w:numFmt w:val="lowerLetter"/>
      <w:lvlText w:val="%2"/>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A04FC94">
      <w:start w:val="1"/>
      <w:numFmt w:val="lowerRoman"/>
      <w:lvlText w:val="%3"/>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C520DA8">
      <w:start w:val="1"/>
      <w:numFmt w:val="decimal"/>
      <w:lvlText w:val="%4"/>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C622E12">
      <w:start w:val="1"/>
      <w:numFmt w:val="lowerLetter"/>
      <w:lvlText w:val="%5"/>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77C326C">
      <w:start w:val="1"/>
      <w:numFmt w:val="lowerRoman"/>
      <w:lvlText w:val="%6"/>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69ACD7C">
      <w:start w:val="1"/>
      <w:numFmt w:val="decimal"/>
      <w:lvlText w:val="%7"/>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F36786A">
      <w:start w:val="1"/>
      <w:numFmt w:val="lowerLetter"/>
      <w:lvlText w:val="%8"/>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0446DAE">
      <w:start w:val="1"/>
      <w:numFmt w:val="lowerRoman"/>
      <w:lvlText w:val="%9"/>
      <w:lvlJc w:val="left"/>
      <w:pPr>
        <w:ind w:left="6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44970657"/>
    <w:multiLevelType w:val="hybridMultilevel"/>
    <w:tmpl w:val="A770F3E0"/>
    <w:lvl w:ilvl="0" w:tplc="FFFFFFFF">
      <w:start w:val="1"/>
      <w:numFmt w:val="decimal"/>
      <w:lvlText w:val="%1."/>
      <w:lvlJc w:val="left"/>
      <w:pPr>
        <w:ind w:left="6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4150017">
      <w:start w:val="1"/>
      <w:numFmt w:val="lowerLetter"/>
      <w:lvlText w:val="%2)"/>
      <w:lvlJc w:val="left"/>
      <w:pPr>
        <w:ind w:left="1778" w:hanging="360"/>
      </w:pPr>
    </w:lvl>
    <w:lvl w:ilvl="2" w:tplc="FFFFFFFF">
      <w:start w:val="1"/>
      <w:numFmt w:val="lowerRoman"/>
      <w:lvlText w:val="%3"/>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47CB68F6"/>
    <w:multiLevelType w:val="hybridMultilevel"/>
    <w:tmpl w:val="0296A9CA"/>
    <w:lvl w:ilvl="0" w:tplc="FFFFFFFF">
      <w:start w:val="1"/>
      <w:numFmt w:val="decimal"/>
      <w:lvlText w:val="%1."/>
      <w:lvlJc w:val="left"/>
      <w:pPr>
        <w:ind w:left="6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FFFFFFF">
      <w:start w:val="1"/>
      <w:numFmt w:val="decimal"/>
      <w:lvlText w:val="%2)"/>
      <w:lvlJc w:val="left"/>
      <w:pPr>
        <w:ind w:left="11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FFFFFFF">
      <w:start w:val="1"/>
      <w:numFmt w:val="lowerLetter"/>
      <w:lvlText w:val="%3)"/>
      <w:lvlJc w:val="left"/>
      <w:pPr>
        <w:ind w:left="13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2C0C15A">
      <w:start w:val="1"/>
      <w:numFmt w:val="bullet"/>
      <w:lvlText w:val=""/>
      <w:lvlJc w:val="left"/>
      <w:pPr>
        <w:ind w:left="2292" w:hanging="360"/>
      </w:pPr>
      <w:rPr>
        <w:rFonts w:ascii="Symbol" w:hAnsi="Symbol" w:hint="default"/>
      </w:rPr>
    </w:lvl>
    <w:lvl w:ilvl="4" w:tplc="FFFFFFFF">
      <w:start w:val="1"/>
      <w:numFmt w:val="bullet"/>
      <w:lvlText w:val="o"/>
      <w:lvlJc w:val="left"/>
      <w:pPr>
        <w:ind w:left="23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FFFFFFFF">
      <w:start w:val="1"/>
      <w:numFmt w:val="bullet"/>
      <w:lvlText w:val="▪"/>
      <w:lvlJc w:val="left"/>
      <w:pPr>
        <w:ind w:left="30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FFFFFFFF">
      <w:start w:val="1"/>
      <w:numFmt w:val="bullet"/>
      <w:lvlText w:val="•"/>
      <w:lvlJc w:val="left"/>
      <w:pPr>
        <w:ind w:left="37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FFFFFFFF">
      <w:start w:val="1"/>
      <w:numFmt w:val="bullet"/>
      <w:lvlText w:val="o"/>
      <w:lvlJc w:val="left"/>
      <w:pPr>
        <w:ind w:left="45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FFFFFFFF">
      <w:start w:val="1"/>
      <w:numFmt w:val="bullet"/>
      <w:lvlText w:val="▪"/>
      <w:lvlJc w:val="left"/>
      <w:pPr>
        <w:ind w:left="52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4" w15:restartNumberingAfterBreak="0">
    <w:nsid w:val="51B547A1"/>
    <w:multiLevelType w:val="hybridMultilevel"/>
    <w:tmpl w:val="7098E246"/>
    <w:lvl w:ilvl="0" w:tplc="32AAF038">
      <w:start w:val="1"/>
      <w:numFmt w:val="decimal"/>
      <w:lvlText w:val="%1."/>
      <w:lvlJc w:val="left"/>
      <w:pPr>
        <w:ind w:left="6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BA226E0">
      <w:start w:val="1"/>
      <w:numFmt w:val="lowerLetter"/>
      <w:lvlText w:val="%2"/>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44439FA">
      <w:start w:val="1"/>
      <w:numFmt w:val="lowerRoman"/>
      <w:lvlText w:val="%3"/>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8DCE98A">
      <w:start w:val="1"/>
      <w:numFmt w:val="decimal"/>
      <w:lvlText w:val="%4"/>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0F5ECF02">
      <w:start w:val="1"/>
      <w:numFmt w:val="lowerLetter"/>
      <w:lvlText w:val="%5"/>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3DA203F4">
      <w:start w:val="1"/>
      <w:numFmt w:val="lowerRoman"/>
      <w:lvlText w:val="%6"/>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E8FED608">
      <w:start w:val="1"/>
      <w:numFmt w:val="decimal"/>
      <w:lvlText w:val="%7"/>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6F520C32">
      <w:start w:val="1"/>
      <w:numFmt w:val="lowerLetter"/>
      <w:lvlText w:val="%8"/>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452A5FE">
      <w:start w:val="1"/>
      <w:numFmt w:val="lowerRoman"/>
      <w:lvlText w:val="%9"/>
      <w:lvlJc w:val="left"/>
      <w:pPr>
        <w:ind w:left="6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52BE1592"/>
    <w:multiLevelType w:val="hybridMultilevel"/>
    <w:tmpl w:val="605C38C8"/>
    <w:lvl w:ilvl="0" w:tplc="A6A8EC7C">
      <w:start w:val="1"/>
      <w:numFmt w:val="decimal"/>
      <w:lvlText w:val="%1."/>
      <w:lvlJc w:val="left"/>
      <w:pPr>
        <w:ind w:left="6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D30D2A6">
      <w:start w:val="1"/>
      <w:numFmt w:val="lowerLetter"/>
      <w:lvlText w:val="%2"/>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36026B6">
      <w:start w:val="1"/>
      <w:numFmt w:val="lowerRoman"/>
      <w:lvlText w:val="%3"/>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E5E771A">
      <w:start w:val="1"/>
      <w:numFmt w:val="decimal"/>
      <w:lvlText w:val="%4"/>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C383914">
      <w:start w:val="1"/>
      <w:numFmt w:val="lowerLetter"/>
      <w:lvlText w:val="%5"/>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92068BE">
      <w:start w:val="1"/>
      <w:numFmt w:val="lowerRoman"/>
      <w:lvlText w:val="%6"/>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CBD2AE84">
      <w:start w:val="1"/>
      <w:numFmt w:val="decimal"/>
      <w:lvlText w:val="%7"/>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7C2D57E">
      <w:start w:val="1"/>
      <w:numFmt w:val="lowerLetter"/>
      <w:lvlText w:val="%8"/>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C32E894">
      <w:start w:val="1"/>
      <w:numFmt w:val="lowerRoman"/>
      <w:lvlText w:val="%9"/>
      <w:lvlJc w:val="left"/>
      <w:pPr>
        <w:ind w:left="6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56124675"/>
    <w:multiLevelType w:val="hybridMultilevel"/>
    <w:tmpl w:val="83F26256"/>
    <w:lvl w:ilvl="0" w:tplc="DF2EACFE">
      <w:start w:val="1"/>
      <w:numFmt w:val="decimal"/>
      <w:lvlText w:val="%1."/>
      <w:lvlJc w:val="left"/>
      <w:pPr>
        <w:ind w:left="6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1566377A">
      <w:start w:val="1"/>
      <w:numFmt w:val="decimal"/>
      <w:lvlText w:val="%2)"/>
      <w:lvlJc w:val="left"/>
      <w:pPr>
        <w:ind w:left="11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C1382C90">
      <w:start w:val="1"/>
      <w:numFmt w:val="lowerLetter"/>
      <w:lvlText w:val="%3)"/>
      <w:lvlJc w:val="left"/>
      <w:pPr>
        <w:ind w:left="106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630A19C">
      <w:start w:val="1"/>
      <w:numFmt w:val="decimal"/>
      <w:lvlText w:val="%4"/>
      <w:lvlJc w:val="left"/>
      <w:pPr>
        <w:ind w:left="214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A06AAD4">
      <w:start w:val="1"/>
      <w:numFmt w:val="lowerLetter"/>
      <w:lvlText w:val="%5"/>
      <w:lvlJc w:val="left"/>
      <w:pPr>
        <w:ind w:left="286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DFEAFD4">
      <w:start w:val="1"/>
      <w:numFmt w:val="lowerRoman"/>
      <w:lvlText w:val="%6"/>
      <w:lvlJc w:val="left"/>
      <w:pPr>
        <w:ind w:left="358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E8E05CB0">
      <w:start w:val="1"/>
      <w:numFmt w:val="decimal"/>
      <w:lvlText w:val="%7"/>
      <w:lvlJc w:val="left"/>
      <w:pPr>
        <w:ind w:left="430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AAE9128">
      <w:start w:val="1"/>
      <w:numFmt w:val="lowerLetter"/>
      <w:lvlText w:val="%8"/>
      <w:lvlJc w:val="left"/>
      <w:pPr>
        <w:ind w:left="502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4FC23156">
      <w:start w:val="1"/>
      <w:numFmt w:val="lowerRoman"/>
      <w:lvlText w:val="%9"/>
      <w:lvlJc w:val="left"/>
      <w:pPr>
        <w:ind w:left="574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57B86A2D"/>
    <w:multiLevelType w:val="hybridMultilevel"/>
    <w:tmpl w:val="069E5B4E"/>
    <w:lvl w:ilvl="0" w:tplc="522485C2">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D7AA42F8">
      <w:start w:val="1"/>
      <w:numFmt w:val="decimal"/>
      <w:lvlText w:val="%2)"/>
      <w:lvlJc w:val="left"/>
      <w:pPr>
        <w:ind w:left="11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7A65380">
      <w:start w:val="1"/>
      <w:numFmt w:val="lowerRoman"/>
      <w:lvlText w:val="%3"/>
      <w:lvlJc w:val="left"/>
      <w:pPr>
        <w:ind w:left="187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35E8D96">
      <w:start w:val="1"/>
      <w:numFmt w:val="decimal"/>
      <w:lvlText w:val="%4"/>
      <w:lvlJc w:val="left"/>
      <w:pPr>
        <w:ind w:left="259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834DA16">
      <w:start w:val="1"/>
      <w:numFmt w:val="lowerLetter"/>
      <w:lvlText w:val="%5"/>
      <w:lvlJc w:val="left"/>
      <w:pPr>
        <w:ind w:left="331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D3E7EBE">
      <w:start w:val="1"/>
      <w:numFmt w:val="lowerRoman"/>
      <w:lvlText w:val="%6"/>
      <w:lvlJc w:val="left"/>
      <w:pPr>
        <w:ind w:left="403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FFA4D2C">
      <w:start w:val="1"/>
      <w:numFmt w:val="decimal"/>
      <w:lvlText w:val="%7"/>
      <w:lvlJc w:val="left"/>
      <w:pPr>
        <w:ind w:left="47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83429CA">
      <w:start w:val="1"/>
      <w:numFmt w:val="lowerLetter"/>
      <w:lvlText w:val="%8"/>
      <w:lvlJc w:val="left"/>
      <w:pPr>
        <w:ind w:left="547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5924E8E">
      <w:start w:val="1"/>
      <w:numFmt w:val="lowerRoman"/>
      <w:lvlText w:val="%9"/>
      <w:lvlJc w:val="left"/>
      <w:pPr>
        <w:ind w:left="619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7E378DE"/>
    <w:multiLevelType w:val="hybridMultilevel"/>
    <w:tmpl w:val="63564D24"/>
    <w:lvl w:ilvl="0" w:tplc="CBCAA722">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F30A102">
      <w:start w:val="1"/>
      <w:numFmt w:val="lowerLetter"/>
      <w:lvlText w:val="%2"/>
      <w:lvlJc w:val="left"/>
      <w:pPr>
        <w:ind w:left="7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7626276">
      <w:start w:val="1"/>
      <w:numFmt w:val="decimal"/>
      <w:lvlRestart w:val="0"/>
      <w:lvlText w:val="%3)"/>
      <w:lvlJc w:val="left"/>
      <w:pPr>
        <w:ind w:left="10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3863F1E">
      <w:start w:val="1"/>
      <w:numFmt w:val="decimal"/>
      <w:lvlText w:val="%4"/>
      <w:lvlJc w:val="left"/>
      <w:pPr>
        <w:ind w:left="187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E89C257E">
      <w:start w:val="1"/>
      <w:numFmt w:val="lowerLetter"/>
      <w:lvlText w:val="%5"/>
      <w:lvlJc w:val="left"/>
      <w:pPr>
        <w:ind w:left="259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5286198">
      <w:start w:val="1"/>
      <w:numFmt w:val="lowerRoman"/>
      <w:lvlText w:val="%6"/>
      <w:lvlJc w:val="left"/>
      <w:pPr>
        <w:ind w:left="331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9A62364">
      <w:start w:val="1"/>
      <w:numFmt w:val="decimal"/>
      <w:lvlText w:val="%7"/>
      <w:lvlJc w:val="left"/>
      <w:pPr>
        <w:ind w:left="403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B6E38A0">
      <w:start w:val="1"/>
      <w:numFmt w:val="lowerLetter"/>
      <w:lvlText w:val="%8"/>
      <w:lvlJc w:val="left"/>
      <w:pPr>
        <w:ind w:left="47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156C340">
      <w:start w:val="1"/>
      <w:numFmt w:val="lowerRoman"/>
      <w:lvlText w:val="%9"/>
      <w:lvlJc w:val="left"/>
      <w:pPr>
        <w:ind w:left="547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7F94085"/>
    <w:multiLevelType w:val="hybridMultilevel"/>
    <w:tmpl w:val="D5C2FDDA"/>
    <w:lvl w:ilvl="0" w:tplc="0415000F">
      <w:start w:val="1"/>
      <w:numFmt w:val="decimal"/>
      <w:lvlText w:val="%1."/>
      <w:lvlJc w:val="left"/>
      <w:pPr>
        <w:ind w:left="1214" w:hanging="360"/>
      </w:pPr>
    </w:lvl>
    <w:lvl w:ilvl="1" w:tplc="04150019" w:tentative="1">
      <w:start w:val="1"/>
      <w:numFmt w:val="lowerLetter"/>
      <w:lvlText w:val="%2."/>
      <w:lvlJc w:val="left"/>
      <w:pPr>
        <w:ind w:left="1934" w:hanging="360"/>
      </w:pPr>
    </w:lvl>
    <w:lvl w:ilvl="2" w:tplc="0415001B" w:tentative="1">
      <w:start w:val="1"/>
      <w:numFmt w:val="lowerRoman"/>
      <w:lvlText w:val="%3."/>
      <w:lvlJc w:val="right"/>
      <w:pPr>
        <w:ind w:left="2654" w:hanging="180"/>
      </w:pPr>
    </w:lvl>
    <w:lvl w:ilvl="3" w:tplc="0415000F" w:tentative="1">
      <w:start w:val="1"/>
      <w:numFmt w:val="decimal"/>
      <w:lvlText w:val="%4."/>
      <w:lvlJc w:val="left"/>
      <w:pPr>
        <w:ind w:left="3374" w:hanging="360"/>
      </w:pPr>
    </w:lvl>
    <w:lvl w:ilvl="4" w:tplc="04150019" w:tentative="1">
      <w:start w:val="1"/>
      <w:numFmt w:val="lowerLetter"/>
      <w:lvlText w:val="%5."/>
      <w:lvlJc w:val="left"/>
      <w:pPr>
        <w:ind w:left="4094" w:hanging="360"/>
      </w:pPr>
    </w:lvl>
    <w:lvl w:ilvl="5" w:tplc="0415001B" w:tentative="1">
      <w:start w:val="1"/>
      <w:numFmt w:val="lowerRoman"/>
      <w:lvlText w:val="%6."/>
      <w:lvlJc w:val="right"/>
      <w:pPr>
        <w:ind w:left="4814" w:hanging="180"/>
      </w:pPr>
    </w:lvl>
    <w:lvl w:ilvl="6" w:tplc="0415000F" w:tentative="1">
      <w:start w:val="1"/>
      <w:numFmt w:val="decimal"/>
      <w:lvlText w:val="%7."/>
      <w:lvlJc w:val="left"/>
      <w:pPr>
        <w:ind w:left="5534" w:hanging="360"/>
      </w:pPr>
    </w:lvl>
    <w:lvl w:ilvl="7" w:tplc="04150019" w:tentative="1">
      <w:start w:val="1"/>
      <w:numFmt w:val="lowerLetter"/>
      <w:lvlText w:val="%8."/>
      <w:lvlJc w:val="left"/>
      <w:pPr>
        <w:ind w:left="6254" w:hanging="360"/>
      </w:pPr>
    </w:lvl>
    <w:lvl w:ilvl="8" w:tplc="0415001B" w:tentative="1">
      <w:start w:val="1"/>
      <w:numFmt w:val="lowerRoman"/>
      <w:lvlText w:val="%9."/>
      <w:lvlJc w:val="right"/>
      <w:pPr>
        <w:ind w:left="6974" w:hanging="180"/>
      </w:pPr>
    </w:lvl>
  </w:abstractNum>
  <w:abstractNum w:abstractNumId="20" w15:restartNumberingAfterBreak="0">
    <w:nsid w:val="584216E3"/>
    <w:multiLevelType w:val="hybridMultilevel"/>
    <w:tmpl w:val="8D5685A0"/>
    <w:lvl w:ilvl="0" w:tplc="E8ACC91A">
      <w:start w:val="1"/>
      <w:numFmt w:val="decimal"/>
      <w:lvlText w:val="%1."/>
      <w:lvlJc w:val="left"/>
      <w:pPr>
        <w:ind w:left="64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A51806B8">
      <w:start w:val="1"/>
      <w:numFmt w:val="decimal"/>
      <w:lvlText w:val="%2)"/>
      <w:lvlJc w:val="left"/>
      <w:pPr>
        <w:ind w:left="12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C883450">
      <w:start w:val="1"/>
      <w:numFmt w:val="lowerRoman"/>
      <w:lvlText w:val="%3"/>
      <w:lvlJc w:val="left"/>
      <w:pPr>
        <w:ind w:left="187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BFC912E">
      <w:start w:val="1"/>
      <w:numFmt w:val="decimal"/>
      <w:lvlText w:val="%4"/>
      <w:lvlJc w:val="left"/>
      <w:pPr>
        <w:ind w:left="259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B0E6358">
      <w:start w:val="1"/>
      <w:numFmt w:val="lowerLetter"/>
      <w:lvlText w:val="%5"/>
      <w:lvlJc w:val="left"/>
      <w:pPr>
        <w:ind w:left="331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2DE4FD6">
      <w:start w:val="1"/>
      <w:numFmt w:val="lowerRoman"/>
      <w:lvlText w:val="%6"/>
      <w:lvlJc w:val="left"/>
      <w:pPr>
        <w:ind w:left="403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54C7544">
      <w:start w:val="1"/>
      <w:numFmt w:val="decimal"/>
      <w:lvlText w:val="%7"/>
      <w:lvlJc w:val="left"/>
      <w:pPr>
        <w:ind w:left="47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D7C068E">
      <w:start w:val="1"/>
      <w:numFmt w:val="lowerLetter"/>
      <w:lvlText w:val="%8"/>
      <w:lvlJc w:val="left"/>
      <w:pPr>
        <w:ind w:left="547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C1EE3930">
      <w:start w:val="1"/>
      <w:numFmt w:val="lowerRoman"/>
      <w:lvlText w:val="%9"/>
      <w:lvlJc w:val="left"/>
      <w:pPr>
        <w:ind w:left="619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8AB61EF"/>
    <w:multiLevelType w:val="hybridMultilevel"/>
    <w:tmpl w:val="B81E0388"/>
    <w:lvl w:ilvl="0" w:tplc="D3501C0E">
      <w:start w:val="1"/>
      <w:numFmt w:val="decimal"/>
      <w:lvlText w:val="%1."/>
      <w:lvlJc w:val="left"/>
      <w:pPr>
        <w:ind w:left="6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C5562640">
      <w:start w:val="1"/>
      <w:numFmt w:val="lowerLetter"/>
      <w:lvlText w:val="%2"/>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D71AA850">
      <w:start w:val="1"/>
      <w:numFmt w:val="lowerRoman"/>
      <w:lvlText w:val="%3"/>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5F6C23C">
      <w:start w:val="1"/>
      <w:numFmt w:val="decimal"/>
      <w:lvlText w:val="%4"/>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06647EE">
      <w:start w:val="1"/>
      <w:numFmt w:val="lowerLetter"/>
      <w:lvlText w:val="%5"/>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8E86146">
      <w:start w:val="1"/>
      <w:numFmt w:val="lowerRoman"/>
      <w:lvlText w:val="%6"/>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8E0A55E">
      <w:start w:val="1"/>
      <w:numFmt w:val="decimal"/>
      <w:lvlText w:val="%7"/>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ACEC7A4">
      <w:start w:val="1"/>
      <w:numFmt w:val="lowerLetter"/>
      <w:lvlText w:val="%8"/>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6CAC49A">
      <w:start w:val="1"/>
      <w:numFmt w:val="lowerRoman"/>
      <w:lvlText w:val="%9"/>
      <w:lvlJc w:val="left"/>
      <w:pPr>
        <w:ind w:left="6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5AAF3F9A"/>
    <w:multiLevelType w:val="hybridMultilevel"/>
    <w:tmpl w:val="81E00500"/>
    <w:lvl w:ilvl="0" w:tplc="263A0AC0">
      <w:start w:val="1"/>
      <w:numFmt w:val="decimal"/>
      <w:lvlText w:val="%1."/>
      <w:lvlJc w:val="left"/>
      <w:pPr>
        <w:ind w:left="6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694DF5C">
      <w:start w:val="1"/>
      <w:numFmt w:val="decimal"/>
      <w:lvlText w:val="%2)"/>
      <w:lvlJc w:val="left"/>
      <w:pPr>
        <w:ind w:left="11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7A274F4">
      <w:start w:val="1"/>
      <w:numFmt w:val="lowerRoman"/>
      <w:lvlText w:val="%3"/>
      <w:lvlJc w:val="left"/>
      <w:pPr>
        <w:ind w:left="187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CDEB8EE">
      <w:start w:val="1"/>
      <w:numFmt w:val="decimal"/>
      <w:lvlText w:val="%4"/>
      <w:lvlJc w:val="left"/>
      <w:pPr>
        <w:ind w:left="259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93883D6">
      <w:start w:val="1"/>
      <w:numFmt w:val="lowerLetter"/>
      <w:lvlText w:val="%5"/>
      <w:lvlJc w:val="left"/>
      <w:pPr>
        <w:ind w:left="331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E0A8E82">
      <w:start w:val="1"/>
      <w:numFmt w:val="lowerRoman"/>
      <w:lvlText w:val="%6"/>
      <w:lvlJc w:val="left"/>
      <w:pPr>
        <w:ind w:left="403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3F4384E">
      <w:start w:val="1"/>
      <w:numFmt w:val="decimal"/>
      <w:lvlText w:val="%7"/>
      <w:lvlJc w:val="left"/>
      <w:pPr>
        <w:ind w:left="47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6309E56">
      <w:start w:val="1"/>
      <w:numFmt w:val="lowerLetter"/>
      <w:lvlText w:val="%8"/>
      <w:lvlJc w:val="left"/>
      <w:pPr>
        <w:ind w:left="547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BB658D2">
      <w:start w:val="1"/>
      <w:numFmt w:val="lowerRoman"/>
      <w:lvlText w:val="%9"/>
      <w:lvlJc w:val="left"/>
      <w:pPr>
        <w:ind w:left="619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5AB805BA"/>
    <w:multiLevelType w:val="hybridMultilevel"/>
    <w:tmpl w:val="DA9C2F02"/>
    <w:lvl w:ilvl="0" w:tplc="F0603854">
      <w:start w:val="1"/>
      <w:numFmt w:val="decimal"/>
      <w:lvlText w:val="%1."/>
      <w:lvlJc w:val="left"/>
      <w:pPr>
        <w:ind w:left="6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50842BE6">
      <w:start w:val="1"/>
      <w:numFmt w:val="lowerLetter"/>
      <w:lvlText w:val="%2"/>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F0658B4">
      <w:start w:val="1"/>
      <w:numFmt w:val="lowerRoman"/>
      <w:lvlText w:val="%3"/>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158DF06">
      <w:start w:val="1"/>
      <w:numFmt w:val="decimal"/>
      <w:lvlText w:val="%4"/>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6E4639A">
      <w:start w:val="1"/>
      <w:numFmt w:val="lowerLetter"/>
      <w:lvlText w:val="%5"/>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56CB792">
      <w:start w:val="1"/>
      <w:numFmt w:val="lowerRoman"/>
      <w:lvlText w:val="%6"/>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5863254">
      <w:start w:val="1"/>
      <w:numFmt w:val="decimal"/>
      <w:lvlText w:val="%7"/>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3B2C8A4">
      <w:start w:val="1"/>
      <w:numFmt w:val="lowerLetter"/>
      <w:lvlText w:val="%8"/>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9D00B22">
      <w:start w:val="1"/>
      <w:numFmt w:val="lowerRoman"/>
      <w:lvlText w:val="%9"/>
      <w:lvlJc w:val="left"/>
      <w:pPr>
        <w:ind w:left="6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61472377"/>
    <w:multiLevelType w:val="hybridMultilevel"/>
    <w:tmpl w:val="93EEA9E6"/>
    <w:lvl w:ilvl="0" w:tplc="58B8F564">
      <w:start w:val="1"/>
      <w:numFmt w:val="decimal"/>
      <w:lvlText w:val="%1."/>
      <w:lvlJc w:val="left"/>
      <w:pPr>
        <w:ind w:left="5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8670DDCE">
      <w:start w:val="1"/>
      <w:numFmt w:val="lowerLetter"/>
      <w:lvlText w:val="%2"/>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5B4752A">
      <w:start w:val="1"/>
      <w:numFmt w:val="lowerRoman"/>
      <w:lvlText w:val="%3"/>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69369626">
      <w:start w:val="1"/>
      <w:numFmt w:val="decimal"/>
      <w:lvlText w:val="%4"/>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2EA2B1C">
      <w:start w:val="1"/>
      <w:numFmt w:val="lowerLetter"/>
      <w:lvlText w:val="%5"/>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5DE2458A">
      <w:start w:val="1"/>
      <w:numFmt w:val="lowerRoman"/>
      <w:lvlText w:val="%6"/>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C1A8688">
      <w:start w:val="1"/>
      <w:numFmt w:val="decimal"/>
      <w:lvlText w:val="%7"/>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E9A5194">
      <w:start w:val="1"/>
      <w:numFmt w:val="lowerLetter"/>
      <w:lvlText w:val="%8"/>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05CC9B02">
      <w:start w:val="1"/>
      <w:numFmt w:val="lowerRoman"/>
      <w:lvlText w:val="%9"/>
      <w:lvlJc w:val="left"/>
      <w:pPr>
        <w:ind w:left="6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6A3949EA"/>
    <w:multiLevelType w:val="hybridMultilevel"/>
    <w:tmpl w:val="95A2D5A2"/>
    <w:lvl w:ilvl="0" w:tplc="5C50D6E8">
      <w:start w:val="1"/>
      <w:numFmt w:val="decimal"/>
      <w:lvlText w:val="%1."/>
      <w:lvlJc w:val="left"/>
      <w:pPr>
        <w:ind w:left="6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20C81E5E">
      <w:start w:val="1"/>
      <w:numFmt w:val="lowerLetter"/>
      <w:lvlText w:val="%2"/>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99AB9DE">
      <w:start w:val="1"/>
      <w:numFmt w:val="lowerRoman"/>
      <w:lvlText w:val="%3"/>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974DD66">
      <w:start w:val="1"/>
      <w:numFmt w:val="decimal"/>
      <w:lvlText w:val="%4"/>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9A481AE">
      <w:start w:val="1"/>
      <w:numFmt w:val="lowerLetter"/>
      <w:lvlText w:val="%5"/>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524219E">
      <w:start w:val="1"/>
      <w:numFmt w:val="lowerRoman"/>
      <w:lvlText w:val="%6"/>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05D06862">
      <w:start w:val="1"/>
      <w:numFmt w:val="decimal"/>
      <w:lvlText w:val="%7"/>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4B8BF24">
      <w:start w:val="1"/>
      <w:numFmt w:val="lowerLetter"/>
      <w:lvlText w:val="%8"/>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8CCF9F2">
      <w:start w:val="1"/>
      <w:numFmt w:val="lowerRoman"/>
      <w:lvlText w:val="%9"/>
      <w:lvlJc w:val="left"/>
      <w:pPr>
        <w:ind w:left="6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6AC85732"/>
    <w:multiLevelType w:val="hybridMultilevel"/>
    <w:tmpl w:val="B270ECD0"/>
    <w:lvl w:ilvl="0" w:tplc="8F1E03A2">
      <w:start w:val="1"/>
      <w:numFmt w:val="decimal"/>
      <w:lvlText w:val="%1."/>
      <w:lvlJc w:val="left"/>
      <w:pPr>
        <w:ind w:left="77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F4A68E0">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CE4CEF6C">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5F0AFE6">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86E746E">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E869AB0">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E190E8F6">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736DFC6">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9B21E22">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6F1C583B"/>
    <w:multiLevelType w:val="hybridMultilevel"/>
    <w:tmpl w:val="47669DFC"/>
    <w:lvl w:ilvl="0" w:tplc="7B5E4F0E">
      <w:start w:val="1"/>
      <w:numFmt w:val="decimal"/>
      <w:lvlText w:val="%1."/>
      <w:lvlJc w:val="left"/>
      <w:pPr>
        <w:ind w:left="71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47120EAA">
      <w:start w:val="1"/>
      <w:numFmt w:val="decimal"/>
      <w:lvlText w:val="%2)"/>
      <w:lvlJc w:val="left"/>
      <w:pPr>
        <w:ind w:left="11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97CFF36">
      <w:start w:val="1"/>
      <w:numFmt w:val="lowerRoman"/>
      <w:lvlText w:val="%3"/>
      <w:lvlJc w:val="left"/>
      <w:pPr>
        <w:ind w:left="187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6BEA62BC">
      <w:start w:val="1"/>
      <w:numFmt w:val="decimal"/>
      <w:lvlText w:val="%4"/>
      <w:lvlJc w:val="left"/>
      <w:pPr>
        <w:ind w:left="259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4FEA53E">
      <w:start w:val="1"/>
      <w:numFmt w:val="lowerLetter"/>
      <w:lvlText w:val="%5"/>
      <w:lvlJc w:val="left"/>
      <w:pPr>
        <w:ind w:left="331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3F84F1C">
      <w:start w:val="1"/>
      <w:numFmt w:val="lowerRoman"/>
      <w:lvlText w:val="%6"/>
      <w:lvlJc w:val="left"/>
      <w:pPr>
        <w:ind w:left="403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4C800D8">
      <w:start w:val="1"/>
      <w:numFmt w:val="decimal"/>
      <w:lvlText w:val="%7"/>
      <w:lvlJc w:val="left"/>
      <w:pPr>
        <w:ind w:left="47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59C71E2">
      <w:start w:val="1"/>
      <w:numFmt w:val="lowerLetter"/>
      <w:lvlText w:val="%8"/>
      <w:lvlJc w:val="left"/>
      <w:pPr>
        <w:ind w:left="547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0DEA144">
      <w:start w:val="1"/>
      <w:numFmt w:val="lowerRoman"/>
      <w:lvlText w:val="%9"/>
      <w:lvlJc w:val="left"/>
      <w:pPr>
        <w:ind w:left="619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8" w15:restartNumberingAfterBreak="0">
    <w:nsid w:val="739D14E1"/>
    <w:multiLevelType w:val="hybridMultilevel"/>
    <w:tmpl w:val="4DE49D48"/>
    <w:lvl w:ilvl="0" w:tplc="73341876">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64AEAD2">
      <w:start w:val="1"/>
      <w:numFmt w:val="lowerLetter"/>
      <w:lvlText w:val="%2"/>
      <w:lvlJc w:val="left"/>
      <w:pPr>
        <w:ind w:left="7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1310D3FA">
      <w:start w:val="1"/>
      <w:numFmt w:val="decimal"/>
      <w:lvlRestart w:val="0"/>
      <w:lvlText w:val="%3)"/>
      <w:lvlJc w:val="left"/>
      <w:pPr>
        <w:ind w:left="11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7C4210A">
      <w:start w:val="1"/>
      <w:numFmt w:val="decimal"/>
      <w:lvlText w:val="%4"/>
      <w:lvlJc w:val="left"/>
      <w:pPr>
        <w:ind w:left="187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D4C32BE">
      <w:start w:val="1"/>
      <w:numFmt w:val="lowerLetter"/>
      <w:lvlText w:val="%5"/>
      <w:lvlJc w:val="left"/>
      <w:pPr>
        <w:ind w:left="259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66469F4">
      <w:start w:val="1"/>
      <w:numFmt w:val="lowerRoman"/>
      <w:lvlText w:val="%6"/>
      <w:lvlJc w:val="left"/>
      <w:pPr>
        <w:ind w:left="331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0B2F934">
      <w:start w:val="1"/>
      <w:numFmt w:val="decimal"/>
      <w:lvlText w:val="%7"/>
      <w:lvlJc w:val="left"/>
      <w:pPr>
        <w:ind w:left="403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22E899A">
      <w:start w:val="1"/>
      <w:numFmt w:val="lowerLetter"/>
      <w:lvlText w:val="%8"/>
      <w:lvlJc w:val="left"/>
      <w:pPr>
        <w:ind w:left="47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EC63696">
      <w:start w:val="1"/>
      <w:numFmt w:val="lowerRoman"/>
      <w:lvlText w:val="%9"/>
      <w:lvlJc w:val="left"/>
      <w:pPr>
        <w:ind w:left="547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9" w15:restartNumberingAfterBreak="0">
    <w:nsid w:val="77C17574"/>
    <w:multiLevelType w:val="hybridMultilevel"/>
    <w:tmpl w:val="71565942"/>
    <w:lvl w:ilvl="0" w:tplc="ADD2CBA8">
      <w:start w:val="1"/>
      <w:numFmt w:val="decimal"/>
      <w:lvlText w:val="%1."/>
      <w:lvlJc w:val="left"/>
      <w:pPr>
        <w:ind w:left="72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80C6D414">
      <w:start w:val="1"/>
      <w:numFmt w:val="decimal"/>
      <w:lvlText w:val="%2)"/>
      <w:lvlJc w:val="left"/>
      <w:pPr>
        <w:ind w:left="12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BCEE7EEC">
      <w:start w:val="1"/>
      <w:numFmt w:val="lowerRoman"/>
      <w:lvlText w:val="%3"/>
      <w:lvlJc w:val="left"/>
      <w:pPr>
        <w:ind w:left="154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00EB0C6">
      <w:start w:val="1"/>
      <w:numFmt w:val="decimal"/>
      <w:lvlText w:val="%4"/>
      <w:lvlJc w:val="left"/>
      <w:pPr>
        <w:ind w:left="226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31C948A">
      <w:start w:val="1"/>
      <w:numFmt w:val="lowerLetter"/>
      <w:lvlText w:val="%5"/>
      <w:lvlJc w:val="left"/>
      <w:pPr>
        <w:ind w:left="298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F948B14">
      <w:start w:val="1"/>
      <w:numFmt w:val="lowerRoman"/>
      <w:lvlText w:val="%6"/>
      <w:lvlJc w:val="left"/>
      <w:pPr>
        <w:ind w:left="370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EB2FEA6">
      <w:start w:val="1"/>
      <w:numFmt w:val="decimal"/>
      <w:lvlText w:val="%7"/>
      <w:lvlJc w:val="left"/>
      <w:pPr>
        <w:ind w:left="44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77C484C">
      <w:start w:val="1"/>
      <w:numFmt w:val="lowerLetter"/>
      <w:lvlText w:val="%8"/>
      <w:lvlJc w:val="left"/>
      <w:pPr>
        <w:ind w:left="514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0100CD6A">
      <w:start w:val="1"/>
      <w:numFmt w:val="lowerRoman"/>
      <w:lvlText w:val="%9"/>
      <w:lvlJc w:val="left"/>
      <w:pPr>
        <w:ind w:left="586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79B7235D"/>
    <w:multiLevelType w:val="hybridMultilevel"/>
    <w:tmpl w:val="9FC000FC"/>
    <w:lvl w:ilvl="0" w:tplc="182EF936">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4D844EC6">
      <w:start w:val="1"/>
      <w:numFmt w:val="lowerLetter"/>
      <w:lvlText w:val="%2"/>
      <w:lvlJc w:val="left"/>
      <w:pPr>
        <w:ind w:left="7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E96A0CE">
      <w:start w:val="1"/>
      <w:numFmt w:val="lowerRoman"/>
      <w:lvlText w:val="%3"/>
      <w:lvlJc w:val="left"/>
      <w:pPr>
        <w:ind w:left="106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430F5F4">
      <w:start w:val="1"/>
      <w:numFmt w:val="lowerLetter"/>
      <w:lvlRestart w:val="0"/>
      <w:lvlText w:val="%4)"/>
      <w:lvlJc w:val="left"/>
      <w:pPr>
        <w:ind w:left="13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C40854A">
      <w:start w:val="1"/>
      <w:numFmt w:val="lowerLetter"/>
      <w:lvlText w:val="%5"/>
      <w:lvlJc w:val="left"/>
      <w:pPr>
        <w:ind w:left="214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AE070B4">
      <w:start w:val="1"/>
      <w:numFmt w:val="lowerRoman"/>
      <w:lvlText w:val="%6"/>
      <w:lvlJc w:val="left"/>
      <w:pPr>
        <w:ind w:left="286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14EE33C">
      <w:start w:val="1"/>
      <w:numFmt w:val="decimal"/>
      <w:lvlText w:val="%7"/>
      <w:lvlJc w:val="left"/>
      <w:pPr>
        <w:ind w:left="358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DD613DC">
      <w:start w:val="1"/>
      <w:numFmt w:val="lowerLetter"/>
      <w:lvlText w:val="%8"/>
      <w:lvlJc w:val="left"/>
      <w:pPr>
        <w:ind w:left="430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C7E6188">
      <w:start w:val="1"/>
      <w:numFmt w:val="lowerRoman"/>
      <w:lvlText w:val="%9"/>
      <w:lvlJc w:val="left"/>
      <w:pPr>
        <w:ind w:left="502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7B5D701A"/>
    <w:multiLevelType w:val="hybridMultilevel"/>
    <w:tmpl w:val="A6A825AA"/>
    <w:lvl w:ilvl="0" w:tplc="5D9243F2">
      <w:start w:val="1"/>
      <w:numFmt w:val="decimal"/>
      <w:lvlText w:val="%1."/>
      <w:lvlJc w:val="left"/>
      <w:pPr>
        <w:ind w:left="64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6BA0632">
      <w:start w:val="1"/>
      <w:numFmt w:val="decimal"/>
      <w:lvlText w:val="%2)"/>
      <w:lvlJc w:val="left"/>
      <w:pPr>
        <w:ind w:left="8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3F21C30">
      <w:start w:val="1"/>
      <w:numFmt w:val="lowerRoman"/>
      <w:lvlText w:val="%3"/>
      <w:lvlJc w:val="left"/>
      <w:pPr>
        <w:ind w:left="157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436C448">
      <w:start w:val="1"/>
      <w:numFmt w:val="decimal"/>
      <w:lvlText w:val="%4"/>
      <w:lvlJc w:val="left"/>
      <w:pPr>
        <w:ind w:left="22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0C67A36">
      <w:start w:val="1"/>
      <w:numFmt w:val="lowerLetter"/>
      <w:lvlText w:val="%5"/>
      <w:lvlJc w:val="left"/>
      <w:pPr>
        <w:ind w:left="30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FB856F6">
      <w:start w:val="1"/>
      <w:numFmt w:val="lowerRoman"/>
      <w:lvlText w:val="%6"/>
      <w:lvlJc w:val="left"/>
      <w:pPr>
        <w:ind w:left="37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5207782">
      <w:start w:val="1"/>
      <w:numFmt w:val="decimal"/>
      <w:lvlText w:val="%7"/>
      <w:lvlJc w:val="left"/>
      <w:pPr>
        <w:ind w:left="445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FA861EA">
      <w:start w:val="1"/>
      <w:numFmt w:val="lowerLetter"/>
      <w:lvlText w:val="%8"/>
      <w:lvlJc w:val="left"/>
      <w:pPr>
        <w:ind w:left="517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F500A84">
      <w:start w:val="1"/>
      <w:numFmt w:val="lowerRoman"/>
      <w:lvlText w:val="%9"/>
      <w:lvlJc w:val="left"/>
      <w:pPr>
        <w:ind w:left="58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7EC8166A"/>
    <w:multiLevelType w:val="hybridMultilevel"/>
    <w:tmpl w:val="27AEA09C"/>
    <w:lvl w:ilvl="0" w:tplc="0996075A">
      <w:start w:val="1"/>
      <w:numFmt w:val="decimal"/>
      <w:lvlText w:val="%1."/>
      <w:lvlJc w:val="left"/>
      <w:pPr>
        <w:ind w:left="6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70A858AA">
      <w:start w:val="1"/>
      <w:numFmt w:val="decimal"/>
      <w:lvlText w:val="%2)"/>
      <w:lvlJc w:val="left"/>
      <w:pPr>
        <w:ind w:left="1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D3842370">
      <w:start w:val="1"/>
      <w:numFmt w:val="lowerRoman"/>
      <w:lvlText w:val="%3"/>
      <w:lvlJc w:val="left"/>
      <w:pPr>
        <w:ind w:left="17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51411B4">
      <w:start w:val="1"/>
      <w:numFmt w:val="decimal"/>
      <w:lvlText w:val="%4"/>
      <w:lvlJc w:val="left"/>
      <w:pPr>
        <w:ind w:left="24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116C8B0">
      <w:start w:val="1"/>
      <w:numFmt w:val="lowerLetter"/>
      <w:lvlText w:val="%5"/>
      <w:lvlJc w:val="left"/>
      <w:pPr>
        <w:ind w:left="31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E900D52">
      <w:start w:val="1"/>
      <w:numFmt w:val="lowerRoman"/>
      <w:lvlText w:val="%6"/>
      <w:lvlJc w:val="left"/>
      <w:pPr>
        <w:ind w:left="38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6A468394">
      <w:start w:val="1"/>
      <w:numFmt w:val="decimal"/>
      <w:lvlText w:val="%7"/>
      <w:lvlJc w:val="left"/>
      <w:pPr>
        <w:ind w:left="45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61B83E04">
      <w:start w:val="1"/>
      <w:numFmt w:val="lowerLetter"/>
      <w:lvlText w:val="%8"/>
      <w:lvlJc w:val="left"/>
      <w:pPr>
        <w:ind w:left="53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888438E">
      <w:start w:val="1"/>
      <w:numFmt w:val="lowerRoman"/>
      <w:lvlText w:val="%9"/>
      <w:lvlJc w:val="left"/>
      <w:pPr>
        <w:ind w:left="60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3" w15:restartNumberingAfterBreak="0">
    <w:nsid w:val="7F761F86"/>
    <w:multiLevelType w:val="hybridMultilevel"/>
    <w:tmpl w:val="1FCE7716"/>
    <w:lvl w:ilvl="0" w:tplc="F13042FC">
      <w:start w:val="1"/>
      <w:numFmt w:val="decimal"/>
      <w:lvlText w:val="%1."/>
      <w:lvlJc w:val="left"/>
      <w:pPr>
        <w:ind w:left="64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4CBE85C8">
      <w:start w:val="1"/>
      <w:numFmt w:val="lowerLetter"/>
      <w:lvlText w:val="%2"/>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CFBE61E8">
      <w:start w:val="1"/>
      <w:numFmt w:val="lowerRoman"/>
      <w:lvlText w:val="%3"/>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0C843CE">
      <w:start w:val="1"/>
      <w:numFmt w:val="decimal"/>
      <w:lvlText w:val="%4"/>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4FA631C">
      <w:start w:val="1"/>
      <w:numFmt w:val="lowerLetter"/>
      <w:lvlText w:val="%5"/>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3BABCE4">
      <w:start w:val="1"/>
      <w:numFmt w:val="lowerRoman"/>
      <w:lvlText w:val="%6"/>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ED08D77C">
      <w:start w:val="1"/>
      <w:numFmt w:val="decimal"/>
      <w:lvlText w:val="%7"/>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649AECF0">
      <w:start w:val="1"/>
      <w:numFmt w:val="lowerLetter"/>
      <w:lvlText w:val="%8"/>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3044D88">
      <w:start w:val="1"/>
      <w:numFmt w:val="lowerRoman"/>
      <w:lvlText w:val="%9"/>
      <w:lvlJc w:val="left"/>
      <w:pPr>
        <w:ind w:left="6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16cid:durableId="1412047138">
    <w:abstractNumId w:val="11"/>
  </w:num>
  <w:num w:numId="2" w16cid:durableId="547685097">
    <w:abstractNumId w:val="21"/>
  </w:num>
  <w:num w:numId="3" w16cid:durableId="523790968">
    <w:abstractNumId w:val="2"/>
  </w:num>
  <w:num w:numId="4" w16cid:durableId="160778787">
    <w:abstractNumId w:val="14"/>
  </w:num>
  <w:num w:numId="5" w16cid:durableId="612176451">
    <w:abstractNumId w:val="0"/>
  </w:num>
  <w:num w:numId="6" w16cid:durableId="21438294">
    <w:abstractNumId w:val="17"/>
  </w:num>
  <w:num w:numId="7" w16cid:durableId="190732040">
    <w:abstractNumId w:val="10"/>
  </w:num>
  <w:num w:numId="8" w16cid:durableId="533275607">
    <w:abstractNumId w:val="16"/>
  </w:num>
  <w:num w:numId="9" w16cid:durableId="881401335">
    <w:abstractNumId w:val="25"/>
  </w:num>
  <w:num w:numId="10" w16cid:durableId="640043077">
    <w:abstractNumId w:val="23"/>
  </w:num>
  <w:num w:numId="11" w16cid:durableId="747922522">
    <w:abstractNumId w:val="32"/>
  </w:num>
  <w:num w:numId="12" w16cid:durableId="1910537879">
    <w:abstractNumId w:val="18"/>
  </w:num>
  <w:num w:numId="13" w16cid:durableId="2133279470">
    <w:abstractNumId w:val="7"/>
  </w:num>
  <w:num w:numId="14" w16cid:durableId="153422325">
    <w:abstractNumId w:val="29"/>
  </w:num>
  <w:num w:numId="15" w16cid:durableId="384791434">
    <w:abstractNumId w:val="1"/>
  </w:num>
  <w:num w:numId="16" w16cid:durableId="1479610834">
    <w:abstractNumId w:val="30"/>
  </w:num>
  <w:num w:numId="17" w16cid:durableId="950356205">
    <w:abstractNumId w:val="28"/>
  </w:num>
  <w:num w:numId="18" w16cid:durableId="1413158715">
    <w:abstractNumId w:val="15"/>
  </w:num>
  <w:num w:numId="19" w16cid:durableId="881864333">
    <w:abstractNumId w:val="27"/>
  </w:num>
  <w:num w:numId="20" w16cid:durableId="1656495727">
    <w:abstractNumId w:val="4"/>
  </w:num>
  <w:num w:numId="21" w16cid:durableId="197865097">
    <w:abstractNumId w:val="33"/>
  </w:num>
  <w:num w:numId="22" w16cid:durableId="1954633875">
    <w:abstractNumId w:val="9"/>
  </w:num>
  <w:num w:numId="23" w16cid:durableId="1416324665">
    <w:abstractNumId w:val="8"/>
  </w:num>
  <w:num w:numId="24" w16cid:durableId="563806889">
    <w:abstractNumId w:val="24"/>
  </w:num>
  <w:num w:numId="25" w16cid:durableId="1127309250">
    <w:abstractNumId w:val="22"/>
  </w:num>
  <w:num w:numId="26" w16cid:durableId="2007588296">
    <w:abstractNumId w:val="20"/>
  </w:num>
  <w:num w:numId="27" w16cid:durableId="570626085">
    <w:abstractNumId w:val="6"/>
  </w:num>
  <w:num w:numId="28" w16cid:durableId="2075808219">
    <w:abstractNumId w:val="26"/>
  </w:num>
  <w:num w:numId="29" w16cid:durableId="94180095">
    <w:abstractNumId w:val="31"/>
  </w:num>
  <w:num w:numId="30" w16cid:durableId="1970545308">
    <w:abstractNumId w:val="13"/>
  </w:num>
  <w:num w:numId="31" w16cid:durableId="146018927">
    <w:abstractNumId w:val="19"/>
  </w:num>
  <w:num w:numId="32" w16cid:durableId="364908217">
    <w:abstractNumId w:val="5"/>
  </w:num>
  <w:num w:numId="33" w16cid:durableId="1771924248">
    <w:abstractNumId w:val="12"/>
  </w:num>
  <w:num w:numId="34" w16cid:durableId="13265456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C1F"/>
    <w:rsid w:val="000050E6"/>
    <w:rsid w:val="00091166"/>
    <w:rsid w:val="000A5AA9"/>
    <w:rsid w:val="000D7282"/>
    <w:rsid w:val="0013444A"/>
    <w:rsid w:val="00277513"/>
    <w:rsid w:val="002A3BCE"/>
    <w:rsid w:val="002C3605"/>
    <w:rsid w:val="002C3FAC"/>
    <w:rsid w:val="002D4150"/>
    <w:rsid w:val="00393201"/>
    <w:rsid w:val="003C07E9"/>
    <w:rsid w:val="0046140C"/>
    <w:rsid w:val="0051443B"/>
    <w:rsid w:val="00592C59"/>
    <w:rsid w:val="005B4F59"/>
    <w:rsid w:val="005C7C1F"/>
    <w:rsid w:val="00640400"/>
    <w:rsid w:val="0066569B"/>
    <w:rsid w:val="0068068C"/>
    <w:rsid w:val="007A46DF"/>
    <w:rsid w:val="007F41F5"/>
    <w:rsid w:val="00800212"/>
    <w:rsid w:val="008011B2"/>
    <w:rsid w:val="0084598E"/>
    <w:rsid w:val="0085481D"/>
    <w:rsid w:val="00874934"/>
    <w:rsid w:val="00880CAF"/>
    <w:rsid w:val="00896220"/>
    <w:rsid w:val="00912508"/>
    <w:rsid w:val="00915185"/>
    <w:rsid w:val="00937ADD"/>
    <w:rsid w:val="00942076"/>
    <w:rsid w:val="009E1E4A"/>
    <w:rsid w:val="009E58B3"/>
    <w:rsid w:val="00A96EF4"/>
    <w:rsid w:val="00AB1C1B"/>
    <w:rsid w:val="00AF0BF6"/>
    <w:rsid w:val="00B1288F"/>
    <w:rsid w:val="00B676CC"/>
    <w:rsid w:val="00CF0962"/>
    <w:rsid w:val="00D146B1"/>
    <w:rsid w:val="00D57DB3"/>
    <w:rsid w:val="00D87E35"/>
    <w:rsid w:val="00E053AA"/>
    <w:rsid w:val="00E15D69"/>
    <w:rsid w:val="00F506EA"/>
    <w:rsid w:val="00F83329"/>
    <w:rsid w:val="00FD1688"/>
    <w:rsid w:val="00FF5D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848A4"/>
  <w15:docId w15:val="{01D0D4D1-1883-4D93-BBFF-B2713601F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02" w:line="262" w:lineRule="auto"/>
      <w:ind w:left="332" w:right="3912" w:hanging="332"/>
      <w:jc w:val="both"/>
    </w:pPr>
    <w:rPr>
      <w:rFonts w:ascii="Times New Roman" w:eastAsia="Times New Roman" w:hAnsi="Times New Roman" w:cs="Times New Roman"/>
      <w:color w:val="000000"/>
      <w:sz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line="272" w:lineRule="auto"/>
      <w:jc w:val="both"/>
    </w:pPr>
    <w:rPr>
      <w:rFonts w:ascii="Times New Roman" w:eastAsia="Times New Roman" w:hAnsi="Times New Roman" w:cs="Times New Roman"/>
      <w:color w:val="000000"/>
      <w:sz w:val="19"/>
    </w:rPr>
  </w:style>
  <w:style w:type="character" w:customStyle="1" w:styleId="footnotedescriptionChar">
    <w:name w:val="footnote description Char"/>
    <w:link w:val="footnotedescription"/>
    <w:rPr>
      <w:rFonts w:ascii="Times New Roman" w:eastAsia="Times New Roman" w:hAnsi="Times New Roman" w:cs="Times New Roman"/>
      <w:color w:val="000000"/>
      <w:sz w:val="19"/>
    </w:rPr>
  </w:style>
  <w:style w:type="character" w:customStyle="1" w:styleId="footnotemark">
    <w:name w:val="footnote mark"/>
    <w:hidden/>
    <w:rPr>
      <w:rFonts w:ascii="Times New Roman" w:eastAsia="Times New Roman" w:hAnsi="Times New Roman" w:cs="Times New Roman"/>
      <w:color w:val="000000"/>
      <w:sz w:val="19"/>
      <w:vertAlign w:val="superscript"/>
    </w:rPr>
  </w:style>
  <w:style w:type="paragraph" w:styleId="Akapitzlist">
    <w:name w:val="List Paragraph"/>
    <w:basedOn w:val="Normalny"/>
    <w:uiPriority w:val="34"/>
    <w:qFormat/>
    <w:rsid w:val="009125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8600</Words>
  <Characters>51602</Characters>
  <Application>Microsoft Office Word</Application>
  <DocSecurity>0</DocSecurity>
  <Lines>430</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Janusz Ostrowski</cp:lastModifiedBy>
  <cp:revision>6</cp:revision>
  <cp:lastPrinted>2024-09-23T07:24:00Z</cp:lastPrinted>
  <dcterms:created xsi:type="dcterms:W3CDTF">2024-09-20T10:45:00Z</dcterms:created>
  <dcterms:modified xsi:type="dcterms:W3CDTF">2024-09-24T17:31:00Z</dcterms:modified>
</cp:coreProperties>
</file>