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04DEB" w14:textId="77777777" w:rsidR="00D541CF" w:rsidRDefault="00D541CF" w:rsidP="003E6FCE">
      <w:pPr>
        <w:jc w:val="both"/>
        <w:rPr>
          <w:rFonts w:ascii="Calibri" w:hAnsi="Calibri" w:cs="Calibri"/>
          <w:sz w:val="22"/>
          <w:szCs w:val="22"/>
          <w:highlight w:val="yellow"/>
        </w:rPr>
      </w:pPr>
    </w:p>
    <w:p w14:paraId="3EAD6C43" w14:textId="785D617B" w:rsidR="00D541CF" w:rsidRPr="00D541CF" w:rsidRDefault="00B116C1" w:rsidP="00D541CF">
      <w:pPr>
        <w:spacing w:after="0" w:line="240" w:lineRule="auto"/>
        <w:jc w:val="right"/>
        <w:rPr>
          <w:rFonts w:ascii="Times New Roman" w:eastAsia="Times New Roman" w:hAnsi="Times New Roman" w:cs="Times New Roman"/>
          <w:kern w:val="0"/>
          <w:lang w:eastAsia="pl-PL"/>
          <w14:ligatures w14:val="none"/>
        </w:rPr>
      </w:pPr>
      <w:r>
        <w:rPr>
          <w:rFonts w:ascii="Times New Roman" w:eastAsia="Times New Roman" w:hAnsi="Times New Roman" w:cs="Times New Roman"/>
          <w:kern w:val="0"/>
          <w:lang w:eastAsia="pl-PL"/>
          <w14:ligatures w14:val="none"/>
        </w:rPr>
        <w:t>Łódź dnia 27</w:t>
      </w:r>
      <w:r w:rsidR="00D541CF" w:rsidRPr="00D541CF">
        <w:rPr>
          <w:rFonts w:ascii="Times New Roman" w:eastAsia="Times New Roman" w:hAnsi="Times New Roman" w:cs="Times New Roman"/>
          <w:kern w:val="0"/>
          <w:lang w:eastAsia="pl-PL"/>
          <w14:ligatures w14:val="none"/>
        </w:rPr>
        <w:t>.0</w:t>
      </w:r>
      <w:r w:rsidR="00BA1729">
        <w:rPr>
          <w:rFonts w:ascii="Times New Roman" w:eastAsia="Times New Roman" w:hAnsi="Times New Roman" w:cs="Times New Roman"/>
          <w:kern w:val="0"/>
          <w:lang w:eastAsia="pl-PL"/>
          <w14:ligatures w14:val="none"/>
        </w:rPr>
        <w:t>6</w:t>
      </w:r>
      <w:r w:rsidR="00D541CF" w:rsidRPr="00D541CF">
        <w:rPr>
          <w:rFonts w:ascii="Times New Roman" w:eastAsia="Times New Roman" w:hAnsi="Times New Roman" w:cs="Times New Roman"/>
          <w:kern w:val="0"/>
          <w:lang w:eastAsia="pl-PL"/>
          <w14:ligatures w14:val="none"/>
        </w:rPr>
        <w:t>.2024 r.</w:t>
      </w:r>
    </w:p>
    <w:p w14:paraId="1E1F2547" w14:textId="77777777" w:rsidR="00D541CF" w:rsidRPr="00D541CF" w:rsidRDefault="00D541CF" w:rsidP="00D541CF">
      <w:pPr>
        <w:spacing w:after="0" w:line="240" w:lineRule="auto"/>
        <w:jc w:val="right"/>
        <w:rPr>
          <w:rFonts w:ascii="Times New Roman" w:eastAsia="Times New Roman" w:hAnsi="Times New Roman" w:cs="Times New Roman"/>
          <w:i/>
          <w:kern w:val="0"/>
          <w:lang w:eastAsia="pl-PL"/>
          <w14:ligatures w14:val="none"/>
        </w:rPr>
      </w:pPr>
      <w:r w:rsidRPr="00D541CF">
        <w:rPr>
          <w:rFonts w:ascii="Times New Roman" w:eastAsia="Times New Roman" w:hAnsi="Times New Roman" w:cs="Times New Roman"/>
          <w:kern w:val="0"/>
          <w:lang w:eastAsia="pl-PL"/>
          <w14:ligatures w14:val="none"/>
        </w:rPr>
        <w:t xml:space="preserve"> </w:t>
      </w:r>
    </w:p>
    <w:p w14:paraId="2BE5CD97" w14:textId="77777777" w:rsidR="00D541CF" w:rsidRPr="00D541CF" w:rsidRDefault="00D541CF" w:rsidP="00D541CF">
      <w:pPr>
        <w:spacing w:after="0" w:line="240" w:lineRule="auto"/>
        <w:jc w:val="right"/>
        <w:rPr>
          <w:rFonts w:ascii="Times New Roman" w:eastAsia="Times New Roman" w:hAnsi="Times New Roman" w:cs="Times New Roman"/>
          <w:kern w:val="0"/>
          <w:lang w:eastAsia="pl-PL"/>
          <w14:ligatures w14:val="none"/>
        </w:rPr>
      </w:pPr>
    </w:p>
    <w:p w14:paraId="2A0CE78F" w14:textId="77777777" w:rsidR="00D541CF" w:rsidRPr="00D541CF" w:rsidRDefault="00D541CF" w:rsidP="00D541CF">
      <w:pPr>
        <w:spacing w:after="0" w:line="240" w:lineRule="auto"/>
        <w:jc w:val="right"/>
        <w:rPr>
          <w:rFonts w:ascii="Times New Roman" w:eastAsia="Times New Roman" w:hAnsi="Times New Roman" w:cs="Times New Roman"/>
          <w:b/>
          <w:kern w:val="0"/>
          <w:u w:val="single"/>
          <w:lang w:eastAsia="pl-PL"/>
          <w14:ligatures w14:val="none"/>
        </w:rPr>
      </w:pPr>
      <w:r w:rsidRPr="00D541CF">
        <w:rPr>
          <w:rFonts w:ascii="Times New Roman" w:eastAsia="Times New Roman" w:hAnsi="Times New Roman" w:cs="Times New Roman"/>
          <w:b/>
          <w:bCs/>
          <w:kern w:val="0"/>
          <w:lang w:eastAsia="pl-PL"/>
          <w14:ligatures w14:val="none"/>
        </w:rPr>
        <w:tab/>
      </w:r>
      <w:r w:rsidRPr="00D541CF">
        <w:rPr>
          <w:rFonts w:ascii="Times New Roman" w:eastAsia="Times New Roman" w:hAnsi="Times New Roman" w:cs="Times New Roman"/>
          <w:b/>
          <w:bCs/>
          <w:kern w:val="0"/>
          <w:lang w:eastAsia="pl-PL"/>
          <w14:ligatures w14:val="none"/>
        </w:rPr>
        <w:tab/>
      </w:r>
      <w:r w:rsidRPr="00D541CF">
        <w:rPr>
          <w:rFonts w:ascii="Times New Roman" w:eastAsia="Times New Roman" w:hAnsi="Times New Roman" w:cs="Times New Roman"/>
          <w:b/>
          <w:bCs/>
          <w:kern w:val="0"/>
          <w:lang w:eastAsia="pl-PL"/>
          <w14:ligatures w14:val="none"/>
        </w:rPr>
        <w:tab/>
      </w:r>
      <w:r w:rsidRPr="00D541CF">
        <w:rPr>
          <w:rFonts w:ascii="Times New Roman" w:eastAsia="Times New Roman" w:hAnsi="Times New Roman" w:cs="Times New Roman"/>
          <w:b/>
          <w:kern w:val="0"/>
          <w:lang w:eastAsia="pl-PL"/>
          <w14:ligatures w14:val="none"/>
        </w:rPr>
        <w:tab/>
      </w:r>
      <w:r w:rsidRPr="00D541CF">
        <w:rPr>
          <w:rFonts w:ascii="Times New Roman" w:eastAsia="Times New Roman" w:hAnsi="Times New Roman" w:cs="Times New Roman"/>
          <w:b/>
          <w:kern w:val="0"/>
          <w:lang w:eastAsia="pl-PL"/>
          <w14:ligatures w14:val="none"/>
        </w:rPr>
        <w:tab/>
      </w:r>
      <w:r w:rsidRPr="00D541CF">
        <w:rPr>
          <w:rFonts w:ascii="Times New Roman" w:eastAsia="Times New Roman" w:hAnsi="Times New Roman" w:cs="Times New Roman"/>
          <w:b/>
          <w:kern w:val="0"/>
          <w:u w:val="single"/>
          <w:lang w:eastAsia="pl-PL"/>
          <w14:ligatures w14:val="none"/>
        </w:rPr>
        <w:t>WSZYSCY WYKONAWCY</w:t>
      </w:r>
    </w:p>
    <w:p w14:paraId="4C1C1A49" w14:textId="77777777" w:rsidR="00D541CF" w:rsidRPr="00D541CF" w:rsidRDefault="00D541CF" w:rsidP="00D541CF">
      <w:pPr>
        <w:spacing w:after="0" w:line="240" w:lineRule="auto"/>
        <w:jc w:val="right"/>
        <w:rPr>
          <w:rFonts w:ascii="Times New Roman" w:eastAsia="Times New Roman" w:hAnsi="Times New Roman" w:cs="Times New Roman"/>
          <w:b/>
          <w:kern w:val="0"/>
          <w:u w:val="single"/>
          <w:lang w:eastAsia="pl-PL"/>
          <w14:ligatures w14:val="none"/>
        </w:rPr>
      </w:pPr>
      <w:r w:rsidRPr="00D541CF">
        <w:rPr>
          <w:rFonts w:ascii="Times New Roman" w:eastAsia="Times New Roman" w:hAnsi="Times New Roman" w:cs="Times New Roman"/>
          <w:b/>
          <w:kern w:val="0"/>
          <w:u w:val="single"/>
          <w:lang w:eastAsia="pl-PL"/>
          <w14:ligatures w14:val="none"/>
        </w:rPr>
        <w:t xml:space="preserve"> </w:t>
      </w:r>
    </w:p>
    <w:p w14:paraId="6D294B57" w14:textId="77777777" w:rsidR="00D541CF" w:rsidRPr="00D541CF" w:rsidRDefault="00D541CF" w:rsidP="00D541CF">
      <w:pPr>
        <w:suppressAutoHyphens/>
        <w:spacing w:after="0" w:line="240" w:lineRule="auto"/>
        <w:jc w:val="right"/>
        <w:rPr>
          <w:rFonts w:ascii="Times New Roman" w:eastAsia="Times New Roman" w:hAnsi="Times New Roman" w:cs="Times New Roman"/>
          <w:b/>
          <w:bCs/>
          <w:kern w:val="0"/>
          <w:lang w:eastAsia="ar-SA"/>
          <w14:ligatures w14:val="none"/>
        </w:rPr>
      </w:pPr>
    </w:p>
    <w:p w14:paraId="643C4D3A" w14:textId="62177C10" w:rsidR="00D541CF" w:rsidRPr="00D541CF" w:rsidRDefault="00D541CF" w:rsidP="00D541CF">
      <w:pPr>
        <w:spacing w:after="0" w:line="240" w:lineRule="auto"/>
        <w:jc w:val="both"/>
        <w:rPr>
          <w:rFonts w:ascii="Times New Roman" w:eastAsia="Times New Roman" w:hAnsi="Times New Roman" w:cs="Times New Roman"/>
          <w:b/>
          <w:bCs/>
          <w:i/>
          <w:kern w:val="0"/>
          <w:lang w:eastAsia="pl-PL"/>
          <w14:ligatures w14:val="none"/>
        </w:rPr>
      </w:pPr>
      <w:r w:rsidRPr="00D541CF">
        <w:rPr>
          <w:rFonts w:ascii="Times New Roman" w:eastAsia="Times New Roman" w:hAnsi="Times New Roman" w:cs="Times New Roman"/>
          <w:b/>
          <w:i/>
          <w:kern w:val="0"/>
          <w:lang w:eastAsia="pl-PL"/>
          <w14:ligatures w14:val="none"/>
        </w:rPr>
        <w:t xml:space="preserve">Dotyczy:  </w:t>
      </w:r>
      <w:r w:rsidR="00BA1729" w:rsidRPr="00BA1729">
        <w:rPr>
          <w:rFonts w:ascii="Times New Roman" w:eastAsia="Times New Roman" w:hAnsi="Times New Roman" w:cs="Times New Roman"/>
          <w:b/>
          <w:bCs/>
          <w:i/>
          <w:kern w:val="0"/>
          <w:lang w:eastAsia="pl-PL"/>
          <w14:ligatures w14:val="none"/>
        </w:rPr>
        <w:t xml:space="preserve">Wymiana dwóch dźwigów osobowych dla osób niepełnosprawnych </w:t>
      </w:r>
      <w:r w:rsidR="00BA1729" w:rsidRPr="00BA1729">
        <w:rPr>
          <w:rFonts w:ascii="Times New Roman" w:eastAsia="Times New Roman" w:hAnsi="Times New Roman" w:cs="Times New Roman"/>
          <w:b/>
          <w:bCs/>
          <w:i/>
          <w:kern w:val="0"/>
          <w:lang w:eastAsia="pl-PL"/>
          <w14:ligatures w14:val="none"/>
        </w:rPr>
        <w:br/>
        <w:t>w budynku Instytutu Stomatologii Centralnego Szpitala  Klinicznego Uniwersytetu Medycznego w Łodzi przy ul. Pomorskiej 251</w:t>
      </w:r>
      <w:r w:rsidR="00BA1729">
        <w:rPr>
          <w:rFonts w:ascii="Times New Roman" w:eastAsia="Times New Roman" w:hAnsi="Times New Roman" w:cs="Times New Roman"/>
          <w:b/>
          <w:bCs/>
          <w:i/>
          <w:kern w:val="0"/>
          <w:lang w:eastAsia="pl-PL"/>
          <w14:ligatures w14:val="none"/>
        </w:rPr>
        <w:t>- sprawa nr ZP/90</w:t>
      </w:r>
      <w:r w:rsidRPr="00D541CF">
        <w:rPr>
          <w:rFonts w:ascii="Times New Roman" w:eastAsia="Times New Roman" w:hAnsi="Times New Roman" w:cs="Times New Roman"/>
          <w:b/>
          <w:bCs/>
          <w:i/>
          <w:kern w:val="0"/>
          <w:lang w:eastAsia="pl-PL"/>
          <w14:ligatures w14:val="none"/>
        </w:rPr>
        <w:t>/2024</w:t>
      </w:r>
    </w:p>
    <w:p w14:paraId="3B30400E" w14:textId="77777777" w:rsidR="00D541CF" w:rsidRPr="00025F7C" w:rsidRDefault="00D541CF" w:rsidP="00D541CF">
      <w:pPr>
        <w:ind w:left="426"/>
        <w:rPr>
          <w:rFonts w:ascii="Calibri" w:hAnsi="Calibri" w:cs="Calibri"/>
          <w:sz w:val="22"/>
          <w:szCs w:val="22"/>
        </w:rPr>
      </w:pPr>
    </w:p>
    <w:p w14:paraId="45163253" w14:textId="6237A3F8" w:rsidR="00D541CF" w:rsidRPr="00025F7C" w:rsidRDefault="00D541CF" w:rsidP="00D541CF">
      <w:pPr>
        <w:ind w:firstLine="708"/>
        <w:jc w:val="both"/>
        <w:rPr>
          <w:rFonts w:ascii="Calibri" w:eastAsia="Times New Roman" w:hAnsi="Calibri" w:cs="Calibri"/>
          <w:sz w:val="22"/>
          <w:szCs w:val="22"/>
          <w:u w:val="single"/>
          <w:lang w:eastAsia="ar-SA"/>
        </w:rPr>
      </w:pPr>
      <w:r w:rsidRPr="00025F7C">
        <w:rPr>
          <w:rFonts w:ascii="Calibri" w:eastAsia="Times New Roman" w:hAnsi="Calibri" w:cs="Calibri"/>
          <w:sz w:val="22"/>
          <w:szCs w:val="22"/>
          <w:u w:val="single"/>
          <w:lang w:eastAsia="ar-SA"/>
        </w:rPr>
        <w:t xml:space="preserve">Zgodnie z art. </w:t>
      </w:r>
      <w:r w:rsidR="00854FF7">
        <w:rPr>
          <w:rFonts w:ascii="Calibri" w:eastAsia="Times New Roman" w:hAnsi="Calibri" w:cs="Calibri"/>
          <w:sz w:val="22"/>
          <w:szCs w:val="22"/>
          <w:u w:val="single"/>
          <w:lang w:eastAsia="ar-SA"/>
        </w:rPr>
        <w:t xml:space="preserve">284 ust. 1  </w:t>
      </w:r>
      <w:r w:rsidRPr="00025F7C">
        <w:rPr>
          <w:rFonts w:ascii="Calibri" w:eastAsia="Times New Roman" w:hAnsi="Calibri" w:cs="Calibri"/>
          <w:sz w:val="22"/>
          <w:szCs w:val="22"/>
          <w:u w:val="single"/>
          <w:lang w:eastAsia="ar-SA"/>
        </w:rPr>
        <w:t>ustawy z dnia 11 września 2019 r. – Prawo zamówień publicznych (Dz.U. poz. 2023 r. poz. 1605 ze zm.), w odpowiedzi na wniosek o wyjaśnienie treści Specyfikacji Warunków Zamówienia, SP  ZOZ  Centralny Szpital Kliniczny UM w Łodzi wyjaśnia co następuje:</w:t>
      </w:r>
    </w:p>
    <w:p w14:paraId="3960AFF0" w14:textId="77777777" w:rsidR="00E63548" w:rsidRPr="00E63548" w:rsidRDefault="00E63548" w:rsidP="00E63548">
      <w:pPr>
        <w:jc w:val="both"/>
        <w:rPr>
          <w:rFonts w:ascii="Calibri" w:hAnsi="Calibri" w:cs="Calibri"/>
          <w:sz w:val="22"/>
          <w:szCs w:val="22"/>
        </w:rPr>
      </w:pPr>
      <w:r w:rsidRPr="00E63548">
        <w:rPr>
          <w:rFonts w:ascii="Calibri" w:hAnsi="Calibri" w:cs="Calibri"/>
          <w:sz w:val="22"/>
          <w:szCs w:val="22"/>
        </w:rPr>
        <w:t>SWZ</w:t>
      </w:r>
    </w:p>
    <w:p w14:paraId="3A1FEFE3" w14:textId="74293AA2" w:rsidR="00E63548" w:rsidRPr="00EE1CDA" w:rsidRDefault="00E63548" w:rsidP="00E63548">
      <w:pPr>
        <w:pStyle w:val="Akapitzlist"/>
        <w:numPr>
          <w:ilvl w:val="0"/>
          <w:numId w:val="6"/>
        </w:numPr>
        <w:jc w:val="both"/>
        <w:rPr>
          <w:rFonts w:ascii="Calibri" w:hAnsi="Calibri" w:cs="Calibri"/>
          <w:sz w:val="22"/>
          <w:szCs w:val="22"/>
        </w:rPr>
      </w:pPr>
      <w:r w:rsidRPr="00EE1CDA">
        <w:rPr>
          <w:rFonts w:ascii="Calibri" w:hAnsi="Calibri" w:cs="Calibri"/>
          <w:sz w:val="22"/>
          <w:szCs w:val="22"/>
        </w:rPr>
        <w:t>Rozdział V – zwracamy uwagę, że aktualny termin składania ofert przypada na 28 czerwca br., tj. na dzień, który od 8 listopada 2024 r. dzieli 19 tygodni. Wskazany zatem w Rozdziale V termin maksymalnie 20 tygodni od dnia podpisania umowy jest całkowicie nierealny już na dzień opublikowania informacji o przetargu. Zważywszy na fakt, że po dniu złożenia ofert trwać muszą jeszcze procedury związane z wyborem oferty, faktyczny termin, jakim dysponować będą Wykonawcy, ulegnie jeszcze dalszemu skróceniu. Wnosimy o tym samym o usunięcie daty końcowej 8 listopada 2024 r. i pozostawienie terminu 20 tygodni od dnia podpisania umowy</w:t>
      </w:r>
    </w:p>
    <w:p w14:paraId="6CBB42CC" w14:textId="09BC5A80" w:rsidR="00136A20" w:rsidRDefault="00136A20" w:rsidP="00136A20">
      <w:pPr>
        <w:jc w:val="both"/>
        <w:rPr>
          <w:rFonts w:ascii="Calibri" w:hAnsi="Calibri" w:cs="Calibri"/>
          <w:color w:val="0070C0"/>
          <w:sz w:val="22"/>
          <w:szCs w:val="22"/>
        </w:rPr>
      </w:pPr>
      <w:r w:rsidRPr="00136A20">
        <w:rPr>
          <w:rFonts w:ascii="Calibri" w:hAnsi="Calibri" w:cs="Calibri"/>
          <w:color w:val="0070C0"/>
          <w:sz w:val="22"/>
          <w:szCs w:val="22"/>
        </w:rPr>
        <w:t xml:space="preserve">Odpowiedź: </w:t>
      </w:r>
      <w:r w:rsidR="00EE1CDA">
        <w:rPr>
          <w:rFonts w:ascii="Calibri" w:hAnsi="Calibri" w:cs="Calibri"/>
          <w:color w:val="0070C0"/>
          <w:sz w:val="22"/>
          <w:szCs w:val="22"/>
        </w:rPr>
        <w:t>Zamawiający dokonał zmiany:</w:t>
      </w:r>
    </w:p>
    <w:p w14:paraId="36D2B704" w14:textId="16758646" w:rsidR="00EE1CDA" w:rsidRDefault="00EE1CDA" w:rsidP="00EE1CDA">
      <w:pPr>
        <w:jc w:val="both"/>
        <w:rPr>
          <w:rFonts w:ascii="Calibri" w:hAnsi="Calibri" w:cs="Calibri"/>
          <w:b/>
          <w:color w:val="0070C0"/>
          <w:sz w:val="22"/>
          <w:szCs w:val="22"/>
        </w:rPr>
      </w:pPr>
      <w:r w:rsidRPr="00EE1CDA">
        <w:rPr>
          <w:rFonts w:ascii="Calibri" w:hAnsi="Calibri" w:cs="Calibri"/>
          <w:color w:val="0070C0"/>
          <w:sz w:val="22"/>
          <w:szCs w:val="22"/>
        </w:rPr>
        <w:t xml:space="preserve">Termin realizacji – wykonania przedmiotu zamówienia </w:t>
      </w:r>
      <w:r w:rsidRPr="00EE1CDA">
        <w:rPr>
          <w:rFonts w:ascii="Calibri" w:hAnsi="Calibri" w:cs="Calibri"/>
          <w:b/>
          <w:color w:val="0070C0"/>
          <w:sz w:val="22"/>
          <w:szCs w:val="22"/>
        </w:rPr>
        <w:t>maksymalnie 17 tygodni</w:t>
      </w:r>
      <w:r w:rsidRPr="00EE1CDA">
        <w:rPr>
          <w:rFonts w:ascii="Calibri" w:hAnsi="Calibri" w:cs="Calibri"/>
          <w:color w:val="0070C0"/>
          <w:sz w:val="22"/>
          <w:szCs w:val="22"/>
        </w:rPr>
        <w:t xml:space="preserve"> </w:t>
      </w:r>
      <w:r w:rsidRPr="00EE1CDA">
        <w:rPr>
          <w:rFonts w:ascii="Calibri" w:hAnsi="Calibri" w:cs="Calibri"/>
          <w:color w:val="0070C0"/>
          <w:sz w:val="22"/>
          <w:szCs w:val="22"/>
        </w:rPr>
        <w:br/>
        <w:t xml:space="preserve">od dnia podpisania umowy.  Końcowy termin zakończenia robót wraz z uzyskaniem pozwolenia na użytkowanie przez UDT </w:t>
      </w:r>
      <w:r w:rsidRPr="00EE1CDA">
        <w:rPr>
          <w:rFonts w:ascii="Calibri" w:hAnsi="Calibri" w:cs="Calibri"/>
          <w:b/>
          <w:color w:val="0070C0"/>
          <w:sz w:val="22"/>
          <w:szCs w:val="22"/>
        </w:rPr>
        <w:t>nie może przekroczyć dnia 08.11.2024 r.</w:t>
      </w:r>
    </w:p>
    <w:p w14:paraId="35ACE653" w14:textId="40E931C9" w:rsidR="006F7C06" w:rsidRPr="00EE1CDA" w:rsidRDefault="006F7C06" w:rsidP="00EE1CDA">
      <w:pPr>
        <w:jc w:val="both"/>
        <w:rPr>
          <w:rFonts w:ascii="Calibri" w:hAnsi="Calibri" w:cs="Calibri"/>
          <w:color w:val="0070C0"/>
          <w:sz w:val="22"/>
          <w:szCs w:val="22"/>
        </w:rPr>
      </w:pPr>
      <w:r w:rsidRPr="006F7C06">
        <w:rPr>
          <w:rFonts w:ascii="Calibri" w:hAnsi="Calibri" w:cs="Calibri"/>
          <w:color w:val="0070C0"/>
          <w:sz w:val="22"/>
          <w:szCs w:val="22"/>
        </w:rPr>
        <w:t>Ze względu na procedury związane z realizacją dotacji termin 8.11.2024 r. jest terminem ostatecznym.</w:t>
      </w:r>
    </w:p>
    <w:p w14:paraId="7642B366" w14:textId="08D6F5C6" w:rsidR="00E63548"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t xml:space="preserve">Rozdział VIII – odnośnie do sekcji „Zamawiający żąda od wykonawcy, który polega na zdolnościach lub sytuacji innych </w:t>
      </w:r>
      <w:r w:rsidRPr="003374DD">
        <w:rPr>
          <w:rFonts w:ascii="Calibri" w:hAnsi="Calibri" w:cs="Calibri"/>
          <w:sz w:val="22"/>
          <w:szCs w:val="22"/>
        </w:rPr>
        <w:t>podmiotów na zasadach określonych w art. 118 ustawy pzp, przedstawienia w odniesieniu do tych podmiotów dokumentów wymienionych w rozdział IX – II – załączniki nr 13 – 16” prosimy o korektę odwołania. Z powyższego wynikałoby m.in., że to podmiot trzeci składa wykaz robót budowlanych czy wykaz osób. Prosimy o jednoznaczne określenie dokumentów, jakie złożyć ma podmiot trzeci</w:t>
      </w:r>
    </w:p>
    <w:p w14:paraId="6ED75092" w14:textId="30A17BE7" w:rsidR="00EE1CDA" w:rsidRPr="003374DD" w:rsidRDefault="00EE1CDA" w:rsidP="003374DD">
      <w:pPr>
        <w:autoSpaceDE w:val="0"/>
        <w:autoSpaceDN w:val="0"/>
        <w:adjustRightInd w:val="0"/>
        <w:jc w:val="both"/>
        <w:rPr>
          <w:rFonts w:ascii="Calibri" w:eastAsia="Univers-PL" w:hAnsi="Calibri" w:cs="Calibri"/>
          <w:bCs/>
          <w:color w:val="0070C0"/>
          <w:sz w:val="22"/>
          <w:u w:val="single"/>
        </w:rPr>
      </w:pPr>
      <w:r w:rsidRPr="003374DD">
        <w:rPr>
          <w:rFonts w:ascii="Calibri" w:hAnsi="Calibri" w:cs="Calibri"/>
          <w:color w:val="0070C0"/>
          <w:sz w:val="22"/>
          <w:szCs w:val="22"/>
        </w:rPr>
        <w:t xml:space="preserve">Odpowiedź: </w:t>
      </w:r>
      <w:r w:rsidR="003374DD" w:rsidRPr="003374DD">
        <w:rPr>
          <w:rFonts w:ascii="Calibri" w:eastAsia="Univers-PL" w:hAnsi="Calibri" w:cs="Calibri"/>
          <w:bCs/>
          <w:color w:val="0070C0"/>
          <w:sz w:val="22"/>
        </w:rPr>
        <w:t xml:space="preserve">Zamawiający </w:t>
      </w:r>
      <w:r w:rsidR="003374DD">
        <w:rPr>
          <w:rFonts w:ascii="Calibri" w:eastAsia="Univers-PL" w:hAnsi="Calibri" w:cs="Calibri"/>
          <w:bCs/>
          <w:color w:val="0070C0"/>
          <w:sz w:val="22"/>
        </w:rPr>
        <w:t xml:space="preserve">wyjaśnia, iż </w:t>
      </w:r>
      <w:r w:rsidR="003374DD" w:rsidRPr="003374DD">
        <w:rPr>
          <w:rFonts w:ascii="Calibri" w:eastAsia="Univers-PL" w:hAnsi="Calibri" w:cs="Calibri"/>
          <w:bCs/>
          <w:color w:val="0070C0"/>
          <w:sz w:val="22"/>
          <w:u w:val="single"/>
        </w:rPr>
        <w:t>żąda od wykonawcy, który polega na zdolnościach lub sytuacji innych podmiotów</w:t>
      </w:r>
      <w:r w:rsidR="003374DD" w:rsidRPr="003374DD">
        <w:rPr>
          <w:rFonts w:ascii="Calibri" w:eastAsia="Univers-PL" w:hAnsi="Calibri" w:cs="Calibri"/>
          <w:bCs/>
          <w:color w:val="0070C0"/>
          <w:sz w:val="22"/>
        </w:rPr>
        <w:t xml:space="preserve"> na zasadach określonych w art. 118 ustawy pzp, przedstawienia w odniesieniu do tych podmiotów</w:t>
      </w:r>
      <w:r w:rsidR="003374DD" w:rsidRPr="003374DD">
        <w:rPr>
          <w:rFonts w:ascii="Calibri" w:eastAsia="Univers-PL" w:hAnsi="Calibri" w:cs="Calibri"/>
          <w:bCs/>
          <w:color w:val="0070C0"/>
          <w:sz w:val="22"/>
          <w:u w:val="single"/>
        </w:rPr>
        <w:t xml:space="preserve"> dokumentów</w:t>
      </w:r>
      <w:r w:rsidR="003374DD" w:rsidRPr="003374DD">
        <w:rPr>
          <w:rFonts w:ascii="Calibri" w:eastAsia="Univers-PL" w:hAnsi="Calibri" w:cs="Calibri"/>
          <w:bCs/>
          <w:color w:val="0070C0"/>
          <w:sz w:val="22"/>
        </w:rPr>
        <w:t xml:space="preserve"> wymienionych w rozdział IX – II – załączniki nr </w:t>
      </w:r>
      <w:r w:rsidR="003374DD" w:rsidRPr="003374DD">
        <w:rPr>
          <w:rFonts w:ascii="Calibri" w:eastAsia="Univers-PL" w:hAnsi="Calibri" w:cs="Calibri"/>
          <w:bCs/>
          <w:color w:val="0070C0"/>
          <w:sz w:val="22"/>
          <w:u w:val="single"/>
        </w:rPr>
        <w:t xml:space="preserve">14 – 16 </w:t>
      </w:r>
      <w:r w:rsidR="003374DD" w:rsidRPr="003374DD">
        <w:rPr>
          <w:rFonts w:ascii="Calibri" w:eastAsia="Times New Roman" w:hAnsi="Calibri" w:cs="Calibri"/>
          <w:color w:val="0070C0"/>
          <w:sz w:val="22"/>
          <w:szCs w:val="22"/>
          <w:u w:val="single"/>
        </w:rPr>
        <w:t xml:space="preserve">w zakresie, </w:t>
      </w:r>
      <w:r w:rsidR="003374DD">
        <w:rPr>
          <w:rFonts w:ascii="Calibri" w:eastAsia="Times New Roman" w:hAnsi="Calibri" w:cs="Calibri"/>
          <w:color w:val="0070C0"/>
          <w:sz w:val="22"/>
          <w:szCs w:val="22"/>
          <w:u w:val="single"/>
        </w:rPr>
        <w:br/>
      </w:r>
      <w:r w:rsidR="003374DD" w:rsidRPr="003374DD">
        <w:rPr>
          <w:rFonts w:ascii="Calibri" w:eastAsia="Times New Roman" w:hAnsi="Calibri" w:cs="Calibri"/>
          <w:color w:val="0070C0"/>
          <w:sz w:val="22"/>
          <w:szCs w:val="22"/>
          <w:u w:val="single"/>
        </w:rPr>
        <w:t>w jakim wykonawca powołuje się na jego zasoby.</w:t>
      </w:r>
      <w:r w:rsidR="003374DD">
        <w:rPr>
          <w:rFonts w:ascii="Calibri" w:eastAsia="Univers-PL" w:hAnsi="Calibri" w:cs="Calibri"/>
          <w:bCs/>
          <w:color w:val="0070C0"/>
          <w:sz w:val="22"/>
          <w:u w:val="single"/>
        </w:rPr>
        <w:t xml:space="preserve"> </w:t>
      </w:r>
      <w:r w:rsidR="003374DD">
        <w:rPr>
          <w:rFonts w:ascii="Calibri" w:hAnsi="Calibri" w:cs="Calibri"/>
          <w:color w:val="0070C0"/>
          <w:sz w:val="22"/>
          <w:szCs w:val="22"/>
        </w:rPr>
        <w:t xml:space="preserve">Informacje o składanych dokumentach zawarto w </w:t>
      </w:r>
      <w:r w:rsidR="00B07615">
        <w:rPr>
          <w:rFonts w:ascii="Calibri" w:hAnsi="Calibri" w:cs="Calibri"/>
          <w:color w:val="0070C0"/>
          <w:sz w:val="22"/>
          <w:szCs w:val="22"/>
        </w:rPr>
        <w:t xml:space="preserve">Rozdz. VIII, IX, XIV. </w:t>
      </w:r>
    </w:p>
    <w:p w14:paraId="399F710A" w14:textId="0D8BB5E0" w:rsidR="00EE1CDA" w:rsidRDefault="00EE1CDA" w:rsidP="00EE1CDA">
      <w:pPr>
        <w:pStyle w:val="Akapitzlist"/>
        <w:jc w:val="both"/>
        <w:rPr>
          <w:rFonts w:ascii="Calibri" w:hAnsi="Calibri" w:cs="Calibri"/>
          <w:sz w:val="22"/>
          <w:szCs w:val="22"/>
        </w:rPr>
      </w:pPr>
    </w:p>
    <w:p w14:paraId="43CD1B6E" w14:textId="77777777" w:rsidR="00854FF7" w:rsidRDefault="00854FF7" w:rsidP="00EE1CDA">
      <w:pPr>
        <w:pStyle w:val="Akapitzlist"/>
        <w:jc w:val="both"/>
        <w:rPr>
          <w:rFonts w:ascii="Calibri" w:hAnsi="Calibri" w:cs="Calibri"/>
          <w:sz w:val="22"/>
          <w:szCs w:val="22"/>
        </w:rPr>
      </w:pPr>
    </w:p>
    <w:p w14:paraId="48BCEF7F" w14:textId="77777777" w:rsidR="00C75835" w:rsidRPr="00E63548" w:rsidRDefault="00C75835" w:rsidP="00EE1CDA">
      <w:pPr>
        <w:pStyle w:val="Akapitzlist"/>
        <w:jc w:val="both"/>
        <w:rPr>
          <w:rFonts w:ascii="Calibri" w:hAnsi="Calibri" w:cs="Calibri"/>
          <w:sz w:val="22"/>
          <w:szCs w:val="22"/>
        </w:rPr>
      </w:pPr>
    </w:p>
    <w:p w14:paraId="77E94B62" w14:textId="42F83A5D" w:rsidR="00E63548"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t>Rozdział VIII pkt 8 – prosimy o potwierdzenie, że Zamawiający obowiązku takiego nie zastrzega</w:t>
      </w:r>
      <w:r w:rsidR="00E727EC">
        <w:rPr>
          <w:rFonts w:ascii="Calibri" w:hAnsi="Calibri" w:cs="Calibri"/>
          <w:sz w:val="22"/>
          <w:szCs w:val="22"/>
        </w:rPr>
        <w:t>.</w:t>
      </w:r>
    </w:p>
    <w:p w14:paraId="47E3E4B1" w14:textId="2FB53700" w:rsidR="00E727EC" w:rsidRPr="00E727EC" w:rsidRDefault="00136A20" w:rsidP="004575C1">
      <w:pPr>
        <w:jc w:val="both"/>
        <w:rPr>
          <w:rFonts w:ascii="Calibri" w:hAnsi="Calibri" w:cs="Calibri"/>
          <w:color w:val="0070C0"/>
          <w:sz w:val="22"/>
          <w:szCs w:val="22"/>
        </w:rPr>
      </w:pPr>
      <w:r>
        <w:rPr>
          <w:rFonts w:ascii="Calibri" w:hAnsi="Calibri" w:cs="Calibri"/>
          <w:color w:val="0070C0"/>
          <w:sz w:val="22"/>
          <w:szCs w:val="22"/>
        </w:rPr>
        <w:t xml:space="preserve">Odpowiedź: </w:t>
      </w:r>
      <w:r w:rsidR="00E727EC" w:rsidRPr="00E727EC">
        <w:rPr>
          <w:rFonts w:ascii="Calibri" w:hAnsi="Calibri" w:cs="Calibri"/>
          <w:color w:val="0070C0"/>
          <w:sz w:val="22"/>
          <w:szCs w:val="22"/>
        </w:rPr>
        <w:t xml:space="preserve">Informacje dotyczące osobistego wykonania zawiera Rozdział XXXIII. </w:t>
      </w:r>
    </w:p>
    <w:p w14:paraId="4BFDEE34" w14:textId="31049287" w:rsidR="00E63548" w:rsidRPr="00EE1CDA"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t xml:space="preserve">Rozdział IX pkt II ppkt 1 – prosimy o potwierdzenie, że wymóg aby ubezpieczenie od </w:t>
      </w:r>
      <w:r w:rsidRPr="00EE1CDA">
        <w:rPr>
          <w:rFonts w:ascii="Calibri" w:hAnsi="Calibri" w:cs="Calibri"/>
          <w:sz w:val="22"/>
          <w:szCs w:val="22"/>
        </w:rPr>
        <w:t>odpowiedzialności cywilnej pozostawało w zakresie prowadzonej działalności związanej z przedmiotem niniejszego zamówienia rozumieć należy w ten sposób, że wystarczające jest, aby jednym z przykładów ubezpieczonej działalności wskazanej w polisie, która to polisa opiewa łącznie na kwotę ponad 200.000 zł, był montaż dźwigów osobowych i towarowych</w:t>
      </w:r>
    </w:p>
    <w:p w14:paraId="5B6F0425" w14:textId="4399C376" w:rsidR="000343A0" w:rsidRDefault="00136A20" w:rsidP="004575C1">
      <w:pPr>
        <w:jc w:val="both"/>
        <w:rPr>
          <w:rFonts w:ascii="Calibri" w:hAnsi="Calibri" w:cs="Calibri"/>
          <w:color w:val="0070C0"/>
          <w:sz w:val="22"/>
          <w:szCs w:val="22"/>
        </w:rPr>
      </w:pPr>
      <w:r>
        <w:rPr>
          <w:rFonts w:ascii="Calibri" w:hAnsi="Calibri" w:cs="Calibri"/>
          <w:color w:val="0070C0"/>
          <w:sz w:val="22"/>
          <w:szCs w:val="22"/>
        </w:rPr>
        <w:t xml:space="preserve">Odpowiedź: </w:t>
      </w:r>
      <w:r w:rsidR="000343A0" w:rsidRPr="000343A0">
        <w:rPr>
          <w:rFonts w:ascii="Calibri" w:hAnsi="Calibri" w:cs="Calibri"/>
          <w:color w:val="0070C0"/>
          <w:sz w:val="22"/>
          <w:szCs w:val="22"/>
        </w:rPr>
        <w:t>Zgodnie z zapisem swz.</w:t>
      </w:r>
    </w:p>
    <w:p w14:paraId="67A8279D" w14:textId="77777777" w:rsidR="00E63548" w:rsidRPr="00E63548"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t xml:space="preserve">Rozdział IX pkt II ppkt 2 </w:t>
      </w:r>
    </w:p>
    <w:p w14:paraId="3904B35D" w14:textId="240A1D6B" w:rsidR="00E63548" w:rsidRDefault="00E63548" w:rsidP="00E63548">
      <w:pPr>
        <w:pStyle w:val="Akapitzlist"/>
        <w:numPr>
          <w:ilvl w:val="1"/>
          <w:numId w:val="6"/>
        </w:numPr>
        <w:jc w:val="both"/>
        <w:rPr>
          <w:rFonts w:ascii="Calibri" w:hAnsi="Calibri" w:cs="Calibri"/>
          <w:sz w:val="22"/>
          <w:szCs w:val="22"/>
        </w:rPr>
      </w:pPr>
      <w:r w:rsidRPr="00E63548">
        <w:rPr>
          <w:rFonts w:ascii="Calibri" w:hAnsi="Calibri" w:cs="Calibri"/>
          <w:sz w:val="22"/>
          <w:szCs w:val="22"/>
        </w:rPr>
        <w:t xml:space="preserve">Prosimy o usunięcie istniejącej </w:t>
      </w:r>
      <w:r w:rsidRPr="00EE1CDA">
        <w:rPr>
          <w:rFonts w:ascii="Calibri" w:hAnsi="Calibri" w:cs="Calibri"/>
          <w:sz w:val="22"/>
          <w:szCs w:val="22"/>
        </w:rPr>
        <w:t>rozbieżności i wyjaśnienie, czy Zamawiający oczekuje wykazania doświadczenia z ostatnich 3 czy 5 lat</w:t>
      </w:r>
    </w:p>
    <w:p w14:paraId="33174CB1" w14:textId="12FDAEAB" w:rsidR="00E727EC" w:rsidRPr="00EE1CDA" w:rsidRDefault="00EE1CDA" w:rsidP="00EE1CDA">
      <w:pPr>
        <w:jc w:val="both"/>
        <w:rPr>
          <w:rFonts w:ascii="Calibri" w:hAnsi="Calibri" w:cs="Calibri"/>
          <w:color w:val="0070C0"/>
          <w:sz w:val="22"/>
          <w:szCs w:val="22"/>
        </w:rPr>
      </w:pPr>
      <w:r>
        <w:rPr>
          <w:rFonts w:ascii="Calibri" w:hAnsi="Calibri" w:cs="Calibri"/>
          <w:color w:val="0070C0"/>
          <w:sz w:val="22"/>
          <w:szCs w:val="22"/>
        </w:rPr>
        <w:t xml:space="preserve">Odpowiedź: </w:t>
      </w:r>
      <w:r w:rsidR="00E727EC" w:rsidRPr="00EE1CDA">
        <w:rPr>
          <w:rFonts w:ascii="Calibri" w:hAnsi="Calibri" w:cs="Calibri"/>
          <w:color w:val="0070C0"/>
          <w:sz w:val="22"/>
          <w:szCs w:val="22"/>
        </w:rPr>
        <w:t xml:space="preserve">Zamawiający koryguje zapis na 5 lat. </w:t>
      </w:r>
    </w:p>
    <w:p w14:paraId="1765550A" w14:textId="77777777" w:rsidR="00E727EC" w:rsidRPr="00E63548" w:rsidRDefault="00E727EC" w:rsidP="00E727EC">
      <w:pPr>
        <w:pStyle w:val="Akapitzlist"/>
        <w:ind w:left="1440"/>
        <w:jc w:val="both"/>
        <w:rPr>
          <w:rFonts w:ascii="Calibri" w:hAnsi="Calibri" w:cs="Calibri"/>
          <w:sz w:val="22"/>
          <w:szCs w:val="22"/>
        </w:rPr>
      </w:pPr>
    </w:p>
    <w:p w14:paraId="0461BDE5" w14:textId="351C781B" w:rsidR="00E63548" w:rsidRPr="00300B0C" w:rsidRDefault="00E63548" w:rsidP="00E63548">
      <w:pPr>
        <w:pStyle w:val="Akapitzlist"/>
        <w:numPr>
          <w:ilvl w:val="1"/>
          <w:numId w:val="6"/>
        </w:numPr>
        <w:jc w:val="both"/>
        <w:rPr>
          <w:rFonts w:ascii="Calibri" w:hAnsi="Calibri" w:cs="Calibri"/>
          <w:sz w:val="22"/>
          <w:szCs w:val="22"/>
        </w:rPr>
      </w:pPr>
      <w:r w:rsidRPr="00300B0C">
        <w:rPr>
          <w:rFonts w:ascii="Calibri" w:hAnsi="Calibri" w:cs="Calibri"/>
          <w:sz w:val="22"/>
          <w:szCs w:val="22"/>
        </w:rPr>
        <w:t>Prosimy o potwierdzenie, że każda z wykazywanych robót obejmować może montaż jednego dźwigu szpitalnego lub jednego dźwigu osobowego lub jednego dźwigu osobowo-towarowego</w:t>
      </w:r>
    </w:p>
    <w:p w14:paraId="0BE0C43E" w14:textId="51617D50" w:rsidR="00300B0C" w:rsidRPr="00B52935" w:rsidRDefault="00300B0C" w:rsidP="00300B0C">
      <w:pPr>
        <w:jc w:val="both"/>
        <w:rPr>
          <w:rFonts w:ascii="Cambria" w:hAnsi="Cambria" w:cs="Times New Roman"/>
          <w:i/>
          <w:sz w:val="20"/>
          <w:szCs w:val="20"/>
          <w:lang w:eastAsia="ar-SA"/>
        </w:rPr>
      </w:pPr>
      <w:r w:rsidRPr="00300B0C">
        <w:rPr>
          <w:rFonts w:ascii="Calibri" w:hAnsi="Calibri" w:cs="Calibri"/>
          <w:color w:val="0070C0"/>
          <w:sz w:val="22"/>
          <w:szCs w:val="22"/>
        </w:rPr>
        <w:t>Odpowiedź: Zamawiający potwierdza.</w:t>
      </w:r>
      <w:r>
        <w:rPr>
          <w:rFonts w:ascii="Calibri" w:hAnsi="Calibri" w:cs="Calibri"/>
          <w:color w:val="0070C0"/>
          <w:sz w:val="22"/>
          <w:szCs w:val="22"/>
        </w:rPr>
        <w:t xml:space="preserve">  Tym samym z</w:t>
      </w:r>
      <w:r w:rsidRPr="00300B0C">
        <w:rPr>
          <w:rFonts w:ascii="Calibri" w:hAnsi="Calibri" w:cs="Calibri"/>
          <w:color w:val="0070C0"/>
          <w:sz w:val="22"/>
          <w:szCs w:val="22"/>
        </w:rPr>
        <w:t>godnie z pełnym zapisem</w:t>
      </w:r>
      <w:r>
        <w:rPr>
          <w:rFonts w:ascii="Calibri" w:hAnsi="Calibri" w:cs="Calibri"/>
          <w:color w:val="0070C0"/>
          <w:sz w:val="22"/>
          <w:szCs w:val="22"/>
        </w:rPr>
        <w:t>:</w:t>
      </w:r>
      <w:r w:rsidRPr="00300B0C">
        <w:rPr>
          <w:rFonts w:ascii="Calibri" w:hAnsi="Calibri" w:cs="Calibri"/>
          <w:color w:val="0070C0"/>
          <w:sz w:val="22"/>
          <w:szCs w:val="22"/>
        </w:rPr>
        <w:t xml:space="preserve"> </w:t>
      </w:r>
      <w:r>
        <w:rPr>
          <w:rFonts w:ascii="Calibri" w:hAnsi="Calibri" w:cs="Calibri"/>
          <w:color w:val="0070C0"/>
          <w:sz w:val="22"/>
          <w:szCs w:val="22"/>
        </w:rPr>
        <w:t>„</w:t>
      </w:r>
      <w:r w:rsidRPr="00300B0C">
        <w:rPr>
          <w:rFonts w:ascii="Cambria" w:hAnsi="Cambria" w:cs="Times New Roman"/>
          <w:i/>
          <w:color w:val="0070C0"/>
          <w:sz w:val="20"/>
          <w:szCs w:val="20"/>
          <w:lang w:eastAsia="ar-SA"/>
        </w:rPr>
        <w:t xml:space="preserve">Zamawiający uzna za spełnienie wymogu dot. załącznika nr 15, jeśli Wykonawca przedstawi </w:t>
      </w:r>
      <w:r w:rsidRPr="00300B0C">
        <w:rPr>
          <w:rFonts w:ascii="Cambria" w:hAnsi="Cambria" w:cs="Times New Roman"/>
          <w:i/>
          <w:color w:val="0070C0"/>
          <w:sz w:val="20"/>
          <w:szCs w:val="20"/>
          <w:u w:val="single"/>
          <w:lang w:eastAsia="ar-SA"/>
        </w:rPr>
        <w:t>minimum dwie</w:t>
      </w:r>
      <w:r w:rsidRPr="00300B0C">
        <w:rPr>
          <w:rFonts w:ascii="Cambria" w:hAnsi="Cambria" w:cs="Times New Roman"/>
          <w:i/>
          <w:color w:val="0070C0"/>
          <w:sz w:val="20"/>
          <w:szCs w:val="20"/>
          <w:lang w:eastAsia="ar-SA"/>
        </w:rPr>
        <w:t xml:space="preserve"> roboty budowlane odpowiadające swoim rodzajem robotom montażu dźwigu stanowiącego przedmiot zamówienia tj. montażu dźwigów szpitalnych </w:t>
      </w:r>
      <w:r w:rsidRPr="00300B0C">
        <w:rPr>
          <w:rFonts w:ascii="Cambria" w:hAnsi="Cambria" w:cs="Times New Roman"/>
          <w:i/>
          <w:color w:val="0070C0"/>
          <w:sz w:val="20"/>
          <w:szCs w:val="20"/>
          <w:u w:val="single"/>
          <w:lang w:eastAsia="ar-SA"/>
        </w:rPr>
        <w:t>lub</w:t>
      </w:r>
      <w:r w:rsidRPr="00300B0C">
        <w:rPr>
          <w:rFonts w:ascii="Cambria" w:hAnsi="Cambria" w:cs="Times New Roman"/>
          <w:i/>
          <w:color w:val="0070C0"/>
          <w:sz w:val="20"/>
          <w:szCs w:val="20"/>
          <w:lang w:eastAsia="ar-SA"/>
        </w:rPr>
        <w:t xml:space="preserve"> dźwigów osobowych </w:t>
      </w:r>
      <w:r w:rsidRPr="00300B0C">
        <w:rPr>
          <w:rFonts w:ascii="Cambria" w:hAnsi="Cambria" w:cs="Times New Roman"/>
          <w:i/>
          <w:color w:val="0070C0"/>
          <w:sz w:val="20"/>
          <w:szCs w:val="20"/>
          <w:u w:val="single"/>
          <w:lang w:eastAsia="ar-SA"/>
        </w:rPr>
        <w:t xml:space="preserve">lub </w:t>
      </w:r>
      <w:r w:rsidRPr="00300B0C">
        <w:rPr>
          <w:rFonts w:ascii="Cambria" w:hAnsi="Cambria" w:cs="Times New Roman"/>
          <w:i/>
          <w:color w:val="0070C0"/>
          <w:sz w:val="20"/>
          <w:szCs w:val="20"/>
          <w:lang w:eastAsia="ar-SA"/>
        </w:rPr>
        <w:t xml:space="preserve">osobowo-towarowych w działającym obiekcje użyteczności publicznej i wartości </w:t>
      </w:r>
      <w:r w:rsidRPr="00300B0C">
        <w:rPr>
          <w:rFonts w:ascii="Cambria" w:hAnsi="Cambria" w:cs="Times New Roman"/>
          <w:i/>
          <w:color w:val="0070C0"/>
          <w:sz w:val="20"/>
          <w:szCs w:val="20"/>
          <w:u w:val="single"/>
          <w:lang w:eastAsia="ar-SA"/>
        </w:rPr>
        <w:t xml:space="preserve">każdego </w:t>
      </w:r>
      <w:r w:rsidRPr="00300B0C">
        <w:rPr>
          <w:rFonts w:ascii="Cambria" w:hAnsi="Cambria" w:cs="Times New Roman"/>
          <w:i/>
          <w:color w:val="0070C0"/>
          <w:sz w:val="20"/>
          <w:szCs w:val="20"/>
          <w:lang w:eastAsia="ar-SA"/>
        </w:rPr>
        <w:t xml:space="preserve">zamówienia na kwotę </w:t>
      </w:r>
      <w:r w:rsidRPr="00300B0C">
        <w:rPr>
          <w:rFonts w:ascii="Cambria" w:hAnsi="Cambria" w:cs="Times New Roman"/>
          <w:i/>
          <w:color w:val="0070C0"/>
          <w:sz w:val="20"/>
          <w:szCs w:val="20"/>
          <w:u w:val="single"/>
          <w:lang w:eastAsia="ar-SA"/>
        </w:rPr>
        <w:t>nie mniejszą</w:t>
      </w:r>
      <w:r w:rsidRPr="00300B0C">
        <w:rPr>
          <w:rFonts w:ascii="Cambria" w:hAnsi="Cambria" w:cs="Times New Roman"/>
          <w:i/>
          <w:color w:val="0070C0"/>
          <w:sz w:val="20"/>
          <w:szCs w:val="20"/>
          <w:lang w:eastAsia="ar-SA"/>
        </w:rPr>
        <w:t xml:space="preserve"> niż 350.000,00 PLN, w okresie ostatnich 5 lat przed upływem terminu składania ofert, a jeżeli okres prowadzenia działalności jest krótszy, w tym okresie oraz przedstawi  jej  potwierdzenie w formie np. referencji.</w:t>
      </w:r>
      <w:r>
        <w:rPr>
          <w:rFonts w:ascii="Cambria" w:hAnsi="Cambria" w:cs="Times New Roman"/>
          <w:i/>
          <w:color w:val="0070C0"/>
          <w:sz w:val="20"/>
          <w:szCs w:val="20"/>
          <w:lang w:eastAsia="ar-SA"/>
        </w:rPr>
        <w:t>”</w:t>
      </w:r>
    </w:p>
    <w:p w14:paraId="7D645030" w14:textId="1B3BF9EE" w:rsidR="000343A0" w:rsidRPr="00300B0C" w:rsidRDefault="00300B0C" w:rsidP="000343A0">
      <w:pPr>
        <w:jc w:val="both"/>
        <w:rPr>
          <w:rFonts w:ascii="Calibri" w:hAnsi="Calibri" w:cs="Calibri"/>
          <w:color w:val="0070C0"/>
          <w:sz w:val="22"/>
          <w:szCs w:val="22"/>
          <w:highlight w:val="yellow"/>
        </w:rPr>
      </w:pPr>
      <w:r>
        <w:rPr>
          <w:rFonts w:ascii="Calibri" w:hAnsi="Calibri" w:cs="Calibri"/>
          <w:color w:val="0070C0"/>
          <w:sz w:val="22"/>
          <w:szCs w:val="22"/>
        </w:rPr>
        <w:t xml:space="preserve"> </w:t>
      </w:r>
    </w:p>
    <w:p w14:paraId="34BEBC21" w14:textId="53654ECC" w:rsidR="00E63548" w:rsidRDefault="00E63548" w:rsidP="00E63548">
      <w:pPr>
        <w:pStyle w:val="Akapitzlist"/>
        <w:numPr>
          <w:ilvl w:val="0"/>
          <w:numId w:val="6"/>
        </w:numPr>
        <w:jc w:val="both"/>
        <w:rPr>
          <w:rFonts w:ascii="Calibri" w:hAnsi="Calibri" w:cs="Calibri"/>
          <w:sz w:val="22"/>
          <w:szCs w:val="22"/>
        </w:rPr>
      </w:pPr>
      <w:r w:rsidRPr="004575C1">
        <w:rPr>
          <w:rFonts w:ascii="Calibri" w:hAnsi="Calibri" w:cs="Calibri"/>
          <w:sz w:val="22"/>
          <w:szCs w:val="22"/>
        </w:rPr>
        <w:t>Rozdział IX pkt II ppkt 3 – prosimy o wyjaśnienie, czy dysponowanie 1 osobą posiadającą świadectwo kwalifikacyjne uprawniające do zajmowania się eksploatacją urządzeń, instalacji i sieci na stanowisku Dozoru – typu D oraz 1 osobą posiadającą świadectwo kwalifikacyjne uprawniające do zajmowania się eksploatacją urządzeń, instalacji i sieci na stanowisku Eksploatacji – typu E jest czy nie jest warunkiem udziału w postępowaniu – w części wstępnej ppkt 3 zawarte są jedynie dwa tiret dotyczące osób posiadających aktualne uprawnienia do kierowania robotami budowlanymi posiadającymi uprawnienie do kierowania robotami  budowlanymi w specjalności</w:t>
      </w:r>
      <w:r w:rsidRPr="00E63548">
        <w:rPr>
          <w:rFonts w:ascii="Calibri" w:hAnsi="Calibri" w:cs="Calibri"/>
          <w:sz w:val="22"/>
          <w:szCs w:val="22"/>
        </w:rPr>
        <w:t xml:space="preserve"> konstrukcyjno-budowlanej oraz do kierowania robotami elektrycznymi posiadającymi uprawnienia budowlane w specjalności instalacyjnej, w zakresie instalacji, urządzeń elektrycznych i elektroenergetycznych.</w:t>
      </w:r>
    </w:p>
    <w:p w14:paraId="708CBD26" w14:textId="63FD2277" w:rsidR="00B823DE" w:rsidRDefault="00B823DE" w:rsidP="00B823DE">
      <w:pPr>
        <w:jc w:val="both"/>
        <w:rPr>
          <w:rFonts w:ascii="Calibri" w:hAnsi="Calibri" w:cs="Calibri"/>
          <w:sz w:val="22"/>
          <w:szCs w:val="22"/>
        </w:rPr>
      </w:pPr>
    </w:p>
    <w:p w14:paraId="2E2A02CF" w14:textId="4EB2BDD7" w:rsidR="00B823DE" w:rsidRDefault="00B823DE" w:rsidP="00B823DE">
      <w:pPr>
        <w:jc w:val="both"/>
        <w:rPr>
          <w:rFonts w:ascii="Calibri" w:hAnsi="Calibri" w:cs="Calibri"/>
          <w:color w:val="0070C0"/>
          <w:sz w:val="22"/>
          <w:szCs w:val="22"/>
        </w:rPr>
      </w:pPr>
      <w:r w:rsidRPr="00B823DE">
        <w:rPr>
          <w:rFonts w:ascii="Calibri" w:hAnsi="Calibri" w:cs="Calibri"/>
          <w:color w:val="0070C0"/>
          <w:sz w:val="22"/>
          <w:szCs w:val="22"/>
        </w:rPr>
        <w:t xml:space="preserve">Odpowiedź: Zamawiający wymaga, aby Wykonawca dysponował zarówno osobą posiadającą aktualne uprawnienia do kierowania robotami budowlanymi w specjalności konstrukcyjno-budowlanej jak i do kierowania robotami elektrycznymi posiadającymi uprawnienia budowlane w specjalności instalacyjnej, w zakresie instalacji, urządzeń elektrycznych i elektroenergetycznych oraz osobą </w:t>
      </w:r>
      <w:r>
        <w:rPr>
          <w:rFonts w:ascii="Calibri" w:hAnsi="Calibri" w:cs="Calibri"/>
          <w:color w:val="0070C0"/>
          <w:sz w:val="22"/>
          <w:szCs w:val="22"/>
        </w:rPr>
        <w:br/>
      </w:r>
      <w:r w:rsidRPr="00B823DE">
        <w:rPr>
          <w:rFonts w:ascii="Calibri" w:hAnsi="Calibri" w:cs="Calibri"/>
          <w:color w:val="0070C0"/>
          <w:sz w:val="22"/>
          <w:szCs w:val="22"/>
        </w:rPr>
        <w:t>z uprawnieniami SEP ty</w:t>
      </w:r>
      <w:r w:rsidR="007B3989">
        <w:rPr>
          <w:rFonts w:ascii="Calibri" w:hAnsi="Calibri" w:cs="Calibri"/>
          <w:color w:val="0070C0"/>
          <w:sz w:val="22"/>
          <w:szCs w:val="22"/>
        </w:rPr>
        <w:t>p</w:t>
      </w:r>
      <w:r w:rsidRPr="00B823DE">
        <w:rPr>
          <w:rFonts w:ascii="Calibri" w:hAnsi="Calibri" w:cs="Calibri"/>
          <w:color w:val="0070C0"/>
          <w:sz w:val="22"/>
          <w:szCs w:val="22"/>
        </w:rPr>
        <w:t>u D i E.</w:t>
      </w:r>
    </w:p>
    <w:p w14:paraId="68301744" w14:textId="45133CB1" w:rsidR="00B823DE" w:rsidRDefault="00B823DE" w:rsidP="00B823DE">
      <w:pPr>
        <w:jc w:val="both"/>
        <w:rPr>
          <w:rFonts w:ascii="Calibri" w:hAnsi="Calibri" w:cs="Calibri"/>
          <w:color w:val="0070C0"/>
          <w:sz w:val="22"/>
          <w:szCs w:val="22"/>
        </w:rPr>
      </w:pPr>
      <w:r w:rsidRPr="00B823DE">
        <w:rPr>
          <w:rFonts w:ascii="Calibri" w:hAnsi="Calibri" w:cs="Calibri"/>
          <w:iCs/>
          <w:color w:val="0070C0"/>
          <w:sz w:val="22"/>
          <w:szCs w:val="22"/>
        </w:rPr>
        <w:t xml:space="preserve">Wykonawca </w:t>
      </w:r>
      <w:r>
        <w:rPr>
          <w:rFonts w:ascii="Calibri" w:hAnsi="Calibri" w:cs="Calibri"/>
          <w:iCs/>
          <w:color w:val="0070C0"/>
          <w:sz w:val="22"/>
          <w:szCs w:val="22"/>
        </w:rPr>
        <w:t xml:space="preserve">wpisuje w wykaz osoby posiadające powyższe uprawnienia.  Jeśli przykładowo </w:t>
      </w:r>
      <w:r w:rsidR="007B3989">
        <w:rPr>
          <w:rFonts w:ascii="Calibri" w:hAnsi="Calibri" w:cs="Calibri"/>
          <w:iCs/>
          <w:color w:val="0070C0"/>
          <w:sz w:val="22"/>
          <w:szCs w:val="22"/>
        </w:rPr>
        <w:t xml:space="preserve">wykazane będą dwie osoby do kierowania robotami jak wyżej, w tym jedna z nich posiadająca </w:t>
      </w:r>
      <w:r>
        <w:rPr>
          <w:rFonts w:ascii="Calibri" w:hAnsi="Calibri" w:cs="Calibri"/>
          <w:iCs/>
          <w:color w:val="0070C0"/>
          <w:sz w:val="22"/>
          <w:szCs w:val="22"/>
        </w:rPr>
        <w:t>w</w:t>
      </w:r>
      <w:r>
        <w:rPr>
          <w:rFonts w:ascii="Calibri" w:hAnsi="Calibri" w:cs="Calibri"/>
          <w:color w:val="0070C0"/>
          <w:sz w:val="22"/>
          <w:szCs w:val="22"/>
        </w:rPr>
        <w:t xml:space="preserve">/w uprawnienia </w:t>
      </w:r>
      <w:r w:rsidR="007B3989">
        <w:rPr>
          <w:rFonts w:ascii="Calibri" w:hAnsi="Calibri" w:cs="Calibri"/>
          <w:color w:val="0070C0"/>
          <w:sz w:val="22"/>
          <w:szCs w:val="22"/>
        </w:rPr>
        <w:t>SEP typu D i E,</w:t>
      </w:r>
      <w:r>
        <w:rPr>
          <w:rFonts w:ascii="Calibri" w:hAnsi="Calibri" w:cs="Calibri"/>
          <w:color w:val="0070C0"/>
          <w:sz w:val="22"/>
          <w:szCs w:val="22"/>
        </w:rPr>
        <w:t xml:space="preserve"> warunek jest spełniony. </w:t>
      </w:r>
    </w:p>
    <w:p w14:paraId="144411D6" w14:textId="3BF0291A" w:rsidR="00E63548" w:rsidRDefault="00E63548" w:rsidP="00E63548">
      <w:pPr>
        <w:pStyle w:val="Akapitzlist"/>
        <w:numPr>
          <w:ilvl w:val="0"/>
          <w:numId w:val="6"/>
        </w:numPr>
        <w:jc w:val="both"/>
        <w:rPr>
          <w:rFonts w:ascii="Calibri" w:hAnsi="Calibri" w:cs="Calibri"/>
          <w:sz w:val="22"/>
          <w:szCs w:val="22"/>
        </w:rPr>
      </w:pPr>
      <w:r w:rsidRPr="00824F2E">
        <w:rPr>
          <w:rFonts w:ascii="Calibri" w:hAnsi="Calibri" w:cs="Calibri"/>
          <w:sz w:val="22"/>
          <w:szCs w:val="22"/>
        </w:rPr>
        <w:t>Rozdział XIV pkt 2.4 – czy Zamawiający udostępni wzór oświadczenia składanego przez</w:t>
      </w:r>
      <w:r w:rsidRPr="00E63548">
        <w:rPr>
          <w:rFonts w:ascii="Calibri" w:hAnsi="Calibri" w:cs="Calibri"/>
          <w:sz w:val="22"/>
          <w:szCs w:val="22"/>
        </w:rPr>
        <w:t xml:space="preserve"> podmioty udostępniające zasoby? W przypadku odpowiedzi przeczącej prosimy o wskazanie minimalnej treści, jaką zawierać ma oświadczenie</w:t>
      </w:r>
    </w:p>
    <w:p w14:paraId="076590BB" w14:textId="3D7544B2" w:rsidR="00E727EC" w:rsidRPr="00E727EC" w:rsidRDefault="00EE1CDA" w:rsidP="00EE1CDA">
      <w:pPr>
        <w:jc w:val="both"/>
        <w:rPr>
          <w:rFonts w:ascii="Calibri" w:hAnsi="Calibri" w:cs="Calibri"/>
          <w:color w:val="0070C0"/>
          <w:sz w:val="22"/>
          <w:szCs w:val="22"/>
        </w:rPr>
      </w:pPr>
      <w:r>
        <w:rPr>
          <w:rFonts w:ascii="Calibri" w:hAnsi="Calibri" w:cs="Calibri"/>
          <w:color w:val="0070C0"/>
          <w:sz w:val="22"/>
          <w:szCs w:val="22"/>
        </w:rPr>
        <w:t xml:space="preserve">Odpowiedź: </w:t>
      </w:r>
      <w:r w:rsidR="00B07615">
        <w:rPr>
          <w:rFonts w:ascii="Calibri" w:hAnsi="Calibri" w:cs="Calibri"/>
          <w:color w:val="0070C0"/>
          <w:sz w:val="22"/>
          <w:szCs w:val="22"/>
        </w:rPr>
        <w:t xml:space="preserve">Oświadczenie składane na </w:t>
      </w:r>
      <w:r w:rsidR="00E727EC" w:rsidRPr="00E727EC">
        <w:rPr>
          <w:rFonts w:ascii="Calibri" w:hAnsi="Calibri" w:cs="Calibri"/>
          <w:color w:val="0070C0"/>
          <w:sz w:val="22"/>
          <w:szCs w:val="22"/>
        </w:rPr>
        <w:t>Załącznik</w:t>
      </w:r>
      <w:r w:rsidR="00B07615">
        <w:rPr>
          <w:rFonts w:ascii="Calibri" w:hAnsi="Calibri" w:cs="Calibri"/>
          <w:color w:val="0070C0"/>
          <w:sz w:val="22"/>
          <w:szCs w:val="22"/>
        </w:rPr>
        <w:t>ach</w:t>
      </w:r>
      <w:r w:rsidR="00E727EC" w:rsidRPr="00E727EC">
        <w:rPr>
          <w:rFonts w:ascii="Calibri" w:hAnsi="Calibri" w:cs="Calibri"/>
          <w:color w:val="0070C0"/>
          <w:sz w:val="22"/>
          <w:szCs w:val="22"/>
        </w:rPr>
        <w:t xml:space="preserve"> nr 2 i 3</w:t>
      </w:r>
      <w:r w:rsidR="00B07615">
        <w:rPr>
          <w:rFonts w:ascii="Calibri" w:hAnsi="Calibri" w:cs="Calibri"/>
          <w:color w:val="0070C0"/>
          <w:sz w:val="22"/>
          <w:szCs w:val="22"/>
        </w:rPr>
        <w:t>.</w:t>
      </w:r>
      <w:r w:rsidR="00E727EC" w:rsidRPr="00E727EC">
        <w:rPr>
          <w:rFonts w:ascii="Calibri" w:hAnsi="Calibri" w:cs="Calibri"/>
          <w:color w:val="0070C0"/>
          <w:sz w:val="22"/>
          <w:szCs w:val="22"/>
        </w:rPr>
        <w:t xml:space="preserve"> </w:t>
      </w:r>
    </w:p>
    <w:p w14:paraId="126CFC09" w14:textId="605E7114" w:rsidR="00E63548"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t>Rozdział XIV pkt 2.5 – czy Zamawiający udostępni wzór oświadczenia składanego przez podwykonawców? W przypadku odpowiedzi przeczącej prosimy o wskazanie minimalnej treści, jaką zawierać ma oświadczenie</w:t>
      </w:r>
    </w:p>
    <w:p w14:paraId="1AEE03BC" w14:textId="3899047D" w:rsidR="00EE1CDA" w:rsidRPr="00E727EC" w:rsidRDefault="00EE1CDA" w:rsidP="00EE1CDA">
      <w:pPr>
        <w:jc w:val="both"/>
        <w:rPr>
          <w:rFonts w:ascii="Calibri" w:hAnsi="Calibri" w:cs="Calibri"/>
          <w:color w:val="0070C0"/>
          <w:sz w:val="22"/>
          <w:szCs w:val="22"/>
        </w:rPr>
      </w:pPr>
      <w:r>
        <w:rPr>
          <w:rFonts w:ascii="Calibri" w:hAnsi="Calibri" w:cs="Calibri"/>
          <w:color w:val="0070C0"/>
          <w:sz w:val="22"/>
          <w:szCs w:val="22"/>
        </w:rPr>
        <w:t xml:space="preserve">Odpowiedź: </w:t>
      </w:r>
      <w:r w:rsidR="00B07615">
        <w:rPr>
          <w:rFonts w:ascii="Calibri" w:hAnsi="Calibri" w:cs="Calibri"/>
          <w:color w:val="0070C0"/>
          <w:sz w:val="22"/>
          <w:szCs w:val="22"/>
        </w:rPr>
        <w:t xml:space="preserve">W zakresie pkt. 2.5 nie dotyczy. </w:t>
      </w:r>
      <w:r w:rsidRPr="00E727EC">
        <w:rPr>
          <w:rFonts w:ascii="Calibri" w:hAnsi="Calibri" w:cs="Calibri"/>
          <w:color w:val="0070C0"/>
          <w:sz w:val="22"/>
          <w:szCs w:val="22"/>
        </w:rPr>
        <w:t xml:space="preserve"> </w:t>
      </w:r>
    </w:p>
    <w:p w14:paraId="0299D880" w14:textId="77777777" w:rsidR="00E727EC" w:rsidRPr="00E727EC" w:rsidRDefault="00E727EC" w:rsidP="00E727EC">
      <w:pPr>
        <w:pStyle w:val="Akapitzlist"/>
        <w:jc w:val="both"/>
        <w:rPr>
          <w:rFonts w:ascii="Calibri" w:hAnsi="Calibri" w:cs="Calibri"/>
          <w:color w:val="0070C0"/>
          <w:sz w:val="22"/>
          <w:szCs w:val="22"/>
        </w:rPr>
      </w:pPr>
    </w:p>
    <w:p w14:paraId="7A0DAF12" w14:textId="2061500D" w:rsidR="00E63548" w:rsidRPr="00EE1CDA" w:rsidRDefault="00E63548" w:rsidP="00E63548">
      <w:pPr>
        <w:pStyle w:val="Akapitzlist"/>
        <w:numPr>
          <w:ilvl w:val="0"/>
          <w:numId w:val="6"/>
        </w:numPr>
        <w:jc w:val="both"/>
        <w:rPr>
          <w:rFonts w:ascii="Calibri" w:hAnsi="Calibri" w:cs="Calibri"/>
          <w:sz w:val="22"/>
          <w:szCs w:val="22"/>
        </w:rPr>
      </w:pPr>
      <w:r w:rsidRPr="00EE1CDA">
        <w:rPr>
          <w:rFonts w:ascii="Calibri" w:hAnsi="Calibri" w:cs="Calibri"/>
          <w:sz w:val="22"/>
          <w:szCs w:val="22"/>
        </w:rPr>
        <w:t>Rozdział XVII – prosimy o wykreślenie fragmentu „Cena oferty musi zawierać wszelkie koszty niezbędne do realizacji zamówienia, tj. zarówno te wprost wynikające z dokumentacji projektowej, jak również w nim nie ujęte, to fakt iż później dokumentacja wymagała korekt, nie stanowi podstawy do dochodzenia zmiany wysokości ustalonego wynagrodzenia ryczałtowego. W warunkach ceny ryczałtowej ryzyko uwzględnienia wszystkich prac wymaganych dla realizacji całości przedmiotu zamówienia, zgodnie z opisem tego przedmiotu dokonanym przez zamawiającego spoczywa na wykonawcy” – to Zamawiający odpowiedzialny jest za prawidłowy opis przedmiotu zamówienia, wyłącznie bowiem przedmiot zamówienia podlega wycenie Wykonawcy; jeśli dane prace nie zostały ujęte w dokumentacji, Wykonawca winien otrzymać za ich realizację wynagrodzenie, po uprzednim zleceniu ich przez Zamawiającego zgodnie z ustawą PZP</w:t>
      </w:r>
    </w:p>
    <w:p w14:paraId="63D4A2B0" w14:textId="53697DD8" w:rsidR="00136A20" w:rsidRPr="00136A20" w:rsidRDefault="00136A20" w:rsidP="00136A20">
      <w:pPr>
        <w:jc w:val="both"/>
        <w:rPr>
          <w:rFonts w:ascii="Calibri" w:hAnsi="Calibri" w:cs="Calibri"/>
          <w:color w:val="0070C0"/>
          <w:sz w:val="22"/>
          <w:szCs w:val="22"/>
        </w:rPr>
      </w:pPr>
      <w:r w:rsidRPr="00136A20">
        <w:rPr>
          <w:rFonts w:ascii="Calibri" w:hAnsi="Calibri" w:cs="Calibri"/>
          <w:color w:val="0070C0"/>
          <w:sz w:val="22"/>
          <w:szCs w:val="22"/>
        </w:rPr>
        <w:t xml:space="preserve">Odpowiedź: </w:t>
      </w:r>
      <w:r>
        <w:rPr>
          <w:rFonts w:ascii="Calibri" w:hAnsi="Calibri" w:cs="Calibri"/>
          <w:color w:val="0070C0"/>
          <w:sz w:val="22"/>
          <w:szCs w:val="22"/>
        </w:rPr>
        <w:t>Zamawiający pozostawia z</w:t>
      </w:r>
      <w:r w:rsidRPr="00136A20">
        <w:rPr>
          <w:rFonts w:ascii="Calibri" w:hAnsi="Calibri" w:cs="Calibri"/>
          <w:color w:val="0070C0"/>
          <w:sz w:val="22"/>
          <w:szCs w:val="22"/>
        </w:rPr>
        <w:t>godnie z zapisem swz.</w:t>
      </w:r>
    </w:p>
    <w:p w14:paraId="7A024284" w14:textId="32F538E1" w:rsidR="00E63548" w:rsidRPr="00EE1CDA" w:rsidRDefault="00E63548" w:rsidP="00E63548">
      <w:pPr>
        <w:pStyle w:val="Akapitzlist"/>
        <w:numPr>
          <w:ilvl w:val="0"/>
          <w:numId w:val="6"/>
        </w:numPr>
        <w:jc w:val="both"/>
        <w:rPr>
          <w:rFonts w:ascii="Calibri" w:hAnsi="Calibri" w:cs="Calibri"/>
          <w:sz w:val="22"/>
          <w:szCs w:val="22"/>
        </w:rPr>
      </w:pPr>
      <w:r w:rsidRPr="00EE1CDA">
        <w:rPr>
          <w:rFonts w:ascii="Calibri" w:hAnsi="Calibri" w:cs="Calibri"/>
          <w:sz w:val="22"/>
          <w:szCs w:val="22"/>
        </w:rPr>
        <w:t>Rozdział XXXI ust. 1 – prosimy o wyjaśnienie – czy komentowany fragment oznacza, że na umowę o pracę zatrudnione muszą być wyłącznie osoby obecne na budowie oraz fizycznie wykonujące prace polegające na montażu dźwigów?</w:t>
      </w:r>
    </w:p>
    <w:p w14:paraId="43BEC142" w14:textId="291ED9DD" w:rsidR="00E63548" w:rsidRPr="00136A20" w:rsidRDefault="00136A20" w:rsidP="00E63548">
      <w:pPr>
        <w:jc w:val="both"/>
        <w:rPr>
          <w:rFonts w:ascii="Calibri" w:hAnsi="Calibri" w:cs="Calibri"/>
          <w:bCs/>
          <w:iCs/>
          <w:color w:val="0070C0"/>
          <w:sz w:val="22"/>
          <w:szCs w:val="22"/>
        </w:rPr>
      </w:pPr>
      <w:r w:rsidRPr="00136A20">
        <w:rPr>
          <w:rFonts w:ascii="Calibri" w:hAnsi="Calibri" w:cs="Calibri"/>
          <w:color w:val="0070C0"/>
          <w:sz w:val="22"/>
          <w:szCs w:val="22"/>
        </w:rPr>
        <w:t xml:space="preserve">Odpowiedź: Dotyczy </w:t>
      </w:r>
      <w:r w:rsidR="00E727EC" w:rsidRPr="00136A20">
        <w:rPr>
          <w:rFonts w:ascii="Calibri" w:hAnsi="Calibri" w:cs="Calibri"/>
          <w:bCs/>
          <w:iCs/>
          <w:color w:val="0070C0"/>
          <w:sz w:val="22"/>
          <w:szCs w:val="22"/>
        </w:rPr>
        <w:t xml:space="preserve">wszystkich pracowników fizycznych bezpośrednio wykonujących prace związane z realizacją  </w:t>
      </w:r>
      <w:r>
        <w:rPr>
          <w:rFonts w:ascii="Calibri" w:hAnsi="Calibri" w:cs="Calibri"/>
          <w:bCs/>
          <w:iCs/>
          <w:color w:val="0070C0"/>
          <w:sz w:val="22"/>
          <w:szCs w:val="22"/>
        </w:rPr>
        <w:t>zamówienia dot. montażu dźwigów, czyli obecnych na budowie.</w:t>
      </w:r>
    </w:p>
    <w:p w14:paraId="393CDD64" w14:textId="6262E7DC" w:rsidR="00E727EC" w:rsidRDefault="00E727EC" w:rsidP="00E63548">
      <w:pPr>
        <w:jc w:val="both"/>
        <w:rPr>
          <w:rFonts w:ascii="Calibri" w:hAnsi="Calibri" w:cs="Calibri"/>
          <w:color w:val="0070C0"/>
          <w:sz w:val="22"/>
          <w:szCs w:val="22"/>
        </w:rPr>
      </w:pPr>
    </w:p>
    <w:p w14:paraId="0765E0F4" w14:textId="507041CB" w:rsidR="00C75835" w:rsidRDefault="00C75835" w:rsidP="00E63548">
      <w:pPr>
        <w:jc w:val="both"/>
        <w:rPr>
          <w:rFonts w:ascii="Calibri" w:hAnsi="Calibri" w:cs="Calibri"/>
          <w:color w:val="0070C0"/>
          <w:sz w:val="22"/>
          <w:szCs w:val="22"/>
        </w:rPr>
      </w:pPr>
    </w:p>
    <w:p w14:paraId="0808CBD5" w14:textId="77777777" w:rsidR="00E63548" w:rsidRPr="00E63548" w:rsidRDefault="00E63548" w:rsidP="00E63548">
      <w:pPr>
        <w:jc w:val="both"/>
        <w:rPr>
          <w:rFonts w:ascii="Calibri" w:hAnsi="Calibri" w:cs="Calibri"/>
          <w:sz w:val="22"/>
          <w:szCs w:val="22"/>
        </w:rPr>
      </w:pPr>
      <w:r w:rsidRPr="00E63548">
        <w:rPr>
          <w:rFonts w:ascii="Calibri" w:hAnsi="Calibri" w:cs="Calibri"/>
          <w:sz w:val="22"/>
          <w:szCs w:val="22"/>
        </w:rPr>
        <w:t>Formularz ofertowy</w:t>
      </w:r>
    </w:p>
    <w:p w14:paraId="5E40EDD6" w14:textId="5CF45B97" w:rsidR="00E63548" w:rsidRDefault="00E63548" w:rsidP="00E63548">
      <w:pPr>
        <w:pStyle w:val="Akapitzlist"/>
        <w:numPr>
          <w:ilvl w:val="0"/>
          <w:numId w:val="6"/>
        </w:numPr>
        <w:spacing w:after="0" w:line="240" w:lineRule="auto"/>
        <w:contextualSpacing w:val="0"/>
        <w:jc w:val="both"/>
        <w:rPr>
          <w:rFonts w:ascii="Calibri" w:eastAsia="Times New Roman" w:hAnsi="Calibri" w:cs="Calibri"/>
          <w:sz w:val="22"/>
          <w:szCs w:val="22"/>
        </w:rPr>
      </w:pPr>
      <w:r w:rsidRPr="00E63548">
        <w:rPr>
          <w:rFonts w:ascii="Calibri" w:eastAsia="Times New Roman" w:hAnsi="Calibri" w:cs="Calibri"/>
          <w:sz w:val="22"/>
          <w:szCs w:val="22"/>
        </w:rPr>
        <w:t>Prosimy o potwierdzenie, że informacje podawane w pkt 8 formularza ofertowego „Siedziba serwisu znajdująca się najbliżej Zamawiającego: ……………” i „koszt jednego przeglądu” mają jedynie walor informacyjny, a podana tam treść nie może stanowić podstawy do odrzucenia oferty.</w:t>
      </w:r>
      <w:r w:rsidRPr="00E63548">
        <w:rPr>
          <w:rFonts w:ascii="Calibri" w:eastAsia="Times New Roman" w:hAnsi="Calibri" w:cs="Calibri"/>
          <w:sz w:val="22"/>
          <w:szCs w:val="22"/>
          <w:lang w:eastAsia="ar-SA"/>
        </w:rPr>
        <w:t xml:space="preserve"> Prosimy także o potwierdzenie, że kwota wpisywana w sekcji „koszt jednego przeglądu” ma być kwotą brutto</w:t>
      </w:r>
      <w:r w:rsidR="00FF05D2">
        <w:rPr>
          <w:rFonts w:ascii="Calibri" w:eastAsia="Times New Roman" w:hAnsi="Calibri" w:cs="Calibri"/>
          <w:sz w:val="22"/>
          <w:szCs w:val="22"/>
          <w:lang w:eastAsia="ar-SA"/>
        </w:rPr>
        <w:t>.</w:t>
      </w:r>
    </w:p>
    <w:p w14:paraId="256A8D38" w14:textId="77777777" w:rsidR="00136A20" w:rsidRDefault="00136A20" w:rsidP="00136A20">
      <w:pPr>
        <w:pStyle w:val="Akapitzlist"/>
        <w:spacing w:after="0" w:line="240" w:lineRule="auto"/>
        <w:contextualSpacing w:val="0"/>
        <w:jc w:val="both"/>
        <w:rPr>
          <w:rFonts w:ascii="Calibri" w:eastAsia="Times New Roman" w:hAnsi="Calibri" w:cs="Calibri"/>
          <w:sz w:val="22"/>
          <w:szCs w:val="22"/>
        </w:rPr>
      </w:pPr>
    </w:p>
    <w:p w14:paraId="0FB373C4" w14:textId="3E703C0E" w:rsidR="00FF05D2" w:rsidRPr="00FF05D2" w:rsidRDefault="00136A20" w:rsidP="00FF05D2">
      <w:pPr>
        <w:spacing w:after="0" w:line="240" w:lineRule="auto"/>
        <w:jc w:val="both"/>
        <w:rPr>
          <w:rFonts w:ascii="Calibri" w:eastAsia="Times New Roman" w:hAnsi="Calibri" w:cs="Calibri"/>
          <w:color w:val="0070C0"/>
          <w:sz w:val="22"/>
          <w:szCs w:val="22"/>
        </w:rPr>
      </w:pPr>
      <w:r>
        <w:rPr>
          <w:rFonts w:ascii="Calibri" w:eastAsia="Times New Roman" w:hAnsi="Calibri" w:cs="Calibri"/>
          <w:color w:val="0070C0"/>
          <w:sz w:val="22"/>
          <w:szCs w:val="22"/>
        </w:rPr>
        <w:t xml:space="preserve">Odpowiedź: </w:t>
      </w:r>
      <w:r w:rsidR="00FF05D2" w:rsidRPr="00FF05D2">
        <w:rPr>
          <w:rFonts w:ascii="Calibri" w:eastAsia="Times New Roman" w:hAnsi="Calibri" w:cs="Calibri"/>
          <w:color w:val="0070C0"/>
          <w:sz w:val="22"/>
          <w:szCs w:val="22"/>
        </w:rPr>
        <w:t>Tak</w:t>
      </w:r>
    </w:p>
    <w:p w14:paraId="5127AD2E" w14:textId="77777777" w:rsidR="00FF05D2" w:rsidRPr="00FF05D2" w:rsidRDefault="00FF05D2" w:rsidP="00FF05D2">
      <w:pPr>
        <w:spacing w:after="0" w:line="240" w:lineRule="auto"/>
        <w:jc w:val="both"/>
        <w:rPr>
          <w:rFonts w:ascii="Calibri" w:eastAsia="Times New Roman" w:hAnsi="Calibri" w:cs="Calibri"/>
          <w:sz w:val="22"/>
          <w:szCs w:val="22"/>
        </w:rPr>
      </w:pPr>
    </w:p>
    <w:p w14:paraId="7BF12120" w14:textId="3C395FB3" w:rsidR="00E63548" w:rsidRPr="00EE1CDA" w:rsidRDefault="00E63548" w:rsidP="00E63548">
      <w:pPr>
        <w:pStyle w:val="Akapitzlist"/>
        <w:numPr>
          <w:ilvl w:val="0"/>
          <w:numId w:val="6"/>
        </w:numPr>
        <w:spacing w:after="0" w:line="240" w:lineRule="auto"/>
        <w:contextualSpacing w:val="0"/>
        <w:jc w:val="both"/>
        <w:rPr>
          <w:rFonts w:ascii="Calibri" w:eastAsia="Times New Roman" w:hAnsi="Calibri" w:cs="Calibri"/>
          <w:sz w:val="22"/>
          <w:szCs w:val="22"/>
        </w:rPr>
      </w:pPr>
      <w:r w:rsidRPr="00EE1CDA">
        <w:rPr>
          <w:rFonts w:ascii="Calibri" w:eastAsia="Times New Roman" w:hAnsi="Calibri" w:cs="Calibri"/>
          <w:sz w:val="22"/>
          <w:szCs w:val="22"/>
          <w:lang w:eastAsia="ar-SA"/>
        </w:rPr>
        <w:t>Prosimy o potwierdzenie, że wpisanie w pkt 7 i w pkt 8 zdanie drugie częstotliwości „raz na miesiąc” będzie prawidłowe</w:t>
      </w:r>
    </w:p>
    <w:p w14:paraId="00193A83" w14:textId="77777777" w:rsidR="00136A20" w:rsidRDefault="00136A20" w:rsidP="00136A20">
      <w:pPr>
        <w:pStyle w:val="Akapitzlist"/>
        <w:spacing w:after="0" w:line="240" w:lineRule="auto"/>
        <w:contextualSpacing w:val="0"/>
        <w:jc w:val="both"/>
        <w:rPr>
          <w:rFonts w:ascii="Calibri" w:eastAsia="Times New Roman" w:hAnsi="Calibri" w:cs="Calibri"/>
          <w:sz w:val="22"/>
          <w:szCs w:val="22"/>
        </w:rPr>
      </w:pPr>
    </w:p>
    <w:p w14:paraId="3B001AE3" w14:textId="77777777" w:rsidR="00136A20" w:rsidRPr="00136A20" w:rsidRDefault="00136A20" w:rsidP="00136A20">
      <w:pPr>
        <w:spacing w:after="0" w:line="240" w:lineRule="auto"/>
        <w:jc w:val="both"/>
        <w:rPr>
          <w:rFonts w:eastAsia="Times New Roman"/>
          <w:color w:val="0070C0"/>
          <w:sz w:val="20"/>
          <w:szCs w:val="20"/>
        </w:rPr>
      </w:pPr>
      <w:r w:rsidRPr="00136A20">
        <w:rPr>
          <w:rFonts w:eastAsia="Times New Roman"/>
          <w:color w:val="0070C0"/>
          <w:sz w:val="20"/>
          <w:szCs w:val="20"/>
        </w:rPr>
        <w:t>Odpowiedź: Zamawiający potwierdza</w:t>
      </w:r>
    </w:p>
    <w:p w14:paraId="3DEFA519" w14:textId="1AF871FA" w:rsidR="00136A20" w:rsidRDefault="00136A20" w:rsidP="00136A20">
      <w:pPr>
        <w:spacing w:after="0" w:line="240" w:lineRule="auto"/>
        <w:jc w:val="both"/>
        <w:rPr>
          <w:rFonts w:ascii="Calibri" w:eastAsia="Times New Roman" w:hAnsi="Calibri" w:cs="Calibri"/>
          <w:sz w:val="22"/>
          <w:szCs w:val="22"/>
        </w:rPr>
      </w:pPr>
    </w:p>
    <w:p w14:paraId="483932CD" w14:textId="7EE70497" w:rsidR="00136A20" w:rsidRDefault="00136A20" w:rsidP="00136A20">
      <w:pPr>
        <w:spacing w:after="0" w:line="240" w:lineRule="auto"/>
        <w:jc w:val="both"/>
        <w:rPr>
          <w:rFonts w:ascii="Calibri" w:eastAsia="Times New Roman" w:hAnsi="Calibri" w:cs="Calibri"/>
          <w:sz w:val="22"/>
          <w:szCs w:val="22"/>
        </w:rPr>
      </w:pPr>
    </w:p>
    <w:p w14:paraId="6C90C886" w14:textId="2D030DBD" w:rsidR="00E63548"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t>Pkt 25 – prosimy o potwierdzenie, czy Wykonawca, które nie wykazuje w ofercie zamiaru powierzenia prac podwykonawcom, wykreśla fragment „lub podwykonawcę”</w:t>
      </w:r>
    </w:p>
    <w:p w14:paraId="7661EFCE" w14:textId="77777777" w:rsidR="00136A20" w:rsidRPr="00136A20" w:rsidRDefault="00136A20" w:rsidP="00824F2E">
      <w:pPr>
        <w:spacing w:after="0" w:line="240" w:lineRule="auto"/>
        <w:jc w:val="both"/>
        <w:rPr>
          <w:rFonts w:ascii="Calibri" w:eastAsia="Times New Roman" w:hAnsi="Calibri" w:cs="Calibri"/>
          <w:color w:val="0070C0"/>
          <w:sz w:val="22"/>
          <w:szCs w:val="22"/>
        </w:rPr>
      </w:pPr>
      <w:r w:rsidRPr="00136A20">
        <w:rPr>
          <w:rFonts w:ascii="Calibri" w:eastAsia="Times New Roman" w:hAnsi="Calibri" w:cs="Calibri"/>
          <w:color w:val="0070C0"/>
          <w:sz w:val="22"/>
          <w:szCs w:val="22"/>
        </w:rPr>
        <w:t>Odpowiedź: Tak</w:t>
      </w:r>
    </w:p>
    <w:p w14:paraId="5BA55AFC" w14:textId="77777777" w:rsidR="00FF05D2" w:rsidRPr="00FF05D2" w:rsidRDefault="00FF05D2" w:rsidP="00FF05D2">
      <w:pPr>
        <w:jc w:val="both"/>
        <w:rPr>
          <w:rFonts w:ascii="Calibri" w:hAnsi="Calibri" w:cs="Calibri"/>
          <w:sz w:val="22"/>
          <w:szCs w:val="22"/>
        </w:rPr>
      </w:pPr>
    </w:p>
    <w:p w14:paraId="38DBF7B6" w14:textId="77777777" w:rsidR="00E63548" w:rsidRPr="00E63548" w:rsidRDefault="00E63548" w:rsidP="00E63548">
      <w:pPr>
        <w:ind w:left="360"/>
        <w:jc w:val="both"/>
        <w:rPr>
          <w:rFonts w:ascii="Calibri" w:hAnsi="Calibri" w:cs="Calibri"/>
          <w:sz w:val="22"/>
          <w:szCs w:val="22"/>
        </w:rPr>
      </w:pPr>
      <w:r w:rsidRPr="00E63548">
        <w:rPr>
          <w:rFonts w:ascii="Calibri" w:hAnsi="Calibri" w:cs="Calibri"/>
          <w:sz w:val="22"/>
          <w:szCs w:val="22"/>
        </w:rPr>
        <w:t>Wzór umowy</w:t>
      </w:r>
    </w:p>
    <w:p w14:paraId="69BAD0B0" w14:textId="3902E8F2" w:rsidR="00E63548"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t>§1 ust. 2 i §1 ust. 3 – prosimy o doprecyzowanie, zgodnie z jakimi konkretnie dokumentami Wykonawca ma wykonać przedmiot zamówienia. Kwestionowane postanowienie jest sformułowane w sposób uniemożliwiający prawidłowe odczytanie zgodnie z jakimi dokumentami należy wykonać przedmiot zamówienia.</w:t>
      </w:r>
    </w:p>
    <w:p w14:paraId="3FAF6741" w14:textId="0EF24625" w:rsidR="00C75835" w:rsidRPr="00410CC3" w:rsidRDefault="00410CC3" w:rsidP="00410CC3">
      <w:pPr>
        <w:jc w:val="both"/>
        <w:rPr>
          <w:rFonts w:ascii="Calibri" w:hAnsi="Calibri" w:cs="Calibri"/>
          <w:color w:val="0070C0"/>
          <w:sz w:val="22"/>
          <w:szCs w:val="22"/>
        </w:rPr>
      </w:pPr>
      <w:r w:rsidRPr="00410CC3">
        <w:rPr>
          <w:rFonts w:ascii="Calibri" w:hAnsi="Calibri" w:cs="Calibri"/>
          <w:color w:val="0070C0"/>
          <w:sz w:val="22"/>
          <w:szCs w:val="22"/>
        </w:rPr>
        <w:t xml:space="preserve">Odpowiedź: Wykonawca ma wykonać przedmiot zamówienia zgodnie z dokumentami określonymi w niniejszym postępowaniu. Zamawiający zamieścił wszystkie dokumenty dotyczące postępowania na stromnie internetowej prowadzonego postępowania.  </w:t>
      </w:r>
    </w:p>
    <w:p w14:paraId="3EE4EC65" w14:textId="4E9E18EE" w:rsidR="00E63548"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t>§2 ust. 3 – prosimy o doprecyzowanie, że przedmiot zamówienia to przedmiot umowy zgodnie z §1 ust. 1, ewentualnie o zmianę i używanie wszędzie w umowie sformułowania „przedmiot umowy”.</w:t>
      </w:r>
    </w:p>
    <w:p w14:paraId="178F180E" w14:textId="699502A1" w:rsidR="00C75835" w:rsidRPr="00410CC3" w:rsidRDefault="00410CC3" w:rsidP="00CD62D8">
      <w:pPr>
        <w:rPr>
          <w:rFonts w:ascii="Calibri" w:hAnsi="Calibri" w:cs="Calibri"/>
          <w:color w:val="0070C0"/>
          <w:sz w:val="22"/>
          <w:szCs w:val="22"/>
        </w:rPr>
      </w:pPr>
      <w:r w:rsidRPr="00410CC3">
        <w:rPr>
          <w:rFonts w:ascii="Calibri" w:hAnsi="Calibri" w:cs="Calibri"/>
          <w:color w:val="0070C0"/>
          <w:sz w:val="22"/>
          <w:szCs w:val="22"/>
        </w:rPr>
        <w:t>Odpowiedź: Zamawiający potwierdza, iż pojęcie „przedmiot zamówienia” jest tożsame z pojęciem „przedmiot umowy”.</w:t>
      </w:r>
    </w:p>
    <w:p w14:paraId="6F4DAD37" w14:textId="745EE284" w:rsidR="00E63548"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t>§2 ust. 3 – prosimy o wyjaśnienie czy przedmiot umowy obejmuje prace projektowe i prace remontowe. Jeśli tak, prosimy o wskazanie ich zakresu celem prawidłowej wyceny.</w:t>
      </w:r>
    </w:p>
    <w:p w14:paraId="7724C5E8" w14:textId="2CBB5A85" w:rsidR="00410CC3" w:rsidRPr="00410CC3" w:rsidRDefault="00410CC3" w:rsidP="00410CC3">
      <w:pPr>
        <w:jc w:val="both"/>
        <w:rPr>
          <w:rFonts w:ascii="Calibri" w:hAnsi="Calibri" w:cs="Calibri"/>
          <w:color w:val="0070C0"/>
          <w:sz w:val="22"/>
          <w:szCs w:val="22"/>
        </w:rPr>
      </w:pPr>
      <w:r w:rsidRPr="00410CC3">
        <w:rPr>
          <w:rFonts w:ascii="Calibri" w:hAnsi="Calibri" w:cs="Calibri"/>
          <w:color w:val="0070C0"/>
          <w:sz w:val="22"/>
          <w:szCs w:val="22"/>
        </w:rPr>
        <w:t xml:space="preserve">Odpowiedź: Zamawiający potwierdza, że przedmiotem umowy jest również przygotowanie dokumentacji projektowej tylko w zakresie montażu i uruchomienia dźwigu. Zamawiający wymaga uzgodnienia dokumentacji projektowej z odpowiednimi służbami, w tym m.in. rzeczoznawcą ds. </w:t>
      </w:r>
      <w:r w:rsidRPr="00410CC3">
        <w:rPr>
          <w:rFonts w:ascii="Calibri" w:hAnsi="Calibri" w:cs="Calibri"/>
          <w:color w:val="0070C0"/>
          <w:sz w:val="22"/>
          <w:szCs w:val="22"/>
        </w:rPr>
        <w:lastRenderedPageBreak/>
        <w:t>przeciwpożarowych, rzeczoznawcą sanitarno-higienicznym, BHP i innymi wymaganymi. Zakres prac remontowych opisany jest w OPZ.</w:t>
      </w:r>
    </w:p>
    <w:p w14:paraId="11FAFE9C" w14:textId="24070A73" w:rsidR="00E63548"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t>§2 ust. 4 – prosimy o potwierdzenie inwentaryzacji jakiego dźwigu ma dokonać Wykonawca i kiedy ma to nastąpić? Czy przy takim sformułowaniu tego postanowienia należy wnosić, że Wykonawca ma dokonać wymiany istniejącego dźwigu na nowy? Jaki jest zatem dokładny zakres prac Wykonawcy? Prosimy także o wskazanie terminu, w ciągu którego Zamawiający zatwierdzi harmonogram, z zastrzeżeniem, ze w przypadku bezskutecznego upływu takiego terminu harmonogram uważa się za zatwierdzony przez Zamawiającego. Jest to istotne z uwagi na treść §2 ust. 8, który stanowi o przekazaniu terenu wykonywania prac.</w:t>
      </w:r>
    </w:p>
    <w:p w14:paraId="0E6B4791" w14:textId="3645DF3F" w:rsidR="00C75835" w:rsidRPr="00410CC3" w:rsidRDefault="00410CC3" w:rsidP="00CD62D8">
      <w:pPr>
        <w:rPr>
          <w:rFonts w:ascii="Calibri" w:hAnsi="Calibri" w:cs="Calibri"/>
          <w:color w:val="0070C0"/>
          <w:sz w:val="22"/>
          <w:szCs w:val="22"/>
        </w:rPr>
      </w:pPr>
      <w:r w:rsidRPr="00410CC3">
        <w:rPr>
          <w:rFonts w:ascii="Calibri" w:hAnsi="Calibri" w:cs="Calibri"/>
          <w:color w:val="0070C0"/>
          <w:sz w:val="22"/>
          <w:szCs w:val="22"/>
        </w:rPr>
        <w:t>Odpowiedź: Przedmiotem zamówienia jest wymiana (demontaż i montaż) dwóch dźwigów w obrębie istniejącego szachtu. Inwentaryzacji należy dokonać po podpisaniu umowy. Zamawiający zaakceptuje harmonogram w terminie 3 dni roboczych od otrzymania dokumentu., w przypadku braku akceptacji należy przyjąć, że Zamawiający akceptuje harmonogram.</w:t>
      </w:r>
    </w:p>
    <w:p w14:paraId="3D289227" w14:textId="77777777" w:rsidR="00C75835" w:rsidRPr="00C75835" w:rsidRDefault="00C75835" w:rsidP="00C75835">
      <w:pPr>
        <w:jc w:val="both"/>
        <w:rPr>
          <w:rFonts w:ascii="Calibri" w:hAnsi="Calibri" w:cs="Calibri"/>
          <w:sz w:val="22"/>
          <w:szCs w:val="22"/>
        </w:rPr>
      </w:pPr>
    </w:p>
    <w:p w14:paraId="6506623D" w14:textId="3C7F55D4" w:rsidR="00E63548"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t>§2 ust. 6 – prosimy o wyjaśnienie o jakie oświadczenie chodzi. Postanowienie posługuje się pojęciem „kierownika pracami” podczas gdy takie pojęcie nie istnieje. Czy ma to być kierownik budowy czy inżynier robót i jakiej treści oświadczenie ma złożyć.</w:t>
      </w:r>
    </w:p>
    <w:p w14:paraId="7C0C6913" w14:textId="5EBB025B" w:rsidR="00C75835" w:rsidRPr="00410CC3" w:rsidRDefault="00410CC3" w:rsidP="00C75835">
      <w:pPr>
        <w:jc w:val="both"/>
        <w:rPr>
          <w:rFonts w:ascii="Calibri" w:hAnsi="Calibri" w:cs="Calibri"/>
          <w:color w:val="0070C0"/>
          <w:sz w:val="22"/>
          <w:szCs w:val="22"/>
        </w:rPr>
      </w:pPr>
      <w:r w:rsidRPr="00410CC3">
        <w:rPr>
          <w:rFonts w:ascii="Calibri" w:hAnsi="Calibri" w:cs="Calibri"/>
          <w:color w:val="0070C0"/>
          <w:sz w:val="22"/>
          <w:szCs w:val="22"/>
        </w:rPr>
        <w:t>Odpowiedź: Oświadczenie powinien złożyć kierownik robót z aktualnymi uprawnieniami budowlanymi, przejmujący odpowiedzialność za wykonywane roboty i ich bezpieczeństwo.</w:t>
      </w:r>
    </w:p>
    <w:p w14:paraId="40F3A782" w14:textId="0B5F2D66" w:rsidR="00E63548"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t>§2 ust. 8 – prosimy o potwierdzenie, czy przedmiot umowy obejmuje nie tylko dostawę i montaż, ale również prace projektowe w zakresie montażu dźwigu osobowego.</w:t>
      </w:r>
    </w:p>
    <w:p w14:paraId="15308F6C" w14:textId="77777777" w:rsidR="00C75835" w:rsidRPr="00C75835" w:rsidRDefault="00C75835" w:rsidP="00C75835">
      <w:pPr>
        <w:pStyle w:val="Akapitzlist"/>
        <w:rPr>
          <w:rFonts w:ascii="Calibri" w:hAnsi="Calibri" w:cs="Calibri"/>
          <w:sz w:val="22"/>
          <w:szCs w:val="22"/>
        </w:rPr>
      </w:pPr>
    </w:p>
    <w:p w14:paraId="5D5D5920" w14:textId="7C906FF9" w:rsidR="00C75835" w:rsidRPr="00410CC3" w:rsidRDefault="00410CC3" w:rsidP="00C75835">
      <w:pPr>
        <w:jc w:val="both"/>
        <w:rPr>
          <w:rFonts w:ascii="Calibri" w:hAnsi="Calibri" w:cs="Calibri"/>
          <w:color w:val="0070C0"/>
          <w:sz w:val="22"/>
          <w:szCs w:val="22"/>
        </w:rPr>
      </w:pPr>
      <w:r w:rsidRPr="00410CC3">
        <w:rPr>
          <w:rFonts w:ascii="Calibri" w:hAnsi="Calibri" w:cs="Calibri"/>
          <w:color w:val="0070C0"/>
          <w:sz w:val="22"/>
          <w:szCs w:val="22"/>
        </w:rPr>
        <w:t>Odpowiedź: Zamawiający potwierdza, że przedmiotem umowy jest również przygotowanie dokumentacji projektowej tylko w zakresie montażu i uruchomienia dźwigu. Zamawiający wymaga uzgodnienia dokumentacji projektowej z odpowiednimi służbami, w tym m.in. rzeczoznawcą ds. przeciwpożarowych, rzeczoznawcą sanitarno-higienicznym, BHP i innymi wymaganymi.</w:t>
      </w:r>
    </w:p>
    <w:p w14:paraId="5E6E0EE6" w14:textId="504DDF89" w:rsidR="00E63548"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t>§2 ust. 11 pkt 5) – prosimy o wykreślenie. Zakres przedmiotu umowy, nie precyzuje, że Wykonawca ma opracować dokumentację części architektonicznej.</w:t>
      </w:r>
    </w:p>
    <w:p w14:paraId="56856F79" w14:textId="2C2275D5" w:rsidR="00C75835" w:rsidRPr="00410CC3" w:rsidRDefault="00410CC3" w:rsidP="00C75835">
      <w:pPr>
        <w:jc w:val="both"/>
        <w:rPr>
          <w:rFonts w:ascii="Calibri" w:hAnsi="Calibri" w:cs="Calibri"/>
          <w:color w:val="0070C0"/>
          <w:sz w:val="22"/>
          <w:szCs w:val="22"/>
        </w:rPr>
      </w:pPr>
      <w:r w:rsidRPr="00410CC3">
        <w:rPr>
          <w:rFonts w:ascii="Calibri" w:hAnsi="Calibri" w:cs="Calibri"/>
          <w:color w:val="0070C0"/>
          <w:sz w:val="22"/>
          <w:szCs w:val="22"/>
        </w:rPr>
        <w:t>Odpowiedź: §2 ust. 11 pkt 5) – nie występuje.</w:t>
      </w:r>
    </w:p>
    <w:p w14:paraId="3F3E843E" w14:textId="0A512BCC" w:rsidR="00E63548"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t>§6 ust. 1 pkt b) – Wnosimy o zmniejszenie wysokości kary do 0,05%. W obecnym brzmieniu, utrzymanie poziomu dotychczasowego prowadziłoby do wprowadzenia kary rażąco wygórowanej oraz do nieuzasadnionego zysku Zamawiającego.</w:t>
      </w:r>
    </w:p>
    <w:p w14:paraId="15CBC4B0" w14:textId="77777777" w:rsidR="00CD62D8" w:rsidRPr="00CD62D8" w:rsidRDefault="00CD62D8" w:rsidP="00824F2E">
      <w:pPr>
        <w:jc w:val="both"/>
        <w:rPr>
          <w:rFonts w:ascii="Calibri" w:hAnsi="Calibri" w:cs="Calibri"/>
          <w:color w:val="0070C0"/>
          <w:sz w:val="22"/>
          <w:szCs w:val="22"/>
        </w:rPr>
      </w:pPr>
      <w:r w:rsidRPr="00CD62D8">
        <w:rPr>
          <w:rFonts w:ascii="Calibri" w:hAnsi="Calibri" w:cs="Calibri"/>
          <w:color w:val="0070C0"/>
          <w:sz w:val="22"/>
          <w:szCs w:val="22"/>
        </w:rPr>
        <w:t>Odpowiedź: Zamawiający pozostawia zapis bez zmian.</w:t>
      </w:r>
    </w:p>
    <w:p w14:paraId="6709F3F1" w14:textId="682E56E0" w:rsidR="00CD62D8" w:rsidRDefault="00CD62D8" w:rsidP="00CD62D8">
      <w:pPr>
        <w:jc w:val="both"/>
        <w:rPr>
          <w:rFonts w:ascii="Calibri" w:hAnsi="Calibri" w:cs="Calibri"/>
          <w:sz w:val="22"/>
          <w:szCs w:val="22"/>
        </w:rPr>
      </w:pPr>
    </w:p>
    <w:p w14:paraId="5C640D92" w14:textId="7D0F86BA" w:rsidR="00E63548"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lastRenderedPageBreak/>
        <w:t>§6 ust. 1 pkt c) – Wnosimy o zmniejszenie wysokości kary do 0,05%. W obecnym brzmieniu, utrzymanie poziomu dotychczasowego prowadziłoby do wprowadzenia kary rażąco wygórowanej oraz do nieuzasadnionego zysku Zamawiającego.</w:t>
      </w:r>
    </w:p>
    <w:p w14:paraId="57B07EA3" w14:textId="73A3AC2E" w:rsidR="00C75835" w:rsidRPr="00410CC3" w:rsidRDefault="00410CC3" w:rsidP="00C75835">
      <w:pPr>
        <w:jc w:val="both"/>
        <w:rPr>
          <w:rFonts w:ascii="Calibri" w:hAnsi="Calibri" w:cs="Calibri"/>
          <w:color w:val="0070C0"/>
          <w:sz w:val="22"/>
          <w:szCs w:val="22"/>
        </w:rPr>
      </w:pPr>
      <w:r w:rsidRPr="00410CC3">
        <w:rPr>
          <w:rFonts w:ascii="Calibri" w:hAnsi="Calibri" w:cs="Calibri"/>
          <w:color w:val="0070C0"/>
          <w:sz w:val="22"/>
          <w:szCs w:val="22"/>
        </w:rPr>
        <w:t>Odpowiedź: Zamawiający pozostawia zapis bez zmian.</w:t>
      </w:r>
    </w:p>
    <w:p w14:paraId="05698C15" w14:textId="79601308" w:rsidR="00E63548"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t>§6 ust. 1 pkt d) – Wnosimy o nadanie postanowieniu następującej treści: „</w:t>
      </w:r>
      <w:r w:rsidRPr="00E63548">
        <w:rPr>
          <w:rFonts w:ascii="Calibri" w:hAnsi="Calibri" w:cs="Calibri"/>
          <w:i/>
          <w:iCs/>
          <w:sz w:val="22"/>
          <w:szCs w:val="22"/>
        </w:rPr>
        <w:t>d) w przypadku odstąpienia przez Zamawiającego od umowy lub jej rozwiązania z powodu okoliczności, za które winę ponosi Wykonawca w wysokości 5% niezrealizowanej wartości netto umowy</w:t>
      </w:r>
      <w:r w:rsidRPr="00E63548">
        <w:rPr>
          <w:rFonts w:ascii="Calibri" w:hAnsi="Calibri" w:cs="Calibri"/>
          <w:sz w:val="22"/>
          <w:szCs w:val="22"/>
        </w:rPr>
        <w:t>”. Postanowienie to będzie równoważne treściowo postanowieniu z §6 ust. 2.</w:t>
      </w:r>
    </w:p>
    <w:p w14:paraId="7A4BA58D" w14:textId="77777777" w:rsidR="00410CC3" w:rsidRPr="00410CC3" w:rsidRDefault="00410CC3" w:rsidP="00410CC3">
      <w:pPr>
        <w:jc w:val="both"/>
        <w:rPr>
          <w:rFonts w:ascii="Calibri" w:hAnsi="Calibri" w:cs="Calibri"/>
          <w:color w:val="0070C0"/>
          <w:sz w:val="22"/>
          <w:szCs w:val="22"/>
        </w:rPr>
      </w:pPr>
      <w:r w:rsidRPr="00410CC3">
        <w:rPr>
          <w:rFonts w:ascii="Calibri" w:hAnsi="Calibri" w:cs="Calibri"/>
          <w:color w:val="0070C0"/>
          <w:sz w:val="22"/>
          <w:szCs w:val="22"/>
        </w:rPr>
        <w:t>Odpowiedź: Zamawiający pozostawia zapis bez zmian.</w:t>
      </w:r>
    </w:p>
    <w:p w14:paraId="3D2FC6A3" w14:textId="62F958C6" w:rsidR="00E63548"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t xml:space="preserve">§6 ust. 3 – Prosimy o zmniejszenie wysokości limitu kar umownych z 30% do 20%. </w:t>
      </w:r>
    </w:p>
    <w:p w14:paraId="050EC24A" w14:textId="77777777" w:rsidR="00410CC3" w:rsidRPr="00410CC3" w:rsidRDefault="00410CC3" w:rsidP="00410CC3">
      <w:pPr>
        <w:jc w:val="both"/>
        <w:rPr>
          <w:rFonts w:ascii="Calibri" w:hAnsi="Calibri" w:cs="Calibri"/>
          <w:color w:val="0070C0"/>
          <w:sz w:val="22"/>
          <w:szCs w:val="22"/>
        </w:rPr>
      </w:pPr>
      <w:r w:rsidRPr="00410CC3">
        <w:rPr>
          <w:rFonts w:ascii="Calibri" w:hAnsi="Calibri" w:cs="Calibri"/>
          <w:color w:val="0070C0"/>
          <w:sz w:val="22"/>
          <w:szCs w:val="22"/>
        </w:rPr>
        <w:t>Odpowiedź: Zamawiający pozostawia zapis bez zmian.</w:t>
      </w:r>
    </w:p>
    <w:p w14:paraId="6CE44037" w14:textId="02B2D89E" w:rsidR="00E63548"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t>§9 ust. 4 pkt 1) – Prosimy o zmianę i odwołanie się do winy Wykonawcy. W związku z tym postanowienie powinno brzmieć: „</w:t>
      </w:r>
      <w:r w:rsidRPr="00E63548">
        <w:rPr>
          <w:rFonts w:ascii="Calibri" w:hAnsi="Calibri" w:cs="Calibri"/>
          <w:i/>
          <w:iCs/>
          <w:sz w:val="22"/>
          <w:szCs w:val="22"/>
        </w:rPr>
        <w:t>Wykonawca przerwał z winy Wykonawcy realizację przedmiotu umowy i przerwa trwa dłużej niż 5 dni</w:t>
      </w:r>
      <w:r w:rsidRPr="00E63548">
        <w:rPr>
          <w:rFonts w:ascii="Calibri" w:hAnsi="Calibri" w:cs="Calibri"/>
          <w:sz w:val="22"/>
          <w:szCs w:val="22"/>
        </w:rPr>
        <w:t>”.</w:t>
      </w:r>
    </w:p>
    <w:p w14:paraId="6165A814" w14:textId="795B7F8C" w:rsidR="00410CC3" w:rsidRPr="00410CC3" w:rsidRDefault="00410CC3" w:rsidP="00824F2E">
      <w:pPr>
        <w:jc w:val="both"/>
        <w:rPr>
          <w:rFonts w:ascii="Calibri" w:hAnsi="Calibri" w:cs="Calibri"/>
          <w:color w:val="0070C0"/>
          <w:sz w:val="22"/>
          <w:szCs w:val="22"/>
        </w:rPr>
      </w:pPr>
      <w:r w:rsidRPr="00410CC3">
        <w:rPr>
          <w:rFonts w:ascii="Calibri" w:hAnsi="Calibri" w:cs="Calibri"/>
          <w:color w:val="0070C0"/>
          <w:sz w:val="22"/>
          <w:szCs w:val="22"/>
        </w:rPr>
        <w:t>Odpowiedź: Zamawiający pozostawia zapis bez zmian.</w:t>
      </w:r>
    </w:p>
    <w:p w14:paraId="0B80787E" w14:textId="729AC764" w:rsidR="00E63548"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t>§9 ust. 4 pkt 2) – Przypadek uprawniający Zamawiającego do odstąpienia wskazany w kwestionowanym postanowieniu powinien być poprzedzony pisemnym wezwaniem Wykonawcy do usunięcia naruszeń w wyznaczonym terminie i bezskutecznym upływem tak wyznaczonego terminu. W przeciwnym wypadku odstąpienie będzie mogło być uznane jako nieskuteczne.</w:t>
      </w:r>
    </w:p>
    <w:p w14:paraId="65FA9D74" w14:textId="56703545" w:rsidR="00410CC3" w:rsidRPr="00410CC3" w:rsidRDefault="00410CC3" w:rsidP="00824F2E">
      <w:pPr>
        <w:jc w:val="both"/>
        <w:rPr>
          <w:rFonts w:ascii="Calibri" w:hAnsi="Calibri" w:cs="Calibri"/>
          <w:color w:val="0070C0"/>
          <w:sz w:val="22"/>
          <w:szCs w:val="22"/>
        </w:rPr>
      </w:pPr>
      <w:r w:rsidRPr="00410CC3">
        <w:rPr>
          <w:rFonts w:ascii="Calibri" w:hAnsi="Calibri" w:cs="Calibri"/>
          <w:color w:val="0070C0"/>
          <w:sz w:val="22"/>
          <w:szCs w:val="22"/>
        </w:rPr>
        <w:t>Odpowiedź: Zamawiający</w:t>
      </w:r>
      <w:r>
        <w:rPr>
          <w:rFonts w:ascii="Calibri" w:hAnsi="Calibri" w:cs="Calibri"/>
          <w:color w:val="0070C0"/>
          <w:sz w:val="22"/>
          <w:szCs w:val="22"/>
        </w:rPr>
        <w:t xml:space="preserve"> wyraża zgodę. </w:t>
      </w:r>
    </w:p>
    <w:p w14:paraId="5A9B2CA6" w14:textId="0BBC481C" w:rsidR="00E63548"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t>§9 ust. 7 pkt 3 i pkt4) – Prosimy o doprecyzowanie, że w przypadku odstąpienia od umowy przez którąkolwiek stronę zapłata wynagrodzenia obejmować będzie nie tylko wartość robót wykonanych, ale także koszt materiałów zakupionych przez Wykonawcę na potrzeby realizacji Przedmiotu Umowy lub zamówionych lub zamówionych i wyprodukowanych. Zwracamy uwagę, że Przedmiot Umowy jest na tyle skonkretyzowany, że nie da się go zrealizować w innym budynku czy na innej inwestycji. Innymi słowy, jeśli wykonawca wyprodukuje dźwig osobowy na potrzeby tego zadania a dojdzie do rozwiązania umowy przed jego wbudowaniem to Wykonawcy należy się zwrot poniesionych z tego tytułu kosztów w całości.</w:t>
      </w:r>
    </w:p>
    <w:p w14:paraId="68E40A3A" w14:textId="77777777" w:rsidR="00410CC3" w:rsidRPr="00410CC3" w:rsidRDefault="00410CC3" w:rsidP="00824F2E">
      <w:pPr>
        <w:jc w:val="both"/>
        <w:rPr>
          <w:rFonts w:ascii="Calibri" w:hAnsi="Calibri" w:cs="Calibri"/>
          <w:color w:val="0070C0"/>
          <w:sz w:val="22"/>
          <w:szCs w:val="22"/>
        </w:rPr>
      </w:pPr>
      <w:r w:rsidRPr="00410CC3">
        <w:rPr>
          <w:rFonts w:ascii="Calibri" w:hAnsi="Calibri" w:cs="Calibri"/>
          <w:color w:val="0070C0"/>
          <w:sz w:val="22"/>
          <w:szCs w:val="22"/>
        </w:rPr>
        <w:t>Odpowiedź: Zamawiający pozostawia zapis bez zmian.</w:t>
      </w:r>
    </w:p>
    <w:p w14:paraId="0E0CC2F6" w14:textId="621A731E" w:rsidR="00E63548" w:rsidRDefault="00E63548" w:rsidP="00E63548">
      <w:pPr>
        <w:pStyle w:val="Akapitzlist"/>
        <w:numPr>
          <w:ilvl w:val="0"/>
          <w:numId w:val="6"/>
        </w:numPr>
        <w:jc w:val="both"/>
        <w:rPr>
          <w:rFonts w:ascii="Calibri" w:hAnsi="Calibri" w:cs="Calibri"/>
          <w:sz w:val="22"/>
          <w:szCs w:val="22"/>
        </w:rPr>
      </w:pPr>
      <w:r w:rsidRPr="00E63548">
        <w:rPr>
          <w:rFonts w:ascii="Calibri" w:hAnsi="Calibri" w:cs="Calibri"/>
          <w:sz w:val="22"/>
          <w:szCs w:val="22"/>
        </w:rPr>
        <w:t>§12 ust. 6 – Wnosimy o zmniejszenie wysokości kary do 0,01%. W obecnym brzmieniu, utrzymanie poziomu dotychczasowego prowadziłoby do wprowadzenia kary rażąco wygórowanej oraz do nieuzasadnionego zysku Zamawiającego. Wnosimy także by przesłanka naliczenia kary była uzależniona od winy Wykonawcy.</w:t>
      </w:r>
    </w:p>
    <w:p w14:paraId="6ABD8478" w14:textId="117BA8FB" w:rsidR="00410CC3" w:rsidRDefault="00410CC3" w:rsidP="00824F2E">
      <w:pPr>
        <w:jc w:val="both"/>
        <w:rPr>
          <w:rFonts w:ascii="Calibri" w:hAnsi="Calibri" w:cs="Calibri"/>
          <w:color w:val="0070C0"/>
          <w:sz w:val="22"/>
          <w:szCs w:val="22"/>
        </w:rPr>
      </w:pPr>
      <w:r w:rsidRPr="00410CC3">
        <w:rPr>
          <w:rFonts w:ascii="Calibri" w:hAnsi="Calibri" w:cs="Calibri"/>
          <w:color w:val="0070C0"/>
          <w:sz w:val="22"/>
          <w:szCs w:val="22"/>
        </w:rPr>
        <w:t>Odpowiedź: Zamawiający pozostawia zapis bez zmian.</w:t>
      </w:r>
    </w:p>
    <w:p w14:paraId="500E5FB4" w14:textId="044D61B2" w:rsidR="00477F39" w:rsidRPr="00477F39" w:rsidRDefault="00477F39" w:rsidP="00824F2E">
      <w:pPr>
        <w:jc w:val="both"/>
        <w:rPr>
          <w:rFonts w:ascii="Calibri" w:hAnsi="Calibri" w:cs="Calibri"/>
          <w:color w:val="0070C0"/>
          <w:sz w:val="22"/>
          <w:szCs w:val="22"/>
        </w:rPr>
      </w:pPr>
    </w:p>
    <w:p w14:paraId="27A9A383" w14:textId="19C8B759" w:rsidR="00477F39" w:rsidRPr="00477F39" w:rsidRDefault="00477F39" w:rsidP="00824F2E">
      <w:pPr>
        <w:jc w:val="both"/>
        <w:rPr>
          <w:rFonts w:ascii="Calibri" w:hAnsi="Calibri" w:cs="Calibri"/>
          <w:color w:val="0070C0"/>
          <w:sz w:val="22"/>
          <w:szCs w:val="22"/>
        </w:rPr>
      </w:pPr>
    </w:p>
    <w:p w14:paraId="35B891CF" w14:textId="0F142F1D" w:rsidR="00477F39" w:rsidRPr="00477F39" w:rsidRDefault="00477F39" w:rsidP="00477F39">
      <w:pPr>
        <w:pStyle w:val="Akapitzlist"/>
        <w:numPr>
          <w:ilvl w:val="0"/>
          <w:numId w:val="6"/>
        </w:numPr>
        <w:rPr>
          <w:rFonts w:ascii="Calibri" w:hAnsi="Calibri" w:cs="Calibri"/>
          <w:sz w:val="22"/>
          <w:szCs w:val="22"/>
          <w:lang w:eastAsia="pl-PL"/>
        </w:rPr>
      </w:pPr>
      <w:r>
        <w:rPr>
          <w:rFonts w:ascii="Calibri" w:hAnsi="Calibri" w:cs="Calibri"/>
          <w:sz w:val="22"/>
          <w:szCs w:val="22"/>
          <w:lang w:eastAsia="pl-PL"/>
        </w:rPr>
        <w:t>P</w:t>
      </w:r>
      <w:r w:rsidRPr="00477F39">
        <w:rPr>
          <w:rFonts w:ascii="Calibri" w:hAnsi="Calibri" w:cs="Calibri"/>
          <w:sz w:val="22"/>
          <w:szCs w:val="22"/>
          <w:lang w:eastAsia="pl-PL"/>
        </w:rPr>
        <w:t xml:space="preserve">rosimy o przesłanie dokumentacji dot. wymiarów szachtów. Czy drzwi szybowe mają mieć odporność ogniową? Jeżeli tak to jaką? </w:t>
      </w:r>
    </w:p>
    <w:p w14:paraId="11EEF83F" w14:textId="4F20C617" w:rsidR="00477F39" w:rsidRPr="00477F39" w:rsidRDefault="00477F39" w:rsidP="00477F39">
      <w:pPr>
        <w:ind w:left="360"/>
        <w:jc w:val="both"/>
        <w:rPr>
          <w:rFonts w:ascii="Calibri" w:hAnsi="Calibri" w:cs="Calibri"/>
          <w:color w:val="0070C0"/>
          <w:sz w:val="22"/>
          <w:szCs w:val="22"/>
        </w:rPr>
      </w:pPr>
      <w:r w:rsidRPr="00477F39">
        <w:rPr>
          <w:rFonts w:ascii="Calibri" w:hAnsi="Calibri" w:cs="Calibri"/>
          <w:color w:val="0070C0"/>
          <w:sz w:val="22"/>
          <w:szCs w:val="22"/>
        </w:rPr>
        <w:t>Odpowiedź: Zamawiający</w:t>
      </w:r>
      <w:r>
        <w:rPr>
          <w:rFonts w:ascii="Calibri" w:hAnsi="Calibri" w:cs="Calibri"/>
          <w:color w:val="0070C0"/>
          <w:sz w:val="22"/>
          <w:szCs w:val="22"/>
        </w:rPr>
        <w:t xml:space="preserve"> zawarł powyższe informacje w dokumentacji technicznej. </w:t>
      </w:r>
      <w:r w:rsidRPr="00477F39">
        <w:rPr>
          <w:rFonts w:ascii="Calibri" w:hAnsi="Calibri" w:cs="Calibri"/>
          <w:color w:val="0070C0"/>
          <w:sz w:val="22"/>
          <w:szCs w:val="22"/>
        </w:rPr>
        <w:t xml:space="preserve">Link do </w:t>
      </w:r>
      <w:r>
        <w:rPr>
          <w:rFonts w:ascii="Calibri" w:hAnsi="Calibri" w:cs="Calibri"/>
          <w:color w:val="0070C0"/>
          <w:sz w:val="22"/>
          <w:szCs w:val="22"/>
        </w:rPr>
        <w:t>dokumentacji projektowej zamieszczony w OPZ:</w:t>
      </w:r>
    </w:p>
    <w:p w14:paraId="2081B6B9" w14:textId="17B63B17" w:rsidR="00477F39" w:rsidRDefault="00477F39" w:rsidP="00477F39">
      <w:pPr>
        <w:ind w:left="360"/>
        <w:jc w:val="both"/>
        <w:rPr>
          <w:rFonts w:ascii="Calibri" w:hAnsi="Calibri" w:cs="Calibri"/>
          <w:color w:val="0070C0"/>
          <w:sz w:val="22"/>
          <w:szCs w:val="22"/>
        </w:rPr>
      </w:pPr>
      <w:hyperlink r:id="rId8" w:history="1">
        <w:r w:rsidRPr="00477F39">
          <w:rPr>
            <w:rStyle w:val="Hipercze"/>
            <w:rFonts w:ascii="Calibri" w:hAnsi="Calibri" w:cs="Calibri"/>
            <w:sz w:val="22"/>
            <w:szCs w:val="22"/>
          </w:rPr>
          <w:t>https://wbm.csk.umed.pl/nc/index.php/s/R7SzQfYCkm7jq5W</w:t>
        </w:r>
      </w:hyperlink>
    </w:p>
    <w:p w14:paraId="442E8E53" w14:textId="77777777" w:rsidR="00477F39" w:rsidRPr="00477F39" w:rsidRDefault="00477F39" w:rsidP="00824F2E">
      <w:pPr>
        <w:jc w:val="both"/>
        <w:rPr>
          <w:rFonts w:ascii="Calibri" w:hAnsi="Calibri" w:cs="Calibri"/>
          <w:color w:val="0070C0"/>
          <w:sz w:val="22"/>
          <w:szCs w:val="22"/>
        </w:rPr>
      </w:pPr>
    </w:p>
    <w:p w14:paraId="65AC1441" w14:textId="23F43AD9" w:rsidR="00D541CF" w:rsidRPr="00366B4E" w:rsidRDefault="00757940" w:rsidP="00757940">
      <w:pPr>
        <w:spacing w:before="240"/>
        <w:jc w:val="both"/>
        <w:rPr>
          <w:rFonts w:ascii="Times New Roman" w:hAnsi="Times New Roman" w:cs="Times New Roman"/>
          <w:i/>
          <w:color w:val="000000"/>
          <w:kern w:val="0"/>
        </w:rPr>
      </w:pPr>
      <w:r w:rsidRPr="00366B4E">
        <w:rPr>
          <w:rFonts w:ascii="Times New Roman" w:hAnsi="Times New Roman" w:cs="Times New Roman"/>
          <w:i/>
          <w:color w:val="000000"/>
          <w:kern w:val="0"/>
        </w:rPr>
        <w:t>- w załączeniu:</w:t>
      </w:r>
      <w:bookmarkStart w:id="0" w:name="_GoBack"/>
      <w:bookmarkEnd w:id="0"/>
    </w:p>
    <w:p w14:paraId="12DBBFB9" w14:textId="301FE1F0" w:rsidR="00757940" w:rsidRPr="00824F2E" w:rsidRDefault="00757940" w:rsidP="00757940">
      <w:pPr>
        <w:spacing w:before="240"/>
        <w:jc w:val="both"/>
        <w:rPr>
          <w:rFonts w:ascii="Times New Roman" w:hAnsi="Times New Roman" w:cs="Times New Roman"/>
          <w:i/>
          <w:color w:val="0070C0"/>
          <w:kern w:val="0"/>
        </w:rPr>
      </w:pPr>
      <w:r w:rsidRPr="00824F2E">
        <w:rPr>
          <w:rFonts w:ascii="Times New Roman" w:hAnsi="Times New Roman" w:cs="Times New Roman"/>
          <w:i/>
          <w:color w:val="0070C0"/>
          <w:kern w:val="0"/>
        </w:rPr>
        <w:t>1/ SWZ_ Modyfikacja</w:t>
      </w:r>
    </w:p>
    <w:p w14:paraId="05D1FED3" w14:textId="0B0CF312" w:rsidR="006A6ED9" w:rsidRPr="00824F2E" w:rsidRDefault="00757940" w:rsidP="00757940">
      <w:pPr>
        <w:spacing w:before="240"/>
        <w:jc w:val="both"/>
        <w:rPr>
          <w:rFonts w:ascii="Times New Roman" w:hAnsi="Times New Roman" w:cs="Times New Roman"/>
          <w:i/>
          <w:color w:val="0070C0"/>
          <w:kern w:val="0"/>
        </w:rPr>
      </w:pPr>
      <w:r w:rsidRPr="00824F2E">
        <w:rPr>
          <w:rFonts w:ascii="Times New Roman" w:hAnsi="Times New Roman" w:cs="Times New Roman"/>
          <w:i/>
          <w:color w:val="0070C0"/>
          <w:kern w:val="0"/>
        </w:rPr>
        <w:t>2/ Projekt umowy_ Modyfikacja</w:t>
      </w:r>
    </w:p>
    <w:p w14:paraId="0AD5A24E" w14:textId="4A6FC633" w:rsidR="00CD62D8" w:rsidRPr="00824F2E" w:rsidRDefault="00CD62D8" w:rsidP="00757940">
      <w:pPr>
        <w:spacing w:before="240"/>
        <w:jc w:val="both"/>
        <w:rPr>
          <w:rFonts w:ascii="Times New Roman" w:hAnsi="Times New Roman" w:cs="Times New Roman"/>
          <w:i/>
          <w:color w:val="0070C0"/>
          <w:kern w:val="0"/>
        </w:rPr>
      </w:pPr>
      <w:r w:rsidRPr="00824F2E">
        <w:rPr>
          <w:rFonts w:ascii="Times New Roman" w:hAnsi="Times New Roman" w:cs="Times New Roman"/>
          <w:i/>
          <w:color w:val="0070C0"/>
          <w:kern w:val="0"/>
        </w:rPr>
        <w:t>3/ OPZ_</w:t>
      </w:r>
      <w:r w:rsidR="00366B4E" w:rsidRPr="00824F2E">
        <w:rPr>
          <w:rFonts w:ascii="Times New Roman" w:hAnsi="Times New Roman" w:cs="Times New Roman"/>
          <w:i/>
          <w:color w:val="0070C0"/>
          <w:kern w:val="0"/>
        </w:rPr>
        <w:t xml:space="preserve"> </w:t>
      </w:r>
      <w:r w:rsidRPr="00824F2E">
        <w:rPr>
          <w:rFonts w:ascii="Times New Roman" w:hAnsi="Times New Roman" w:cs="Times New Roman"/>
          <w:i/>
          <w:color w:val="0070C0"/>
          <w:kern w:val="0"/>
        </w:rPr>
        <w:t>Modyfikacja</w:t>
      </w:r>
    </w:p>
    <w:p w14:paraId="0FF137E5" w14:textId="1F6359AF" w:rsidR="00757940" w:rsidRPr="00824F2E" w:rsidRDefault="00CD62D8" w:rsidP="00757940">
      <w:pPr>
        <w:jc w:val="both"/>
        <w:rPr>
          <w:rFonts w:ascii="Times New Roman" w:hAnsi="Times New Roman" w:cs="Times New Roman"/>
          <w:i/>
          <w:color w:val="0070C0"/>
        </w:rPr>
      </w:pPr>
      <w:r w:rsidRPr="00824F2E">
        <w:rPr>
          <w:rFonts w:ascii="Times New Roman" w:hAnsi="Times New Roman" w:cs="Times New Roman"/>
          <w:i/>
          <w:color w:val="0070C0"/>
        </w:rPr>
        <w:t>4</w:t>
      </w:r>
      <w:r w:rsidR="00757940" w:rsidRPr="00824F2E">
        <w:rPr>
          <w:rFonts w:ascii="Times New Roman" w:hAnsi="Times New Roman" w:cs="Times New Roman"/>
          <w:i/>
          <w:color w:val="0070C0"/>
        </w:rPr>
        <w:t>/ Dodatkowo Zamawiający załącza plik pdf pn.: „</w:t>
      </w:r>
      <w:r w:rsidRPr="00824F2E">
        <w:rPr>
          <w:rFonts w:ascii="Times New Roman" w:hAnsi="Times New Roman" w:cs="Times New Roman"/>
          <w:i/>
          <w:color w:val="0070C0"/>
        </w:rPr>
        <w:t xml:space="preserve">Oświadczenie dot. </w:t>
      </w:r>
      <w:r w:rsidR="00757940" w:rsidRPr="00824F2E">
        <w:rPr>
          <w:rFonts w:ascii="Times New Roman" w:hAnsi="Times New Roman" w:cs="Times New Roman"/>
          <w:i/>
          <w:color w:val="0070C0"/>
        </w:rPr>
        <w:t>opis</w:t>
      </w:r>
      <w:r w:rsidRPr="00824F2E">
        <w:rPr>
          <w:rFonts w:ascii="Times New Roman" w:hAnsi="Times New Roman" w:cs="Times New Roman"/>
          <w:i/>
          <w:color w:val="0070C0"/>
        </w:rPr>
        <w:t>u</w:t>
      </w:r>
      <w:r w:rsidR="00757940" w:rsidRPr="00824F2E">
        <w:rPr>
          <w:rFonts w:ascii="Times New Roman" w:hAnsi="Times New Roman" w:cs="Times New Roman"/>
          <w:i/>
          <w:color w:val="0070C0"/>
        </w:rPr>
        <w:t xml:space="preserve"> przedmiotu zamówienia”</w:t>
      </w:r>
    </w:p>
    <w:p w14:paraId="2A42C0C5" w14:textId="623A63D8" w:rsidR="00CD62D8" w:rsidRPr="00824F2E" w:rsidRDefault="00CD62D8" w:rsidP="00CD62D8">
      <w:pPr>
        <w:spacing w:before="240"/>
        <w:jc w:val="both"/>
        <w:rPr>
          <w:rFonts w:ascii="Times New Roman" w:hAnsi="Times New Roman" w:cs="Times New Roman"/>
          <w:i/>
          <w:color w:val="0070C0"/>
          <w:kern w:val="0"/>
        </w:rPr>
      </w:pPr>
      <w:r w:rsidRPr="00824F2E">
        <w:rPr>
          <w:rFonts w:ascii="Times New Roman" w:hAnsi="Times New Roman" w:cs="Times New Roman"/>
          <w:i/>
          <w:color w:val="0070C0"/>
          <w:kern w:val="0"/>
        </w:rPr>
        <w:t>5/ Ogłoszenie o zmianie ogłoszenia</w:t>
      </w:r>
      <w:r w:rsidR="009C5734">
        <w:rPr>
          <w:rFonts w:ascii="Times New Roman" w:hAnsi="Times New Roman" w:cs="Times New Roman"/>
          <w:i/>
          <w:color w:val="0070C0"/>
          <w:kern w:val="0"/>
        </w:rPr>
        <w:t xml:space="preserve"> 2</w:t>
      </w:r>
      <w:r w:rsidRPr="00824F2E">
        <w:rPr>
          <w:rFonts w:ascii="Times New Roman" w:hAnsi="Times New Roman" w:cs="Times New Roman"/>
          <w:i/>
          <w:color w:val="0070C0"/>
          <w:kern w:val="0"/>
        </w:rPr>
        <w:t xml:space="preserve">  </w:t>
      </w:r>
    </w:p>
    <w:p w14:paraId="41020B0E" w14:textId="77777777" w:rsidR="00CD62D8" w:rsidRDefault="00CD62D8" w:rsidP="00832CA1">
      <w:pPr>
        <w:spacing w:after="0" w:line="360" w:lineRule="auto"/>
        <w:jc w:val="both"/>
        <w:rPr>
          <w:rFonts w:ascii="Times New Roman" w:eastAsia="SimSun" w:hAnsi="Times New Roman" w:cs="Times New Roman"/>
          <w:kern w:val="0"/>
          <w:lang w:eastAsia="zh-CN"/>
          <w14:ligatures w14:val="none"/>
        </w:rPr>
      </w:pPr>
    </w:p>
    <w:p w14:paraId="4E30C4A4" w14:textId="15247D3B" w:rsidR="00CD62D8" w:rsidRPr="00CD62D8" w:rsidRDefault="00CD62D8" w:rsidP="00CD62D8">
      <w:pPr>
        <w:spacing w:after="0" w:line="360" w:lineRule="auto"/>
        <w:jc w:val="both"/>
        <w:rPr>
          <w:rFonts w:ascii="Times New Roman" w:eastAsia="SimSun" w:hAnsi="Times New Roman" w:cs="Times New Roman"/>
          <w:kern w:val="0"/>
          <w:lang w:eastAsia="zh-CN"/>
          <w14:ligatures w14:val="none"/>
        </w:rPr>
      </w:pPr>
      <w:r w:rsidRPr="00CD62D8">
        <w:rPr>
          <w:rFonts w:ascii="Times New Roman" w:eastAsia="SimSun" w:hAnsi="Times New Roman" w:cs="Times New Roman"/>
          <w:kern w:val="0"/>
          <w:lang w:eastAsia="zh-CN"/>
          <w14:ligatures w14:val="none"/>
        </w:rPr>
        <w:t xml:space="preserve">Zamawiający na podstawie art. 284 ust. 2 ustawy Pzp. przedłuża termin składania ofert. </w:t>
      </w:r>
    </w:p>
    <w:p w14:paraId="3FF4A131" w14:textId="16B7F273" w:rsidR="00CD62D8" w:rsidRPr="00CD62D8" w:rsidRDefault="00CD62D8" w:rsidP="00CD62D8">
      <w:pPr>
        <w:spacing w:after="0" w:line="360" w:lineRule="auto"/>
        <w:jc w:val="both"/>
        <w:rPr>
          <w:rFonts w:ascii="Times New Roman" w:eastAsia="SimSun" w:hAnsi="Times New Roman" w:cs="Times New Roman"/>
          <w:kern w:val="0"/>
          <w:lang w:eastAsia="zh-CN"/>
          <w14:ligatures w14:val="none"/>
        </w:rPr>
      </w:pPr>
      <w:r w:rsidRPr="00CD62D8">
        <w:rPr>
          <w:rFonts w:ascii="Times New Roman" w:eastAsia="SimSun" w:hAnsi="Times New Roman" w:cs="Times New Roman"/>
          <w:kern w:val="0"/>
          <w:lang w:eastAsia="zh-CN"/>
          <w14:ligatures w14:val="none"/>
        </w:rPr>
        <w:t>Zamawiający dokonuje zmiany terminu składania ofert na 0</w:t>
      </w:r>
      <w:r w:rsidR="00B116C1">
        <w:rPr>
          <w:rFonts w:ascii="Times New Roman" w:eastAsia="SimSun" w:hAnsi="Times New Roman" w:cs="Times New Roman"/>
          <w:kern w:val="0"/>
          <w:lang w:eastAsia="zh-CN"/>
          <w14:ligatures w14:val="none"/>
        </w:rPr>
        <w:t>3</w:t>
      </w:r>
      <w:r w:rsidRPr="00CD62D8">
        <w:rPr>
          <w:rFonts w:ascii="Times New Roman" w:eastAsia="SimSun" w:hAnsi="Times New Roman" w:cs="Times New Roman"/>
          <w:kern w:val="0"/>
          <w:lang w:eastAsia="zh-CN"/>
          <w14:ligatures w14:val="none"/>
        </w:rPr>
        <w:t>.07.2024 r. godz. 1</w:t>
      </w:r>
      <w:r w:rsidR="00B116C1">
        <w:rPr>
          <w:rFonts w:ascii="Times New Roman" w:eastAsia="SimSun" w:hAnsi="Times New Roman" w:cs="Times New Roman"/>
          <w:kern w:val="0"/>
          <w:lang w:eastAsia="zh-CN"/>
          <w14:ligatures w14:val="none"/>
        </w:rPr>
        <w:t>0</w:t>
      </w:r>
      <w:r w:rsidRPr="00CD62D8">
        <w:rPr>
          <w:rFonts w:ascii="Times New Roman" w:eastAsia="SimSun" w:hAnsi="Times New Roman" w:cs="Times New Roman"/>
          <w:kern w:val="0"/>
          <w:lang w:eastAsia="zh-CN"/>
          <w14:ligatures w14:val="none"/>
        </w:rPr>
        <w:t>:00 i zmiany terminu otwarcia ofert na 0</w:t>
      </w:r>
      <w:r w:rsidR="00B116C1">
        <w:rPr>
          <w:rFonts w:ascii="Times New Roman" w:eastAsia="SimSun" w:hAnsi="Times New Roman" w:cs="Times New Roman"/>
          <w:kern w:val="0"/>
          <w:lang w:eastAsia="zh-CN"/>
          <w14:ligatures w14:val="none"/>
        </w:rPr>
        <w:t>3</w:t>
      </w:r>
      <w:r w:rsidRPr="00CD62D8">
        <w:rPr>
          <w:rFonts w:ascii="Times New Roman" w:eastAsia="SimSun" w:hAnsi="Times New Roman" w:cs="Times New Roman"/>
          <w:kern w:val="0"/>
          <w:lang w:eastAsia="zh-CN"/>
          <w14:ligatures w14:val="none"/>
        </w:rPr>
        <w:t>.07.2024 r. godz. 1</w:t>
      </w:r>
      <w:r w:rsidR="00B116C1">
        <w:rPr>
          <w:rFonts w:ascii="Times New Roman" w:eastAsia="SimSun" w:hAnsi="Times New Roman" w:cs="Times New Roman"/>
          <w:kern w:val="0"/>
          <w:lang w:eastAsia="zh-CN"/>
          <w14:ligatures w14:val="none"/>
        </w:rPr>
        <w:t>0</w:t>
      </w:r>
      <w:r w:rsidRPr="00CD62D8">
        <w:rPr>
          <w:rFonts w:ascii="Times New Roman" w:eastAsia="SimSun" w:hAnsi="Times New Roman" w:cs="Times New Roman"/>
          <w:kern w:val="0"/>
          <w:lang w:eastAsia="zh-CN"/>
          <w14:ligatures w14:val="none"/>
        </w:rPr>
        <w:t xml:space="preserve">:15. </w:t>
      </w:r>
    </w:p>
    <w:p w14:paraId="26D8B7EF" w14:textId="77777777" w:rsidR="00CD62D8" w:rsidRPr="00CD62D8" w:rsidRDefault="00CD62D8" w:rsidP="00CD62D8">
      <w:pPr>
        <w:spacing w:after="0" w:line="360" w:lineRule="auto"/>
        <w:jc w:val="both"/>
        <w:rPr>
          <w:rFonts w:ascii="Times New Roman" w:eastAsia="SimSun" w:hAnsi="Times New Roman" w:cs="Times New Roman"/>
          <w:kern w:val="0"/>
          <w:lang w:eastAsia="zh-CN"/>
          <w14:ligatures w14:val="none"/>
        </w:rPr>
      </w:pPr>
      <w:r w:rsidRPr="00CD62D8">
        <w:rPr>
          <w:rFonts w:ascii="Times New Roman" w:eastAsia="SimSun" w:hAnsi="Times New Roman" w:cs="Times New Roman"/>
          <w:kern w:val="0"/>
          <w:lang w:eastAsia="zh-CN"/>
          <w14:ligatures w14:val="none"/>
        </w:rPr>
        <w:t xml:space="preserve">Wykonawca związany jest złożoną ofertą zgodnie z art. 307 ust. 1 przez okres 30 dni. </w:t>
      </w:r>
    </w:p>
    <w:p w14:paraId="63150B36" w14:textId="7D8ABE46" w:rsidR="00CD62D8" w:rsidRPr="00CD62D8" w:rsidRDefault="00CD62D8" w:rsidP="00CD62D8">
      <w:pPr>
        <w:spacing w:after="0" w:line="360" w:lineRule="auto"/>
        <w:jc w:val="both"/>
        <w:rPr>
          <w:rFonts w:ascii="Times New Roman" w:eastAsia="SimSun" w:hAnsi="Times New Roman" w:cs="Times New Roman"/>
          <w:kern w:val="0"/>
          <w:lang w:eastAsia="zh-CN"/>
          <w14:ligatures w14:val="none"/>
        </w:rPr>
      </w:pPr>
      <w:r w:rsidRPr="00CD62D8">
        <w:rPr>
          <w:rFonts w:ascii="Times New Roman" w:eastAsia="SimSun" w:hAnsi="Times New Roman" w:cs="Times New Roman"/>
          <w:kern w:val="0"/>
          <w:lang w:eastAsia="zh-CN"/>
          <w14:ligatures w14:val="none"/>
        </w:rPr>
        <w:t>Zamawiający określa w dokumentach zamówienia termin związania ofe</w:t>
      </w:r>
      <w:r w:rsidR="00B116C1">
        <w:rPr>
          <w:rFonts w:ascii="Times New Roman" w:eastAsia="SimSun" w:hAnsi="Times New Roman" w:cs="Times New Roman"/>
          <w:kern w:val="0"/>
          <w:lang w:eastAsia="zh-CN"/>
          <w14:ligatures w14:val="none"/>
        </w:rPr>
        <w:t>rtą przez wskazanie daty, tj. 01</w:t>
      </w:r>
      <w:r w:rsidRPr="00CD62D8">
        <w:rPr>
          <w:rFonts w:ascii="Times New Roman" w:eastAsia="SimSun" w:hAnsi="Times New Roman" w:cs="Times New Roman"/>
          <w:kern w:val="0"/>
          <w:lang w:eastAsia="zh-CN"/>
          <w14:ligatures w14:val="none"/>
        </w:rPr>
        <w:t>.0</w:t>
      </w:r>
      <w:r w:rsidR="00B116C1">
        <w:rPr>
          <w:rFonts w:ascii="Times New Roman" w:eastAsia="SimSun" w:hAnsi="Times New Roman" w:cs="Times New Roman"/>
          <w:kern w:val="0"/>
          <w:lang w:eastAsia="zh-CN"/>
          <w14:ligatures w14:val="none"/>
        </w:rPr>
        <w:t>8</w:t>
      </w:r>
      <w:r w:rsidRPr="00CD62D8">
        <w:rPr>
          <w:rFonts w:ascii="Times New Roman" w:eastAsia="SimSun" w:hAnsi="Times New Roman" w:cs="Times New Roman"/>
          <w:kern w:val="0"/>
          <w:lang w:eastAsia="zh-CN"/>
          <w14:ligatures w14:val="none"/>
        </w:rPr>
        <w:t xml:space="preserve">.2024 r. </w:t>
      </w:r>
    </w:p>
    <w:p w14:paraId="142E7568" w14:textId="77777777" w:rsidR="00D541CF" w:rsidRPr="00832CA1" w:rsidRDefault="00D541CF" w:rsidP="00832CA1">
      <w:pPr>
        <w:spacing w:after="0" w:line="360" w:lineRule="auto"/>
        <w:jc w:val="both"/>
        <w:rPr>
          <w:rFonts w:ascii="Times New Roman" w:eastAsia="SimSun" w:hAnsi="Times New Roman" w:cs="Times New Roman"/>
          <w:kern w:val="0"/>
          <w:lang w:eastAsia="zh-CN"/>
          <w14:ligatures w14:val="none"/>
        </w:rPr>
      </w:pPr>
    </w:p>
    <w:p w14:paraId="555AD139" w14:textId="77777777" w:rsidR="00D541CF" w:rsidRPr="00832CA1" w:rsidRDefault="00D541CF" w:rsidP="00832CA1">
      <w:pPr>
        <w:spacing w:after="0" w:line="360" w:lineRule="auto"/>
        <w:jc w:val="both"/>
        <w:rPr>
          <w:rFonts w:ascii="Times New Roman" w:eastAsia="SimSun" w:hAnsi="Times New Roman" w:cs="Times New Roman"/>
          <w:kern w:val="0"/>
          <w:lang w:eastAsia="zh-CN"/>
          <w14:ligatures w14:val="none"/>
        </w:rPr>
      </w:pPr>
      <w:r w:rsidRPr="00832CA1">
        <w:rPr>
          <w:rFonts w:ascii="Times New Roman" w:eastAsia="SimSun" w:hAnsi="Times New Roman" w:cs="Times New Roman"/>
          <w:kern w:val="0"/>
          <w:lang w:eastAsia="zh-CN"/>
          <w14:ligatures w14:val="none"/>
        </w:rPr>
        <w:t>Pozostałe zapisy bez zmian.</w:t>
      </w:r>
    </w:p>
    <w:p w14:paraId="18196BA0" w14:textId="77777777" w:rsidR="00D541CF" w:rsidRPr="00832CA1" w:rsidRDefault="00D541CF" w:rsidP="00832CA1">
      <w:pPr>
        <w:spacing w:after="0" w:line="360" w:lineRule="auto"/>
        <w:jc w:val="both"/>
        <w:rPr>
          <w:rFonts w:ascii="Times New Roman" w:eastAsia="SimSun" w:hAnsi="Times New Roman" w:cs="Times New Roman"/>
          <w:kern w:val="0"/>
          <w:lang w:eastAsia="zh-CN"/>
          <w14:ligatures w14:val="none"/>
        </w:rPr>
      </w:pPr>
      <w:r w:rsidRPr="00832CA1">
        <w:rPr>
          <w:rFonts w:ascii="Times New Roman" w:eastAsia="SimSun" w:hAnsi="Times New Roman" w:cs="Times New Roman"/>
          <w:kern w:val="0"/>
          <w:lang w:eastAsia="zh-CN"/>
          <w14:ligatures w14:val="none"/>
        </w:rPr>
        <w:t>Dziękujemy za złożone zapytania.</w:t>
      </w:r>
    </w:p>
    <w:p w14:paraId="5817DC9E" w14:textId="77777777" w:rsidR="00D541CF" w:rsidRPr="00D541CF" w:rsidRDefault="00D541CF" w:rsidP="00D541CF">
      <w:pPr>
        <w:tabs>
          <w:tab w:val="left" w:pos="1005"/>
        </w:tabs>
        <w:spacing w:after="0" w:line="240" w:lineRule="auto"/>
        <w:jc w:val="right"/>
        <w:outlineLvl w:val="0"/>
        <w:rPr>
          <w:rFonts w:ascii="Times New Roman" w:eastAsia="Times New Roman" w:hAnsi="Times New Roman" w:cs="Calibri"/>
          <w:kern w:val="0"/>
          <w:lang w:eastAsia="pl-PL"/>
          <w14:ligatures w14:val="none"/>
        </w:rPr>
      </w:pPr>
      <w:r w:rsidRPr="00D541CF">
        <w:rPr>
          <w:rFonts w:ascii="Times New Roman" w:eastAsia="Times New Roman" w:hAnsi="Times New Roman" w:cs="Calibri"/>
          <w:kern w:val="0"/>
          <w:lang w:eastAsia="pl-PL"/>
          <w14:ligatures w14:val="none"/>
        </w:rPr>
        <w:t xml:space="preserve">Przewodniczący Komisji Przetargowej </w:t>
      </w:r>
    </w:p>
    <w:p w14:paraId="26777BEE" w14:textId="77777777" w:rsidR="00D541CF" w:rsidRPr="00D541CF" w:rsidRDefault="00D541CF" w:rsidP="00D541CF">
      <w:pPr>
        <w:tabs>
          <w:tab w:val="left" w:pos="1005"/>
        </w:tabs>
        <w:spacing w:after="0" w:line="240" w:lineRule="auto"/>
        <w:jc w:val="right"/>
        <w:outlineLvl w:val="0"/>
        <w:rPr>
          <w:rFonts w:ascii="Times New Roman" w:eastAsia="Times New Roman" w:hAnsi="Times New Roman" w:cs="Calibri"/>
          <w:kern w:val="0"/>
          <w:lang w:eastAsia="pl-PL"/>
          <w14:ligatures w14:val="none"/>
        </w:rPr>
      </w:pPr>
    </w:p>
    <w:p w14:paraId="337ED3E4" w14:textId="2EABC694" w:rsidR="00D541CF" w:rsidRPr="00BE37EE" w:rsidRDefault="00D541CF" w:rsidP="00CD62D8">
      <w:pPr>
        <w:spacing w:after="0" w:line="240" w:lineRule="auto"/>
        <w:ind w:left="708" w:firstLine="708"/>
        <w:jc w:val="center"/>
        <w:rPr>
          <w:rFonts w:ascii="Calibri" w:hAnsi="Calibri" w:cs="Calibri"/>
          <w:sz w:val="22"/>
          <w:szCs w:val="22"/>
        </w:rPr>
      </w:pPr>
      <w:r w:rsidRPr="00D541CF">
        <w:rPr>
          <w:rFonts w:ascii="Times New Roman" w:eastAsia="Times New Roman" w:hAnsi="Times New Roman" w:cs="Calibri"/>
          <w:kern w:val="0"/>
          <w:lang w:eastAsia="pl-PL"/>
          <w14:ligatures w14:val="none"/>
        </w:rPr>
        <w:t xml:space="preserve">                              Tomasz Miazek</w:t>
      </w:r>
    </w:p>
    <w:sectPr w:rsidR="00D541CF" w:rsidRPr="00BE37E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C9200" w14:textId="77777777" w:rsidR="004A65B8" w:rsidRDefault="004A65B8" w:rsidP="00A97DD5">
      <w:pPr>
        <w:spacing w:after="0" w:line="240" w:lineRule="auto"/>
      </w:pPr>
      <w:r>
        <w:separator/>
      </w:r>
    </w:p>
  </w:endnote>
  <w:endnote w:type="continuationSeparator" w:id="0">
    <w:p w14:paraId="630DCA75" w14:textId="77777777" w:rsidR="004A65B8" w:rsidRDefault="004A65B8" w:rsidP="00A9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ptos">
    <w:altName w:val="Verdana"/>
    <w:charset w:val="00"/>
    <w:family w:val="swiss"/>
    <w:pitch w:val="variable"/>
    <w:sig w:usb0="20000287" w:usb1="00000003" w:usb2="00000000" w:usb3="00000000" w:csb0="0000019F" w:csb1="00000000"/>
  </w:font>
  <w:font w:name="Aptos Display">
    <w:altName w:val="Verdana"/>
    <w:charset w:val="00"/>
    <w:family w:val="swiss"/>
    <w:pitch w:val="variable"/>
    <w:sig w:usb0="00000001"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12173"/>
      <w:docPartObj>
        <w:docPartGallery w:val="Page Numbers (Bottom of Page)"/>
        <w:docPartUnique/>
      </w:docPartObj>
    </w:sdtPr>
    <w:sdtEndPr/>
    <w:sdtContent>
      <w:p w14:paraId="128CFFD3" w14:textId="38973CE8" w:rsidR="00A97DD5" w:rsidRDefault="00A97DD5">
        <w:pPr>
          <w:pStyle w:val="Stopka"/>
          <w:jc w:val="right"/>
        </w:pPr>
        <w:r>
          <w:fldChar w:fldCharType="begin"/>
        </w:r>
        <w:r>
          <w:instrText>PAGE   \* MERGEFORMAT</w:instrText>
        </w:r>
        <w:r>
          <w:fldChar w:fldCharType="separate"/>
        </w:r>
        <w:r w:rsidR="00477F39">
          <w:rPr>
            <w:noProof/>
          </w:rPr>
          <w:t>7</w:t>
        </w:r>
        <w:r>
          <w:fldChar w:fldCharType="end"/>
        </w:r>
      </w:p>
    </w:sdtContent>
  </w:sdt>
  <w:p w14:paraId="373F0ED3" w14:textId="77777777" w:rsidR="00A97DD5" w:rsidRDefault="00A97D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9AA2E" w14:textId="77777777" w:rsidR="004A65B8" w:rsidRDefault="004A65B8" w:rsidP="00A97DD5">
      <w:pPr>
        <w:spacing w:after="0" w:line="240" w:lineRule="auto"/>
      </w:pPr>
      <w:r>
        <w:separator/>
      </w:r>
    </w:p>
  </w:footnote>
  <w:footnote w:type="continuationSeparator" w:id="0">
    <w:p w14:paraId="1BAEA8B2" w14:textId="77777777" w:rsidR="004A65B8" w:rsidRDefault="004A65B8" w:rsidP="00A97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C05A" w14:textId="57D4B7BD" w:rsidR="00D541CF" w:rsidRDefault="00D541CF">
    <w:pPr>
      <w:pStyle w:val="Nagwek"/>
    </w:pPr>
    <w:r w:rsidRPr="009D1A14">
      <w:rPr>
        <w:noProof/>
        <w:lang w:eastAsia="pl-PL"/>
      </w:rPr>
      <w:drawing>
        <wp:inline distT="0" distB="0" distL="0" distR="0" wp14:anchorId="1699AAA6" wp14:editId="203465BE">
          <wp:extent cx="5514975" cy="11239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3E7A9B"/>
    <w:multiLevelType w:val="hybridMultilevel"/>
    <w:tmpl w:val="4F45F8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B60869"/>
    <w:multiLevelType w:val="hybridMultilevel"/>
    <w:tmpl w:val="BF28E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4F10F9"/>
    <w:multiLevelType w:val="hybridMultilevel"/>
    <w:tmpl w:val="217282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071540D"/>
    <w:multiLevelType w:val="hybridMultilevel"/>
    <w:tmpl w:val="DC1492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70D04C8"/>
    <w:multiLevelType w:val="hybridMultilevel"/>
    <w:tmpl w:val="1D442D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A5DFBD9"/>
    <w:multiLevelType w:val="hybridMultilevel"/>
    <w:tmpl w:val="6FD68E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CE"/>
    <w:rsid w:val="000244B1"/>
    <w:rsid w:val="00031CC3"/>
    <w:rsid w:val="000343A0"/>
    <w:rsid w:val="00060452"/>
    <w:rsid w:val="000A3130"/>
    <w:rsid w:val="000B7358"/>
    <w:rsid w:val="000C0ABD"/>
    <w:rsid w:val="000C42A6"/>
    <w:rsid w:val="000D18AB"/>
    <w:rsid w:val="000F7F10"/>
    <w:rsid w:val="0012557C"/>
    <w:rsid w:val="00136A20"/>
    <w:rsid w:val="00196457"/>
    <w:rsid w:val="001A78A6"/>
    <w:rsid w:val="001E7E57"/>
    <w:rsid w:val="00271F38"/>
    <w:rsid w:val="002946DF"/>
    <w:rsid w:val="00300B0C"/>
    <w:rsid w:val="003374DD"/>
    <w:rsid w:val="0035332A"/>
    <w:rsid w:val="00366B4E"/>
    <w:rsid w:val="0037330B"/>
    <w:rsid w:val="00375CDB"/>
    <w:rsid w:val="003B01A8"/>
    <w:rsid w:val="003E6FCE"/>
    <w:rsid w:val="00410CC3"/>
    <w:rsid w:val="004575C1"/>
    <w:rsid w:val="00477F39"/>
    <w:rsid w:val="004A65B8"/>
    <w:rsid w:val="004B2065"/>
    <w:rsid w:val="004B7CF0"/>
    <w:rsid w:val="004C2369"/>
    <w:rsid w:val="0051249E"/>
    <w:rsid w:val="00512DE9"/>
    <w:rsid w:val="00525CE5"/>
    <w:rsid w:val="00571937"/>
    <w:rsid w:val="005755D8"/>
    <w:rsid w:val="00582394"/>
    <w:rsid w:val="00582FE8"/>
    <w:rsid w:val="00595D47"/>
    <w:rsid w:val="005A593E"/>
    <w:rsid w:val="005B20C7"/>
    <w:rsid w:val="005D7F4A"/>
    <w:rsid w:val="0063217E"/>
    <w:rsid w:val="00645265"/>
    <w:rsid w:val="006963C7"/>
    <w:rsid w:val="006A6ED9"/>
    <w:rsid w:val="006C2C60"/>
    <w:rsid w:val="006C6613"/>
    <w:rsid w:val="006D380E"/>
    <w:rsid w:val="006F7C06"/>
    <w:rsid w:val="0075290C"/>
    <w:rsid w:val="00757940"/>
    <w:rsid w:val="007A7246"/>
    <w:rsid w:val="007A7916"/>
    <w:rsid w:val="007B36E4"/>
    <w:rsid w:val="007B3989"/>
    <w:rsid w:val="007F3859"/>
    <w:rsid w:val="00824F2E"/>
    <w:rsid w:val="00832CA1"/>
    <w:rsid w:val="00854FF7"/>
    <w:rsid w:val="00855611"/>
    <w:rsid w:val="008A246A"/>
    <w:rsid w:val="008B4E76"/>
    <w:rsid w:val="008B5D7D"/>
    <w:rsid w:val="008F5FC3"/>
    <w:rsid w:val="00924D56"/>
    <w:rsid w:val="009742BF"/>
    <w:rsid w:val="009831B4"/>
    <w:rsid w:val="009C5734"/>
    <w:rsid w:val="009D1554"/>
    <w:rsid w:val="00A01C7C"/>
    <w:rsid w:val="00A0201F"/>
    <w:rsid w:val="00A7100D"/>
    <w:rsid w:val="00A75712"/>
    <w:rsid w:val="00A91B6C"/>
    <w:rsid w:val="00A97DD5"/>
    <w:rsid w:val="00AD2F69"/>
    <w:rsid w:val="00B02489"/>
    <w:rsid w:val="00B07615"/>
    <w:rsid w:val="00B10CA5"/>
    <w:rsid w:val="00B116C1"/>
    <w:rsid w:val="00B52A04"/>
    <w:rsid w:val="00B7497B"/>
    <w:rsid w:val="00B823DE"/>
    <w:rsid w:val="00BA1729"/>
    <w:rsid w:val="00BD11C0"/>
    <w:rsid w:val="00BD3D93"/>
    <w:rsid w:val="00BE37EE"/>
    <w:rsid w:val="00BE6189"/>
    <w:rsid w:val="00C02D22"/>
    <w:rsid w:val="00C06923"/>
    <w:rsid w:val="00C51A25"/>
    <w:rsid w:val="00C75835"/>
    <w:rsid w:val="00C9570C"/>
    <w:rsid w:val="00CD62D8"/>
    <w:rsid w:val="00D305B9"/>
    <w:rsid w:val="00D541CF"/>
    <w:rsid w:val="00D75A36"/>
    <w:rsid w:val="00D81B07"/>
    <w:rsid w:val="00D8234B"/>
    <w:rsid w:val="00D96BE5"/>
    <w:rsid w:val="00DA2369"/>
    <w:rsid w:val="00DB25CB"/>
    <w:rsid w:val="00DD11A5"/>
    <w:rsid w:val="00DE6AF1"/>
    <w:rsid w:val="00E0794A"/>
    <w:rsid w:val="00E47305"/>
    <w:rsid w:val="00E63548"/>
    <w:rsid w:val="00E727EC"/>
    <w:rsid w:val="00E768ED"/>
    <w:rsid w:val="00EB7FF5"/>
    <w:rsid w:val="00EC5B6A"/>
    <w:rsid w:val="00EE1CDA"/>
    <w:rsid w:val="00F2084A"/>
    <w:rsid w:val="00F20D06"/>
    <w:rsid w:val="00F345A4"/>
    <w:rsid w:val="00F51A56"/>
    <w:rsid w:val="00F70157"/>
    <w:rsid w:val="00F92FE5"/>
    <w:rsid w:val="00FB4E52"/>
    <w:rsid w:val="00FE35CC"/>
    <w:rsid w:val="00FF0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F75D6A"/>
  <w15:chartTrackingRefBased/>
  <w15:docId w15:val="{5F027091-C83E-40C8-9CE5-2BEAB850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0CC3"/>
  </w:style>
  <w:style w:type="paragraph" w:styleId="Nagwek1">
    <w:name w:val="heading 1"/>
    <w:basedOn w:val="Normalny"/>
    <w:next w:val="Normalny"/>
    <w:link w:val="Nagwek1Znak"/>
    <w:uiPriority w:val="9"/>
    <w:qFormat/>
    <w:rsid w:val="003E6F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3E6F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3E6FCE"/>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3E6FCE"/>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3E6FCE"/>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3E6FCE"/>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3E6FCE"/>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3E6FCE"/>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3E6FCE"/>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6FCE"/>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3E6FCE"/>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3E6FCE"/>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3E6FCE"/>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3E6FCE"/>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3E6FCE"/>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3E6FCE"/>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3E6FCE"/>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3E6FCE"/>
    <w:rPr>
      <w:rFonts w:eastAsiaTheme="majorEastAsia" w:cstheme="majorBidi"/>
      <w:color w:val="272727" w:themeColor="text1" w:themeTint="D8"/>
    </w:rPr>
  </w:style>
  <w:style w:type="paragraph" w:styleId="Tytu">
    <w:name w:val="Title"/>
    <w:basedOn w:val="Normalny"/>
    <w:next w:val="Normalny"/>
    <w:link w:val="TytuZnak"/>
    <w:uiPriority w:val="10"/>
    <w:qFormat/>
    <w:rsid w:val="003E6F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E6FC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3E6FCE"/>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3E6FCE"/>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3E6FCE"/>
    <w:pPr>
      <w:spacing w:before="160"/>
      <w:jc w:val="center"/>
    </w:pPr>
    <w:rPr>
      <w:i/>
      <w:iCs/>
      <w:color w:val="404040" w:themeColor="text1" w:themeTint="BF"/>
    </w:rPr>
  </w:style>
  <w:style w:type="character" w:customStyle="1" w:styleId="CytatZnak">
    <w:name w:val="Cytat Znak"/>
    <w:basedOn w:val="Domylnaczcionkaakapitu"/>
    <w:link w:val="Cytat"/>
    <w:uiPriority w:val="29"/>
    <w:rsid w:val="003E6FCE"/>
    <w:rPr>
      <w:i/>
      <w:iCs/>
      <w:color w:val="404040" w:themeColor="text1" w:themeTint="BF"/>
    </w:rPr>
  </w:style>
  <w:style w:type="paragraph" w:styleId="Akapitzlist">
    <w:name w:val="List Paragraph"/>
    <w:basedOn w:val="Normalny"/>
    <w:uiPriority w:val="34"/>
    <w:qFormat/>
    <w:rsid w:val="003E6FCE"/>
    <w:pPr>
      <w:ind w:left="720"/>
      <w:contextualSpacing/>
    </w:pPr>
  </w:style>
  <w:style w:type="character" w:styleId="Wyrnienieintensywne">
    <w:name w:val="Intense Emphasis"/>
    <w:basedOn w:val="Domylnaczcionkaakapitu"/>
    <w:uiPriority w:val="21"/>
    <w:qFormat/>
    <w:rsid w:val="003E6FCE"/>
    <w:rPr>
      <w:i/>
      <w:iCs/>
      <w:color w:val="0F4761" w:themeColor="accent1" w:themeShade="BF"/>
    </w:rPr>
  </w:style>
  <w:style w:type="paragraph" w:styleId="Cytatintensywny">
    <w:name w:val="Intense Quote"/>
    <w:basedOn w:val="Normalny"/>
    <w:next w:val="Normalny"/>
    <w:link w:val="CytatintensywnyZnak"/>
    <w:uiPriority w:val="30"/>
    <w:qFormat/>
    <w:rsid w:val="003E6F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3E6FCE"/>
    <w:rPr>
      <w:i/>
      <w:iCs/>
      <w:color w:val="0F4761" w:themeColor="accent1" w:themeShade="BF"/>
    </w:rPr>
  </w:style>
  <w:style w:type="character" w:styleId="Odwoanieintensywne">
    <w:name w:val="Intense Reference"/>
    <w:basedOn w:val="Domylnaczcionkaakapitu"/>
    <w:uiPriority w:val="32"/>
    <w:qFormat/>
    <w:rsid w:val="003E6FCE"/>
    <w:rPr>
      <w:b/>
      <w:bCs/>
      <w:smallCaps/>
      <w:color w:val="0F4761" w:themeColor="accent1" w:themeShade="BF"/>
      <w:spacing w:val="5"/>
    </w:rPr>
  </w:style>
  <w:style w:type="paragraph" w:styleId="Nagwek">
    <w:name w:val="header"/>
    <w:basedOn w:val="Normalny"/>
    <w:link w:val="NagwekZnak"/>
    <w:uiPriority w:val="99"/>
    <w:unhideWhenUsed/>
    <w:rsid w:val="00A97D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7DD5"/>
  </w:style>
  <w:style w:type="paragraph" w:styleId="Stopka">
    <w:name w:val="footer"/>
    <w:basedOn w:val="Normalny"/>
    <w:link w:val="StopkaZnak"/>
    <w:uiPriority w:val="99"/>
    <w:unhideWhenUsed/>
    <w:rsid w:val="00A97D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7DD5"/>
  </w:style>
  <w:style w:type="paragraph" w:styleId="Tekstprzypisudolnego">
    <w:name w:val="footnote text"/>
    <w:basedOn w:val="Normalny"/>
    <w:link w:val="TekstprzypisudolnegoZnak"/>
    <w:uiPriority w:val="99"/>
    <w:semiHidden/>
    <w:unhideWhenUsed/>
    <w:rsid w:val="00F345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45A4"/>
    <w:rPr>
      <w:sz w:val="20"/>
      <w:szCs w:val="20"/>
    </w:rPr>
  </w:style>
  <w:style w:type="character" w:styleId="Odwoanieprzypisudolnego">
    <w:name w:val="footnote reference"/>
    <w:basedOn w:val="Domylnaczcionkaakapitu"/>
    <w:uiPriority w:val="99"/>
    <w:semiHidden/>
    <w:unhideWhenUsed/>
    <w:rsid w:val="00F345A4"/>
    <w:rPr>
      <w:vertAlign w:val="superscript"/>
    </w:rPr>
  </w:style>
  <w:style w:type="paragraph" w:styleId="Tekstpodstawowy">
    <w:name w:val="Body Text"/>
    <w:basedOn w:val="Normalny"/>
    <w:link w:val="TekstpodstawowyZnak"/>
    <w:uiPriority w:val="99"/>
    <w:rsid w:val="006C2C60"/>
    <w:pPr>
      <w:suppressAutoHyphens/>
      <w:spacing w:after="0" w:line="240" w:lineRule="auto"/>
      <w:jc w:val="both"/>
    </w:pPr>
    <w:rPr>
      <w:rFonts w:ascii="Times New Roman" w:eastAsiaTheme="minorEastAsia" w:hAnsi="Times New Roman" w:cs="Times New Roman"/>
      <w:kern w:val="0"/>
      <w:lang w:eastAsia="ar-SA"/>
      <w14:ligatures w14:val="none"/>
    </w:rPr>
  </w:style>
  <w:style w:type="character" w:customStyle="1" w:styleId="TekstpodstawowyZnak">
    <w:name w:val="Tekst podstawowy Znak"/>
    <w:basedOn w:val="Domylnaczcionkaakapitu"/>
    <w:link w:val="Tekstpodstawowy"/>
    <w:uiPriority w:val="99"/>
    <w:rsid w:val="006C2C60"/>
    <w:rPr>
      <w:rFonts w:ascii="Times New Roman" w:eastAsiaTheme="minorEastAsia" w:hAnsi="Times New Roman" w:cs="Times New Roman"/>
      <w:kern w:val="0"/>
      <w:lang w:eastAsia="ar-SA"/>
      <w14:ligatures w14:val="none"/>
    </w:rPr>
  </w:style>
  <w:style w:type="character" w:styleId="Hipercze">
    <w:name w:val="Hyperlink"/>
    <w:basedOn w:val="Domylnaczcionkaakapitu"/>
    <w:uiPriority w:val="99"/>
    <w:unhideWhenUsed/>
    <w:rsid w:val="009742BF"/>
    <w:rPr>
      <w:color w:val="467886" w:themeColor="hyperlink"/>
      <w:u w:val="single"/>
    </w:rPr>
  </w:style>
  <w:style w:type="paragraph" w:customStyle="1" w:styleId="v1v1msonormal">
    <w:name w:val="v1v1msonormal"/>
    <w:basedOn w:val="Normalny"/>
    <w:uiPriority w:val="99"/>
    <w:rsid w:val="0037330B"/>
    <w:pPr>
      <w:spacing w:before="100" w:beforeAutospacing="1" w:after="100" w:afterAutospacing="1" w:line="240" w:lineRule="auto"/>
    </w:pPr>
    <w:rPr>
      <w:rFonts w:ascii="Times New Roman" w:hAnsi="Times New Roman" w:cs="Times New Roman"/>
      <w:kern w:val="0"/>
      <w:lang w:eastAsia="pl-PL"/>
      <w14:ligatures w14:val="none"/>
    </w:rPr>
  </w:style>
  <w:style w:type="paragraph" w:styleId="Tekstdymka">
    <w:name w:val="Balloon Text"/>
    <w:basedOn w:val="Normalny"/>
    <w:link w:val="TekstdymkaZnak"/>
    <w:uiPriority w:val="99"/>
    <w:semiHidden/>
    <w:unhideWhenUsed/>
    <w:rsid w:val="00375C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5CDB"/>
    <w:rPr>
      <w:rFonts w:ascii="Segoe UI" w:hAnsi="Segoe UI" w:cs="Segoe UI"/>
      <w:sz w:val="18"/>
      <w:szCs w:val="18"/>
    </w:rPr>
  </w:style>
  <w:style w:type="paragraph" w:customStyle="1" w:styleId="Default">
    <w:name w:val="Default"/>
    <w:rsid w:val="00D81B07"/>
    <w:pPr>
      <w:autoSpaceDE w:val="0"/>
      <w:autoSpaceDN w:val="0"/>
      <w:adjustRightInd w:val="0"/>
      <w:spacing w:after="0" w:line="240" w:lineRule="auto"/>
    </w:pPr>
    <w:rPr>
      <w:rFonts w:ascii="Arial" w:hAnsi="Arial" w:cs="Arial"/>
      <w:color w:val="000000"/>
      <w:kern w:val="0"/>
    </w:rPr>
  </w:style>
  <w:style w:type="paragraph" w:customStyle="1" w:styleId="ZnakZnakZnak">
    <w:name w:val="Znak Znak Znak"/>
    <w:basedOn w:val="Normalny"/>
    <w:rsid w:val="00D541CF"/>
    <w:pPr>
      <w:spacing w:after="0" w:line="240" w:lineRule="auto"/>
    </w:pPr>
    <w:rPr>
      <w:rFonts w:ascii="Times New Roman" w:eastAsia="Times New Roman" w:hAnsi="Times New Roman"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72393">
      <w:bodyDiv w:val="1"/>
      <w:marLeft w:val="0"/>
      <w:marRight w:val="0"/>
      <w:marTop w:val="0"/>
      <w:marBottom w:val="0"/>
      <w:divBdr>
        <w:top w:val="none" w:sz="0" w:space="0" w:color="auto"/>
        <w:left w:val="none" w:sz="0" w:space="0" w:color="auto"/>
        <w:bottom w:val="none" w:sz="0" w:space="0" w:color="auto"/>
        <w:right w:val="none" w:sz="0" w:space="0" w:color="auto"/>
      </w:divBdr>
    </w:div>
    <w:div w:id="524296373">
      <w:bodyDiv w:val="1"/>
      <w:marLeft w:val="0"/>
      <w:marRight w:val="0"/>
      <w:marTop w:val="0"/>
      <w:marBottom w:val="0"/>
      <w:divBdr>
        <w:top w:val="none" w:sz="0" w:space="0" w:color="auto"/>
        <w:left w:val="none" w:sz="0" w:space="0" w:color="auto"/>
        <w:bottom w:val="none" w:sz="0" w:space="0" w:color="auto"/>
        <w:right w:val="none" w:sz="0" w:space="0" w:color="auto"/>
      </w:divBdr>
    </w:div>
    <w:div w:id="530806585">
      <w:bodyDiv w:val="1"/>
      <w:marLeft w:val="0"/>
      <w:marRight w:val="0"/>
      <w:marTop w:val="0"/>
      <w:marBottom w:val="0"/>
      <w:divBdr>
        <w:top w:val="none" w:sz="0" w:space="0" w:color="auto"/>
        <w:left w:val="none" w:sz="0" w:space="0" w:color="auto"/>
        <w:bottom w:val="none" w:sz="0" w:space="0" w:color="auto"/>
        <w:right w:val="none" w:sz="0" w:space="0" w:color="auto"/>
      </w:divBdr>
    </w:div>
    <w:div w:id="790323364">
      <w:bodyDiv w:val="1"/>
      <w:marLeft w:val="0"/>
      <w:marRight w:val="0"/>
      <w:marTop w:val="0"/>
      <w:marBottom w:val="0"/>
      <w:divBdr>
        <w:top w:val="none" w:sz="0" w:space="0" w:color="auto"/>
        <w:left w:val="none" w:sz="0" w:space="0" w:color="auto"/>
        <w:bottom w:val="none" w:sz="0" w:space="0" w:color="auto"/>
        <w:right w:val="none" w:sz="0" w:space="0" w:color="auto"/>
      </w:divBdr>
    </w:div>
    <w:div w:id="1094941588">
      <w:bodyDiv w:val="1"/>
      <w:marLeft w:val="0"/>
      <w:marRight w:val="0"/>
      <w:marTop w:val="0"/>
      <w:marBottom w:val="0"/>
      <w:divBdr>
        <w:top w:val="none" w:sz="0" w:space="0" w:color="auto"/>
        <w:left w:val="none" w:sz="0" w:space="0" w:color="auto"/>
        <w:bottom w:val="none" w:sz="0" w:space="0" w:color="auto"/>
        <w:right w:val="none" w:sz="0" w:space="0" w:color="auto"/>
      </w:divBdr>
    </w:div>
    <w:div w:id="1244097703">
      <w:bodyDiv w:val="1"/>
      <w:marLeft w:val="0"/>
      <w:marRight w:val="0"/>
      <w:marTop w:val="0"/>
      <w:marBottom w:val="0"/>
      <w:divBdr>
        <w:top w:val="none" w:sz="0" w:space="0" w:color="auto"/>
        <w:left w:val="none" w:sz="0" w:space="0" w:color="auto"/>
        <w:bottom w:val="none" w:sz="0" w:space="0" w:color="auto"/>
        <w:right w:val="none" w:sz="0" w:space="0" w:color="auto"/>
      </w:divBdr>
    </w:div>
    <w:div w:id="1674409838">
      <w:bodyDiv w:val="1"/>
      <w:marLeft w:val="0"/>
      <w:marRight w:val="0"/>
      <w:marTop w:val="0"/>
      <w:marBottom w:val="0"/>
      <w:divBdr>
        <w:top w:val="none" w:sz="0" w:space="0" w:color="auto"/>
        <w:left w:val="none" w:sz="0" w:space="0" w:color="auto"/>
        <w:bottom w:val="none" w:sz="0" w:space="0" w:color="auto"/>
        <w:right w:val="none" w:sz="0" w:space="0" w:color="auto"/>
      </w:divBdr>
    </w:div>
    <w:div w:id="17218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m.csk.umed.pl/nc/index.php/s/R7SzQfYCkm7jq5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36DBB-9CF0-4587-8E02-9B7FD9BB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2233</Words>
  <Characters>13403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Kulik-Dąbrowska</dc:creator>
  <cp:keywords/>
  <dc:description/>
  <cp:lastModifiedBy>Tomasz Miazek</cp:lastModifiedBy>
  <cp:revision>5</cp:revision>
  <cp:lastPrinted>2024-06-27T12:16:00Z</cp:lastPrinted>
  <dcterms:created xsi:type="dcterms:W3CDTF">2024-06-27T15:36:00Z</dcterms:created>
  <dcterms:modified xsi:type="dcterms:W3CDTF">2024-06-27T15:40:00Z</dcterms:modified>
</cp:coreProperties>
</file>