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D4" w:rsidRDefault="000175B2" w:rsidP="00482E63">
      <w:pPr>
        <w:pStyle w:val="Tytu"/>
        <w:jc w:val="left"/>
        <w:rPr>
          <w:rFonts w:asciiTheme="minorHAnsi" w:hAnsiTheme="minorHAnsi"/>
          <w:sz w:val="23"/>
          <w:szCs w:val="23"/>
        </w:rPr>
      </w:pPr>
      <w:r>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B3561A" w:rsidRDefault="005C1306" w:rsidP="00482E63">
      <w:pPr>
        <w:pStyle w:val="Tytu"/>
        <w:jc w:val="left"/>
        <w:rPr>
          <w:rFonts w:asciiTheme="minorHAnsi" w:hAnsiTheme="minorHAnsi"/>
          <w:sz w:val="23"/>
          <w:szCs w:val="23"/>
        </w:rPr>
      </w:pPr>
    </w:p>
    <w:p w:rsidR="005C1306" w:rsidRPr="00B07885" w:rsidRDefault="005C1306" w:rsidP="005C1306">
      <w:pPr>
        <w:spacing w:line="360" w:lineRule="auto"/>
        <w:jc w:val="both"/>
        <w:rPr>
          <w:rFonts w:ascii="Tahoma" w:hAnsi="Tahoma" w:cs="Tahoma"/>
          <w:b/>
          <w:color w:val="000000"/>
          <w:sz w:val="18"/>
          <w:szCs w:val="18"/>
        </w:rPr>
      </w:pPr>
      <w:r w:rsidRPr="00B07885">
        <w:rPr>
          <w:rFonts w:ascii="Tahoma" w:hAnsi="Tahoma" w:cs="Tahoma"/>
          <w:b/>
          <w:color w:val="000000"/>
          <w:sz w:val="18"/>
          <w:szCs w:val="18"/>
        </w:rPr>
        <w:t>ZP/220/</w:t>
      </w:r>
      <w:r w:rsidR="00F84889">
        <w:rPr>
          <w:rFonts w:ascii="Tahoma" w:hAnsi="Tahoma" w:cs="Tahoma"/>
          <w:b/>
          <w:color w:val="000000"/>
          <w:sz w:val="18"/>
          <w:szCs w:val="18"/>
        </w:rPr>
        <w:t>51</w:t>
      </w:r>
      <w:r w:rsidRPr="00B07885">
        <w:rPr>
          <w:rFonts w:ascii="Tahoma" w:hAnsi="Tahoma" w:cs="Tahoma"/>
          <w:b/>
          <w:color w:val="000000"/>
          <w:sz w:val="18"/>
          <w:szCs w:val="18"/>
        </w:rPr>
        <w:t>/20</w:t>
      </w:r>
    </w:p>
    <w:p w:rsidR="00044018" w:rsidRPr="00044018" w:rsidRDefault="00044018" w:rsidP="00044018">
      <w:pPr>
        <w:spacing w:after="240"/>
        <w:rPr>
          <w:rFonts w:ascii="Tahoma" w:hAnsi="Tahoma" w:cs="Tahoma"/>
          <w:sz w:val="18"/>
          <w:szCs w:val="18"/>
        </w:rPr>
      </w:pPr>
      <w:r w:rsidRPr="00044018">
        <w:rPr>
          <w:rFonts w:ascii="Tahoma" w:hAnsi="Tahoma" w:cs="Tahoma"/>
          <w:sz w:val="18"/>
          <w:szCs w:val="18"/>
        </w:rPr>
        <w:t xml:space="preserve">Ogłoszenie nr 588562-N-2020 z dnia 2020-09-23 r. </w:t>
      </w:r>
    </w:p>
    <w:p w:rsidR="00044018" w:rsidRPr="00044018" w:rsidRDefault="00044018" w:rsidP="00044018">
      <w:pPr>
        <w:jc w:val="center"/>
        <w:rPr>
          <w:rFonts w:ascii="Tahoma" w:hAnsi="Tahoma" w:cs="Tahoma"/>
          <w:sz w:val="18"/>
          <w:szCs w:val="18"/>
        </w:rPr>
      </w:pPr>
      <w:r w:rsidRPr="00044018">
        <w:rPr>
          <w:rFonts w:ascii="Tahoma" w:hAnsi="Tahoma" w:cs="Tahoma"/>
          <w:sz w:val="18"/>
          <w:szCs w:val="18"/>
        </w:rPr>
        <w:t>Samodzielny Publiczny Szpital Kliniczny nr 2 PUM w Szczecinie: Stworzenie oprogramowania komputerowego do obsługi Krajowego Rejestru Operacji Naczyniowych wraz z usługą rocznego serwisu i nadzoru autorskiego.</w:t>
      </w:r>
      <w:r w:rsidRPr="00044018">
        <w:rPr>
          <w:rFonts w:ascii="Tahoma" w:hAnsi="Tahoma" w:cs="Tahoma"/>
          <w:sz w:val="18"/>
          <w:szCs w:val="18"/>
        </w:rPr>
        <w:br/>
        <w:t xml:space="preserve">OGŁOSZENIE O ZAMÓWIENIU - Usługi </w:t>
      </w:r>
    </w:p>
    <w:p w:rsidR="00044018" w:rsidRPr="00044018" w:rsidRDefault="00044018" w:rsidP="00044018">
      <w:pPr>
        <w:rPr>
          <w:rFonts w:ascii="Tahoma" w:hAnsi="Tahoma" w:cs="Tahoma"/>
          <w:sz w:val="18"/>
          <w:szCs w:val="18"/>
        </w:rPr>
      </w:pPr>
      <w:r w:rsidRPr="00044018">
        <w:rPr>
          <w:rFonts w:ascii="Tahoma" w:hAnsi="Tahoma" w:cs="Tahoma"/>
          <w:b/>
          <w:bCs/>
          <w:sz w:val="18"/>
          <w:szCs w:val="18"/>
        </w:rPr>
        <w:t>Zamieszczanie ogłoszenia:</w:t>
      </w:r>
      <w:r w:rsidRPr="00044018">
        <w:rPr>
          <w:rFonts w:ascii="Tahoma" w:hAnsi="Tahoma" w:cs="Tahoma"/>
          <w:sz w:val="18"/>
          <w:szCs w:val="18"/>
        </w:rPr>
        <w:t xml:space="preserve"> Zamieszczanie obowiązkowe </w:t>
      </w:r>
    </w:p>
    <w:p w:rsidR="00044018" w:rsidRPr="00044018" w:rsidRDefault="00044018" w:rsidP="00044018">
      <w:pPr>
        <w:rPr>
          <w:rFonts w:ascii="Tahoma" w:hAnsi="Tahoma" w:cs="Tahoma"/>
          <w:sz w:val="18"/>
          <w:szCs w:val="18"/>
        </w:rPr>
      </w:pPr>
      <w:r w:rsidRPr="00044018">
        <w:rPr>
          <w:rFonts w:ascii="Tahoma" w:hAnsi="Tahoma" w:cs="Tahoma"/>
          <w:b/>
          <w:bCs/>
          <w:sz w:val="18"/>
          <w:szCs w:val="18"/>
        </w:rPr>
        <w:t>Ogłoszenie dotyczy:</w:t>
      </w:r>
      <w:r w:rsidRPr="00044018">
        <w:rPr>
          <w:rFonts w:ascii="Tahoma" w:hAnsi="Tahoma" w:cs="Tahoma"/>
          <w:sz w:val="18"/>
          <w:szCs w:val="18"/>
        </w:rPr>
        <w:t xml:space="preserve"> Zamówienia publicznego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Zamówienie dotyczy projektu lub programu współfinansowanego ze środków Unii Europejskiej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Nazwa projektu lub programu</w:t>
      </w:r>
      <w:r w:rsidRPr="00044018">
        <w:rPr>
          <w:rFonts w:ascii="Tahoma" w:hAnsi="Tahoma" w:cs="Tahoma"/>
          <w:sz w:val="18"/>
          <w:szCs w:val="18"/>
        </w:rPr>
        <w:t xml:space="preserve">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p>
    <w:p w:rsidR="00044018" w:rsidRPr="00044018" w:rsidRDefault="00044018" w:rsidP="00044018">
      <w:pPr>
        <w:rPr>
          <w:rFonts w:ascii="Tahoma" w:hAnsi="Tahoma" w:cs="Tahoma"/>
          <w:sz w:val="18"/>
          <w:szCs w:val="18"/>
        </w:rPr>
      </w:pPr>
      <w:r w:rsidRPr="00044018">
        <w:rPr>
          <w:rFonts w:ascii="Tahoma" w:hAnsi="Tahoma" w:cs="Tahoma"/>
          <w:sz w:val="18"/>
          <w:szCs w:val="18"/>
        </w:rPr>
        <w:br/>
        <w:t xml:space="preserve">Należy podać minimalny procentowy wskaźnik zatrudnienia osób należących do jednej lub więcej kategorii, o których mowa w art. 22 ust. 2 ustawy </w:t>
      </w:r>
      <w:proofErr w:type="spellStart"/>
      <w:r w:rsidRPr="00044018">
        <w:rPr>
          <w:rFonts w:ascii="Tahoma" w:hAnsi="Tahoma" w:cs="Tahoma"/>
          <w:sz w:val="18"/>
          <w:szCs w:val="18"/>
        </w:rPr>
        <w:t>Pzp</w:t>
      </w:r>
      <w:proofErr w:type="spellEnd"/>
      <w:r w:rsidRPr="00044018">
        <w:rPr>
          <w:rFonts w:ascii="Tahoma" w:hAnsi="Tahoma" w:cs="Tahoma"/>
          <w:sz w:val="18"/>
          <w:szCs w:val="18"/>
        </w:rPr>
        <w:t xml:space="preserve">, nie mniejszy niż 30%, osób zatrudnionych przez zakłady pracy chronionej lub wykonawców albo ich jednostki (w %)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sz w:val="18"/>
          <w:szCs w:val="18"/>
          <w:u w:val="single"/>
        </w:rPr>
        <w:t>SEKCJA I: ZAMAWIAJĄCY</w:t>
      </w:r>
      <w:r w:rsidRPr="00044018">
        <w:rPr>
          <w:rFonts w:ascii="Tahoma" w:hAnsi="Tahoma" w:cs="Tahoma"/>
          <w:sz w:val="18"/>
          <w:szCs w:val="18"/>
        </w:rPr>
        <w:t xml:space="preserve">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Postępowanie przeprowadza centralny zamawiający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Postępowanie przeprowadza podmiot, któremu zamawiający powierzył/powierzyli przeprowadzenie postępowania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p>
    <w:p w:rsidR="00044018" w:rsidRPr="00044018" w:rsidRDefault="00044018" w:rsidP="00044018">
      <w:pPr>
        <w:rPr>
          <w:rFonts w:ascii="Tahoma" w:hAnsi="Tahoma" w:cs="Tahoma"/>
          <w:sz w:val="18"/>
          <w:szCs w:val="18"/>
        </w:rPr>
      </w:pPr>
      <w:r w:rsidRPr="00044018">
        <w:rPr>
          <w:rFonts w:ascii="Tahoma" w:hAnsi="Tahoma" w:cs="Tahoma"/>
          <w:b/>
          <w:bCs/>
          <w:sz w:val="18"/>
          <w:szCs w:val="18"/>
        </w:rPr>
        <w:t>Informacje na temat podmiotu któremu zamawiający powierzył/powierzyli prowadzenie postępowania:</w:t>
      </w:r>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b/>
          <w:bCs/>
          <w:sz w:val="18"/>
          <w:szCs w:val="18"/>
        </w:rPr>
        <w:t>Postępowanie jest przeprowadzane wspólnie przez zamawiających</w:t>
      </w:r>
      <w:r w:rsidRPr="00044018">
        <w:rPr>
          <w:rFonts w:ascii="Tahoma" w:hAnsi="Tahoma" w:cs="Tahoma"/>
          <w:sz w:val="18"/>
          <w:szCs w:val="18"/>
        </w:rPr>
        <w:t xml:space="preserve">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p>
    <w:p w:rsidR="00044018" w:rsidRPr="00044018" w:rsidRDefault="00044018" w:rsidP="00044018">
      <w:pPr>
        <w:rPr>
          <w:rFonts w:ascii="Tahoma" w:hAnsi="Tahoma" w:cs="Tahoma"/>
          <w:sz w:val="18"/>
          <w:szCs w:val="18"/>
        </w:rPr>
      </w:pPr>
      <w:r w:rsidRPr="00044018">
        <w:rPr>
          <w:rFonts w:ascii="Tahoma" w:hAnsi="Tahoma" w:cs="Tahoma"/>
          <w:sz w:val="18"/>
          <w:szCs w:val="18"/>
        </w:rPr>
        <w:br/>
        <w:t xml:space="preserve">Jeżeli tak, należy wymienić zamawiających, którzy wspólnie przeprowadzają postępowanie oraz podać adresy ich siedzib, krajowe numery identyfikacyjne oraz osoby do kontaktów wraz z danymi do kontaktów: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 xml:space="preserve">Postępowanie jest przeprowadzane wspólnie z zamawiającymi z innych państw członkowskich Unii Europejskiej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p>
    <w:p w:rsidR="00044018" w:rsidRPr="00044018" w:rsidRDefault="00044018" w:rsidP="00044018">
      <w:pPr>
        <w:rPr>
          <w:rFonts w:ascii="Tahoma" w:hAnsi="Tahoma" w:cs="Tahoma"/>
          <w:sz w:val="18"/>
          <w:szCs w:val="18"/>
        </w:rPr>
      </w:pPr>
      <w:r w:rsidRPr="00044018">
        <w:rPr>
          <w:rFonts w:ascii="Tahoma" w:hAnsi="Tahoma" w:cs="Tahoma"/>
          <w:b/>
          <w:bCs/>
          <w:sz w:val="18"/>
          <w:szCs w:val="18"/>
        </w:rPr>
        <w:t>W przypadku przeprowadzania postępowania wspólnie z zamawiającymi z innych państw członkowskich Unii Europejskiej – mające zastosowanie krajowe prawo zamówień publicznych:</w:t>
      </w:r>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b/>
          <w:bCs/>
          <w:sz w:val="18"/>
          <w:szCs w:val="18"/>
        </w:rPr>
        <w:t>Informacje dodatkowe:</w:t>
      </w:r>
      <w:r w:rsidRPr="00044018">
        <w:rPr>
          <w:rFonts w:ascii="Tahoma" w:hAnsi="Tahoma" w:cs="Tahoma"/>
          <w:sz w:val="18"/>
          <w:szCs w:val="18"/>
        </w:rPr>
        <w:t xml:space="preserve">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 1) NAZWA I ADRES: </w:t>
      </w:r>
      <w:r w:rsidRPr="00044018">
        <w:rPr>
          <w:rFonts w:ascii="Tahoma" w:hAnsi="Tahoma" w:cs="Tahoma"/>
          <w:sz w:val="18"/>
          <w:szCs w:val="18"/>
        </w:rPr>
        <w:t xml:space="preserve">Samodzielny Publiczny Szpital Kliniczny nr 2 PUM w Szczecinie, krajowy numer identyfikacyjny 28890000000000, ul. Al. Powstańców Wielkopolskich  72 , 70-111  Szczecin, woj. zachodniopomorskie, państwo Polska, tel. 914 661 086, e-mail zamowienia@spsk2-szczecin.pl, faks 914 661 113. </w:t>
      </w:r>
      <w:r w:rsidRPr="00044018">
        <w:rPr>
          <w:rFonts w:ascii="Tahoma" w:hAnsi="Tahoma" w:cs="Tahoma"/>
          <w:sz w:val="18"/>
          <w:szCs w:val="18"/>
        </w:rPr>
        <w:br/>
        <w:t xml:space="preserve">Adres strony internetowej (URL): www.spsk2-szczecin.pl </w:t>
      </w:r>
      <w:r w:rsidRPr="00044018">
        <w:rPr>
          <w:rFonts w:ascii="Tahoma" w:hAnsi="Tahoma" w:cs="Tahoma"/>
          <w:sz w:val="18"/>
          <w:szCs w:val="18"/>
        </w:rPr>
        <w:br/>
        <w:t xml:space="preserve">Adres profilu nabywcy: </w:t>
      </w:r>
      <w:r w:rsidRPr="00044018">
        <w:rPr>
          <w:rFonts w:ascii="Tahoma" w:hAnsi="Tahoma" w:cs="Tahoma"/>
          <w:sz w:val="18"/>
          <w:szCs w:val="18"/>
        </w:rPr>
        <w:br/>
        <w:t xml:space="preserve">Adres strony internetowej pod którym można uzyskać dostęp do narzędzi i urządzeń lub formatów plików, które nie są ogólnie dostępne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 2) RODZAJ ZAMAWIAJĄCEGO: </w:t>
      </w:r>
      <w:r w:rsidRPr="00044018">
        <w:rPr>
          <w:rFonts w:ascii="Tahoma" w:hAnsi="Tahoma" w:cs="Tahoma"/>
          <w:sz w:val="18"/>
          <w:szCs w:val="18"/>
        </w:rPr>
        <w:t xml:space="preserve">Podmiot prawa publicznego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I.3) WSPÓLNE UDZIELANIE ZAMÓWIENIA </w:t>
      </w:r>
      <w:r w:rsidRPr="00044018">
        <w:rPr>
          <w:rFonts w:ascii="Tahoma" w:hAnsi="Tahoma" w:cs="Tahoma"/>
          <w:b/>
          <w:bCs/>
          <w:i/>
          <w:iCs/>
          <w:sz w:val="18"/>
          <w:szCs w:val="18"/>
        </w:rPr>
        <w:t>(jeżeli dotyczy)</w:t>
      </w:r>
      <w:r w:rsidRPr="00044018">
        <w:rPr>
          <w:rFonts w:ascii="Tahoma" w:hAnsi="Tahoma" w:cs="Tahoma"/>
          <w:b/>
          <w:bCs/>
          <w:sz w:val="18"/>
          <w:szCs w:val="18"/>
        </w:rPr>
        <w:t xml:space="preserve">: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I.4) KOMUNIKACJA: </w:t>
      </w:r>
      <w:r w:rsidRPr="00044018">
        <w:rPr>
          <w:rFonts w:ascii="Tahoma" w:hAnsi="Tahoma" w:cs="Tahoma"/>
          <w:sz w:val="18"/>
          <w:szCs w:val="18"/>
        </w:rPr>
        <w:br/>
      </w:r>
      <w:r w:rsidRPr="00044018">
        <w:rPr>
          <w:rFonts w:ascii="Tahoma" w:hAnsi="Tahoma" w:cs="Tahoma"/>
          <w:b/>
          <w:bCs/>
          <w:sz w:val="18"/>
          <w:szCs w:val="18"/>
        </w:rPr>
        <w:t>Nieograniczony, pełny i bezpośredni dostęp do dokumentów z postępowania można uzyskać pod adresem (URL)</w:t>
      </w:r>
      <w:r w:rsidRPr="00044018">
        <w:rPr>
          <w:rFonts w:ascii="Tahoma" w:hAnsi="Tahoma" w:cs="Tahoma"/>
          <w:sz w:val="18"/>
          <w:szCs w:val="18"/>
        </w:rPr>
        <w:t xml:space="preserve">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Tak </w:t>
      </w:r>
      <w:r w:rsidRPr="00044018">
        <w:rPr>
          <w:rFonts w:ascii="Tahoma" w:hAnsi="Tahoma" w:cs="Tahoma"/>
          <w:sz w:val="18"/>
          <w:szCs w:val="18"/>
        </w:rPr>
        <w:br/>
        <w:t xml:space="preserve">https://platformazakupowa.pl/pn/spsk2_szczecin </w:t>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Adres strony internetowej, na której zamieszczona będzie specyfikacja istotnych warunków zamówienia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Tak </w:t>
      </w:r>
      <w:r w:rsidRPr="00044018">
        <w:rPr>
          <w:rFonts w:ascii="Tahoma" w:hAnsi="Tahoma" w:cs="Tahoma"/>
          <w:sz w:val="18"/>
          <w:szCs w:val="18"/>
        </w:rPr>
        <w:br/>
        <w:t xml:space="preserve">https://platformazakupowa.pl/pn/spsk2_szczecin </w:t>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Dostęp do dokumentów z postępowania jest ograniczony - więcej informacji można uzyskać pod adresem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Oferty lub wnioski o dopuszczenie do udziału w postępowaniu należy przesyłać:</w:t>
      </w:r>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b/>
          <w:bCs/>
          <w:sz w:val="18"/>
          <w:szCs w:val="18"/>
        </w:rPr>
        <w:t>Elektronicznie</w:t>
      </w:r>
      <w:r w:rsidRPr="00044018">
        <w:rPr>
          <w:rFonts w:ascii="Tahoma" w:hAnsi="Tahoma" w:cs="Tahoma"/>
          <w:sz w:val="18"/>
          <w:szCs w:val="18"/>
        </w:rPr>
        <w:t xml:space="preserve">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Tak </w:t>
      </w:r>
      <w:r w:rsidRPr="00044018">
        <w:rPr>
          <w:rFonts w:ascii="Tahoma" w:hAnsi="Tahoma" w:cs="Tahoma"/>
          <w:sz w:val="18"/>
          <w:szCs w:val="18"/>
        </w:rPr>
        <w:br/>
        <w:t xml:space="preserve">adres </w:t>
      </w:r>
      <w:r w:rsidRPr="00044018">
        <w:rPr>
          <w:rFonts w:ascii="Tahoma" w:hAnsi="Tahoma" w:cs="Tahoma"/>
          <w:sz w:val="18"/>
          <w:szCs w:val="18"/>
        </w:rPr>
        <w:br/>
        <w:t xml:space="preserve">https://platformazakupowa.pl/pn/spsk2_szczecin </w:t>
      </w:r>
    </w:p>
    <w:p w:rsidR="00044018" w:rsidRPr="00044018" w:rsidRDefault="00044018" w:rsidP="00044018">
      <w:pPr>
        <w:rPr>
          <w:rFonts w:ascii="Tahoma" w:hAnsi="Tahoma" w:cs="Tahoma"/>
          <w:sz w:val="18"/>
          <w:szCs w:val="18"/>
        </w:rPr>
      </w:pPr>
    </w:p>
    <w:p w:rsidR="00044018" w:rsidRPr="00044018" w:rsidRDefault="00044018" w:rsidP="00044018">
      <w:pPr>
        <w:rPr>
          <w:rFonts w:ascii="Tahoma" w:hAnsi="Tahoma" w:cs="Tahoma"/>
          <w:sz w:val="18"/>
          <w:szCs w:val="18"/>
        </w:rPr>
      </w:pPr>
      <w:r w:rsidRPr="00044018">
        <w:rPr>
          <w:rFonts w:ascii="Tahoma" w:hAnsi="Tahoma" w:cs="Tahoma"/>
          <w:b/>
          <w:bCs/>
          <w:sz w:val="18"/>
          <w:szCs w:val="18"/>
        </w:rPr>
        <w:t>Dopuszczone jest przesłanie ofert lub wniosków o dopuszczenie do udziału w postępowaniu w inny sposób:</w:t>
      </w:r>
      <w:r w:rsidRPr="00044018">
        <w:rPr>
          <w:rFonts w:ascii="Tahoma" w:hAnsi="Tahoma" w:cs="Tahoma"/>
          <w:sz w:val="18"/>
          <w:szCs w:val="18"/>
        </w:rPr>
        <w:t xml:space="preserve"> </w:t>
      </w:r>
      <w:r w:rsidRPr="00044018">
        <w:rPr>
          <w:rFonts w:ascii="Tahoma" w:hAnsi="Tahoma" w:cs="Tahoma"/>
          <w:sz w:val="18"/>
          <w:szCs w:val="18"/>
        </w:rPr>
        <w:br/>
        <w:t xml:space="preserve">Tak </w:t>
      </w:r>
      <w:r w:rsidRPr="00044018">
        <w:rPr>
          <w:rFonts w:ascii="Tahoma" w:hAnsi="Tahoma" w:cs="Tahoma"/>
          <w:sz w:val="18"/>
          <w:szCs w:val="18"/>
        </w:rPr>
        <w:br/>
        <w:t xml:space="preserve">Inny sposób: </w:t>
      </w:r>
      <w:r w:rsidRPr="00044018">
        <w:rPr>
          <w:rFonts w:ascii="Tahoma" w:hAnsi="Tahoma" w:cs="Tahoma"/>
          <w:sz w:val="18"/>
          <w:szCs w:val="18"/>
        </w:rPr>
        <w:br/>
        <w:t xml:space="preserve">pisemnie na adres zamawiającego </w:t>
      </w:r>
      <w:r w:rsidRPr="00044018">
        <w:rPr>
          <w:rFonts w:ascii="Tahoma" w:hAnsi="Tahoma" w:cs="Tahoma"/>
          <w:sz w:val="18"/>
          <w:szCs w:val="18"/>
        </w:rPr>
        <w:br/>
      </w:r>
      <w:r w:rsidRPr="00044018">
        <w:rPr>
          <w:rFonts w:ascii="Tahoma" w:hAnsi="Tahoma" w:cs="Tahoma"/>
          <w:b/>
          <w:bCs/>
          <w:sz w:val="18"/>
          <w:szCs w:val="18"/>
        </w:rPr>
        <w:t>Wymagane jest przesłanie ofert lub wniosków o dopuszczenie do udziału w postępowaniu w inny sposób:</w:t>
      </w:r>
      <w:r w:rsidRPr="00044018">
        <w:rPr>
          <w:rFonts w:ascii="Tahoma" w:hAnsi="Tahoma" w:cs="Tahoma"/>
          <w:sz w:val="18"/>
          <w:szCs w:val="18"/>
        </w:rPr>
        <w:t xml:space="preserve"> </w:t>
      </w:r>
      <w:r w:rsidRPr="00044018">
        <w:rPr>
          <w:rFonts w:ascii="Tahoma" w:hAnsi="Tahoma" w:cs="Tahoma"/>
          <w:sz w:val="18"/>
          <w:szCs w:val="18"/>
        </w:rPr>
        <w:br/>
        <w:t xml:space="preserve">Nie </w:t>
      </w:r>
      <w:r w:rsidRPr="00044018">
        <w:rPr>
          <w:rFonts w:ascii="Tahoma" w:hAnsi="Tahoma" w:cs="Tahoma"/>
          <w:sz w:val="18"/>
          <w:szCs w:val="18"/>
        </w:rPr>
        <w:br/>
        <w:t xml:space="preserve">Inny sposób: </w:t>
      </w:r>
      <w:r w:rsidRPr="00044018">
        <w:rPr>
          <w:rFonts w:ascii="Tahoma" w:hAnsi="Tahoma" w:cs="Tahoma"/>
          <w:sz w:val="18"/>
          <w:szCs w:val="18"/>
        </w:rPr>
        <w:br/>
      </w:r>
      <w:r w:rsidRPr="00044018">
        <w:rPr>
          <w:rFonts w:ascii="Tahoma" w:hAnsi="Tahoma" w:cs="Tahoma"/>
          <w:sz w:val="18"/>
          <w:szCs w:val="18"/>
        </w:rPr>
        <w:br/>
        <w:t xml:space="preserve">Adres: </w:t>
      </w:r>
      <w:r w:rsidRPr="00044018">
        <w:rPr>
          <w:rFonts w:ascii="Tahoma" w:hAnsi="Tahoma" w:cs="Tahoma"/>
          <w:sz w:val="18"/>
          <w:szCs w:val="18"/>
        </w:rPr>
        <w:br/>
        <w:t xml:space="preserve">Al. Powstańców Wlkp. 70 70-111 Szczecin </w:t>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Komunikacja elektroniczna wymaga korzystania z narzędzi i urządzeń lub formatów plików, które nie są ogólnie dostępne</w:t>
      </w:r>
      <w:r w:rsidRPr="00044018">
        <w:rPr>
          <w:rFonts w:ascii="Tahoma" w:hAnsi="Tahoma" w:cs="Tahoma"/>
          <w:sz w:val="18"/>
          <w:szCs w:val="18"/>
        </w:rPr>
        <w:t xml:space="preserve">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r w:rsidRPr="00044018">
        <w:rPr>
          <w:rFonts w:ascii="Tahoma" w:hAnsi="Tahoma" w:cs="Tahoma"/>
          <w:sz w:val="18"/>
          <w:szCs w:val="18"/>
        </w:rPr>
        <w:br/>
        <w:t xml:space="preserve">Nieograniczony, pełny, bezpośredni i bezpłatny dostęp do tych narzędzi można uzyskać pod adresem: (URL)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sz w:val="18"/>
          <w:szCs w:val="18"/>
          <w:u w:val="single"/>
        </w:rPr>
        <w:t xml:space="preserve">SEKCJA II: PRZEDMIOT ZAMÓWIENIA </w:t>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II.1) Nazwa nadana zamówieniu przez zamawiającego: </w:t>
      </w:r>
      <w:r w:rsidRPr="00044018">
        <w:rPr>
          <w:rFonts w:ascii="Tahoma" w:hAnsi="Tahoma" w:cs="Tahoma"/>
          <w:sz w:val="18"/>
          <w:szCs w:val="18"/>
        </w:rPr>
        <w:t xml:space="preserve">Stworzenie oprogramowania komputerowego do obsługi Krajowego Rejestru Operacji Naczyniowych wraz z usługą rocznego serwisu i nadzoru autorskiego. </w:t>
      </w:r>
      <w:r w:rsidRPr="00044018">
        <w:rPr>
          <w:rFonts w:ascii="Tahoma" w:hAnsi="Tahoma" w:cs="Tahoma"/>
          <w:sz w:val="18"/>
          <w:szCs w:val="18"/>
        </w:rPr>
        <w:br/>
      </w:r>
      <w:r w:rsidRPr="00044018">
        <w:rPr>
          <w:rFonts w:ascii="Tahoma" w:hAnsi="Tahoma" w:cs="Tahoma"/>
          <w:b/>
          <w:bCs/>
          <w:sz w:val="18"/>
          <w:szCs w:val="18"/>
        </w:rPr>
        <w:t xml:space="preserve">Numer referencyjny: </w:t>
      </w:r>
      <w:r w:rsidRPr="00044018">
        <w:rPr>
          <w:rFonts w:ascii="Tahoma" w:hAnsi="Tahoma" w:cs="Tahoma"/>
          <w:sz w:val="18"/>
          <w:szCs w:val="18"/>
        </w:rPr>
        <w:t xml:space="preserve">ZP/220/51/20 </w:t>
      </w:r>
      <w:r w:rsidRPr="00044018">
        <w:rPr>
          <w:rFonts w:ascii="Tahoma" w:hAnsi="Tahoma" w:cs="Tahoma"/>
          <w:sz w:val="18"/>
          <w:szCs w:val="18"/>
        </w:rPr>
        <w:br/>
      </w:r>
      <w:r w:rsidRPr="00044018">
        <w:rPr>
          <w:rFonts w:ascii="Tahoma" w:hAnsi="Tahoma" w:cs="Tahoma"/>
          <w:b/>
          <w:bCs/>
          <w:sz w:val="18"/>
          <w:szCs w:val="18"/>
        </w:rPr>
        <w:t xml:space="preserve">Przed wszczęciem postępowania o udzielenie zamówienia przeprowadzono dialog techniczny </w:t>
      </w:r>
    </w:p>
    <w:p w:rsidR="00044018" w:rsidRPr="00044018" w:rsidRDefault="00044018" w:rsidP="00044018">
      <w:pPr>
        <w:jc w:val="both"/>
        <w:rPr>
          <w:rFonts w:ascii="Tahoma" w:hAnsi="Tahoma" w:cs="Tahoma"/>
          <w:sz w:val="18"/>
          <w:szCs w:val="18"/>
        </w:rPr>
      </w:pPr>
      <w:r w:rsidRPr="00044018">
        <w:rPr>
          <w:rFonts w:ascii="Tahoma" w:hAnsi="Tahoma" w:cs="Tahoma"/>
          <w:sz w:val="18"/>
          <w:szCs w:val="18"/>
        </w:rPr>
        <w:t xml:space="preserve">Nie </w:t>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II.2) Rodzaj zamówienia: </w:t>
      </w:r>
      <w:r w:rsidRPr="00044018">
        <w:rPr>
          <w:rFonts w:ascii="Tahoma" w:hAnsi="Tahoma" w:cs="Tahoma"/>
          <w:sz w:val="18"/>
          <w:szCs w:val="18"/>
        </w:rPr>
        <w:t xml:space="preserve">Usługi </w:t>
      </w:r>
      <w:r w:rsidRPr="00044018">
        <w:rPr>
          <w:rFonts w:ascii="Tahoma" w:hAnsi="Tahoma" w:cs="Tahoma"/>
          <w:sz w:val="18"/>
          <w:szCs w:val="18"/>
        </w:rPr>
        <w:br/>
      </w:r>
      <w:r w:rsidRPr="00044018">
        <w:rPr>
          <w:rFonts w:ascii="Tahoma" w:hAnsi="Tahoma" w:cs="Tahoma"/>
          <w:b/>
          <w:bCs/>
          <w:sz w:val="18"/>
          <w:szCs w:val="18"/>
        </w:rPr>
        <w:t>II.3) Informacja o możliwości składania ofert częściowych</w:t>
      </w:r>
      <w:r w:rsidRPr="00044018">
        <w:rPr>
          <w:rFonts w:ascii="Tahoma" w:hAnsi="Tahoma" w:cs="Tahoma"/>
          <w:sz w:val="18"/>
          <w:szCs w:val="18"/>
        </w:rPr>
        <w:t xml:space="preserve"> </w:t>
      </w:r>
      <w:r w:rsidRPr="00044018">
        <w:rPr>
          <w:rFonts w:ascii="Tahoma" w:hAnsi="Tahoma" w:cs="Tahoma"/>
          <w:sz w:val="18"/>
          <w:szCs w:val="18"/>
        </w:rPr>
        <w:br/>
        <w:t xml:space="preserve">Zamówienie podzielone jest na części: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r w:rsidRPr="00044018">
        <w:rPr>
          <w:rFonts w:ascii="Tahoma" w:hAnsi="Tahoma" w:cs="Tahoma"/>
          <w:sz w:val="18"/>
          <w:szCs w:val="18"/>
        </w:rPr>
        <w:br/>
      </w:r>
      <w:r w:rsidRPr="00044018">
        <w:rPr>
          <w:rFonts w:ascii="Tahoma" w:hAnsi="Tahoma" w:cs="Tahoma"/>
          <w:b/>
          <w:bCs/>
          <w:sz w:val="18"/>
          <w:szCs w:val="18"/>
        </w:rPr>
        <w:t>Oferty lub wnioski o dopuszczenie do udziału w postępowaniu można składać w odniesieniu do:</w:t>
      </w:r>
      <w:r w:rsidRPr="00044018">
        <w:rPr>
          <w:rFonts w:ascii="Tahoma" w:hAnsi="Tahoma" w:cs="Tahoma"/>
          <w:sz w:val="18"/>
          <w:szCs w:val="18"/>
        </w:rPr>
        <w:t xml:space="preserve">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b/>
          <w:bCs/>
          <w:sz w:val="18"/>
          <w:szCs w:val="18"/>
        </w:rPr>
        <w:t>Zamawiający zastrzega sobie prawo do udzielenia łącznie następujących części lub grup części:</w:t>
      </w:r>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Maksymalna liczba części zamówienia, na które może zostać udzielone zamówienie jednemu wykonawcy:</w:t>
      </w:r>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 xml:space="preserve">II.4) Krótki opis przedmiotu zamówienia </w:t>
      </w:r>
      <w:r w:rsidRPr="00044018">
        <w:rPr>
          <w:rFonts w:ascii="Tahoma" w:hAnsi="Tahoma" w:cs="Tahoma"/>
          <w:i/>
          <w:iCs/>
          <w:sz w:val="18"/>
          <w:szCs w:val="18"/>
        </w:rPr>
        <w:t>(wielkość, zakres, rodzaj i ilość dostaw, usług lub robót budowlanych lub określenie zapotrzebowania i wymagań )</w:t>
      </w:r>
      <w:r w:rsidRPr="00044018">
        <w:rPr>
          <w:rFonts w:ascii="Tahoma" w:hAnsi="Tahoma" w:cs="Tahoma"/>
          <w:b/>
          <w:bCs/>
          <w:sz w:val="18"/>
          <w:szCs w:val="18"/>
        </w:rPr>
        <w:t xml:space="preserve"> a w przypadku partnerstwa innowacyjnego - określenie zapotrzebowania na innowacyjny produkt, usługę lub roboty budowlane: </w:t>
      </w:r>
      <w:r w:rsidRPr="00044018">
        <w:rPr>
          <w:rFonts w:ascii="Tahoma" w:hAnsi="Tahoma" w:cs="Tahoma"/>
          <w:sz w:val="18"/>
          <w:szCs w:val="18"/>
        </w:rPr>
        <w:t xml:space="preserve">1. Przedmiotem zamówienia jest stworzenie oprogramowania komputerowego do obsługi Krajowego Rejestru Operacji Naczyniowych wraz z usługą rocznego serwisu i nadzoru autorskiego, zwanego dalej „oprogramowaniem”. 2. Opis przedmiotu zamówienia zawiera załącznik nr 1 do SIWZ.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 xml:space="preserve">II.5) Główny kod CPV: </w:t>
      </w:r>
      <w:r w:rsidRPr="00044018">
        <w:rPr>
          <w:rFonts w:ascii="Tahoma" w:hAnsi="Tahoma" w:cs="Tahoma"/>
          <w:sz w:val="18"/>
          <w:szCs w:val="18"/>
        </w:rPr>
        <w:t xml:space="preserve">72212610-8 </w:t>
      </w:r>
      <w:r w:rsidRPr="00044018">
        <w:rPr>
          <w:rFonts w:ascii="Tahoma" w:hAnsi="Tahoma" w:cs="Tahoma"/>
          <w:sz w:val="18"/>
          <w:szCs w:val="18"/>
        </w:rPr>
        <w:br/>
      </w:r>
      <w:r w:rsidRPr="00044018">
        <w:rPr>
          <w:rFonts w:ascii="Tahoma" w:hAnsi="Tahoma" w:cs="Tahoma"/>
          <w:b/>
          <w:bCs/>
          <w:sz w:val="18"/>
          <w:szCs w:val="18"/>
        </w:rPr>
        <w:t>Dodatkowe kody CPV:</w:t>
      </w:r>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 xml:space="preserve">II.6) Całkowita wartość zamówienia </w:t>
      </w:r>
      <w:r w:rsidRPr="00044018">
        <w:rPr>
          <w:rFonts w:ascii="Tahoma" w:hAnsi="Tahoma" w:cs="Tahoma"/>
          <w:i/>
          <w:iCs/>
          <w:sz w:val="18"/>
          <w:szCs w:val="18"/>
        </w:rPr>
        <w:t>(jeżeli zamawiający podaje informacje o wartości zamówienia)</w:t>
      </w:r>
      <w:r w:rsidRPr="00044018">
        <w:rPr>
          <w:rFonts w:ascii="Tahoma" w:hAnsi="Tahoma" w:cs="Tahoma"/>
          <w:sz w:val="18"/>
          <w:szCs w:val="18"/>
        </w:rPr>
        <w:t xml:space="preserve">: </w:t>
      </w:r>
      <w:r w:rsidRPr="00044018">
        <w:rPr>
          <w:rFonts w:ascii="Tahoma" w:hAnsi="Tahoma" w:cs="Tahoma"/>
          <w:sz w:val="18"/>
          <w:szCs w:val="18"/>
        </w:rPr>
        <w:br/>
        <w:t xml:space="preserve">Wartość bez VAT: </w:t>
      </w:r>
      <w:r w:rsidRPr="00044018">
        <w:rPr>
          <w:rFonts w:ascii="Tahoma" w:hAnsi="Tahoma" w:cs="Tahoma"/>
          <w:sz w:val="18"/>
          <w:szCs w:val="18"/>
        </w:rPr>
        <w:br/>
        <w:t xml:space="preserve">Waluta: </w:t>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i/>
          <w:iCs/>
          <w:sz w:val="18"/>
          <w:szCs w:val="18"/>
        </w:rPr>
        <w:t>(w przypadku umów ramowych lub dynamicznego systemu zakupów – szacunkowa całkowita maksymalna wartość w całym okresie obowiązywania umowy ramowej lub dynamicznego systemu zakupów)</w:t>
      </w:r>
      <w:r w:rsidRPr="00044018">
        <w:rPr>
          <w:rFonts w:ascii="Tahoma" w:hAnsi="Tahoma" w:cs="Tahoma"/>
          <w:sz w:val="18"/>
          <w:szCs w:val="18"/>
        </w:rPr>
        <w:t xml:space="preserve"> </w:t>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II.7) Czy przewiduje się udzielenie zamówień, o których mowa w art. 67 ust. 1 pkt 6 i 7 lub w art. 134 ust. 6 pkt 3 ustawy </w:t>
      </w:r>
      <w:proofErr w:type="spellStart"/>
      <w:r w:rsidRPr="00044018">
        <w:rPr>
          <w:rFonts w:ascii="Tahoma" w:hAnsi="Tahoma" w:cs="Tahoma"/>
          <w:b/>
          <w:bCs/>
          <w:sz w:val="18"/>
          <w:szCs w:val="18"/>
        </w:rPr>
        <w:t>Pzp</w:t>
      </w:r>
      <w:proofErr w:type="spellEnd"/>
      <w:r w:rsidRPr="00044018">
        <w:rPr>
          <w:rFonts w:ascii="Tahoma" w:hAnsi="Tahoma" w:cs="Tahoma"/>
          <w:b/>
          <w:bCs/>
          <w:sz w:val="18"/>
          <w:szCs w:val="18"/>
        </w:rPr>
        <w:t xml:space="preserve">: </w:t>
      </w:r>
      <w:r w:rsidRPr="00044018">
        <w:rPr>
          <w:rFonts w:ascii="Tahoma" w:hAnsi="Tahoma" w:cs="Tahoma"/>
          <w:sz w:val="18"/>
          <w:szCs w:val="18"/>
        </w:rPr>
        <w:t xml:space="preserve">Nie </w:t>
      </w:r>
      <w:r w:rsidRPr="00044018">
        <w:rPr>
          <w:rFonts w:ascii="Tahoma" w:hAnsi="Tahoma" w:cs="Tahoma"/>
          <w:sz w:val="18"/>
          <w:szCs w:val="18"/>
        </w:rPr>
        <w:br/>
        <w:t xml:space="preserve">Określenie przedmiotu, wielkości lub zakresu oraz warunków na jakich zostaną udzielone zamówienia, o których mowa w art. 67 ust. 1 pkt 6 lub w art. 134 ust. 6 pkt 3 ustawy </w:t>
      </w:r>
      <w:proofErr w:type="spellStart"/>
      <w:r w:rsidRPr="00044018">
        <w:rPr>
          <w:rFonts w:ascii="Tahoma" w:hAnsi="Tahoma" w:cs="Tahoma"/>
          <w:sz w:val="18"/>
          <w:szCs w:val="18"/>
        </w:rPr>
        <w:t>Pzp</w:t>
      </w:r>
      <w:proofErr w:type="spellEnd"/>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b/>
          <w:bCs/>
          <w:sz w:val="18"/>
          <w:szCs w:val="18"/>
        </w:rPr>
        <w:t>II.8) Okres, w którym realizowane będzie zamówienie lub okres, na który została zawarta umowa ramowa lub okres, na który został ustanowiony dynamiczny system zakupów:</w:t>
      </w:r>
      <w:r w:rsidRPr="00044018">
        <w:rPr>
          <w:rFonts w:ascii="Tahoma" w:hAnsi="Tahoma" w:cs="Tahoma"/>
          <w:sz w:val="18"/>
          <w:szCs w:val="18"/>
        </w:rPr>
        <w:t xml:space="preserve"> </w:t>
      </w:r>
      <w:r w:rsidRPr="00044018">
        <w:rPr>
          <w:rFonts w:ascii="Tahoma" w:hAnsi="Tahoma" w:cs="Tahoma"/>
          <w:sz w:val="18"/>
          <w:szCs w:val="18"/>
        </w:rPr>
        <w:br/>
        <w:t>miesiącach:  12  </w:t>
      </w:r>
      <w:r w:rsidRPr="00044018">
        <w:rPr>
          <w:rFonts w:ascii="Tahoma" w:hAnsi="Tahoma" w:cs="Tahoma"/>
          <w:i/>
          <w:iCs/>
          <w:sz w:val="18"/>
          <w:szCs w:val="18"/>
        </w:rPr>
        <w:t xml:space="preserve"> lub </w:t>
      </w:r>
      <w:r w:rsidRPr="00044018">
        <w:rPr>
          <w:rFonts w:ascii="Tahoma" w:hAnsi="Tahoma" w:cs="Tahoma"/>
          <w:b/>
          <w:bCs/>
          <w:sz w:val="18"/>
          <w:szCs w:val="18"/>
        </w:rPr>
        <w:t>dniach:</w:t>
      </w:r>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i/>
          <w:iCs/>
          <w:sz w:val="18"/>
          <w:szCs w:val="18"/>
        </w:rPr>
        <w:t>lub</w:t>
      </w:r>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b/>
          <w:bCs/>
          <w:sz w:val="18"/>
          <w:szCs w:val="18"/>
        </w:rPr>
        <w:t xml:space="preserve">data rozpoczęcia: </w:t>
      </w:r>
      <w:r w:rsidRPr="00044018">
        <w:rPr>
          <w:rFonts w:ascii="Tahoma" w:hAnsi="Tahoma" w:cs="Tahoma"/>
          <w:sz w:val="18"/>
          <w:szCs w:val="18"/>
        </w:rPr>
        <w:t> </w:t>
      </w:r>
      <w:r w:rsidRPr="00044018">
        <w:rPr>
          <w:rFonts w:ascii="Tahoma" w:hAnsi="Tahoma" w:cs="Tahoma"/>
          <w:i/>
          <w:iCs/>
          <w:sz w:val="18"/>
          <w:szCs w:val="18"/>
        </w:rPr>
        <w:t xml:space="preserve"> lub </w:t>
      </w:r>
      <w:r w:rsidRPr="00044018">
        <w:rPr>
          <w:rFonts w:ascii="Tahoma" w:hAnsi="Tahoma" w:cs="Tahoma"/>
          <w:b/>
          <w:bCs/>
          <w:sz w:val="18"/>
          <w:szCs w:val="18"/>
        </w:rPr>
        <w:t xml:space="preserve">zakończenia: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 xml:space="preserve">II.9) Informacje dodatkowe: </w:t>
      </w:r>
      <w:r w:rsidRPr="00044018">
        <w:rPr>
          <w:rFonts w:ascii="Tahoma" w:hAnsi="Tahoma" w:cs="Tahoma"/>
          <w:sz w:val="18"/>
          <w:szCs w:val="18"/>
        </w:rPr>
        <w:t xml:space="preserve">Zamawiający wymaga realizacji przedmiotu zamówienia: a) na oprogramowanie, wdrożenie, uruchomienie i szkolenie od dnia podpisania umowy, przy czym dzień jej podpisania nie jest wliczany do terminu realizacji zamówienia na okres min. 60 max. 75 dni kalendarzowych, przy czym dzień podpisania umowy nie jest wliczany do terminu realizacji. Termin realizacji zamówienia na stworzenie oprogramowania, jego wdrożenia, uruchomienia i przeprowadzenia szkolenia stanowi jedno z kryteriów oceny ofert. b) na serwis i nadzór na okres 12 miesięcy począwszy od dnia 01.01.2021 r. </w:t>
      </w:r>
    </w:p>
    <w:p w:rsidR="00044018" w:rsidRPr="00044018" w:rsidRDefault="00044018" w:rsidP="00044018">
      <w:pPr>
        <w:rPr>
          <w:rFonts w:ascii="Tahoma" w:hAnsi="Tahoma" w:cs="Tahoma"/>
          <w:sz w:val="18"/>
          <w:szCs w:val="18"/>
        </w:rPr>
      </w:pPr>
      <w:r w:rsidRPr="00044018">
        <w:rPr>
          <w:rFonts w:ascii="Tahoma" w:hAnsi="Tahoma" w:cs="Tahoma"/>
          <w:sz w:val="18"/>
          <w:szCs w:val="18"/>
          <w:u w:val="single"/>
        </w:rPr>
        <w:t xml:space="preserve">SEKCJA III: INFORMACJE O CHARAKTERZE PRAWNYM, EKONOMICZNYM, FINANSOWYM I TECHNICZNYM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III.1) WARUNKI UDZIAŁU W POSTĘPOWANIU </w:t>
      </w:r>
    </w:p>
    <w:p w:rsidR="00044018" w:rsidRPr="00044018" w:rsidRDefault="00044018" w:rsidP="00044018">
      <w:pPr>
        <w:rPr>
          <w:rFonts w:ascii="Tahoma" w:hAnsi="Tahoma" w:cs="Tahoma"/>
          <w:sz w:val="18"/>
          <w:szCs w:val="18"/>
        </w:rPr>
      </w:pPr>
      <w:r w:rsidRPr="00044018">
        <w:rPr>
          <w:rFonts w:ascii="Tahoma" w:hAnsi="Tahoma" w:cs="Tahoma"/>
          <w:b/>
          <w:bCs/>
          <w:sz w:val="18"/>
          <w:szCs w:val="18"/>
        </w:rPr>
        <w:t>III.1.1) Kompetencje lub uprawnienia do prowadzenia określonej działalności zawodowej, o ile wynika to z odrębnych przepisów</w:t>
      </w:r>
      <w:r w:rsidRPr="00044018">
        <w:rPr>
          <w:rFonts w:ascii="Tahoma" w:hAnsi="Tahoma" w:cs="Tahoma"/>
          <w:sz w:val="18"/>
          <w:szCs w:val="18"/>
        </w:rPr>
        <w:t xml:space="preserve"> </w:t>
      </w:r>
      <w:r w:rsidRPr="00044018">
        <w:rPr>
          <w:rFonts w:ascii="Tahoma" w:hAnsi="Tahoma" w:cs="Tahoma"/>
          <w:sz w:val="18"/>
          <w:szCs w:val="18"/>
        </w:rPr>
        <w:br/>
        <w:t xml:space="preserve">Określenie warunków: Zamawiający nie opisuje sposobu spełniania tego warunku; </w:t>
      </w:r>
      <w:r w:rsidRPr="00044018">
        <w:rPr>
          <w:rFonts w:ascii="Tahoma" w:hAnsi="Tahoma" w:cs="Tahoma"/>
          <w:sz w:val="18"/>
          <w:szCs w:val="18"/>
        </w:rPr>
        <w:br/>
        <w:t xml:space="preserve">Informacje dodatkowe </w:t>
      </w:r>
      <w:r w:rsidRPr="00044018">
        <w:rPr>
          <w:rFonts w:ascii="Tahoma" w:hAnsi="Tahoma" w:cs="Tahoma"/>
          <w:sz w:val="18"/>
          <w:szCs w:val="18"/>
        </w:rPr>
        <w:br/>
      </w:r>
      <w:r w:rsidRPr="00044018">
        <w:rPr>
          <w:rFonts w:ascii="Tahoma" w:hAnsi="Tahoma" w:cs="Tahoma"/>
          <w:b/>
          <w:bCs/>
          <w:sz w:val="18"/>
          <w:szCs w:val="18"/>
        </w:rPr>
        <w:t xml:space="preserve">III.1.2) Sytuacja finansowa lub ekonomiczna </w:t>
      </w:r>
      <w:r w:rsidRPr="00044018">
        <w:rPr>
          <w:rFonts w:ascii="Tahoma" w:hAnsi="Tahoma" w:cs="Tahoma"/>
          <w:sz w:val="18"/>
          <w:szCs w:val="18"/>
        </w:rPr>
        <w:br/>
        <w:t xml:space="preserve">Określenie warunków: Zamawiający nie opisuje sposobu spełniania tego warunku; </w:t>
      </w:r>
      <w:r w:rsidRPr="00044018">
        <w:rPr>
          <w:rFonts w:ascii="Tahoma" w:hAnsi="Tahoma" w:cs="Tahoma"/>
          <w:sz w:val="18"/>
          <w:szCs w:val="18"/>
        </w:rPr>
        <w:br/>
        <w:t xml:space="preserve">Informacje dodatkowe </w:t>
      </w:r>
      <w:r w:rsidRPr="00044018">
        <w:rPr>
          <w:rFonts w:ascii="Tahoma" w:hAnsi="Tahoma" w:cs="Tahoma"/>
          <w:sz w:val="18"/>
          <w:szCs w:val="18"/>
        </w:rPr>
        <w:br/>
      </w:r>
      <w:r w:rsidRPr="00044018">
        <w:rPr>
          <w:rFonts w:ascii="Tahoma" w:hAnsi="Tahoma" w:cs="Tahoma"/>
          <w:b/>
          <w:bCs/>
          <w:sz w:val="18"/>
          <w:szCs w:val="18"/>
        </w:rPr>
        <w:t xml:space="preserve">III.1.3) Zdolność techniczna lub zawodowa </w:t>
      </w:r>
      <w:r w:rsidRPr="00044018">
        <w:rPr>
          <w:rFonts w:ascii="Tahoma" w:hAnsi="Tahoma" w:cs="Tahoma"/>
          <w:sz w:val="18"/>
          <w:szCs w:val="18"/>
        </w:rPr>
        <w:br/>
        <w:t xml:space="preserve">Określenie warunków: 1.3.1. posiadają doświadczenie w realizacji usługi, tj. co najmniej jednego zamówienia podobnego polegającego na wykonaniu co najmniej jednego rejestru/oprogramowania komputerowego o podobnym charakterze w okresie ostatnich 36 miesiącach; 1.3.2. dysponują lub będą dysponowali potencjałem technicznym w postaci osób (wyznaczonych imiennie do realizacji zamówienia), legitymujących się co najmniej kwalifikacjami zawodowymi i doświadczeniem odpowiednim do stanowisk, jakie zostaną im powierzone, tj. dysponują lub będą dysponowali co najmniej jedną osobą pełniącą funkcję specjalisty w dziedzinie Chirurgii Naczyniowej jako konsultanta przy wykonywaniu rejestru. W przypadku składania oferty przez wykonawców wspólnie ubiegających się o udzielenie zamówienia, ww. warunek powinien być spełniony przez wykonawców łącznie. Jeżeli wykonawca wspiera się potencjałem podmiotu trzeciego w zakresie ww. warunku, wykonawca i podmiot trzeci muszą spełnić ww. warunek łącznie; </w:t>
      </w:r>
      <w:r w:rsidRPr="00044018">
        <w:rPr>
          <w:rFonts w:ascii="Tahoma" w:hAnsi="Tahoma" w:cs="Tahoma"/>
          <w:sz w:val="18"/>
          <w:szCs w:val="18"/>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44018">
        <w:rPr>
          <w:rFonts w:ascii="Tahoma" w:hAnsi="Tahoma" w:cs="Tahoma"/>
          <w:sz w:val="18"/>
          <w:szCs w:val="18"/>
        </w:rPr>
        <w:br/>
        <w:t xml:space="preserve">Informacje dodatkowe: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III.2) PODSTAWY WYKLUCZENIA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III.2.1) Podstawy wykluczenia określone w art. 24 ust. 1 ustawy </w:t>
      </w:r>
      <w:proofErr w:type="spellStart"/>
      <w:r w:rsidRPr="00044018">
        <w:rPr>
          <w:rFonts w:ascii="Tahoma" w:hAnsi="Tahoma" w:cs="Tahoma"/>
          <w:b/>
          <w:bCs/>
          <w:sz w:val="18"/>
          <w:szCs w:val="18"/>
        </w:rPr>
        <w:t>Pzp</w:t>
      </w:r>
      <w:proofErr w:type="spellEnd"/>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b/>
          <w:bCs/>
          <w:sz w:val="18"/>
          <w:szCs w:val="18"/>
        </w:rPr>
        <w:t xml:space="preserve">III.2.2) Zamawiający przewiduje wykluczenie wykonawcy na podstawie art. 24 ust. 5 ustawy </w:t>
      </w:r>
      <w:proofErr w:type="spellStart"/>
      <w:r w:rsidRPr="00044018">
        <w:rPr>
          <w:rFonts w:ascii="Tahoma" w:hAnsi="Tahoma" w:cs="Tahoma"/>
          <w:b/>
          <w:bCs/>
          <w:sz w:val="18"/>
          <w:szCs w:val="18"/>
        </w:rPr>
        <w:t>Pzp</w:t>
      </w:r>
      <w:proofErr w:type="spellEnd"/>
      <w:r w:rsidRPr="00044018">
        <w:rPr>
          <w:rFonts w:ascii="Tahoma" w:hAnsi="Tahoma" w:cs="Tahoma"/>
          <w:sz w:val="18"/>
          <w:szCs w:val="18"/>
        </w:rPr>
        <w:t xml:space="preserve"> Tak Zamawiający przewiduje następujące fakultatywne podstawy wykluczenia: Tak (podstawa wykluczenia określona w art. 24 ust. 5 pkt 1 ustawy </w:t>
      </w:r>
      <w:proofErr w:type="spellStart"/>
      <w:r w:rsidRPr="00044018">
        <w:rPr>
          <w:rFonts w:ascii="Tahoma" w:hAnsi="Tahoma" w:cs="Tahoma"/>
          <w:sz w:val="18"/>
          <w:szCs w:val="18"/>
        </w:rPr>
        <w:t>Pzp</w:t>
      </w:r>
      <w:proofErr w:type="spellEnd"/>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sz w:val="18"/>
          <w:szCs w:val="18"/>
        </w:rPr>
        <w:br/>
        <w:t xml:space="preserve">Tak (podstawa wykluczenia określona w art. 24 ust. 5 pkt 4 ustawy </w:t>
      </w:r>
      <w:proofErr w:type="spellStart"/>
      <w:r w:rsidRPr="00044018">
        <w:rPr>
          <w:rFonts w:ascii="Tahoma" w:hAnsi="Tahoma" w:cs="Tahoma"/>
          <w:sz w:val="18"/>
          <w:szCs w:val="18"/>
        </w:rPr>
        <w:t>Pzp</w:t>
      </w:r>
      <w:proofErr w:type="spellEnd"/>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III.3) WYKAZ OŚWIADCZEŃ SKŁADANYCH PRZEZ WYKONAWCĘ W CELU WSTĘPNEGO POTWIERDZENIA, ŻE NIE PODLEGA ON WYKLUCZENIU ORAZ SPEŁNIA WARUNKI UDZIAŁU W POSTĘPOWANIU ORAZ SPEŁNIA KRYTERIA SELEKCJI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Oświadczenie o niepodleganiu wykluczeniu oraz spełnianiu warunków udziału w postępowaniu </w:t>
      </w:r>
      <w:r w:rsidRPr="00044018">
        <w:rPr>
          <w:rFonts w:ascii="Tahoma" w:hAnsi="Tahoma" w:cs="Tahoma"/>
          <w:sz w:val="18"/>
          <w:szCs w:val="18"/>
        </w:rPr>
        <w:br/>
        <w:t xml:space="preserve">Tak </w:t>
      </w:r>
      <w:r w:rsidRPr="00044018">
        <w:rPr>
          <w:rFonts w:ascii="Tahoma" w:hAnsi="Tahoma" w:cs="Tahoma"/>
          <w:sz w:val="18"/>
          <w:szCs w:val="18"/>
        </w:rPr>
        <w:br/>
      </w:r>
      <w:r w:rsidRPr="00044018">
        <w:rPr>
          <w:rFonts w:ascii="Tahoma" w:hAnsi="Tahoma" w:cs="Tahoma"/>
          <w:b/>
          <w:bCs/>
          <w:sz w:val="18"/>
          <w:szCs w:val="18"/>
        </w:rPr>
        <w:t xml:space="preserve">Oświadczenie o spełnianiu kryteriów selekcji </w:t>
      </w:r>
      <w:r w:rsidRPr="00044018">
        <w:rPr>
          <w:rFonts w:ascii="Tahoma" w:hAnsi="Tahoma" w:cs="Tahoma"/>
          <w:sz w:val="18"/>
          <w:szCs w:val="18"/>
        </w:rPr>
        <w:br/>
        <w:t xml:space="preserve">Nie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III.4) WYKAZ OŚWIADCZEŃ LUB DOKUMENTÓW , SKŁADANYCH PRZEZ WYKONAWCĘ W POSTĘPOWANIU NA WEZWANIE ZAMAWIAJACEGO W CELU POTWIERDZENIA OKOLICZNOŚCI, O KTÓRYCH MOWA W ART. 25 UST. 1 PKT 3 USTAWY PZP: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WRAZ Z OFERTĄ wykonawca zobowiązany jest złożyć aktualne na dzień składania ofert: 2A. wstępne potwierdzenie, że nie podlega wykluczeniu (oświadczenie wykonawcy dot. przesłanek wykluczenia z postępowania) – zgodnie ze wzorem, stanowiącym załącznik nr 1 do Formularza Oferty; w przypadku wspólnego ubiegania się o zamówienie przez wykonawców, oświadczenie potwierdzające brak podstaw do wykluczenia na podstawie art. 24 ust 1 pkt 12- 23 i art. 24 ust 5 pkt 1 i 4 PZP składa każdy z wykonawców wspólnie ubiegających się o zamówienie; 3.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3A. dokumenty i oświadczenia wymagane w celu potwierdzenia braku podstaw do wykluczenia: 3A.1 aktualny odpis z właściwego rejestru lub z centralnej ewidencji i informacji o działalności gospodarczej, jeżeli odrębne przepisy wymagają wpisu do rejestru lub ewidencji, w celu potwierdzenia braku podstaw wykluczenia na podstawie art. 24 ust 5 pkt 1 PZP, 3A.1.1 jeżeli wykonawca ma siedzibę lub miejsce zamieszkania poza terytorium Rzeczypospolitej Polskiej, zamiast dokumentu, o którym mowa w ppkt 3.1 składa dokument lub dokumenty wystawione w kraju, w którym wykonawca ma siedzibę lub miejsce zamieszkania, potwierdzające odpowiednio, że nie otwarto jego likwidacji ani nie ogłoszono upadłości; 3A.1.2 dokumenty, o których mowa w ppkt 3B.1, powinny być wystawione nie wcześniej niż 6 miesięcy przed upływem terminu składania ofert;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III.5) WYKAZ OŚWIADCZEŃ LUB DOKUMENTÓW SKŁADANYCH PRZEZ WYKONAWCĘ W POSTĘPOWANIU NA WEZWANIE ZAMAWIAJACEGO W CELU POTWIERDZENIA OKOLICZNOŚCI, O KTÓRYCH MOWA W ART. 25 UST. 1 PKT 1 USTAWY PZP </w:t>
      </w:r>
    </w:p>
    <w:p w:rsidR="00044018" w:rsidRPr="00044018" w:rsidRDefault="00044018" w:rsidP="00044018">
      <w:pPr>
        <w:rPr>
          <w:rFonts w:ascii="Tahoma" w:hAnsi="Tahoma" w:cs="Tahoma"/>
          <w:sz w:val="18"/>
          <w:szCs w:val="18"/>
        </w:rPr>
      </w:pPr>
      <w:r w:rsidRPr="00044018">
        <w:rPr>
          <w:rFonts w:ascii="Tahoma" w:hAnsi="Tahoma" w:cs="Tahoma"/>
          <w:b/>
          <w:bCs/>
          <w:sz w:val="18"/>
          <w:szCs w:val="18"/>
        </w:rPr>
        <w:t>III.5.1) W ZAKRESIE SPEŁNIANIA WARUNKÓW UDZIAŁU W POSTĘPOWANIU:</w:t>
      </w:r>
      <w:r w:rsidRPr="00044018">
        <w:rPr>
          <w:rFonts w:ascii="Tahoma" w:hAnsi="Tahoma" w:cs="Tahoma"/>
          <w:sz w:val="18"/>
          <w:szCs w:val="18"/>
        </w:rPr>
        <w:t xml:space="preserve"> </w:t>
      </w:r>
      <w:r w:rsidRPr="00044018">
        <w:rPr>
          <w:rFonts w:ascii="Tahoma" w:hAnsi="Tahoma" w:cs="Tahoma"/>
          <w:sz w:val="18"/>
          <w:szCs w:val="18"/>
        </w:rPr>
        <w:br/>
        <w:t xml:space="preserve">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3B. dokumenty i oświadczenia wymagane w celu potwierdzenia warunków udziału w postępowaniu, tj.: 3B.1. wykazu usług wykonanych nie wcześniej niż w okresie ostatnich trzech lat przed upływem terminu składania ofert, a jeżeli okres prowadzenia działalności jest krótszy – w tym okresie, wraz z podaniem ich rodzaju, wartości, daty, miejsca wykonania i podmiotów, na rzecz których usługi te zostały wykonane, zgodnego z Załącznikiem nr 2 do formularza oferty, z załączeniem dowodów określających czy te usługi zostały wykonane należycie, w szczególności informacji o tym czy usługi zostały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 W przypadku składania oferty wspólnej wykonawcy składający ofertę wspólną składają jeden wspólny ww. wykaz. Wykaz usług należy złożyć w oryginale, natomiast dowody i inne dokumenty w oryginale lub kopii potwierdzonej za zgodność z oryginałem. 3B.2.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zgodnie z wzorem stanowiącym Załącznik nr 3 do formularza oferty; W przypadku składania oferty wspólnej wykonawcy składają jeden wspólny ww. wykaz. Ww. oświadczenie należy złożyć w oryginale. 3B.3. Oświadczenie, że osoby wymienione w wykazie posiadają wymagane przez Zamawiającego uprawnienia, o których mowa w Rozdziale VI, zgodnie z wzorem stanowiącym załącznik nr 4 do formularza oferty. </w:t>
      </w:r>
      <w:r w:rsidRPr="00044018">
        <w:rPr>
          <w:rFonts w:ascii="Tahoma" w:hAnsi="Tahoma" w:cs="Tahoma"/>
          <w:sz w:val="18"/>
          <w:szCs w:val="18"/>
        </w:rPr>
        <w:br/>
      </w:r>
      <w:r w:rsidRPr="00044018">
        <w:rPr>
          <w:rFonts w:ascii="Tahoma" w:hAnsi="Tahoma" w:cs="Tahoma"/>
          <w:b/>
          <w:bCs/>
          <w:sz w:val="18"/>
          <w:szCs w:val="18"/>
        </w:rPr>
        <w:t>III.5.2) W ZAKRESIE KRYTERIÓW SELEKCJI:</w:t>
      </w:r>
      <w:r w:rsidRPr="00044018">
        <w:rPr>
          <w:rFonts w:ascii="Tahoma" w:hAnsi="Tahoma" w:cs="Tahoma"/>
          <w:sz w:val="18"/>
          <w:szCs w:val="18"/>
        </w:rPr>
        <w:t xml:space="preserve">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III.6) WYKAZ OŚWIADCZEŃ LUB DOKUMENTÓW SKŁADANYCH PRZEZ WYKONAWCĘ W POSTĘPOWANIU NA WEZWANIE ZAMAWIAJACEGO W CELU POTWIERDZENIA OKOLICZNOŚCI, O KTÓRYCH MOWA W ART. 25 UST. 1 PKT 2 USTAWY PZP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Zamawiający nie wymaga składnia oświadczeń lub dokumentów na potwierdzenie spełniania przez oferowane usługi wymagań określonych przez </w:t>
      </w:r>
      <w:proofErr w:type="spellStart"/>
      <w:r w:rsidRPr="00044018">
        <w:rPr>
          <w:rFonts w:ascii="Tahoma" w:hAnsi="Tahoma" w:cs="Tahoma"/>
          <w:sz w:val="18"/>
          <w:szCs w:val="18"/>
        </w:rPr>
        <w:t>Zamawiająceo</w:t>
      </w:r>
      <w:proofErr w:type="spellEnd"/>
      <w:r w:rsidRPr="00044018">
        <w:rPr>
          <w:rFonts w:ascii="Tahoma" w:hAnsi="Tahoma" w:cs="Tahoma"/>
          <w:sz w:val="18"/>
          <w:szCs w:val="18"/>
        </w:rPr>
        <w:t xml:space="preserve">.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III.7) INNE DOKUMENTY NIE WYMIENIONE W pkt III.3) - III.6) </w:t>
      </w:r>
    </w:p>
    <w:p w:rsidR="00044018" w:rsidRPr="00044018" w:rsidRDefault="00044018" w:rsidP="00044018">
      <w:pPr>
        <w:rPr>
          <w:rFonts w:ascii="Tahoma" w:hAnsi="Tahoma" w:cs="Tahoma"/>
          <w:sz w:val="18"/>
          <w:szCs w:val="18"/>
        </w:rPr>
      </w:pPr>
      <w:r w:rsidRPr="00044018">
        <w:rPr>
          <w:rFonts w:ascii="Tahoma" w:hAnsi="Tahoma" w:cs="Tahoma"/>
          <w:sz w:val="18"/>
          <w:szCs w:val="18"/>
          <w:u w:val="single"/>
        </w:rPr>
        <w:t xml:space="preserve">SEKCJA IV: PROCEDURA </w:t>
      </w:r>
    </w:p>
    <w:p w:rsidR="00044018" w:rsidRPr="00044018" w:rsidRDefault="00044018" w:rsidP="00044018">
      <w:pPr>
        <w:rPr>
          <w:rFonts w:ascii="Tahoma" w:hAnsi="Tahoma" w:cs="Tahoma"/>
          <w:sz w:val="18"/>
          <w:szCs w:val="18"/>
        </w:rPr>
      </w:pPr>
      <w:r w:rsidRPr="00044018">
        <w:rPr>
          <w:rFonts w:ascii="Tahoma" w:hAnsi="Tahoma" w:cs="Tahoma"/>
          <w:b/>
          <w:bCs/>
          <w:sz w:val="18"/>
          <w:szCs w:val="18"/>
        </w:rPr>
        <w:t xml:space="preserve">IV.1) OPIS </w:t>
      </w:r>
      <w:r w:rsidRPr="00044018">
        <w:rPr>
          <w:rFonts w:ascii="Tahoma" w:hAnsi="Tahoma" w:cs="Tahoma"/>
          <w:sz w:val="18"/>
          <w:szCs w:val="18"/>
        </w:rPr>
        <w:br/>
      </w:r>
      <w:r w:rsidRPr="00044018">
        <w:rPr>
          <w:rFonts w:ascii="Tahoma" w:hAnsi="Tahoma" w:cs="Tahoma"/>
          <w:b/>
          <w:bCs/>
          <w:sz w:val="18"/>
          <w:szCs w:val="18"/>
        </w:rPr>
        <w:t xml:space="preserve">IV.1.1) Tryb udzielenia zamówienia: </w:t>
      </w:r>
      <w:r w:rsidRPr="00044018">
        <w:rPr>
          <w:rFonts w:ascii="Tahoma" w:hAnsi="Tahoma" w:cs="Tahoma"/>
          <w:sz w:val="18"/>
          <w:szCs w:val="18"/>
        </w:rPr>
        <w:t xml:space="preserve">Przetarg nieograniczony </w:t>
      </w:r>
      <w:r w:rsidRPr="00044018">
        <w:rPr>
          <w:rFonts w:ascii="Tahoma" w:hAnsi="Tahoma" w:cs="Tahoma"/>
          <w:sz w:val="18"/>
          <w:szCs w:val="18"/>
        </w:rPr>
        <w:br/>
      </w:r>
      <w:r w:rsidRPr="00044018">
        <w:rPr>
          <w:rFonts w:ascii="Tahoma" w:hAnsi="Tahoma" w:cs="Tahoma"/>
          <w:b/>
          <w:bCs/>
          <w:sz w:val="18"/>
          <w:szCs w:val="18"/>
        </w:rPr>
        <w:t>IV.1.2) Zamawiający żąda wniesienia wadium:</w:t>
      </w:r>
      <w:r w:rsidRPr="00044018">
        <w:rPr>
          <w:rFonts w:ascii="Tahoma" w:hAnsi="Tahoma" w:cs="Tahoma"/>
          <w:sz w:val="18"/>
          <w:szCs w:val="18"/>
        </w:rPr>
        <w:t xml:space="preserve">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r w:rsidRPr="00044018">
        <w:rPr>
          <w:rFonts w:ascii="Tahoma" w:hAnsi="Tahoma" w:cs="Tahoma"/>
          <w:sz w:val="18"/>
          <w:szCs w:val="18"/>
        </w:rPr>
        <w:br/>
        <w:t xml:space="preserve">Informacja na temat wadium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IV.1.3) Przewiduje się udzielenie zaliczek na poczet wykonania zamówienia:</w:t>
      </w:r>
      <w:r w:rsidRPr="00044018">
        <w:rPr>
          <w:rFonts w:ascii="Tahoma" w:hAnsi="Tahoma" w:cs="Tahoma"/>
          <w:sz w:val="18"/>
          <w:szCs w:val="18"/>
        </w:rPr>
        <w:t xml:space="preserve">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r w:rsidRPr="00044018">
        <w:rPr>
          <w:rFonts w:ascii="Tahoma" w:hAnsi="Tahoma" w:cs="Tahoma"/>
          <w:sz w:val="18"/>
          <w:szCs w:val="18"/>
        </w:rPr>
        <w:br/>
        <w:t xml:space="preserve">Należy podać informacje na temat udzielania zaliczek: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IV.1.4) Wymaga się złożenia ofert w postaci katalogów elektronicznych lub dołączenia do ofert katalogów elektronicznych: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r w:rsidRPr="00044018">
        <w:rPr>
          <w:rFonts w:ascii="Tahoma" w:hAnsi="Tahoma" w:cs="Tahoma"/>
          <w:sz w:val="18"/>
          <w:szCs w:val="18"/>
        </w:rPr>
        <w:br/>
        <w:t xml:space="preserve">Dopuszcza się złożenie ofert w postaci katalogów elektronicznych lub dołączenia do ofert katalogów elektronicznych: </w:t>
      </w:r>
      <w:r w:rsidRPr="00044018">
        <w:rPr>
          <w:rFonts w:ascii="Tahoma" w:hAnsi="Tahoma" w:cs="Tahoma"/>
          <w:sz w:val="18"/>
          <w:szCs w:val="18"/>
        </w:rPr>
        <w:br/>
        <w:t xml:space="preserve">Tak </w:t>
      </w:r>
      <w:r w:rsidRPr="00044018">
        <w:rPr>
          <w:rFonts w:ascii="Tahoma" w:hAnsi="Tahoma" w:cs="Tahoma"/>
          <w:sz w:val="18"/>
          <w:szCs w:val="18"/>
        </w:rPr>
        <w:br/>
        <w:t xml:space="preserve">Informacje dodatkowe: </w:t>
      </w:r>
      <w:r w:rsidRPr="00044018">
        <w:rPr>
          <w:rFonts w:ascii="Tahoma" w:hAnsi="Tahoma" w:cs="Tahoma"/>
          <w:sz w:val="18"/>
          <w:szCs w:val="18"/>
        </w:rPr>
        <w:br/>
        <w:t xml:space="preserve">1. W niniejszym postępowaniu komunikacja między zamawiającym a wykonawcami odbywa się zgodnie z wyborem zamawiającego przy użyciu środków komunikacji elektronicznej w rozumieniu ustawy z dnia 18 lipca 2002 r. o świadczeniu usług drogą elektroniczną (Dz.U.2019.123 </w:t>
      </w:r>
      <w:proofErr w:type="spellStart"/>
      <w:r w:rsidRPr="00044018">
        <w:rPr>
          <w:rFonts w:ascii="Tahoma" w:hAnsi="Tahoma" w:cs="Tahoma"/>
          <w:sz w:val="18"/>
          <w:szCs w:val="18"/>
        </w:rPr>
        <w:t>t.j</w:t>
      </w:r>
      <w:proofErr w:type="spellEnd"/>
      <w:r w:rsidRPr="00044018">
        <w:rPr>
          <w:rFonts w:ascii="Tahoma" w:hAnsi="Tahoma" w:cs="Tahoma"/>
          <w:sz w:val="18"/>
          <w:szCs w:val="18"/>
        </w:rPr>
        <w:t xml:space="preserve">. z dnia 2019.01.21), za pomocą platformy platformazakupowa.pl (zwanej dalej „Platformą”) – z zastrzeżeniem punktu drugiego. Link do Platformy: https://platformazakupowa.pl/pn/spsk2_szczecin (zakładka dot. danego postępowania, do wyszukania po numerze referencyjnym). 2. Z uwagi na wartość zamówienia (poniżej progów unijnych – w rozumieniu przepisów PZP), dopuszczalną formą złożenia oferty oraz oświadczenia z art. 25a ustawy PZP pozostaje w niniejszym postępowaniu forma pisemna. Oznacza to, że ofertę, sporządzoną zgodnie z wymaganiami określonymi w SIWZ oraz oświadczenie, o którym mowa w art. 25a ustawy PZP, wykonawca składa w formie pisemnej albo w formie elektronicznej, opatrzone pod rygorem nieważności odpowiednio własnoręcznym podpisem albo kwalifikowanym podpisem elektronicznym. </w:t>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IV.1.5.) Wymaga się złożenia oferty wariantowej: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Nie </w:t>
      </w:r>
      <w:r w:rsidRPr="00044018">
        <w:rPr>
          <w:rFonts w:ascii="Tahoma" w:hAnsi="Tahoma" w:cs="Tahoma"/>
          <w:sz w:val="18"/>
          <w:szCs w:val="18"/>
        </w:rPr>
        <w:br/>
        <w:t xml:space="preserve">Dopuszcza się złożenie oferty wariantowej </w:t>
      </w:r>
      <w:r w:rsidRPr="00044018">
        <w:rPr>
          <w:rFonts w:ascii="Tahoma" w:hAnsi="Tahoma" w:cs="Tahoma"/>
          <w:sz w:val="18"/>
          <w:szCs w:val="18"/>
        </w:rPr>
        <w:br/>
        <w:t xml:space="preserve">Nie </w:t>
      </w:r>
      <w:r w:rsidRPr="00044018">
        <w:rPr>
          <w:rFonts w:ascii="Tahoma" w:hAnsi="Tahoma" w:cs="Tahoma"/>
          <w:sz w:val="18"/>
          <w:szCs w:val="18"/>
        </w:rPr>
        <w:br/>
        <w:t xml:space="preserve">Złożenie oferty wariantowej dopuszcza się tylko z jednoczesnym złożeniem oferty zasadniczej: </w:t>
      </w:r>
      <w:r w:rsidRPr="00044018">
        <w:rPr>
          <w:rFonts w:ascii="Tahoma" w:hAnsi="Tahoma" w:cs="Tahoma"/>
          <w:sz w:val="18"/>
          <w:szCs w:val="18"/>
        </w:rPr>
        <w:br/>
        <w:t xml:space="preserve">Nie </w:t>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IV.1.6) Przewidywana liczba wykonawców, którzy zostaną zaproszeni do udziału w postępowaniu </w:t>
      </w:r>
      <w:r w:rsidRPr="00044018">
        <w:rPr>
          <w:rFonts w:ascii="Tahoma" w:hAnsi="Tahoma" w:cs="Tahoma"/>
          <w:sz w:val="18"/>
          <w:szCs w:val="18"/>
        </w:rPr>
        <w:br/>
      </w:r>
      <w:r w:rsidRPr="00044018">
        <w:rPr>
          <w:rFonts w:ascii="Tahoma" w:hAnsi="Tahoma" w:cs="Tahoma"/>
          <w:i/>
          <w:iCs/>
          <w:sz w:val="18"/>
          <w:szCs w:val="18"/>
        </w:rPr>
        <w:t xml:space="preserve">(przetarg ograniczony, negocjacje z ogłoszeniem, dialog konkurencyjny, partnerstwo innowacyjne)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Liczba wykonawców   </w:t>
      </w:r>
      <w:r w:rsidRPr="00044018">
        <w:rPr>
          <w:rFonts w:ascii="Tahoma" w:hAnsi="Tahoma" w:cs="Tahoma"/>
          <w:sz w:val="18"/>
          <w:szCs w:val="18"/>
        </w:rPr>
        <w:br/>
        <w:t xml:space="preserve">Przewidywana minimalna liczba wykonawców </w:t>
      </w:r>
      <w:r w:rsidRPr="00044018">
        <w:rPr>
          <w:rFonts w:ascii="Tahoma" w:hAnsi="Tahoma" w:cs="Tahoma"/>
          <w:sz w:val="18"/>
          <w:szCs w:val="18"/>
        </w:rPr>
        <w:br/>
        <w:t xml:space="preserve">Maksymalna liczba wykonawców   </w:t>
      </w:r>
      <w:r w:rsidRPr="00044018">
        <w:rPr>
          <w:rFonts w:ascii="Tahoma" w:hAnsi="Tahoma" w:cs="Tahoma"/>
          <w:sz w:val="18"/>
          <w:szCs w:val="18"/>
        </w:rPr>
        <w:br/>
        <w:t xml:space="preserve">Kryteria selekcji wykonawców: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IV.1.7) Informacje na temat umowy ramowej lub dynamicznego systemu zakupów: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Umowa ramowa będzie zawarta: </w:t>
      </w:r>
      <w:r w:rsidRPr="00044018">
        <w:rPr>
          <w:rFonts w:ascii="Tahoma" w:hAnsi="Tahoma" w:cs="Tahoma"/>
          <w:sz w:val="18"/>
          <w:szCs w:val="18"/>
        </w:rPr>
        <w:br/>
      </w:r>
      <w:r w:rsidRPr="00044018">
        <w:rPr>
          <w:rFonts w:ascii="Tahoma" w:hAnsi="Tahoma" w:cs="Tahoma"/>
          <w:sz w:val="18"/>
          <w:szCs w:val="18"/>
        </w:rPr>
        <w:br/>
        <w:t xml:space="preserve">Czy przewiduje się ograniczenie liczby uczestników umowy ramowej: </w:t>
      </w:r>
      <w:r w:rsidRPr="00044018">
        <w:rPr>
          <w:rFonts w:ascii="Tahoma" w:hAnsi="Tahoma" w:cs="Tahoma"/>
          <w:sz w:val="18"/>
          <w:szCs w:val="18"/>
        </w:rPr>
        <w:br/>
      </w:r>
      <w:r w:rsidRPr="00044018">
        <w:rPr>
          <w:rFonts w:ascii="Tahoma" w:hAnsi="Tahoma" w:cs="Tahoma"/>
          <w:sz w:val="18"/>
          <w:szCs w:val="18"/>
        </w:rPr>
        <w:br/>
        <w:t xml:space="preserve">Przewidziana maksymalna liczba uczestników umowy ramowej: </w:t>
      </w:r>
      <w:r w:rsidRPr="00044018">
        <w:rPr>
          <w:rFonts w:ascii="Tahoma" w:hAnsi="Tahoma" w:cs="Tahoma"/>
          <w:sz w:val="18"/>
          <w:szCs w:val="18"/>
        </w:rPr>
        <w:br/>
      </w:r>
      <w:r w:rsidRPr="00044018">
        <w:rPr>
          <w:rFonts w:ascii="Tahoma" w:hAnsi="Tahoma" w:cs="Tahoma"/>
          <w:sz w:val="18"/>
          <w:szCs w:val="18"/>
        </w:rPr>
        <w:br/>
        <w:t xml:space="preserve">Informacje dodatkowe: </w:t>
      </w:r>
      <w:r w:rsidRPr="00044018">
        <w:rPr>
          <w:rFonts w:ascii="Tahoma" w:hAnsi="Tahoma" w:cs="Tahoma"/>
          <w:sz w:val="18"/>
          <w:szCs w:val="18"/>
        </w:rPr>
        <w:br/>
      </w:r>
      <w:r w:rsidRPr="00044018">
        <w:rPr>
          <w:rFonts w:ascii="Tahoma" w:hAnsi="Tahoma" w:cs="Tahoma"/>
          <w:sz w:val="18"/>
          <w:szCs w:val="18"/>
        </w:rPr>
        <w:br/>
        <w:t xml:space="preserve">Zamówienie obejmuje ustanowienie dynamicznego systemu zakupów: </w:t>
      </w:r>
      <w:r w:rsidRPr="00044018">
        <w:rPr>
          <w:rFonts w:ascii="Tahoma" w:hAnsi="Tahoma" w:cs="Tahoma"/>
          <w:sz w:val="18"/>
          <w:szCs w:val="18"/>
        </w:rPr>
        <w:br/>
      </w:r>
      <w:r w:rsidRPr="00044018">
        <w:rPr>
          <w:rFonts w:ascii="Tahoma" w:hAnsi="Tahoma" w:cs="Tahoma"/>
          <w:sz w:val="18"/>
          <w:szCs w:val="18"/>
        </w:rPr>
        <w:br/>
        <w:t xml:space="preserve">Adres strony internetowej, na której będą zamieszczone dodatkowe informacje dotyczące dynamicznego systemu zakupów: </w:t>
      </w:r>
      <w:r w:rsidRPr="00044018">
        <w:rPr>
          <w:rFonts w:ascii="Tahoma" w:hAnsi="Tahoma" w:cs="Tahoma"/>
          <w:sz w:val="18"/>
          <w:szCs w:val="18"/>
        </w:rPr>
        <w:br/>
      </w:r>
      <w:r w:rsidRPr="00044018">
        <w:rPr>
          <w:rFonts w:ascii="Tahoma" w:hAnsi="Tahoma" w:cs="Tahoma"/>
          <w:sz w:val="18"/>
          <w:szCs w:val="18"/>
        </w:rPr>
        <w:br/>
        <w:t xml:space="preserve">Informacje dodatkowe: </w:t>
      </w:r>
      <w:r w:rsidRPr="00044018">
        <w:rPr>
          <w:rFonts w:ascii="Tahoma" w:hAnsi="Tahoma" w:cs="Tahoma"/>
          <w:sz w:val="18"/>
          <w:szCs w:val="18"/>
        </w:rPr>
        <w:br/>
      </w:r>
      <w:r w:rsidRPr="00044018">
        <w:rPr>
          <w:rFonts w:ascii="Tahoma" w:hAnsi="Tahoma" w:cs="Tahoma"/>
          <w:sz w:val="18"/>
          <w:szCs w:val="18"/>
        </w:rPr>
        <w:br/>
        <w:t xml:space="preserve">W ramach umowy ramowej/dynamicznego systemu zakupów dopuszcza się złożenie ofert w formie katalogów elektronicznych: </w:t>
      </w:r>
      <w:r w:rsidRPr="00044018">
        <w:rPr>
          <w:rFonts w:ascii="Tahoma" w:hAnsi="Tahoma" w:cs="Tahoma"/>
          <w:sz w:val="18"/>
          <w:szCs w:val="18"/>
        </w:rPr>
        <w:br/>
      </w:r>
      <w:r w:rsidRPr="00044018">
        <w:rPr>
          <w:rFonts w:ascii="Tahoma" w:hAnsi="Tahoma" w:cs="Tahoma"/>
          <w:sz w:val="18"/>
          <w:szCs w:val="18"/>
        </w:rPr>
        <w:br/>
        <w:t xml:space="preserve">Przewiduje się pobranie ze złożonych katalogów elektronicznych informacji potrzebnych do sporządzenia ofert w ramach umowy ramowej/dynamicznego systemu zakupów: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IV.1.8) Aukcja elektroniczna </w:t>
      </w:r>
      <w:r w:rsidRPr="00044018">
        <w:rPr>
          <w:rFonts w:ascii="Tahoma" w:hAnsi="Tahoma" w:cs="Tahoma"/>
          <w:sz w:val="18"/>
          <w:szCs w:val="18"/>
        </w:rPr>
        <w:br/>
      </w:r>
      <w:r w:rsidRPr="00044018">
        <w:rPr>
          <w:rFonts w:ascii="Tahoma" w:hAnsi="Tahoma" w:cs="Tahoma"/>
          <w:b/>
          <w:bCs/>
          <w:sz w:val="18"/>
          <w:szCs w:val="18"/>
        </w:rPr>
        <w:t xml:space="preserve">Przewidziane jest przeprowadzenie aukcji elektronicznej </w:t>
      </w:r>
      <w:r w:rsidRPr="00044018">
        <w:rPr>
          <w:rFonts w:ascii="Tahoma" w:hAnsi="Tahoma" w:cs="Tahoma"/>
          <w:i/>
          <w:iCs/>
          <w:sz w:val="18"/>
          <w:szCs w:val="18"/>
        </w:rPr>
        <w:t xml:space="preserve">(przetarg nieograniczony, przetarg ograniczony, negocjacje z ogłoszeniem) </w:t>
      </w:r>
      <w:r w:rsidRPr="00044018">
        <w:rPr>
          <w:rFonts w:ascii="Tahoma" w:hAnsi="Tahoma" w:cs="Tahoma"/>
          <w:sz w:val="18"/>
          <w:szCs w:val="18"/>
        </w:rPr>
        <w:t xml:space="preserve">Nie </w:t>
      </w:r>
      <w:r w:rsidRPr="00044018">
        <w:rPr>
          <w:rFonts w:ascii="Tahoma" w:hAnsi="Tahoma" w:cs="Tahoma"/>
          <w:sz w:val="18"/>
          <w:szCs w:val="18"/>
        </w:rPr>
        <w:br/>
        <w:t xml:space="preserve">Należy podać adres strony internetowej, na której aukcja będzie prowadzona: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 xml:space="preserve">Należy wskazać elementy, których wartości będą przedmiotem aukcji elektronicznej: </w:t>
      </w:r>
      <w:r w:rsidRPr="00044018">
        <w:rPr>
          <w:rFonts w:ascii="Tahoma" w:hAnsi="Tahoma" w:cs="Tahoma"/>
          <w:sz w:val="18"/>
          <w:szCs w:val="18"/>
        </w:rPr>
        <w:br/>
      </w:r>
      <w:r w:rsidRPr="00044018">
        <w:rPr>
          <w:rFonts w:ascii="Tahoma" w:hAnsi="Tahoma" w:cs="Tahoma"/>
          <w:b/>
          <w:bCs/>
          <w:sz w:val="18"/>
          <w:szCs w:val="18"/>
        </w:rPr>
        <w:t>Przewiduje się ograniczenia co do przedstawionych wartości, wynikające z opisu przedmiotu zamówienia:</w:t>
      </w:r>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sz w:val="18"/>
          <w:szCs w:val="18"/>
        </w:rPr>
        <w:br/>
        <w:t xml:space="preserve">Należy podać, które informacje zostaną udostępnione wykonawcom w trakcie aukcji elektronicznej oraz jaki będzie termin ich udostępnienia: </w:t>
      </w:r>
      <w:r w:rsidRPr="00044018">
        <w:rPr>
          <w:rFonts w:ascii="Tahoma" w:hAnsi="Tahoma" w:cs="Tahoma"/>
          <w:sz w:val="18"/>
          <w:szCs w:val="18"/>
        </w:rPr>
        <w:br/>
        <w:t xml:space="preserve">Informacje dotyczące przebiegu aukcji elektronicznej: </w:t>
      </w:r>
      <w:r w:rsidRPr="00044018">
        <w:rPr>
          <w:rFonts w:ascii="Tahoma" w:hAnsi="Tahoma" w:cs="Tahoma"/>
          <w:sz w:val="18"/>
          <w:szCs w:val="18"/>
        </w:rPr>
        <w:br/>
        <w:t xml:space="preserve">Jaki jest przewidziany sposób postępowania w toku aukcji elektronicznej i jakie będą warunki, na jakich wykonawcy będą mogli licytować (minimalne wysokości postąpień): </w:t>
      </w:r>
      <w:r w:rsidRPr="00044018">
        <w:rPr>
          <w:rFonts w:ascii="Tahoma" w:hAnsi="Tahoma" w:cs="Tahoma"/>
          <w:sz w:val="18"/>
          <w:szCs w:val="18"/>
        </w:rPr>
        <w:br/>
        <w:t xml:space="preserve">Informacje dotyczące wykorzystywanego sprzętu elektronicznego, rozwiązań i specyfikacji technicznych w zakresie połączeń: </w:t>
      </w:r>
      <w:r w:rsidRPr="00044018">
        <w:rPr>
          <w:rFonts w:ascii="Tahoma" w:hAnsi="Tahoma" w:cs="Tahoma"/>
          <w:sz w:val="18"/>
          <w:szCs w:val="18"/>
        </w:rPr>
        <w:br/>
        <w:t xml:space="preserve">Wymagania dotyczące rejestracji i identyfikacji wykonawców w aukcji elektronicznej: </w:t>
      </w:r>
      <w:r w:rsidRPr="00044018">
        <w:rPr>
          <w:rFonts w:ascii="Tahoma" w:hAnsi="Tahoma" w:cs="Tahoma"/>
          <w:sz w:val="18"/>
          <w:szCs w:val="18"/>
        </w:rPr>
        <w:br/>
        <w:t xml:space="preserve">Informacje o liczbie etapów aukcji elektronicznej i czasie ich trwania: </w:t>
      </w:r>
    </w:p>
    <w:p w:rsidR="00044018" w:rsidRPr="00044018" w:rsidRDefault="00044018" w:rsidP="00044018">
      <w:pPr>
        <w:rPr>
          <w:rFonts w:ascii="Tahoma" w:hAnsi="Tahoma" w:cs="Tahoma"/>
          <w:sz w:val="18"/>
          <w:szCs w:val="18"/>
        </w:rPr>
      </w:pPr>
      <w:r w:rsidRPr="00044018">
        <w:rPr>
          <w:rFonts w:ascii="Tahoma" w:hAnsi="Tahoma" w:cs="Tahoma"/>
          <w:sz w:val="18"/>
          <w:szCs w:val="18"/>
        </w:rPr>
        <w:br/>
        <w:t xml:space="preserve">Czas trwania: </w:t>
      </w:r>
      <w:r w:rsidRPr="00044018">
        <w:rPr>
          <w:rFonts w:ascii="Tahoma" w:hAnsi="Tahoma" w:cs="Tahoma"/>
          <w:sz w:val="18"/>
          <w:szCs w:val="18"/>
        </w:rPr>
        <w:br/>
      </w:r>
      <w:r w:rsidRPr="00044018">
        <w:rPr>
          <w:rFonts w:ascii="Tahoma" w:hAnsi="Tahoma" w:cs="Tahoma"/>
          <w:sz w:val="18"/>
          <w:szCs w:val="18"/>
        </w:rPr>
        <w:br/>
        <w:t xml:space="preserve">Czy wykonawcy, którzy nie złożyli nowych postąpień, zostaną zakwalifikowani do następnego etapu: </w:t>
      </w:r>
      <w:r w:rsidRPr="00044018">
        <w:rPr>
          <w:rFonts w:ascii="Tahoma" w:hAnsi="Tahoma" w:cs="Tahoma"/>
          <w:sz w:val="18"/>
          <w:szCs w:val="18"/>
        </w:rPr>
        <w:br/>
        <w:t xml:space="preserve">Warunki zamknięcia aukcji elektronicznej: </w:t>
      </w:r>
      <w:r w:rsidRPr="00044018">
        <w:rPr>
          <w:rFonts w:ascii="Tahoma" w:hAnsi="Tahoma" w:cs="Tahoma"/>
          <w:sz w:val="18"/>
          <w:szCs w:val="18"/>
        </w:rPr>
        <w:br/>
      </w:r>
    </w:p>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IV.2) KRYTERIA OCENY OFERT </w:t>
      </w:r>
      <w:r w:rsidRPr="00044018">
        <w:rPr>
          <w:rFonts w:ascii="Tahoma" w:hAnsi="Tahoma" w:cs="Tahoma"/>
          <w:sz w:val="18"/>
          <w:szCs w:val="18"/>
        </w:rPr>
        <w:br/>
      </w:r>
      <w:r w:rsidRPr="00044018">
        <w:rPr>
          <w:rFonts w:ascii="Tahoma" w:hAnsi="Tahoma" w:cs="Tahoma"/>
          <w:b/>
          <w:bCs/>
          <w:sz w:val="18"/>
          <w:szCs w:val="18"/>
        </w:rPr>
        <w:t xml:space="preserve">IV.2.1) Kryteria oceny ofert: </w:t>
      </w:r>
      <w:r w:rsidRPr="00044018">
        <w:rPr>
          <w:rFonts w:ascii="Tahoma" w:hAnsi="Tahoma" w:cs="Tahoma"/>
          <w:sz w:val="18"/>
          <w:szCs w:val="18"/>
        </w:rPr>
        <w:br/>
      </w:r>
      <w:r w:rsidRPr="00044018">
        <w:rPr>
          <w:rFonts w:ascii="Tahoma" w:hAnsi="Tahoma" w:cs="Tahoma"/>
          <w:b/>
          <w:bCs/>
          <w:sz w:val="18"/>
          <w:szCs w:val="18"/>
        </w:rPr>
        <w:t>IV.2.2) Kryteria</w:t>
      </w:r>
      <w:r w:rsidRPr="00044018">
        <w:rPr>
          <w:rFonts w:ascii="Tahoma" w:hAnsi="Tahoma" w:cs="Tahoma"/>
          <w:sz w:val="18"/>
          <w:szCs w:val="18"/>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15"/>
        <w:gridCol w:w="820"/>
      </w:tblGrid>
      <w:tr w:rsidR="00044018" w:rsidRPr="00044018" w:rsidTr="00044018">
        <w:tc>
          <w:tcPr>
            <w:tcW w:w="0" w:type="auto"/>
            <w:tcBorders>
              <w:top w:val="single" w:sz="6" w:space="0" w:color="000000"/>
              <w:left w:val="single" w:sz="6" w:space="0" w:color="000000"/>
              <w:bottom w:val="single" w:sz="6" w:space="0" w:color="000000"/>
              <w:right w:val="single" w:sz="6" w:space="0" w:color="000000"/>
            </w:tcBorders>
            <w:vAlign w:val="center"/>
            <w:hideMark/>
          </w:tcPr>
          <w:p w:rsidR="00044018" w:rsidRPr="00044018" w:rsidRDefault="00044018">
            <w:pPr>
              <w:rPr>
                <w:rFonts w:ascii="Tahoma" w:hAnsi="Tahoma" w:cs="Tahoma"/>
                <w:sz w:val="18"/>
                <w:szCs w:val="18"/>
              </w:rPr>
            </w:pPr>
            <w:r w:rsidRPr="00044018">
              <w:rPr>
                <w:rFonts w:ascii="Tahoma" w:hAnsi="Tahoma" w:cs="Tahoma"/>
                <w:sz w:val="18"/>
                <w:szCs w:val="18"/>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018" w:rsidRPr="00044018" w:rsidRDefault="00044018">
            <w:pPr>
              <w:rPr>
                <w:rFonts w:ascii="Tahoma" w:hAnsi="Tahoma" w:cs="Tahoma"/>
                <w:sz w:val="18"/>
                <w:szCs w:val="18"/>
              </w:rPr>
            </w:pPr>
            <w:r w:rsidRPr="00044018">
              <w:rPr>
                <w:rFonts w:ascii="Tahoma" w:hAnsi="Tahoma" w:cs="Tahoma"/>
                <w:sz w:val="18"/>
                <w:szCs w:val="18"/>
              </w:rPr>
              <w:t>Znaczenie</w:t>
            </w:r>
          </w:p>
        </w:tc>
      </w:tr>
      <w:tr w:rsidR="00044018" w:rsidRPr="00044018" w:rsidTr="00044018">
        <w:tc>
          <w:tcPr>
            <w:tcW w:w="0" w:type="auto"/>
            <w:tcBorders>
              <w:top w:val="single" w:sz="6" w:space="0" w:color="000000"/>
              <w:left w:val="single" w:sz="6" w:space="0" w:color="000000"/>
              <w:bottom w:val="single" w:sz="6" w:space="0" w:color="000000"/>
              <w:right w:val="single" w:sz="6" w:space="0" w:color="000000"/>
            </w:tcBorders>
            <w:vAlign w:val="center"/>
            <w:hideMark/>
          </w:tcPr>
          <w:p w:rsidR="00044018" w:rsidRPr="00044018" w:rsidRDefault="00044018">
            <w:pPr>
              <w:rPr>
                <w:rFonts w:ascii="Tahoma" w:hAnsi="Tahoma" w:cs="Tahoma"/>
                <w:sz w:val="18"/>
                <w:szCs w:val="18"/>
              </w:rPr>
            </w:pPr>
            <w:r w:rsidRPr="00044018">
              <w:rPr>
                <w:rFonts w:ascii="Tahoma" w:hAnsi="Tahoma" w:cs="Tahoma"/>
                <w:sz w:val="18"/>
                <w:szCs w:val="18"/>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018" w:rsidRPr="00044018" w:rsidRDefault="00044018">
            <w:pPr>
              <w:rPr>
                <w:rFonts w:ascii="Tahoma" w:hAnsi="Tahoma" w:cs="Tahoma"/>
                <w:sz w:val="18"/>
                <w:szCs w:val="18"/>
              </w:rPr>
            </w:pPr>
            <w:r w:rsidRPr="00044018">
              <w:rPr>
                <w:rFonts w:ascii="Tahoma" w:hAnsi="Tahoma" w:cs="Tahoma"/>
                <w:sz w:val="18"/>
                <w:szCs w:val="18"/>
              </w:rPr>
              <w:t>60,00</w:t>
            </w:r>
          </w:p>
        </w:tc>
      </w:tr>
      <w:tr w:rsidR="00044018" w:rsidRPr="00044018" w:rsidTr="00044018">
        <w:tc>
          <w:tcPr>
            <w:tcW w:w="0" w:type="auto"/>
            <w:tcBorders>
              <w:top w:val="single" w:sz="6" w:space="0" w:color="000000"/>
              <w:left w:val="single" w:sz="6" w:space="0" w:color="000000"/>
              <w:bottom w:val="single" w:sz="6" w:space="0" w:color="000000"/>
              <w:right w:val="single" w:sz="6" w:space="0" w:color="000000"/>
            </w:tcBorders>
            <w:vAlign w:val="center"/>
            <w:hideMark/>
          </w:tcPr>
          <w:p w:rsidR="00044018" w:rsidRPr="00044018" w:rsidRDefault="00044018">
            <w:pPr>
              <w:rPr>
                <w:rFonts w:ascii="Tahoma" w:hAnsi="Tahoma" w:cs="Tahoma"/>
                <w:sz w:val="18"/>
                <w:szCs w:val="18"/>
              </w:rPr>
            </w:pPr>
            <w:r w:rsidRPr="00044018">
              <w:rPr>
                <w:rFonts w:ascii="Tahoma" w:hAnsi="Tahoma" w:cs="Tahoma"/>
                <w:sz w:val="18"/>
                <w:szCs w:val="18"/>
              </w:rPr>
              <w:t>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018" w:rsidRPr="00044018" w:rsidRDefault="00044018">
            <w:pPr>
              <w:rPr>
                <w:rFonts w:ascii="Tahoma" w:hAnsi="Tahoma" w:cs="Tahoma"/>
                <w:sz w:val="18"/>
                <w:szCs w:val="18"/>
              </w:rPr>
            </w:pPr>
            <w:r w:rsidRPr="00044018">
              <w:rPr>
                <w:rFonts w:ascii="Tahoma" w:hAnsi="Tahoma" w:cs="Tahoma"/>
                <w:sz w:val="18"/>
                <w:szCs w:val="18"/>
              </w:rPr>
              <w:t>40,00</w:t>
            </w:r>
          </w:p>
        </w:tc>
      </w:tr>
    </w:tbl>
    <w:p w:rsidR="00044018" w:rsidRPr="00044018" w:rsidRDefault="00044018" w:rsidP="00044018">
      <w:pPr>
        <w:rPr>
          <w:rFonts w:ascii="Tahoma" w:hAnsi="Tahoma" w:cs="Tahoma"/>
          <w:sz w:val="18"/>
          <w:szCs w:val="18"/>
        </w:rPr>
      </w:pPr>
      <w:r w:rsidRPr="00044018">
        <w:rPr>
          <w:rFonts w:ascii="Tahoma" w:hAnsi="Tahoma" w:cs="Tahoma"/>
          <w:sz w:val="18"/>
          <w:szCs w:val="18"/>
        </w:rPr>
        <w:br/>
      </w:r>
      <w:r w:rsidRPr="00044018">
        <w:rPr>
          <w:rFonts w:ascii="Tahoma" w:hAnsi="Tahoma" w:cs="Tahoma"/>
          <w:b/>
          <w:bCs/>
          <w:sz w:val="18"/>
          <w:szCs w:val="18"/>
        </w:rPr>
        <w:t xml:space="preserve">IV.2.3) Zastosowanie procedury, o której mowa w art. 24aa ust. 1 ustawy </w:t>
      </w:r>
      <w:proofErr w:type="spellStart"/>
      <w:r w:rsidRPr="00044018">
        <w:rPr>
          <w:rFonts w:ascii="Tahoma" w:hAnsi="Tahoma" w:cs="Tahoma"/>
          <w:b/>
          <w:bCs/>
          <w:sz w:val="18"/>
          <w:szCs w:val="18"/>
        </w:rPr>
        <w:t>Pzp</w:t>
      </w:r>
      <w:proofErr w:type="spellEnd"/>
      <w:r w:rsidRPr="00044018">
        <w:rPr>
          <w:rFonts w:ascii="Tahoma" w:hAnsi="Tahoma" w:cs="Tahoma"/>
          <w:b/>
          <w:bCs/>
          <w:sz w:val="18"/>
          <w:szCs w:val="18"/>
        </w:rPr>
        <w:t xml:space="preserve"> </w:t>
      </w:r>
      <w:r w:rsidRPr="00044018">
        <w:rPr>
          <w:rFonts w:ascii="Tahoma" w:hAnsi="Tahoma" w:cs="Tahoma"/>
          <w:sz w:val="18"/>
          <w:szCs w:val="18"/>
        </w:rPr>
        <w:t xml:space="preserve">(przetarg nieograniczony) </w:t>
      </w:r>
      <w:r w:rsidRPr="00044018">
        <w:rPr>
          <w:rFonts w:ascii="Tahoma" w:hAnsi="Tahoma" w:cs="Tahoma"/>
          <w:sz w:val="18"/>
          <w:szCs w:val="18"/>
        </w:rPr>
        <w:br/>
        <w:t xml:space="preserve">Tak </w:t>
      </w:r>
      <w:r w:rsidRPr="00044018">
        <w:rPr>
          <w:rFonts w:ascii="Tahoma" w:hAnsi="Tahoma" w:cs="Tahoma"/>
          <w:sz w:val="18"/>
          <w:szCs w:val="18"/>
        </w:rPr>
        <w:br/>
      </w:r>
      <w:r w:rsidRPr="00044018">
        <w:rPr>
          <w:rFonts w:ascii="Tahoma" w:hAnsi="Tahoma" w:cs="Tahoma"/>
          <w:b/>
          <w:bCs/>
          <w:sz w:val="18"/>
          <w:szCs w:val="18"/>
        </w:rPr>
        <w:t xml:space="preserve">IV.3) Negocjacje z ogłoszeniem, dialog konkurencyjny, partnerstwo innowacyjne </w:t>
      </w:r>
      <w:r w:rsidRPr="00044018">
        <w:rPr>
          <w:rFonts w:ascii="Tahoma" w:hAnsi="Tahoma" w:cs="Tahoma"/>
          <w:sz w:val="18"/>
          <w:szCs w:val="18"/>
        </w:rPr>
        <w:br/>
      </w:r>
      <w:r w:rsidRPr="00044018">
        <w:rPr>
          <w:rFonts w:ascii="Tahoma" w:hAnsi="Tahoma" w:cs="Tahoma"/>
          <w:b/>
          <w:bCs/>
          <w:sz w:val="18"/>
          <w:szCs w:val="18"/>
        </w:rPr>
        <w:t>IV.3.1) Informacje na temat negocjacji z ogłoszeniem</w:t>
      </w:r>
      <w:r w:rsidRPr="00044018">
        <w:rPr>
          <w:rFonts w:ascii="Tahoma" w:hAnsi="Tahoma" w:cs="Tahoma"/>
          <w:sz w:val="18"/>
          <w:szCs w:val="18"/>
        </w:rPr>
        <w:t xml:space="preserve"> </w:t>
      </w:r>
      <w:r w:rsidRPr="00044018">
        <w:rPr>
          <w:rFonts w:ascii="Tahoma" w:hAnsi="Tahoma" w:cs="Tahoma"/>
          <w:sz w:val="18"/>
          <w:szCs w:val="18"/>
        </w:rPr>
        <w:br/>
        <w:t xml:space="preserve">Minimalne wymagania, które muszą spełniać wszystkie oferty: </w:t>
      </w:r>
      <w:r w:rsidRPr="00044018">
        <w:rPr>
          <w:rFonts w:ascii="Tahoma" w:hAnsi="Tahoma" w:cs="Tahoma"/>
          <w:sz w:val="18"/>
          <w:szCs w:val="18"/>
        </w:rPr>
        <w:br/>
      </w:r>
      <w:r w:rsidRPr="00044018">
        <w:rPr>
          <w:rFonts w:ascii="Tahoma" w:hAnsi="Tahoma" w:cs="Tahoma"/>
          <w:sz w:val="18"/>
          <w:szCs w:val="18"/>
        </w:rPr>
        <w:br/>
        <w:t xml:space="preserve">Przewidziane jest zastrzeżenie prawa do udzielenia zamówienia na podstawie ofert wstępnych bez przeprowadzenia negocjacji </w:t>
      </w:r>
      <w:r w:rsidRPr="00044018">
        <w:rPr>
          <w:rFonts w:ascii="Tahoma" w:hAnsi="Tahoma" w:cs="Tahoma"/>
          <w:sz w:val="18"/>
          <w:szCs w:val="18"/>
        </w:rPr>
        <w:br/>
        <w:t xml:space="preserve">Przewidziany jest podział negocjacji na etapy w celu ograniczenia liczby ofert: </w:t>
      </w:r>
      <w:r w:rsidRPr="00044018">
        <w:rPr>
          <w:rFonts w:ascii="Tahoma" w:hAnsi="Tahoma" w:cs="Tahoma"/>
          <w:sz w:val="18"/>
          <w:szCs w:val="18"/>
        </w:rPr>
        <w:br/>
        <w:t xml:space="preserve">Należy podać informacje na temat etapów negocjacji (w tym liczbę etapów): </w:t>
      </w:r>
      <w:r w:rsidRPr="00044018">
        <w:rPr>
          <w:rFonts w:ascii="Tahoma" w:hAnsi="Tahoma" w:cs="Tahoma"/>
          <w:sz w:val="18"/>
          <w:szCs w:val="18"/>
        </w:rPr>
        <w:br/>
      </w:r>
      <w:r w:rsidRPr="00044018">
        <w:rPr>
          <w:rFonts w:ascii="Tahoma" w:hAnsi="Tahoma" w:cs="Tahoma"/>
          <w:sz w:val="18"/>
          <w:szCs w:val="18"/>
        </w:rPr>
        <w:br/>
        <w:t xml:space="preserve">Informacje dodatkowe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IV.3.2) Informacje na temat dialogu konkurencyjnego</w:t>
      </w:r>
      <w:r w:rsidRPr="00044018">
        <w:rPr>
          <w:rFonts w:ascii="Tahoma" w:hAnsi="Tahoma" w:cs="Tahoma"/>
          <w:sz w:val="18"/>
          <w:szCs w:val="18"/>
        </w:rPr>
        <w:t xml:space="preserve"> </w:t>
      </w:r>
      <w:r w:rsidRPr="00044018">
        <w:rPr>
          <w:rFonts w:ascii="Tahoma" w:hAnsi="Tahoma" w:cs="Tahoma"/>
          <w:sz w:val="18"/>
          <w:szCs w:val="18"/>
        </w:rPr>
        <w:br/>
        <w:t xml:space="preserve">Opis potrzeb i wymagań zamawiającego lub informacja o sposobie uzyskania tego opisu: </w:t>
      </w:r>
      <w:r w:rsidRPr="00044018">
        <w:rPr>
          <w:rFonts w:ascii="Tahoma" w:hAnsi="Tahoma" w:cs="Tahoma"/>
          <w:sz w:val="18"/>
          <w:szCs w:val="18"/>
        </w:rPr>
        <w:br/>
      </w:r>
      <w:r w:rsidRPr="00044018">
        <w:rPr>
          <w:rFonts w:ascii="Tahoma" w:hAnsi="Tahoma" w:cs="Tahoma"/>
          <w:sz w:val="18"/>
          <w:szCs w:val="18"/>
        </w:rPr>
        <w:br/>
        <w:t xml:space="preserve">Informacja o wysokości nagród dla wykonawców, którzy podczas dialogu konkurencyjnego przedstawili rozwiązania stanowiące podstawę do składania ofert, jeżeli zamawiający przewiduje nagrody: </w:t>
      </w:r>
      <w:r w:rsidRPr="00044018">
        <w:rPr>
          <w:rFonts w:ascii="Tahoma" w:hAnsi="Tahoma" w:cs="Tahoma"/>
          <w:sz w:val="18"/>
          <w:szCs w:val="18"/>
        </w:rPr>
        <w:br/>
      </w:r>
      <w:r w:rsidRPr="00044018">
        <w:rPr>
          <w:rFonts w:ascii="Tahoma" w:hAnsi="Tahoma" w:cs="Tahoma"/>
          <w:sz w:val="18"/>
          <w:szCs w:val="18"/>
        </w:rPr>
        <w:br/>
        <w:t xml:space="preserve">Wstępny harmonogram postępowania: </w:t>
      </w:r>
      <w:r w:rsidRPr="00044018">
        <w:rPr>
          <w:rFonts w:ascii="Tahoma" w:hAnsi="Tahoma" w:cs="Tahoma"/>
          <w:sz w:val="18"/>
          <w:szCs w:val="18"/>
        </w:rPr>
        <w:br/>
      </w:r>
      <w:r w:rsidRPr="00044018">
        <w:rPr>
          <w:rFonts w:ascii="Tahoma" w:hAnsi="Tahoma" w:cs="Tahoma"/>
          <w:sz w:val="18"/>
          <w:szCs w:val="18"/>
        </w:rPr>
        <w:br/>
        <w:t xml:space="preserve">Podział dialogu na etapy w celu ograniczenia liczby rozwiązań: </w:t>
      </w:r>
      <w:r w:rsidRPr="00044018">
        <w:rPr>
          <w:rFonts w:ascii="Tahoma" w:hAnsi="Tahoma" w:cs="Tahoma"/>
          <w:sz w:val="18"/>
          <w:szCs w:val="18"/>
        </w:rPr>
        <w:br/>
        <w:t xml:space="preserve">Należy podać informacje na temat etapów dialogu: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sz w:val="18"/>
          <w:szCs w:val="18"/>
        </w:rPr>
        <w:br/>
        <w:t xml:space="preserve">Informacje dodatkowe: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IV.3.3) Informacje na temat partnerstwa innowacyjnego</w:t>
      </w:r>
      <w:r w:rsidRPr="00044018">
        <w:rPr>
          <w:rFonts w:ascii="Tahoma" w:hAnsi="Tahoma" w:cs="Tahoma"/>
          <w:sz w:val="18"/>
          <w:szCs w:val="18"/>
        </w:rPr>
        <w:t xml:space="preserve"> </w:t>
      </w:r>
      <w:r w:rsidRPr="00044018">
        <w:rPr>
          <w:rFonts w:ascii="Tahoma" w:hAnsi="Tahoma" w:cs="Tahoma"/>
          <w:sz w:val="18"/>
          <w:szCs w:val="18"/>
        </w:rPr>
        <w:br/>
        <w:t xml:space="preserve">Elementy opisu przedmiotu zamówienia definiujące minimalne wymagania, którym muszą odpowiadać wszystkie oferty: </w:t>
      </w:r>
      <w:r w:rsidRPr="00044018">
        <w:rPr>
          <w:rFonts w:ascii="Tahoma" w:hAnsi="Tahoma" w:cs="Tahoma"/>
          <w:sz w:val="18"/>
          <w:szCs w:val="18"/>
        </w:rPr>
        <w:br/>
      </w:r>
      <w:r w:rsidRPr="00044018">
        <w:rPr>
          <w:rFonts w:ascii="Tahoma" w:hAnsi="Tahoma" w:cs="Tahoma"/>
          <w:sz w:val="18"/>
          <w:szCs w:val="18"/>
        </w:rPr>
        <w:br/>
        <w:t xml:space="preserve">Podział negocjacji na etapy w celu ograniczeniu liczby ofert podlegających negocjacjom poprzez zastosowanie kryteriów oceny ofert wskazanych w specyfikacji istotnych warunków zamówienia: </w:t>
      </w:r>
      <w:r w:rsidRPr="00044018">
        <w:rPr>
          <w:rFonts w:ascii="Tahoma" w:hAnsi="Tahoma" w:cs="Tahoma"/>
          <w:sz w:val="18"/>
          <w:szCs w:val="18"/>
        </w:rPr>
        <w:br/>
      </w:r>
      <w:r w:rsidRPr="00044018">
        <w:rPr>
          <w:rFonts w:ascii="Tahoma" w:hAnsi="Tahoma" w:cs="Tahoma"/>
          <w:sz w:val="18"/>
          <w:szCs w:val="18"/>
        </w:rPr>
        <w:br/>
        <w:t xml:space="preserve">Informacje dodatkowe: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 xml:space="preserve">IV.4) Licytacja elektroniczna </w:t>
      </w:r>
      <w:r w:rsidRPr="00044018">
        <w:rPr>
          <w:rFonts w:ascii="Tahoma" w:hAnsi="Tahoma" w:cs="Tahoma"/>
          <w:sz w:val="18"/>
          <w:szCs w:val="18"/>
        </w:rPr>
        <w:br/>
        <w:t xml:space="preserve">Adres strony internetowej, na której będzie prowadzona licytacja elektroniczna: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Adres strony internetowej, na której jest dostępny opis przedmiotu zamówienia w licytacji elektronicznej: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Wymagania dotyczące rejestracji i identyfikacji wykonawców w licytacji elektronicznej, w tym wymagania techniczne urządzeń informatycznych: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Sposób postępowania w toku licytacji elektronicznej, w tym określenie minimalnych wysokości postąpień: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Informacje o liczbie etapów licytacji elektronicznej i czasie ich trwania: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Czas trwania: </w:t>
      </w:r>
      <w:r w:rsidRPr="00044018">
        <w:rPr>
          <w:rFonts w:ascii="Tahoma" w:hAnsi="Tahoma" w:cs="Tahoma"/>
          <w:sz w:val="18"/>
          <w:szCs w:val="18"/>
        </w:rPr>
        <w:br/>
      </w:r>
      <w:r w:rsidRPr="00044018">
        <w:rPr>
          <w:rFonts w:ascii="Tahoma" w:hAnsi="Tahoma" w:cs="Tahoma"/>
          <w:sz w:val="18"/>
          <w:szCs w:val="18"/>
        </w:rPr>
        <w:br/>
        <w:t xml:space="preserve">Wykonawcy, którzy nie złożyli nowych postąpień, zostaną zakwalifikowani do następnego etapu: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Termin składania wniosków o dopuszczenie do udziału w licytacji elektronicznej: </w:t>
      </w:r>
      <w:r w:rsidRPr="00044018">
        <w:rPr>
          <w:rFonts w:ascii="Tahoma" w:hAnsi="Tahoma" w:cs="Tahoma"/>
          <w:sz w:val="18"/>
          <w:szCs w:val="18"/>
        </w:rPr>
        <w:br/>
        <w:t xml:space="preserve">Data: godzina: </w:t>
      </w:r>
      <w:r w:rsidRPr="00044018">
        <w:rPr>
          <w:rFonts w:ascii="Tahoma" w:hAnsi="Tahoma" w:cs="Tahoma"/>
          <w:sz w:val="18"/>
          <w:szCs w:val="18"/>
        </w:rPr>
        <w:br/>
        <w:t xml:space="preserve">Termin otwarcia licytacji elektronicznej: </w:t>
      </w:r>
    </w:p>
    <w:p w:rsidR="00044018" w:rsidRPr="00044018" w:rsidRDefault="00044018" w:rsidP="00044018">
      <w:pPr>
        <w:rPr>
          <w:rFonts w:ascii="Tahoma" w:hAnsi="Tahoma" w:cs="Tahoma"/>
          <w:sz w:val="18"/>
          <w:szCs w:val="18"/>
        </w:rPr>
      </w:pPr>
      <w:r w:rsidRPr="00044018">
        <w:rPr>
          <w:rFonts w:ascii="Tahoma" w:hAnsi="Tahoma" w:cs="Tahoma"/>
          <w:sz w:val="18"/>
          <w:szCs w:val="18"/>
        </w:rPr>
        <w:t xml:space="preserve">Termin i warunki zamknięcia licytacji elektronicznej: </w:t>
      </w:r>
    </w:p>
    <w:p w:rsidR="00044018" w:rsidRPr="00044018" w:rsidRDefault="00044018" w:rsidP="00044018">
      <w:pPr>
        <w:rPr>
          <w:rFonts w:ascii="Tahoma" w:hAnsi="Tahoma" w:cs="Tahoma"/>
          <w:sz w:val="18"/>
          <w:szCs w:val="18"/>
        </w:rPr>
      </w:pPr>
      <w:r w:rsidRPr="00044018">
        <w:rPr>
          <w:rFonts w:ascii="Tahoma" w:hAnsi="Tahoma" w:cs="Tahoma"/>
          <w:sz w:val="18"/>
          <w:szCs w:val="18"/>
        </w:rPr>
        <w:br/>
        <w:t xml:space="preserve">Istotne dla stron postanowienia, które zostaną wprowadzone do treści zawieranej umowy w sprawie zamówienia publicznego, albo ogólne warunki umowy, albo wzór umowy: </w:t>
      </w:r>
    </w:p>
    <w:p w:rsidR="00044018" w:rsidRPr="00044018" w:rsidRDefault="00044018" w:rsidP="00044018">
      <w:pPr>
        <w:rPr>
          <w:rFonts w:ascii="Tahoma" w:hAnsi="Tahoma" w:cs="Tahoma"/>
          <w:sz w:val="18"/>
          <w:szCs w:val="18"/>
        </w:rPr>
      </w:pPr>
      <w:r w:rsidRPr="00044018">
        <w:rPr>
          <w:rFonts w:ascii="Tahoma" w:hAnsi="Tahoma" w:cs="Tahoma"/>
          <w:sz w:val="18"/>
          <w:szCs w:val="18"/>
        </w:rPr>
        <w:br/>
        <w:t xml:space="preserve">Wymagania dotyczące zabezpieczenia należytego wykonania umowy: </w:t>
      </w:r>
    </w:p>
    <w:p w:rsidR="00044018" w:rsidRPr="00044018" w:rsidRDefault="00044018" w:rsidP="00044018">
      <w:pPr>
        <w:rPr>
          <w:rFonts w:ascii="Tahoma" w:hAnsi="Tahoma" w:cs="Tahoma"/>
          <w:sz w:val="18"/>
          <w:szCs w:val="18"/>
        </w:rPr>
      </w:pPr>
      <w:r w:rsidRPr="00044018">
        <w:rPr>
          <w:rFonts w:ascii="Tahoma" w:hAnsi="Tahoma" w:cs="Tahoma"/>
          <w:sz w:val="18"/>
          <w:szCs w:val="18"/>
        </w:rPr>
        <w:br/>
        <w:t xml:space="preserve">Informacje dodatkowe: </w:t>
      </w:r>
    </w:p>
    <w:p w:rsidR="00044018" w:rsidRDefault="00044018" w:rsidP="00044018">
      <w:r w:rsidRPr="00044018">
        <w:rPr>
          <w:rFonts w:ascii="Tahoma" w:hAnsi="Tahoma" w:cs="Tahoma"/>
          <w:b/>
          <w:bCs/>
          <w:sz w:val="18"/>
          <w:szCs w:val="18"/>
        </w:rPr>
        <w:t>IV.5) ZMIANA UMOWY</w:t>
      </w:r>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b/>
          <w:bCs/>
          <w:sz w:val="18"/>
          <w:szCs w:val="18"/>
        </w:rPr>
        <w:t>Przewiduje się istotne zmiany postanowień zawartej umowy w stosunku do treści oferty, na podstawie której dokonano wyboru wykonawcy:</w:t>
      </w:r>
      <w:r w:rsidRPr="00044018">
        <w:rPr>
          <w:rFonts w:ascii="Tahoma" w:hAnsi="Tahoma" w:cs="Tahoma"/>
          <w:sz w:val="18"/>
          <w:szCs w:val="18"/>
        </w:rPr>
        <w:t xml:space="preserve"> Tak </w:t>
      </w:r>
      <w:r w:rsidRPr="00044018">
        <w:rPr>
          <w:rFonts w:ascii="Tahoma" w:hAnsi="Tahoma" w:cs="Tahoma"/>
          <w:sz w:val="18"/>
          <w:szCs w:val="18"/>
        </w:rPr>
        <w:br/>
        <w:t xml:space="preserve">Należy wskazać zakres, charakter zmian oraz warunki wprowadzenia zmian: </w:t>
      </w:r>
      <w:r w:rsidRPr="00044018">
        <w:rPr>
          <w:rFonts w:ascii="Tahoma" w:hAnsi="Tahoma" w:cs="Tahoma"/>
          <w:sz w:val="18"/>
          <w:szCs w:val="18"/>
        </w:rPr>
        <w:br/>
        <w:t xml:space="preserve">1. Zmiana postanowień niniejszej umowy wymaga formy pisemnej, pod rygorem nieważności. 2. Zmiana postanowień umowy dopuszczalna jest jedynie w przypadku: a) zmiany umowy obejmujących obniżenie wynagrodzenia Wykonawcy bądź innych zmian korzystnych dla Zamawiającego, b) zmiany obowiązujących przepisów prawa będą nakładać na Zamawiającego lub Wykonawcę nowe obowiązki dostosowania realizacji przedmiotu zamówienia zgodnie z wyznaczonymi normami lub standardami; c) gdy zmiany dotyczą nieistotnych postanowień umowy tj. zmian, o których wiedza na etapie postępowania o udzielenie zamówienia nie miałaby wpływu na krąg podmiotów ubiegających się o udzielenia zamówienia czy też na wynik postępowania przetargowego 3. Warunkiem dokonania zmiany umowy jest wystąpienie przez stronę zainteresowaną wprowadzeniem zmian do umowy z pisemnym wnioskiem zawierającym proponowane zmiany wraz z uzasadnieniem faktycznym i prawnym. Do wniosku winien być załączony projekt aneksu do umowy. </w:t>
      </w:r>
      <w:r w:rsidRPr="00044018">
        <w:rPr>
          <w:rFonts w:ascii="Tahoma" w:hAnsi="Tahoma" w:cs="Tahoma"/>
          <w:sz w:val="18"/>
          <w:szCs w:val="18"/>
        </w:rPr>
        <w:br/>
      </w:r>
      <w:r w:rsidRPr="00044018">
        <w:rPr>
          <w:rFonts w:ascii="Tahoma" w:hAnsi="Tahoma" w:cs="Tahoma"/>
          <w:b/>
          <w:bCs/>
          <w:sz w:val="18"/>
          <w:szCs w:val="18"/>
        </w:rPr>
        <w:t xml:space="preserve">IV.6) INFORMACJE ADMINISTRACYJNE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 xml:space="preserve">IV.6.1) Sposób udostępniania informacji o charakterze poufnym </w:t>
      </w:r>
      <w:r w:rsidRPr="00044018">
        <w:rPr>
          <w:rFonts w:ascii="Tahoma" w:hAnsi="Tahoma" w:cs="Tahoma"/>
          <w:i/>
          <w:iCs/>
          <w:sz w:val="18"/>
          <w:szCs w:val="18"/>
        </w:rPr>
        <w:t xml:space="preserve">(jeżeli dotyczy):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Środki służące ochronie informacji o charakterze poufnym</w:t>
      </w:r>
      <w:r w:rsidRPr="00044018">
        <w:rPr>
          <w:rFonts w:ascii="Tahoma" w:hAnsi="Tahoma" w:cs="Tahoma"/>
          <w:sz w:val="18"/>
          <w:szCs w:val="18"/>
        </w:rPr>
        <w:t xml:space="preserve"> </w:t>
      </w:r>
      <w:r w:rsidRPr="00044018">
        <w:rPr>
          <w:rFonts w:ascii="Tahoma" w:hAnsi="Tahoma" w:cs="Tahoma"/>
          <w:sz w:val="18"/>
          <w:szCs w:val="18"/>
        </w:rPr>
        <w:br/>
      </w:r>
      <w:r w:rsidRPr="00044018">
        <w:rPr>
          <w:rFonts w:ascii="Tahoma" w:hAnsi="Tahoma" w:cs="Tahoma"/>
          <w:sz w:val="18"/>
          <w:szCs w:val="18"/>
        </w:rPr>
        <w:br/>
      </w:r>
      <w:r w:rsidRPr="00044018">
        <w:rPr>
          <w:rFonts w:ascii="Tahoma" w:hAnsi="Tahoma" w:cs="Tahoma"/>
          <w:b/>
          <w:bCs/>
          <w:sz w:val="18"/>
          <w:szCs w:val="18"/>
        </w:rPr>
        <w:t xml:space="preserve">IV.6.2) Termin składania ofert lub wniosków o dopuszczenie do udziału w postępowaniu: </w:t>
      </w:r>
      <w:r w:rsidRPr="00044018">
        <w:rPr>
          <w:rFonts w:ascii="Tahoma" w:hAnsi="Tahoma" w:cs="Tahoma"/>
          <w:sz w:val="18"/>
          <w:szCs w:val="18"/>
        </w:rPr>
        <w:br/>
        <w:t xml:space="preserve">Data: 2020-10-01, godzina: 09:30, </w:t>
      </w:r>
      <w:r w:rsidRPr="00044018">
        <w:rPr>
          <w:rFonts w:ascii="Tahoma" w:hAnsi="Tahoma" w:cs="Tahoma"/>
          <w:sz w:val="18"/>
          <w:szCs w:val="18"/>
        </w:rPr>
        <w:br/>
        <w:t xml:space="preserve">Skrócenie terminu składania wniosków, ze względu na pilną potrzebę udzielenia zamówienia (przetarg nieograniczony, przetarg ograniczony, negocjacje z ogłoszeniem): </w:t>
      </w:r>
      <w:r w:rsidRPr="00044018">
        <w:rPr>
          <w:rFonts w:ascii="Tahoma" w:hAnsi="Tahoma" w:cs="Tahoma"/>
          <w:sz w:val="18"/>
          <w:szCs w:val="18"/>
        </w:rPr>
        <w:br/>
        <w:t xml:space="preserve">Nie </w:t>
      </w:r>
      <w:r w:rsidRPr="00044018">
        <w:rPr>
          <w:rFonts w:ascii="Tahoma" w:hAnsi="Tahoma" w:cs="Tahoma"/>
          <w:sz w:val="18"/>
          <w:szCs w:val="18"/>
        </w:rPr>
        <w:br/>
        <w:t xml:space="preserve">Wskazać powody: </w:t>
      </w:r>
      <w:r w:rsidRPr="00044018">
        <w:rPr>
          <w:rFonts w:ascii="Tahoma" w:hAnsi="Tahoma" w:cs="Tahoma"/>
          <w:sz w:val="18"/>
          <w:szCs w:val="18"/>
        </w:rPr>
        <w:br/>
      </w:r>
      <w:r w:rsidRPr="00044018">
        <w:rPr>
          <w:rFonts w:ascii="Tahoma" w:hAnsi="Tahoma" w:cs="Tahoma"/>
          <w:sz w:val="18"/>
          <w:szCs w:val="18"/>
        </w:rPr>
        <w:br/>
        <w:t xml:space="preserve">Język lub języki, w jakich mogą być sporządzane oferty lub wnioski o dopuszczenie do udziału w postępowaniu </w:t>
      </w:r>
      <w:r w:rsidRPr="00044018">
        <w:rPr>
          <w:rFonts w:ascii="Tahoma" w:hAnsi="Tahoma" w:cs="Tahoma"/>
          <w:sz w:val="18"/>
          <w:szCs w:val="18"/>
        </w:rPr>
        <w:br/>
        <w:t xml:space="preserve">&gt; Oferta oraz wszystkie dokumenty i oświadczenia załączone do oferty muszą być napisane w języku polskim. </w:t>
      </w:r>
      <w:r w:rsidRPr="00044018">
        <w:rPr>
          <w:rFonts w:ascii="Tahoma" w:hAnsi="Tahoma" w:cs="Tahoma"/>
          <w:sz w:val="18"/>
          <w:szCs w:val="18"/>
        </w:rPr>
        <w:br/>
      </w:r>
      <w:r w:rsidRPr="00044018">
        <w:rPr>
          <w:rFonts w:ascii="Tahoma" w:hAnsi="Tahoma" w:cs="Tahoma"/>
          <w:b/>
          <w:bCs/>
          <w:sz w:val="18"/>
          <w:szCs w:val="18"/>
        </w:rPr>
        <w:t xml:space="preserve">IV.6.3) Termin związania ofertą: </w:t>
      </w:r>
      <w:r w:rsidRPr="00044018">
        <w:rPr>
          <w:rFonts w:ascii="Tahoma" w:hAnsi="Tahoma" w:cs="Tahoma"/>
          <w:sz w:val="18"/>
          <w:szCs w:val="18"/>
        </w:rPr>
        <w:t xml:space="preserve">do: okres w dniach: 30 (od ostatecznego terminu składania ofert) </w:t>
      </w:r>
      <w:r w:rsidRPr="00044018">
        <w:rPr>
          <w:rFonts w:ascii="Tahoma" w:hAnsi="Tahoma" w:cs="Tahoma"/>
          <w:sz w:val="18"/>
          <w:szCs w:val="18"/>
        </w:rPr>
        <w:br/>
      </w:r>
      <w:r w:rsidRPr="00044018">
        <w:rPr>
          <w:rFonts w:ascii="Tahoma" w:hAnsi="Tahoma" w:cs="Tahoma"/>
          <w:b/>
          <w:bCs/>
          <w:sz w:val="18"/>
          <w:szCs w:val="18"/>
        </w:rPr>
        <w:t>IV.6.4) Przewiduje się unieważnienie postępowania o udzielenie zamówienia, w przypadku nieprzyznania środków, które miały być przeznaczone na sfinansowanie całości lub części zamówienia:</w:t>
      </w:r>
      <w:r w:rsidRPr="00044018">
        <w:rPr>
          <w:rFonts w:ascii="Tahoma" w:hAnsi="Tahoma" w:cs="Tahoma"/>
          <w:sz w:val="18"/>
          <w:szCs w:val="18"/>
        </w:rPr>
        <w:t xml:space="preserve"> Tak </w:t>
      </w:r>
      <w:r w:rsidRPr="00044018">
        <w:rPr>
          <w:rFonts w:ascii="Tahoma" w:hAnsi="Tahoma" w:cs="Tahoma"/>
          <w:sz w:val="18"/>
          <w:szCs w:val="18"/>
        </w:rPr>
        <w:br/>
      </w:r>
      <w:r w:rsidRPr="00044018">
        <w:rPr>
          <w:rFonts w:ascii="Tahoma" w:hAnsi="Tahoma" w:cs="Tahoma"/>
          <w:b/>
          <w:bCs/>
          <w:sz w:val="18"/>
          <w:szCs w:val="18"/>
        </w:rPr>
        <w:t>IV.6.5) Informacje dodatkowe:</w:t>
      </w:r>
      <w:r w:rsidRPr="00044018">
        <w:rPr>
          <w:rFonts w:ascii="Tahoma" w:hAnsi="Tahoma" w:cs="Tahoma"/>
          <w:sz w:val="18"/>
          <w:szCs w:val="18"/>
        </w:rPr>
        <w:t xml:space="preserve"> </w:t>
      </w:r>
      <w:r w:rsidRPr="00044018">
        <w:rPr>
          <w:rFonts w:ascii="Tahoma" w:hAnsi="Tahoma" w:cs="Tahoma"/>
          <w:sz w:val="18"/>
          <w:szCs w:val="18"/>
        </w:rPr>
        <w:br/>
        <w:t>Sposób przygotowania oferty oraz dokumentów wymaganych przez zamawiającego w SIWZ zależny jest od wybranej przez wykonawcę formy, o której mowa w punkcie IX SIWZ, to jest elektronicznej lub pisemnej. 1. W zależności od wybranej formy, ofertę i oświadczenie, o którym mowa w art. 25a ustawy PZP, wykonawca składa w formie pisemnej albo w postaci elektronicznej, opatrzone pod rygorem nieważności odpowiednio własnoręcznym podpisem albo kwalifikowanym podpisem elektronicznym, zgodnie z zasadami reprezentacji wskazanymi we w</w:t>
      </w:r>
      <w:bookmarkStart w:id="0" w:name="_GoBack"/>
      <w:bookmarkEnd w:id="0"/>
      <w:r w:rsidRPr="00044018">
        <w:rPr>
          <w:rFonts w:ascii="Tahoma" w:hAnsi="Tahoma" w:cs="Tahoma"/>
          <w:sz w:val="18"/>
          <w:szCs w:val="18"/>
        </w:rPr>
        <w:t xml:space="preserve">łaściwym rejestrze lub centralnej ewidencji i informacji o działalności gospodarczej. 2. Zalecane jest sporządzenie oferty z wykorzystaniem wzoru oferty oraz wzorów załączników do oferty. W przypadku, gdy wykonawca nie będzie korzystał z wzorów przygotowanych przez zamawiającego i zawartych w SIWZ, zobowiązany jest w załączniku przygotowanym we własnym zakresie bezwzględnie zamieścić wszystkie informacje wymagane przez zamawiającego. 3. Postępowanie prowadzone jest w języku polskim, wobec czego: a) oferta oraz dokumenty wymagane przez zamawiającego winny być sporządzone w języku polskim, b) wszelkie dokumenty sporządzone w języku obcym muszą być złożone wraz z poświadczonym przez wykonawcę tłumaczeniem na język polski – podczas oceny ofert zamawiający będzie opierał się na tekście tłumaczonym. 4. W przypadku oferty składanej przez wykonawców ubiegających się wspólnie o udzielenie zamówienia (konsorcjum) oferta winna spełniać następujące wymagania: a) do oferty powinno być załączone pełnomocnictwo do reprezentowania wykonawców w postępowaniu (pełnomocnictwo może także obejmować uprawnienie do zawarcia umowy 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 b) oferta wspólna winna być sporządzona zgodnie z SIWZ; c) każdy z wykonawców składa oddzielnie oświadczenie o niepodleganiu wykluczeniu z postępowania na podstawie art. 24 ust 1 pkt 12-23 i ust 5 pkt 1 i 4 PZP; d) wymagane oświadczenia należy złożyć w sposób wyraźnie wskazujący, kto składa oświadczenie, to jest: czy oświadczenie składane jest przez członka konsorcjum czy też przez pełnomocnika w imieniu konsorcjum; e) wspólnicy spółki cywilnej traktowani będą tak jak wykonawcy składający ofertę wspólną. 5. Do formularza oferty (FO) należy dołączyć następujące dokumenty i oświadczenia: a) pełnomocnictwo – w przypadku, gdy osoba podpisująca ofertę działa na podstawie pełnomocnictwa; pełnomocnictwo załączone do oferty winno być złożone w oryginale lub notarialnie poświadczonej kopii, a z treści pełnomocnictwa musi jednoznacznie wynikać uprawnienie do podpisania oferty, b) wstępne oświadczenie potwierdzające brak podstaw do wykluczenia z postępowania, zgodnie ze wzorem stanowiącym zał. nr 1 do FO (uwaga: w przypadku oferty wspólnej, każdy z wykonawców składa je oddzielnie); 6. Każda poprawka w ofercie musi być podpisana przez osobę uprawnioną do podpisywania oferty. 7. Formularz oferty wraz ze stanowiącymi jego integralną część załącznikami, powinny zostać wypełnione przez wykonawcę według warunków i postanowień zawartych w SIWZ. A. FORMA ELEKTRONICZNA: 1. 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2. Oferta powinna być: a) złożona w formie elektronicznej za pośrednictwem platformazakupowa.pl, b) podpisana kwalifikowanym podpisem elektronicznym przez osobę/osoby upoważnioną/upoważnione B. FORMA PISEMNA: 1. Oferta oraz wszystkie dokumenty i oświadczenia załączone do oferty muszą być napisane w języku polskim, na maszynie do pisania, komputerze lub inną trwałą czytelną techniką (ręcznie długopisem albo nieścieralnym atramentem). 2. Oferta powinna być złożona na kolejno ponumerowanych stronach. Numeracja stron nie jest wymagana, jeżeli wszystkie kartki oferty są trwale zszyte lub scalone w inny sposób. 3. Oświadczenia dotyczące wykonawcy i innych podmiotów, na których zdolnościach lub sytuacji podlega wykonawca na zasadach określonych w art. 22a) PZP oraz dotyczące podwykonawców składane są w oryginale. Pozostałe dokumenty wymagane przez zamawiającego muszą być przedstawione w formie oryginału lub kopii uwierzytelnionej przez wykonawcę wraz z podaniem daty uwierzytelnienia. Zamawiający dokona badania i oceny ofert z zastosowaniem procedury z art. 24 aa) </w:t>
      </w:r>
      <w:proofErr w:type="spellStart"/>
      <w:r w:rsidRPr="00044018">
        <w:rPr>
          <w:rFonts w:ascii="Tahoma" w:hAnsi="Tahoma" w:cs="Tahoma"/>
          <w:sz w:val="18"/>
          <w:szCs w:val="18"/>
        </w:rPr>
        <w:t>Pzp</w:t>
      </w:r>
      <w:proofErr w:type="spellEnd"/>
      <w:r w:rsidRPr="00044018">
        <w:rPr>
          <w:rFonts w:ascii="Tahoma" w:hAnsi="Tahoma" w:cs="Tahoma"/>
          <w:sz w:val="18"/>
          <w:szCs w:val="18"/>
        </w:rPr>
        <w:t xml:space="preserve">. Zamawiający może odstąpić od stosowania procedury z art. 24 aa) </w:t>
      </w:r>
      <w:proofErr w:type="spellStart"/>
      <w:r w:rsidRPr="00044018">
        <w:rPr>
          <w:rFonts w:ascii="Tahoma" w:hAnsi="Tahoma" w:cs="Tahoma"/>
          <w:sz w:val="18"/>
          <w:szCs w:val="18"/>
        </w:rPr>
        <w:t>Pzp</w:t>
      </w:r>
      <w:proofErr w:type="spellEnd"/>
      <w:r w:rsidRPr="00044018">
        <w:rPr>
          <w:rFonts w:ascii="Tahoma" w:hAnsi="Tahoma" w:cs="Tahoma"/>
          <w:sz w:val="18"/>
          <w:szCs w:val="18"/>
        </w:rPr>
        <w:t xml:space="preserve">, gdy oceniając stan faktyczny sprawy uzna stosowanie tej procedury za niecelowe. Klauzula informacyjna dotycząca art. 13 rozporządzenia RODO znajduje się w SIWZ, rozdział I pkt XXII. Zamawiający zastrzega, iż może unieważnić postępowanie, zgodnie z art. 93 ust. 1a ustawy </w:t>
      </w:r>
      <w:proofErr w:type="spellStart"/>
      <w:r w:rsidRPr="00044018">
        <w:rPr>
          <w:rFonts w:ascii="Tahoma" w:hAnsi="Tahoma" w:cs="Tahoma"/>
          <w:sz w:val="18"/>
          <w:szCs w:val="18"/>
        </w:rPr>
        <w:t>Pzp</w:t>
      </w:r>
      <w:proofErr w:type="spellEnd"/>
      <w:r w:rsidRPr="00044018">
        <w:rPr>
          <w:rFonts w:ascii="Tahoma" w:hAnsi="Tahoma" w:cs="Tahoma"/>
          <w:sz w:val="18"/>
          <w:szCs w:val="18"/>
        </w:rPr>
        <w:t>, jeżeli środki, które Zamawiający zamierza przeznaczyć na sfinansowanie całości lub części zamówienia, nie zostaną mu przyznane.</w:t>
      </w:r>
      <w:r>
        <w:t xml:space="preserve"> </w:t>
      </w:r>
    </w:p>
    <w:p w:rsidR="00434B5A" w:rsidRDefault="00434B5A" w:rsidP="00434B5A"/>
    <w:p w:rsidR="00364295" w:rsidRDefault="00364295" w:rsidP="00364295">
      <w:r>
        <w:t xml:space="preserve"> </w:t>
      </w:r>
    </w:p>
    <w:p w:rsidR="005C1306" w:rsidRPr="008E581F" w:rsidRDefault="008E581F" w:rsidP="005C1306">
      <w:r w:rsidRPr="008E581F">
        <w:rPr>
          <w:rFonts w:asciiTheme="minorHAnsi" w:hAnsiTheme="minorHAnsi"/>
          <w:sz w:val="18"/>
          <w:szCs w:val="18"/>
        </w:rPr>
        <w:t xml:space="preserve"> </w:t>
      </w: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ind w:left="5664"/>
        <w:rPr>
          <w:rFonts w:asciiTheme="minorHAnsi" w:hAnsiTheme="minorHAnsi"/>
          <w:sz w:val="19"/>
          <w:szCs w:val="19"/>
        </w:rPr>
      </w:pPr>
      <w:r w:rsidRPr="00385713">
        <w:rPr>
          <w:rFonts w:asciiTheme="minorHAnsi" w:hAnsiTheme="minorHAnsi"/>
          <w:sz w:val="19"/>
          <w:szCs w:val="19"/>
        </w:rPr>
        <w:t>………………………………..</w:t>
      </w:r>
    </w:p>
    <w:p w:rsidR="005C1306" w:rsidRPr="00385713" w:rsidRDefault="00385713" w:rsidP="00385713">
      <w:pPr>
        <w:ind w:left="4956"/>
        <w:rPr>
          <w:rFonts w:asciiTheme="minorHAnsi" w:hAnsiTheme="minorHAnsi"/>
          <w:sz w:val="19"/>
          <w:szCs w:val="19"/>
        </w:rPr>
      </w:pPr>
      <w:r>
        <w:rPr>
          <w:rFonts w:asciiTheme="minorHAnsi" w:hAnsiTheme="minorHAnsi"/>
          <w:sz w:val="19"/>
          <w:szCs w:val="19"/>
        </w:rPr>
        <w:t xml:space="preserve">         </w:t>
      </w:r>
      <w:r w:rsidR="005C1306" w:rsidRPr="00385713">
        <w:rPr>
          <w:rFonts w:asciiTheme="minorHAnsi" w:hAnsiTheme="minorHAnsi"/>
          <w:sz w:val="19"/>
          <w:szCs w:val="19"/>
        </w:rPr>
        <w:t>Dyrektor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385713" w:rsidTr="002D18C3">
        <w:trPr>
          <w:tblCellSpacing w:w="15" w:type="dxa"/>
        </w:trPr>
        <w:tc>
          <w:tcPr>
            <w:tcW w:w="0" w:type="auto"/>
            <w:vAlign w:val="center"/>
            <w:hideMark/>
          </w:tcPr>
          <w:p w:rsidR="005C1306" w:rsidRPr="00385713" w:rsidRDefault="005C1306" w:rsidP="002D18C3">
            <w:pPr>
              <w:spacing w:line="360" w:lineRule="auto"/>
              <w:jc w:val="both"/>
              <w:rPr>
                <w:rFonts w:asciiTheme="minorHAnsi" w:hAnsiTheme="minorHAnsi" w:cs="Tahoma"/>
                <w:sz w:val="19"/>
                <w:szCs w:val="19"/>
              </w:rPr>
            </w:pPr>
          </w:p>
        </w:tc>
      </w:tr>
    </w:tbl>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5C1306" w:rsidRPr="00385713" w:rsidRDefault="005C1306" w:rsidP="005C1306">
      <w:pPr>
        <w:pBdr>
          <w:bottom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Początek formularza</w:t>
      </w:r>
    </w:p>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03339E" w:rsidRPr="00385713" w:rsidRDefault="0003339E" w:rsidP="00FC363B">
      <w:pPr>
        <w:rPr>
          <w:rFonts w:asciiTheme="minorHAnsi" w:hAnsiTheme="minorHAnsi"/>
          <w:sz w:val="19"/>
          <w:szCs w:val="19"/>
        </w:rPr>
      </w:pPr>
      <w:r w:rsidRPr="00385713">
        <w:rPr>
          <w:rFonts w:asciiTheme="minorHAnsi" w:hAnsiTheme="minorHAnsi"/>
          <w:sz w:val="19"/>
          <w:szCs w:val="19"/>
        </w:rPr>
        <w:t xml:space="preserve">                                                                                                              </w:t>
      </w:r>
      <w:r w:rsidR="005C1306" w:rsidRPr="00385713">
        <w:rPr>
          <w:rFonts w:asciiTheme="minorHAnsi" w:hAnsiTheme="minorHAnsi"/>
          <w:sz w:val="19"/>
          <w:szCs w:val="19"/>
        </w:rPr>
        <w:t xml:space="preserve">  </w:t>
      </w:r>
      <w:r w:rsidR="00385713">
        <w:rPr>
          <w:rFonts w:asciiTheme="minorHAnsi" w:hAnsiTheme="minorHAnsi"/>
          <w:sz w:val="19"/>
          <w:szCs w:val="19"/>
        </w:rPr>
        <w:tab/>
      </w:r>
      <w:r w:rsidR="00385713">
        <w:rPr>
          <w:rFonts w:asciiTheme="minorHAnsi" w:hAnsiTheme="minorHAnsi"/>
          <w:sz w:val="19"/>
          <w:szCs w:val="19"/>
        </w:rPr>
        <w:tab/>
        <w:t xml:space="preserve">  </w:t>
      </w:r>
      <w:r w:rsidRPr="00385713">
        <w:rPr>
          <w:rFonts w:asciiTheme="minorHAnsi" w:hAnsiTheme="minorHAnsi"/>
          <w:sz w:val="19"/>
          <w:szCs w:val="19"/>
        </w:rPr>
        <w:t>podpis w oryginale</w:t>
      </w:r>
    </w:p>
    <w:p w:rsidR="00CD4348" w:rsidRPr="00385713" w:rsidRDefault="00CD4348" w:rsidP="00FC363B">
      <w:pPr>
        <w:rPr>
          <w:rFonts w:asciiTheme="minorHAnsi" w:hAnsiTheme="minorHAnsi"/>
          <w:sz w:val="19"/>
          <w:szCs w:val="19"/>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EB3EF5" w:rsidRPr="008E581F" w:rsidRDefault="00EB3EF5" w:rsidP="008E581F">
      <w:pPr>
        <w:rPr>
          <w:rFonts w:asciiTheme="minorHAnsi" w:hAnsiTheme="minorHAnsi"/>
          <w:b/>
          <w:i/>
          <w:sz w:val="19"/>
          <w:szCs w:val="19"/>
        </w:rPr>
      </w:pPr>
      <w:r w:rsidRPr="00385713">
        <w:rPr>
          <w:rFonts w:asciiTheme="minorHAnsi" w:hAnsiTheme="minorHAnsi"/>
          <w:sz w:val="18"/>
          <w:szCs w:val="18"/>
        </w:rPr>
        <w:t xml:space="preserve">Sporządziła: </w:t>
      </w:r>
      <w:r w:rsidR="005C1306" w:rsidRPr="00385713">
        <w:rPr>
          <w:rFonts w:asciiTheme="minorHAnsi" w:hAnsiTheme="minorHAnsi"/>
          <w:sz w:val="18"/>
          <w:szCs w:val="18"/>
        </w:rPr>
        <w:t>Eliza Koladyńska - Nowacka</w:t>
      </w:r>
    </w:p>
    <w:p w:rsidR="00EB3EF5" w:rsidRPr="00385713" w:rsidRDefault="00EB3EF5" w:rsidP="00EB3EF5">
      <w:pPr>
        <w:tabs>
          <w:tab w:val="left" w:pos="6630"/>
        </w:tabs>
        <w:ind w:right="425"/>
        <w:rPr>
          <w:rFonts w:asciiTheme="minorHAnsi" w:hAnsiTheme="minorHAnsi"/>
          <w:sz w:val="18"/>
          <w:szCs w:val="18"/>
        </w:rPr>
      </w:pPr>
      <w:r w:rsidRPr="00385713">
        <w:rPr>
          <w:rFonts w:asciiTheme="minorHAnsi" w:hAnsiTheme="minorHAnsi"/>
          <w:sz w:val="18"/>
          <w:szCs w:val="18"/>
        </w:rPr>
        <w:t>Tel. 91 466 10 8</w:t>
      </w:r>
      <w:r w:rsidR="005C1306" w:rsidRPr="00385713">
        <w:rPr>
          <w:rFonts w:asciiTheme="minorHAnsi" w:hAnsiTheme="minorHAnsi"/>
          <w:sz w:val="18"/>
          <w:szCs w:val="18"/>
        </w:rPr>
        <w:t>6</w:t>
      </w:r>
    </w:p>
    <w:p w:rsidR="00385713" w:rsidRPr="00385713" w:rsidRDefault="00385713">
      <w:pPr>
        <w:tabs>
          <w:tab w:val="left" w:pos="6630"/>
        </w:tabs>
        <w:ind w:right="425"/>
        <w:rPr>
          <w:rFonts w:asciiTheme="minorHAnsi" w:hAnsiTheme="minorHAnsi"/>
          <w:sz w:val="19"/>
          <w:szCs w:val="19"/>
        </w:rPr>
      </w:pPr>
    </w:p>
    <w:sectPr w:rsidR="00385713" w:rsidRPr="00385713"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6F" w:rsidRDefault="00E84A6F">
      <w:r>
        <w:separator/>
      </w:r>
    </w:p>
  </w:endnote>
  <w:endnote w:type="continuationSeparator" w:id="0">
    <w:p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0175B2">
              <w:rPr>
                <w:rFonts w:asciiTheme="minorHAnsi" w:hAnsiTheme="minorHAnsi" w:cstheme="minorHAnsi"/>
                <w:b/>
                <w:bCs/>
                <w:noProof/>
                <w:sz w:val="22"/>
                <w:szCs w:val="22"/>
              </w:rPr>
              <w:t>6</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0175B2">
              <w:rPr>
                <w:rFonts w:asciiTheme="minorHAnsi" w:hAnsiTheme="minorHAnsi" w:cstheme="minorHAnsi"/>
                <w:b/>
                <w:bCs/>
                <w:noProof/>
                <w:sz w:val="22"/>
                <w:szCs w:val="22"/>
              </w:rPr>
              <w:t>8</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6F" w:rsidRDefault="00E84A6F">
      <w:r>
        <w:separator/>
      </w:r>
    </w:p>
  </w:footnote>
  <w:footnote w:type="continuationSeparator" w:id="0">
    <w:p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5B2"/>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018"/>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CC2"/>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295"/>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3"/>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4B5A"/>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0EB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4F1"/>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32A"/>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81F"/>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924"/>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BBE"/>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4FED"/>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718"/>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889"/>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5FD6"/>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82D"/>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2EC"/>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38666070">
      <w:bodyDiv w:val="1"/>
      <w:marLeft w:val="0"/>
      <w:marRight w:val="0"/>
      <w:marTop w:val="0"/>
      <w:marBottom w:val="0"/>
      <w:divBdr>
        <w:top w:val="none" w:sz="0" w:space="0" w:color="auto"/>
        <w:left w:val="none" w:sz="0" w:space="0" w:color="auto"/>
        <w:bottom w:val="none" w:sz="0" w:space="0" w:color="auto"/>
        <w:right w:val="none" w:sz="0" w:space="0" w:color="auto"/>
      </w:divBdr>
      <w:divsChild>
        <w:div w:id="967974114">
          <w:marLeft w:val="0"/>
          <w:marRight w:val="0"/>
          <w:marTop w:val="0"/>
          <w:marBottom w:val="0"/>
          <w:divBdr>
            <w:top w:val="none" w:sz="0" w:space="0" w:color="auto"/>
            <w:left w:val="none" w:sz="0" w:space="0" w:color="auto"/>
            <w:bottom w:val="none" w:sz="0" w:space="0" w:color="auto"/>
            <w:right w:val="none" w:sz="0" w:space="0" w:color="auto"/>
          </w:divBdr>
          <w:divsChild>
            <w:div w:id="958023889">
              <w:marLeft w:val="0"/>
              <w:marRight w:val="0"/>
              <w:marTop w:val="0"/>
              <w:marBottom w:val="0"/>
              <w:divBdr>
                <w:top w:val="none" w:sz="0" w:space="0" w:color="auto"/>
                <w:left w:val="none" w:sz="0" w:space="0" w:color="auto"/>
                <w:bottom w:val="none" w:sz="0" w:space="0" w:color="auto"/>
                <w:right w:val="none" w:sz="0" w:space="0" w:color="auto"/>
              </w:divBdr>
            </w:div>
            <w:div w:id="333530095">
              <w:marLeft w:val="0"/>
              <w:marRight w:val="0"/>
              <w:marTop w:val="0"/>
              <w:marBottom w:val="0"/>
              <w:divBdr>
                <w:top w:val="none" w:sz="0" w:space="0" w:color="auto"/>
                <w:left w:val="none" w:sz="0" w:space="0" w:color="auto"/>
                <w:bottom w:val="none" w:sz="0" w:space="0" w:color="auto"/>
                <w:right w:val="none" w:sz="0" w:space="0" w:color="auto"/>
              </w:divBdr>
            </w:div>
            <w:div w:id="1768959532">
              <w:marLeft w:val="0"/>
              <w:marRight w:val="0"/>
              <w:marTop w:val="0"/>
              <w:marBottom w:val="0"/>
              <w:divBdr>
                <w:top w:val="none" w:sz="0" w:space="0" w:color="auto"/>
                <w:left w:val="none" w:sz="0" w:space="0" w:color="auto"/>
                <w:bottom w:val="none" w:sz="0" w:space="0" w:color="auto"/>
                <w:right w:val="none" w:sz="0" w:space="0" w:color="auto"/>
              </w:divBdr>
              <w:divsChild>
                <w:div w:id="903876722">
                  <w:marLeft w:val="0"/>
                  <w:marRight w:val="0"/>
                  <w:marTop w:val="0"/>
                  <w:marBottom w:val="0"/>
                  <w:divBdr>
                    <w:top w:val="none" w:sz="0" w:space="0" w:color="auto"/>
                    <w:left w:val="none" w:sz="0" w:space="0" w:color="auto"/>
                    <w:bottom w:val="none" w:sz="0" w:space="0" w:color="auto"/>
                    <w:right w:val="none" w:sz="0" w:space="0" w:color="auto"/>
                  </w:divBdr>
                </w:div>
              </w:divsChild>
            </w:div>
            <w:div w:id="783580692">
              <w:marLeft w:val="0"/>
              <w:marRight w:val="0"/>
              <w:marTop w:val="0"/>
              <w:marBottom w:val="0"/>
              <w:divBdr>
                <w:top w:val="none" w:sz="0" w:space="0" w:color="auto"/>
                <w:left w:val="none" w:sz="0" w:space="0" w:color="auto"/>
                <w:bottom w:val="none" w:sz="0" w:space="0" w:color="auto"/>
                <w:right w:val="none" w:sz="0" w:space="0" w:color="auto"/>
              </w:divBdr>
              <w:divsChild>
                <w:div w:id="1550460582">
                  <w:marLeft w:val="0"/>
                  <w:marRight w:val="0"/>
                  <w:marTop w:val="0"/>
                  <w:marBottom w:val="0"/>
                  <w:divBdr>
                    <w:top w:val="none" w:sz="0" w:space="0" w:color="auto"/>
                    <w:left w:val="none" w:sz="0" w:space="0" w:color="auto"/>
                    <w:bottom w:val="none" w:sz="0" w:space="0" w:color="auto"/>
                    <w:right w:val="none" w:sz="0" w:space="0" w:color="auto"/>
                  </w:divBdr>
                </w:div>
              </w:divsChild>
            </w:div>
            <w:div w:id="697848951">
              <w:marLeft w:val="0"/>
              <w:marRight w:val="0"/>
              <w:marTop w:val="0"/>
              <w:marBottom w:val="0"/>
              <w:divBdr>
                <w:top w:val="none" w:sz="0" w:space="0" w:color="auto"/>
                <w:left w:val="none" w:sz="0" w:space="0" w:color="auto"/>
                <w:bottom w:val="none" w:sz="0" w:space="0" w:color="auto"/>
                <w:right w:val="none" w:sz="0" w:space="0" w:color="auto"/>
              </w:divBdr>
              <w:divsChild>
                <w:div w:id="1780446888">
                  <w:marLeft w:val="0"/>
                  <w:marRight w:val="0"/>
                  <w:marTop w:val="0"/>
                  <w:marBottom w:val="0"/>
                  <w:divBdr>
                    <w:top w:val="none" w:sz="0" w:space="0" w:color="auto"/>
                    <w:left w:val="none" w:sz="0" w:space="0" w:color="auto"/>
                    <w:bottom w:val="none" w:sz="0" w:space="0" w:color="auto"/>
                    <w:right w:val="none" w:sz="0" w:space="0" w:color="auto"/>
                  </w:divBdr>
                </w:div>
                <w:div w:id="806163434">
                  <w:marLeft w:val="0"/>
                  <w:marRight w:val="0"/>
                  <w:marTop w:val="0"/>
                  <w:marBottom w:val="0"/>
                  <w:divBdr>
                    <w:top w:val="none" w:sz="0" w:space="0" w:color="auto"/>
                    <w:left w:val="none" w:sz="0" w:space="0" w:color="auto"/>
                    <w:bottom w:val="none" w:sz="0" w:space="0" w:color="auto"/>
                    <w:right w:val="none" w:sz="0" w:space="0" w:color="auto"/>
                  </w:divBdr>
                </w:div>
                <w:div w:id="1985621469">
                  <w:marLeft w:val="0"/>
                  <w:marRight w:val="0"/>
                  <w:marTop w:val="0"/>
                  <w:marBottom w:val="0"/>
                  <w:divBdr>
                    <w:top w:val="none" w:sz="0" w:space="0" w:color="auto"/>
                    <w:left w:val="none" w:sz="0" w:space="0" w:color="auto"/>
                    <w:bottom w:val="none" w:sz="0" w:space="0" w:color="auto"/>
                    <w:right w:val="none" w:sz="0" w:space="0" w:color="auto"/>
                  </w:divBdr>
                </w:div>
                <w:div w:id="19749949">
                  <w:marLeft w:val="0"/>
                  <w:marRight w:val="0"/>
                  <w:marTop w:val="0"/>
                  <w:marBottom w:val="0"/>
                  <w:divBdr>
                    <w:top w:val="none" w:sz="0" w:space="0" w:color="auto"/>
                    <w:left w:val="none" w:sz="0" w:space="0" w:color="auto"/>
                    <w:bottom w:val="none" w:sz="0" w:space="0" w:color="auto"/>
                    <w:right w:val="none" w:sz="0" w:space="0" w:color="auto"/>
                  </w:divBdr>
                </w:div>
              </w:divsChild>
            </w:div>
            <w:div w:id="752314348">
              <w:marLeft w:val="0"/>
              <w:marRight w:val="0"/>
              <w:marTop w:val="0"/>
              <w:marBottom w:val="0"/>
              <w:divBdr>
                <w:top w:val="none" w:sz="0" w:space="0" w:color="auto"/>
                <w:left w:val="none" w:sz="0" w:space="0" w:color="auto"/>
                <w:bottom w:val="none" w:sz="0" w:space="0" w:color="auto"/>
                <w:right w:val="none" w:sz="0" w:space="0" w:color="auto"/>
              </w:divBdr>
              <w:divsChild>
                <w:div w:id="2031947342">
                  <w:marLeft w:val="0"/>
                  <w:marRight w:val="0"/>
                  <w:marTop w:val="0"/>
                  <w:marBottom w:val="0"/>
                  <w:divBdr>
                    <w:top w:val="none" w:sz="0" w:space="0" w:color="auto"/>
                    <w:left w:val="none" w:sz="0" w:space="0" w:color="auto"/>
                    <w:bottom w:val="none" w:sz="0" w:space="0" w:color="auto"/>
                    <w:right w:val="none" w:sz="0" w:space="0" w:color="auto"/>
                  </w:divBdr>
                </w:div>
                <w:div w:id="1302227305">
                  <w:marLeft w:val="0"/>
                  <w:marRight w:val="0"/>
                  <w:marTop w:val="0"/>
                  <w:marBottom w:val="0"/>
                  <w:divBdr>
                    <w:top w:val="none" w:sz="0" w:space="0" w:color="auto"/>
                    <w:left w:val="none" w:sz="0" w:space="0" w:color="auto"/>
                    <w:bottom w:val="none" w:sz="0" w:space="0" w:color="auto"/>
                    <w:right w:val="none" w:sz="0" w:space="0" w:color="auto"/>
                  </w:divBdr>
                </w:div>
                <w:div w:id="146753652">
                  <w:marLeft w:val="0"/>
                  <w:marRight w:val="0"/>
                  <w:marTop w:val="0"/>
                  <w:marBottom w:val="0"/>
                  <w:divBdr>
                    <w:top w:val="none" w:sz="0" w:space="0" w:color="auto"/>
                    <w:left w:val="none" w:sz="0" w:space="0" w:color="auto"/>
                    <w:bottom w:val="none" w:sz="0" w:space="0" w:color="auto"/>
                    <w:right w:val="none" w:sz="0" w:space="0" w:color="auto"/>
                  </w:divBdr>
                </w:div>
                <w:div w:id="803818807">
                  <w:marLeft w:val="0"/>
                  <w:marRight w:val="0"/>
                  <w:marTop w:val="0"/>
                  <w:marBottom w:val="0"/>
                  <w:divBdr>
                    <w:top w:val="none" w:sz="0" w:space="0" w:color="auto"/>
                    <w:left w:val="none" w:sz="0" w:space="0" w:color="auto"/>
                    <w:bottom w:val="none" w:sz="0" w:space="0" w:color="auto"/>
                    <w:right w:val="none" w:sz="0" w:space="0" w:color="auto"/>
                  </w:divBdr>
                </w:div>
                <w:div w:id="1291787264">
                  <w:marLeft w:val="0"/>
                  <w:marRight w:val="0"/>
                  <w:marTop w:val="0"/>
                  <w:marBottom w:val="0"/>
                  <w:divBdr>
                    <w:top w:val="none" w:sz="0" w:space="0" w:color="auto"/>
                    <w:left w:val="none" w:sz="0" w:space="0" w:color="auto"/>
                    <w:bottom w:val="none" w:sz="0" w:space="0" w:color="auto"/>
                    <w:right w:val="none" w:sz="0" w:space="0" w:color="auto"/>
                  </w:divBdr>
                </w:div>
                <w:div w:id="1087263132">
                  <w:marLeft w:val="0"/>
                  <w:marRight w:val="0"/>
                  <w:marTop w:val="0"/>
                  <w:marBottom w:val="0"/>
                  <w:divBdr>
                    <w:top w:val="none" w:sz="0" w:space="0" w:color="auto"/>
                    <w:left w:val="none" w:sz="0" w:space="0" w:color="auto"/>
                    <w:bottom w:val="none" w:sz="0" w:space="0" w:color="auto"/>
                    <w:right w:val="none" w:sz="0" w:space="0" w:color="auto"/>
                  </w:divBdr>
                </w:div>
                <w:div w:id="1539466952">
                  <w:marLeft w:val="0"/>
                  <w:marRight w:val="0"/>
                  <w:marTop w:val="0"/>
                  <w:marBottom w:val="0"/>
                  <w:divBdr>
                    <w:top w:val="none" w:sz="0" w:space="0" w:color="auto"/>
                    <w:left w:val="none" w:sz="0" w:space="0" w:color="auto"/>
                    <w:bottom w:val="none" w:sz="0" w:space="0" w:color="auto"/>
                    <w:right w:val="none" w:sz="0" w:space="0" w:color="auto"/>
                  </w:divBdr>
                </w:div>
              </w:divsChild>
            </w:div>
            <w:div w:id="2145729063">
              <w:marLeft w:val="0"/>
              <w:marRight w:val="0"/>
              <w:marTop w:val="0"/>
              <w:marBottom w:val="0"/>
              <w:divBdr>
                <w:top w:val="none" w:sz="0" w:space="0" w:color="auto"/>
                <w:left w:val="none" w:sz="0" w:space="0" w:color="auto"/>
                <w:bottom w:val="none" w:sz="0" w:space="0" w:color="auto"/>
                <w:right w:val="none" w:sz="0" w:space="0" w:color="auto"/>
              </w:divBdr>
              <w:divsChild>
                <w:div w:id="1778325796">
                  <w:marLeft w:val="0"/>
                  <w:marRight w:val="0"/>
                  <w:marTop w:val="0"/>
                  <w:marBottom w:val="0"/>
                  <w:divBdr>
                    <w:top w:val="none" w:sz="0" w:space="0" w:color="auto"/>
                    <w:left w:val="none" w:sz="0" w:space="0" w:color="auto"/>
                    <w:bottom w:val="none" w:sz="0" w:space="0" w:color="auto"/>
                    <w:right w:val="none" w:sz="0" w:space="0" w:color="auto"/>
                  </w:divBdr>
                </w:div>
                <w:div w:id="2006517814">
                  <w:marLeft w:val="0"/>
                  <w:marRight w:val="0"/>
                  <w:marTop w:val="0"/>
                  <w:marBottom w:val="0"/>
                  <w:divBdr>
                    <w:top w:val="none" w:sz="0" w:space="0" w:color="auto"/>
                    <w:left w:val="none" w:sz="0" w:space="0" w:color="auto"/>
                    <w:bottom w:val="none" w:sz="0" w:space="0" w:color="auto"/>
                    <w:right w:val="none" w:sz="0" w:space="0" w:color="auto"/>
                  </w:divBdr>
                </w:div>
              </w:divsChild>
            </w:div>
            <w:div w:id="798456580">
              <w:marLeft w:val="0"/>
              <w:marRight w:val="0"/>
              <w:marTop w:val="0"/>
              <w:marBottom w:val="0"/>
              <w:divBdr>
                <w:top w:val="none" w:sz="0" w:space="0" w:color="auto"/>
                <w:left w:val="none" w:sz="0" w:space="0" w:color="auto"/>
                <w:bottom w:val="none" w:sz="0" w:space="0" w:color="auto"/>
                <w:right w:val="none" w:sz="0" w:space="0" w:color="auto"/>
              </w:divBdr>
              <w:divsChild>
                <w:div w:id="2012415101">
                  <w:marLeft w:val="0"/>
                  <w:marRight w:val="0"/>
                  <w:marTop w:val="0"/>
                  <w:marBottom w:val="0"/>
                  <w:divBdr>
                    <w:top w:val="none" w:sz="0" w:space="0" w:color="auto"/>
                    <w:left w:val="none" w:sz="0" w:space="0" w:color="auto"/>
                    <w:bottom w:val="none" w:sz="0" w:space="0" w:color="auto"/>
                    <w:right w:val="none" w:sz="0" w:space="0" w:color="auto"/>
                  </w:divBdr>
                </w:div>
                <w:div w:id="768088141">
                  <w:marLeft w:val="0"/>
                  <w:marRight w:val="0"/>
                  <w:marTop w:val="0"/>
                  <w:marBottom w:val="0"/>
                  <w:divBdr>
                    <w:top w:val="none" w:sz="0" w:space="0" w:color="auto"/>
                    <w:left w:val="none" w:sz="0" w:space="0" w:color="auto"/>
                    <w:bottom w:val="none" w:sz="0" w:space="0" w:color="auto"/>
                    <w:right w:val="none" w:sz="0" w:space="0" w:color="auto"/>
                  </w:divBdr>
                </w:div>
                <w:div w:id="1502161201">
                  <w:marLeft w:val="0"/>
                  <w:marRight w:val="0"/>
                  <w:marTop w:val="0"/>
                  <w:marBottom w:val="0"/>
                  <w:divBdr>
                    <w:top w:val="none" w:sz="0" w:space="0" w:color="auto"/>
                    <w:left w:val="none" w:sz="0" w:space="0" w:color="auto"/>
                    <w:bottom w:val="none" w:sz="0" w:space="0" w:color="auto"/>
                    <w:right w:val="none" w:sz="0" w:space="0" w:color="auto"/>
                  </w:divBdr>
                </w:div>
                <w:div w:id="1123425171">
                  <w:marLeft w:val="0"/>
                  <w:marRight w:val="0"/>
                  <w:marTop w:val="0"/>
                  <w:marBottom w:val="0"/>
                  <w:divBdr>
                    <w:top w:val="none" w:sz="0" w:space="0" w:color="auto"/>
                    <w:left w:val="none" w:sz="0" w:space="0" w:color="auto"/>
                    <w:bottom w:val="none" w:sz="0" w:space="0" w:color="auto"/>
                    <w:right w:val="none" w:sz="0" w:space="0" w:color="auto"/>
                  </w:divBdr>
                </w:div>
                <w:div w:id="1828790638">
                  <w:marLeft w:val="0"/>
                  <w:marRight w:val="0"/>
                  <w:marTop w:val="0"/>
                  <w:marBottom w:val="0"/>
                  <w:divBdr>
                    <w:top w:val="none" w:sz="0" w:space="0" w:color="auto"/>
                    <w:left w:val="none" w:sz="0" w:space="0" w:color="auto"/>
                    <w:bottom w:val="none" w:sz="0" w:space="0" w:color="auto"/>
                    <w:right w:val="none" w:sz="0" w:space="0" w:color="auto"/>
                  </w:divBdr>
                </w:div>
                <w:div w:id="63187248">
                  <w:marLeft w:val="0"/>
                  <w:marRight w:val="0"/>
                  <w:marTop w:val="0"/>
                  <w:marBottom w:val="0"/>
                  <w:divBdr>
                    <w:top w:val="none" w:sz="0" w:space="0" w:color="auto"/>
                    <w:left w:val="none" w:sz="0" w:space="0" w:color="auto"/>
                    <w:bottom w:val="none" w:sz="0" w:space="0" w:color="auto"/>
                    <w:right w:val="none" w:sz="0" w:space="0" w:color="auto"/>
                  </w:divBdr>
                </w:div>
              </w:divsChild>
            </w:div>
            <w:div w:id="1055081308">
              <w:marLeft w:val="0"/>
              <w:marRight w:val="0"/>
              <w:marTop w:val="0"/>
              <w:marBottom w:val="0"/>
              <w:divBdr>
                <w:top w:val="none" w:sz="0" w:space="0" w:color="auto"/>
                <w:left w:val="none" w:sz="0" w:space="0" w:color="auto"/>
                <w:bottom w:val="none" w:sz="0" w:space="0" w:color="auto"/>
                <w:right w:val="none" w:sz="0" w:space="0" w:color="auto"/>
              </w:divBdr>
              <w:divsChild>
                <w:div w:id="1805779318">
                  <w:marLeft w:val="0"/>
                  <w:marRight w:val="0"/>
                  <w:marTop w:val="0"/>
                  <w:marBottom w:val="0"/>
                  <w:divBdr>
                    <w:top w:val="none" w:sz="0" w:space="0" w:color="auto"/>
                    <w:left w:val="none" w:sz="0" w:space="0" w:color="auto"/>
                    <w:bottom w:val="none" w:sz="0" w:space="0" w:color="auto"/>
                    <w:right w:val="none" w:sz="0" w:space="0" w:color="auto"/>
                  </w:divBdr>
                </w:div>
                <w:div w:id="274757689">
                  <w:marLeft w:val="0"/>
                  <w:marRight w:val="0"/>
                  <w:marTop w:val="0"/>
                  <w:marBottom w:val="0"/>
                  <w:divBdr>
                    <w:top w:val="none" w:sz="0" w:space="0" w:color="auto"/>
                    <w:left w:val="none" w:sz="0" w:space="0" w:color="auto"/>
                    <w:bottom w:val="none" w:sz="0" w:space="0" w:color="auto"/>
                    <w:right w:val="none" w:sz="0" w:space="0" w:color="auto"/>
                  </w:divBdr>
                </w:div>
                <w:div w:id="1633825267">
                  <w:marLeft w:val="0"/>
                  <w:marRight w:val="0"/>
                  <w:marTop w:val="0"/>
                  <w:marBottom w:val="0"/>
                  <w:divBdr>
                    <w:top w:val="none" w:sz="0" w:space="0" w:color="auto"/>
                    <w:left w:val="none" w:sz="0" w:space="0" w:color="auto"/>
                    <w:bottom w:val="none" w:sz="0" w:space="0" w:color="auto"/>
                    <w:right w:val="none" w:sz="0" w:space="0" w:color="auto"/>
                  </w:divBdr>
                </w:div>
                <w:div w:id="1507018306">
                  <w:marLeft w:val="0"/>
                  <w:marRight w:val="0"/>
                  <w:marTop w:val="0"/>
                  <w:marBottom w:val="0"/>
                  <w:divBdr>
                    <w:top w:val="none" w:sz="0" w:space="0" w:color="auto"/>
                    <w:left w:val="none" w:sz="0" w:space="0" w:color="auto"/>
                    <w:bottom w:val="none" w:sz="0" w:space="0" w:color="auto"/>
                    <w:right w:val="none" w:sz="0" w:space="0" w:color="auto"/>
                  </w:divBdr>
                </w:div>
                <w:div w:id="1702625685">
                  <w:marLeft w:val="0"/>
                  <w:marRight w:val="0"/>
                  <w:marTop w:val="0"/>
                  <w:marBottom w:val="0"/>
                  <w:divBdr>
                    <w:top w:val="none" w:sz="0" w:space="0" w:color="auto"/>
                    <w:left w:val="none" w:sz="0" w:space="0" w:color="auto"/>
                    <w:bottom w:val="none" w:sz="0" w:space="0" w:color="auto"/>
                    <w:right w:val="none" w:sz="0" w:space="0" w:color="auto"/>
                  </w:divBdr>
                </w:div>
                <w:div w:id="1067873136">
                  <w:marLeft w:val="0"/>
                  <w:marRight w:val="0"/>
                  <w:marTop w:val="0"/>
                  <w:marBottom w:val="0"/>
                  <w:divBdr>
                    <w:top w:val="none" w:sz="0" w:space="0" w:color="auto"/>
                    <w:left w:val="none" w:sz="0" w:space="0" w:color="auto"/>
                    <w:bottom w:val="none" w:sz="0" w:space="0" w:color="auto"/>
                    <w:right w:val="none" w:sz="0" w:space="0" w:color="auto"/>
                  </w:divBdr>
                </w:div>
                <w:div w:id="737825688">
                  <w:marLeft w:val="0"/>
                  <w:marRight w:val="0"/>
                  <w:marTop w:val="0"/>
                  <w:marBottom w:val="0"/>
                  <w:divBdr>
                    <w:top w:val="none" w:sz="0" w:space="0" w:color="auto"/>
                    <w:left w:val="none" w:sz="0" w:space="0" w:color="auto"/>
                    <w:bottom w:val="none" w:sz="0" w:space="0" w:color="auto"/>
                    <w:right w:val="none" w:sz="0" w:space="0" w:color="auto"/>
                  </w:divBdr>
                </w:div>
                <w:div w:id="10088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9828">
      <w:bodyDiv w:val="1"/>
      <w:marLeft w:val="0"/>
      <w:marRight w:val="0"/>
      <w:marTop w:val="0"/>
      <w:marBottom w:val="0"/>
      <w:divBdr>
        <w:top w:val="none" w:sz="0" w:space="0" w:color="auto"/>
        <w:left w:val="none" w:sz="0" w:space="0" w:color="auto"/>
        <w:bottom w:val="none" w:sz="0" w:space="0" w:color="auto"/>
        <w:right w:val="none" w:sz="0" w:space="0" w:color="auto"/>
      </w:divBdr>
      <w:divsChild>
        <w:div w:id="530650978">
          <w:marLeft w:val="0"/>
          <w:marRight w:val="0"/>
          <w:marTop w:val="0"/>
          <w:marBottom w:val="0"/>
          <w:divBdr>
            <w:top w:val="none" w:sz="0" w:space="0" w:color="auto"/>
            <w:left w:val="none" w:sz="0" w:space="0" w:color="auto"/>
            <w:bottom w:val="none" w:sz="0" w:space="0" w:color="auto"/>
            <w:right w:val="none" w:sz="0" w:space="0" w:color="auto"/>
          </w:divBdr>
          <w:divsChild>
            <w:div w:id="1931503875">
              <w:marLeft w:val="0"/>
              <w:marRight w:val="0"/>
              <w:marTop w:val="0"/>
              <w:marBottom w:val="0"/>
              <w:divBdr>
                <w:top w:val="none" w:sz="0" w:space="0" w:color="auto"/>
                <w:left w:val="none" w:sz="0" w:space="0" w:color="auto"/>
                <w:bottom w:val="none" w:sz="0" w:space="0" w:color="auto"/>
                <w:right w:val="none" w:sz="0" w:space="0" w:color="auto"/>
              </w:divBdr>
            </w:div>
            <w:div w:id="770785463">
              <w:marLeft w:val="0"/>
              <w:marRight w:val="0"/>
              <w:marTop w:val="0"/>
              <w:marBottom w:val="0"/>
              <w:divBdr>
                <w:top w:val="none" w:sz="0" w:space="0" w:color="auto"/>
                <w:left w:val="none" w:sz="0" w:space="0" w:color="auto"/>
                <w:bottom w:val="none" w:sz="0" w:space="0" w:color="auto"/>
                <w:right w:val="none" w:sz="0" w:space="0" w:color="auto"/>
              </w:divBdr>
            </w:div>
            <w:div w:id="1527251196">
              <w:marLeft w:val="0"/>
              <w:marRight w:val="0"/>
              <w:marTop w:val="0"/>
              <w:marBottom w:val="0"/>
              <w:divBdr>
                <w:top w:val="none" w:sz="0" w:space="0" w:color="auto"/>
                <w:left w:val="none" w:sz="0" w:space="0" w:color="auto"/>
                <w:bottom w:val="none" w:sz="0" w:space="0" w:color="auto"/>
                <w:right w:val="none" w:sz="0" w:space="0" w:color="auto"/>
              </w:divBdr>
              <w:divsChild>
                <w:div w:id="905989641">
                  <w:marLeft w:val="0"/>
                  <w:marRight w:val="0"/>
                  <w:marTop w:val="0"/>
                  <w:marBottom w:val="0"/>
                  <w:divBdr>
                    <w:top w:val="none" w:sz="0" w:space="0" w:color="auto"/>
                    <w:left w:val="none" w:sz="0" w:space="0" w:color="auto"/>
                    <w:bottom w:val="none" w:sz="0" w:space="0" w:color="auto"/>
                    <w:right w:val="none" w:sz="0" w:space="0" w:color="auto"/>
                  </w:divBdr>
                </w:div>
              </w:divsChild>
            </w:div>
            <w:div w:id="502863762">
              <w:marLeft w:val="0"/>
              <w:marRight w:val="0"/>
              <w:marTop w:val="0"/>
              <w:marBottom w:val="0"/>
              <w:divBdr>
                <w:top w:val="none" w:sz="0" w:space="0" w:color="auto"/>
                <w:left w:val="none" w:sz="0" w:space="0" w:color="auto"/>
                <w:bottom w:val="none" w:sz="0" w:space="0" w:color="auto"/>
                <w:right w:val="none" w:sz="0" w:space="0" w:color="auto"/>
              </w:divBdr>
              <w:divsChild>
                <w:div w:id="1222860520">
                  <w:marLeft w:val="0"/>
                  <w:marRight w:val="0"/>
                  <w:marTop w:val="0"/>
                  <w:marBottom w:val="0"/>
                  <w:divBdr>
                    <w:top w:val="none" w:sz="0" w:space="0" w:color="auto"/>
                    <w:left w:val="none" w:sz="0" w:space="0" w:color="auto"/>
                    <w:bottom w:val="none" w:sz="0" w:space="0" w:color="auto"/>
                    <w:right w:val="none" w:sz="0" w:space="0" w:color="auto"/>
                  </w:divBdr>
                </w:div>
              </w:divsChild>
            </w:div>
            <w:div w:id="1131168812">
              <w:marLeft w:val="0"/>
              <w:marRight w:val="0"/>
              <w:marTop w:val="0"/>
              <w:marBottom w:val="0"/>
              <w:divBdr>
                <w:top w:val="none" w:sz="0" w:space="0" w:color="auto"/>
                <w:left w:val="none" w:sz="0" w:space="0" w:color="auto"/>
                <w:bottom w:val="none" w:sz="0" w:space="0" w:color="auto"/>
                <w:right w:val="none" w:sz="0" w:space="0" w:color="auto"/>
              </w:divBdr>
              <w:divsChild>
                <w:div w:id="1513766620">
                  <w:marLeft w:val="0"/>
                  <w:marRight w:val="0"/>
                  <w:marTop w:val="0"/>
                  <w:marBottom w:val="0"/>
                  <w:divBdr>
                    <w:top w:val="none" w:sz="0" w:space="0" w:color="auto"/>
                    <w:left w:val="none" w:sz="0" w:space="0" w:color="auto"/>
                    <w:bottom w:val="none" w:sz="0" w:space="0" w:color="auto"/>
                    <w:right w:val="none" w:sz="0" w:space="0" w:color="auto"/>
                  </w:divBdr>
                </w:div>
                <w:div w:id="483937428">
                  <w:marLeft w:val="0"/>
                  <w:marRight w:val="0"/>
                  <w:marTop w:val="0"/>
                  <w:marBottom w:val="0"/>
                  <w:divBdr>
                    <w:top w:val="none" w:sz="0" w:space="0" w:color="auto"/>
                    <w:left w:val="none" w:sz="0" w:space="0" w:color="auto"/>
                    <w:bottom w:val="none" w:sz="0" w:space="0" w:color="auto"/>
                    <w:right w:val="none" w:sz="0" w:space="0" w:color="auto"/>
                  </w:divBdr>
                </w:div>
                <w:div w:id="2025477468">
                  <w:marLeft w:val="0"/>
                  <w:marRight w:val="0"/>
                  <w:marTop w:val="0"/>
                  <w:marBottom w:val="0"/>
                  <w:divBdr>
                    <w:top w:val="none" w:sz="0" w:space="0" w:color="auto"/>
                    <w:left w:val="none" w:sz="0" w:space="0" w:color="auto"/>
                    <w:bottom w:val="none" w:sz="0" w:space="0" w:color="auto"/>
                    <w:right w:val="none" w:sz="0" w:space="0" w:color="auto"/>
                  </w:divBdr>
                </w:div>
                <w:div w:id="1221594768">
                  <w:marLeft w:val="0"/>
                  <w:marRight w:val="0"/>
                  <w:marTop w:val="0"/>
                  <w:marBottom w:val="0"/>
                  <w:divBdr>
                    <w:top w:val="none" w:sz="0" w:space="0" w:color="auto"/>
                    <w:left w:val="none" w:sz="0" w:space="0" w:color="auto"/>
                    <w:bottom w:val="none" w:sz="0" w:space="0" w:color="auto"/>
                    <w:right w:val="none" w:sz="0" w:space="0" w:color="auto"/>
                  </w:divBdr>
                </w:div>
              </w:divsChild>
            </w:div>
            <w:div w:id="1178806605">
              <w:marLeft w:val="0"/>
              <w:marRight w:val="0"/>
              <w:marTop w:val="0"/>
              <w:marBottom w:val="0"/>
              <w:divBdr>
                <w:top w:val="none" w:sz="0" w:space="0" w:color="auto"/>
                <w:left w:val="none" w:sz="0" w:space="0" w:color="auto"/>
                <w:bottom w:val="none" w:sz="0" w:space="0" w:color="auto"/>
                <w:right w:val="none" w:sz="0" w:space="0" w:color="auto"/>
              </w:divBdr>
              <w:divsChild>
                <w:div w:id="1801265318">
                  <w:marLeft w:val="0"/>
                  <w:marRight w:val="0"/>
                  <w:marTop w:val="0"/>
                  <w:marBottom w:val="0"/>
                  <w:divBdr>
                    <w:top w:val="none" w:sz="0" w:space="0" w:color="auto"/>
                    <w:left w:val="none" w:sz="0" w:space="0" w:color="auto"/>
                    <w:bottom w:val="none" w:sz="0" w:space="0" w:color="auto"/>
                    <w:right w:val="none" w:sz="0" w:space="0" w:color="auto"/>
                  </w:divBdr>
                </w:div>
                <w:div w:id="294216585">
                  <w:marLeft w:val="0"/>
                  <w:marRight w:val="0"/>
                  <w:marTop w:val="0"/>
                  <w:marBottom w:val="0"/>
                  <w:divBdr>
                    <w:top w:val="none" w:sz="0" w:space="0" w:color="auto"/>
                    <w:left w:val="none" w:sz="0" w:space="0" w:color="auto"/>
                    <w:bottom w:val="none" w:sz="0" w:space="0" w:color="auto"/>
                    <w:right w:val="none" w:sz="0" w:space="0" w:color="auto"/>
                  </w:divBdr>
                </w:div>
                <w:div w:id="676467381">
                  <w:marLeft w:val="0"/>
                  <w:marRight w:val="0"/>
                  <w:marTop w:val="0"/>
                  <w:marBottom w:val="0"/>
                  <w:divBdr>
                    <w:top w:val="none" w:sz="0" w:space="0" w:color="auto"/>
                    <w:left w:val="none" w:sz="0" w:space="0" w:color="auto"/>
                    <w:bottom w:val="none" w:sz="0" w:space="0" w:color="auto"/>
                    <w:right w:val="none" w:sz="0" w:space="0" w:color="auto"/>
                  </w:divBdr>
                </w:div>
                <w:div w:id="681053961">
                  <w:marLeft w:val="0"/>
                  <w:marRight w:val="0"/>
                  <w:marTop w:val="0"/>
                  <w:marBottom w:val="0"/>
                  <w:divBdr>
                    <w:top w:val="none" w:sz="0" w:space="0" w:color="auto"/>
                    <w:left w:val="none" w:sz="0" w:space="0" w:color="auto"/>
                    <w:bottom w:val="none" w:sz="0" w:space="0" w:color="auto"/>
                    <w:right w:val="none" w:sz="0" w:space="0" w:color="auto"/>
                  </w:divBdr>
                </w:div>
                <w:div w:id="1795783113">
                  <w:marLeft w:val="0"/>
                  <w:marRight w:val="0"/>
                  <w:marTop w:val="0"/>
                  <w:marBottom w:val="0"/>
                  <w:divBdr>
                    <w:top w:val="none" w:sz="0" w:space="0" w:color="auto"/>
                    <w:left w:val="none" w:sz="0" w:space="0" w:color="auto"/>
                    <w:bottom w:val="none" w:sz="0" w:space="0" w:color="auto"/>
                    <w:right w:val="none" w:sz="0" w:space="0" w:color="auto"/>
                  </w:divBdr>
                </w:div>
                <w:div w:id="925305581">
                  <w:marLeft w:val="0"/>
                  <w:marRight w:val="0"/>
                  <w:marTop w:val="0"/>
                  <w:marBottom w:val="0"/>
                  <w:divBdr>
                    <w:top w:val="none" w:sz="0" w:space="0" w:color="auto"/>
                    <w:left w:val="none" w:sz="0" w:space="0" w:color="auto"/>
                    <w:bottom w:val="none" w:sz="0" w:space="0" w:color="auto"/>
                    <w:right w:val="none" w:sz="0" w:space="0" w:color="auto"/>
                  </w:divBdr>
                </w:div>
                <w:div w:id="923952247">
                  <w:marLeft w:val="0"/>
                  <w:marRight w:val="0"/>
                  <w:marTop w:val="0"/>
                  <w:marBottom w:val="0"/>
                  <w:divBdr>
                    <w:top w:val="none" w:sz="0" w:space="0" w:color="auto"/>
                    <w:left w:val="none" w:sz="0" w:space="0" w:color="auto"/>
                    <w:bottom w:val="none" w:sz="0" w:space="0" w:color="auto"/>
                    <w:right w:val="none" w:sz="0" w:space="0" w:color="auto"/>
                  </w:divBdr>
                </w:div>
              </w:divsChild>
            </w:div>
            <w:div w:id="257100775">
              <w:marLeft w:val="0"/>
              <w:marRight w:val="0"/>
              <w:marTop w:val="0"/>
              <w:marBottom w:val="0"/>
              <w:divBdr>
                <w:top w:val="none" w:sz="0" w:space="0" w:color="auto"/>
                <w:left w:val="none" w:sz="0" w:space="0" w:color="auto"/>
                <w:bottom w:val="none" w:sz="0" w:space="0" w:color="auto"/>
                <w:right w:val="none" w:sz="0" w:space="0" w:color="auto"/>
              </w:divBdr>
              <w:divsChild>
                <w:div w:id="118300186">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sChild>
            </w:div>
            <w:div w:id="22172644">
              <w:marLeft w:val="0"/>
              <w:marRight w:val="0"/>
              <w:marTop w:val="0"/>
              <w:marBottom w:val="0"/>
              <w:divBdr>
                <w:top w:val="none" w:sz="0" w:space="0" w:color="auto"/>
                <w:left w:val="none" w:sz="0" w:space="0" w:color="auto"/>
                <w:bottom w:val="none" w:sz="0" w:space="0" w:color="auto"/>
                <w:right w:val="none" w:sz="0" w:space="0" w:color="auto"/>
              </w:divBdr>
              <w:divsChild>
                <w:div w:id="635111494">
                  <w:marLeft w:val="0"/>
                  <w:marRight w:val="0"/>
                  <w:marTop w:val="0"/>
                  <w:marBottom w:val="0"/>
                  <w:divBdr>
                    <w:top w:val="none" w:sz="0" w:space="0" w:color="auto"/>
                    <w:left w:val="none" w:sz="0" w:space="0" w:color="auto"/>
                    <w:bottom w:val="none" w:sz="0" w:space="0" w:color="auto"/>
                    <w:right w:val="none" w:sz="0" w:space="0" w:color="auto"/>
                  </w:divBdr>
                </w:div>
                <w:div w:id="1839272820">
                  <w:marLeft w:val="0"/>
                  <w:marRight w:val="0"/>
                  <w:marTop w:val="0"/>
                  <w:marBottom w:val="0"/>
                  <w:divBdr>
                    <w:top w:val="none" w:sz="0" w:space="0" w:color="auto"/>
                    <w:left w:val="none" w:sz="0" w:space="0" w:color="auto"/>
                    <w:bottom w:val="none" w:sz="0" w:space="0" w:color="auto"/>
                    <w:right w:val="none" w:sz="0" w:space="0" w:color="auto"/>
                  </w:divBdr>
                </w:div>
                <w:div w:id="1398237202">
                  <w:marLeft w:val="0"/>
                  <w:marRight w:val="0"/>
                  <w:marTop w:val="0"/>
                  <w:marBottom w:val="0"/>
                  <w:divBdr>
                    <w:top w:val="none" w:sz="0" w:space="0" w:color="auto"/>
                    <w:left w:val="none" w:sz="0" w:space="0" w:color="auto"/>
                    <w:bottom w:val="none" w:sz="0" w:space="0" w:color="auto"/>
                    <w:right w:val="none" w:sz="0" w:space="0" w:color="auto"/>
                  </w:divBdr>
                </w:div>
                <w:div w:id="380372937">
                  <w:marLeft w:val="0"/>
                  <w:marRight w:val="0"/>
                  <w:marTop w:val="0"/>
                  <w:marBottom w:val="0"/>
                  <w:divBdr>
                    <w:top w:val="none" w:sz="0" w:space="0" w:color="auto"/>
                    <w:left w:val="none" w:sz="0" w:space="0" w:color="auto"/>
                    <w:bottom w:val="none" w:sz="0" w:space="0" w:color="auto"/>
                    <w:right w:val="none" w:sz="0" w:space="0" w:color="auto"/>
                  </w:divBdr>
                </w:div>
                <w:div w:id="644816138">
                  <w:marLeft w:val="0"/>
                  <w:marRight w:val="0"/>
                  <w:marTop w:val="0"/>
                  <w:marBottom w:val="0"/>
                  <w:divBdr>
                    <w:top w:val="none" w:sz="0" w:space="0" w:color="auto"/>
                    <w:left w:val="none" w:sz="0" w:space="0" w:color="auto"/>
                    <w:bottom w:val="none" w:sz="0" w:space="0" w:color="auto"/>
                    <w:right w:val="none" w:sz="0" w:space="0" w:color="auto"/>
                  </w:divBdr>
                </w:div>
                <w:div w:id="630475558">
                  <w:marLeft w:val="0"/>
                  <w:marRight w:val="0"/>
                  <w:marTop w:val="0"/>
                  <w:marBottom w:val="0"/>
                  <w:divBdr>
                    <w:top w:val="none" w:sz="0" w:space="0" w:color="auto"/>
                    <w:left w:val="none" w:sz="0" w:space="0" w:color="auto"/>
                    <w:bottom w:val="none" w:sz="0" w:space="0" w:color="auto"/>
                    <w:right w:val="none" w:sz="0" w:space="0" w:color="auto"/>
                  </w:divBdr>
                </w:div>
              </w:divsChild>
            </w:div>
            <w:div w:id="180051355">
              <w:marLeft w:val="0"/>
              <w:marRight w:val="0"/>
              <w:marTop w:val="0"/>
              <w:marBottom w:val="0"/>
              <w:divBdr>
                <w:top w:val="none" w:sz="0" w:space="0" w:color="auto"/>
                <w:left w:val="none" w:sz="0" w:space="0" w:color="auto"/>
                <w:bottom w:val="none" w:sz="0" w:space="0" w:color="auto"/>
                <w:right w:val="none" w:sz="0" w:space="0" w:color="auto"/>
              </w:divBdr>
              <w:divsChild>
                <w:div w:id="39668836">
                  <w:marLeft w:val="0"/>
                  <w:marRight w:val="0"/>
                  <w:marTop w:val="0"/>
                  <w:marBottom w:val="0"/>
                  <w:divBdr>
                    <w:top w:val="none" w:sz="0" w:space="0" w:color="auto"/>
                    <w:left w:val="none" w:sz="0" w:space="0" w:color="auto"/>
                    <w:bottom w:val="none" w:sz="0" w:space="0" w:color="auto"/>
                    <w:right w:val="none" w:sz="0" w:space="0" w:color="auto"/>
                  </w:divBdr>
                </w:div>
                <w:div w:id="761296363">
                  <w:marLeft w:val="0"/>
                  <w:marRight w:val="0"/>
                  <w:marTop w:val="0"/>
                  <w:marBottom w:val="0"/>
                  <w:divBdr>
                    <w:top w:val="none" w:sz="0" w:space="0" w:color="auto"/>
                    <w:left w:val="none" w:sz="0" w:space="0" w:color="auto"/>
                    <w:bottom w:val="none" w:sz="0" w:space="0" w:color="auto"/>
                    <w:right w:val="none" w:sz="0" w:space="0" w:color="auto"/>
                  </w:divBdr>
                </w:div>
                <w:div w:id="1906722049">
                  <w:marLeft w:val="0"/>
                  <w:marRight w:val="0"/>
                  <w:marTop w:val="0"/>
                  <w:marBottom w:val="0"/>
                  <w:divBdr>
                    <w:top w:val="none" w:sz="0" w:space="0" w:color="auto"/>
                    <w:left w:val="none" w:sz="0" w:space="0" w:color="auto"/>
                    <w:bottom w:val="none" w:sz="0" w:space="0" w:color="auto"/>
                    <w:right w:val="none" w:sz="0" w:space="0" w:color="auto"/>
                  </w:divBdr>
                </w:div>
                <w:div w:id="1146320533">
                  <w:marLeft w:val="0"/>
                  <w:marRight w:val="0"/>
                  <w:marTop w:val="0"/>
                  <w:marBottom w:val="0"/>
                  <w:divBdr>
                    <w:top w:val="none" w:sz="0" w:space="0" w:color="auto"/>
                    <w:left w:val="none" w:sz="0" w:space="0" w:color="auto"/>
                    <w:bottom w:val="none" w:sz="0" w:space="0" w:color="auto"/>
                    <w:right w:val="none" w:sz="0" w:space="0" w:color="auto"/>
                  </w:divBdr>
                </w:div>
                <w:div w:id="1479179597">
                  <w:marLeft w:val="0"/>
                  <w:marRight w:val="0"/>
                  <w:marTop w:val="0"/>
                  <w:marBottom w:val="0"/>
                  <w:divBdr>
                    <w:top w:val="none" w:sz="0" w:space="0" w:color="auto"/>
                    <w:left w:val="none" w:sz="0" w:space="0" w:color="auto"/>
                    <w:bottom w:val="none" w:sz="0" w:space="0" w:color="auto"/>
                    <w:right w:val="none" w:sz="0" w:space="0" w:color="auto"/>
                  </w:divBdr>
                </w:div>
                <w:div w:id="859466689">
                  <w:marLeft w:val="0"/>
                  <w:marRight w:val="0"/>
                  <w:marTop w:val="0"/>
                  <w:marBottom w:val="0"/>
                  <w:divBdr>
                    <w:top w:val="none" w:sz="0" w:space="0" w:color="auto"/>
                    <w:left w:val="none" w:sz="0" w:space="0" w:color="auto"/>
                    <w:bottom w:val="none" w:sz="0" w:space="0" w:color="auto"/>
                    <w:right w:val="none" w:sz="0" w:space="0" w:color="auto"/>
                  </w:divBdr>
                </w:div>
                <w:div w:id="2035880313">
                  <w:marLeft w:val="0"/>
                  <w:marRight w:val="0"/>
                  <w:marTop w:val="0"/>
                  <w:marBottom w:val="0"/>
                  <w:divBdr>
                    <w:top w:val="none" w:sz="0" w:space="0" w:color="auto"/>
                    <w:left w:val="none" w:sz="0" w:space="0" w:color="auto"/>
                    <w:bottom w:val="none" w:sz="0" w:space="0" w:color="auto"/>
                    <w:right w:val="none" w:sz="0" w:space="0" w:color="auto"/>
                  </w:divBdr>
                </w:div>
                <w:div w:id="9485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07934861">
      <w:bodyDiv w:val="1"/>
      <w:marLeft w:val="0"/>
      <w:marRight w:val="0"/>
      <w:marTop w:val="0"/>
      <w:marBottom w:val="0"/>
      <w:divBdr>
        <w:top w:val="none" w:sz="0" w:space="0" w:color="auto"/>
        <w:left w:val="none" w:sz="0" w:space="0" w:color="auto"/>
        <w:bottom w:val="none" w:sz="0" w:space="0" w:color="auto"/>
        <w:right w:val="none" w:sz="0" w:space="0" w:color="auto"/>
      </w:divBdr>
      <w:divsChild>
        <w:div w:id="1401946737">
          <w:marLeft w:val="0"/>
          <w:marRight w:val="0"/>
          <w:marTop w:val="0"/>
          <w:marBottom w:val="0"/>
          <w:divBdr>
            <w:top w:val="none" w:sz="0" w:space="0" w:color="auto"/>
            <w:left w:val="none" w:sz="0" w:space="0" w:color="auto"/>
            <w:bottom w:val="none" w:sz="0" w:space="0" w:color="auto"/>
            <w:right w:val="none" w:sz="0" w:space="0" w:color="auto"/>
          </w:divBdr>
          <w:divsChild>
            <w:div w:id="1963462363">
              <w:marLeft w:val="0"/>
              <w:marRight w:val="0"/>
              <w:marTop w:val="0"/>
              <w:marBottom w:val="0"/>
              <w:divBdr>
                <w:top w:val="none" w:sz="0" w:space="0" w:color="auto"/>
                <w:left w:val="none" w:sz="0" w:space="0" w:color="auto"/>
                <w:bottom w:val="none" w:sz="0" w:space="0" w:color="auto"/>
                <w:right w:val="none" w:sz="0" w:space="0" w:color="auto"/>
              </w:divBdr>
            </w:div>
            <w:div w:id="82801931">
              <w:marLeft w:val="0"/>
              <w:marRight w:val="0"/>
              <w:marTop w:val="0"/>
              <w:marBottom w:val="0"/>
              <w:divBdr>
                <w:top w:val="none" w:sz="0" w:space="0" w:color="auto"/>
                <w:left w:val="none" w:sz="0" w:space="0" w:color="auto"/>
                <w:bottom w:val="none" w:sz="0" w:space="0" w:color="auto"/>
                <w:right w:val="none" w:sz="0" w:space="0" w:color="auto"/>
              </w:divBdr>
            </w:div>
            <w:div w:id="34430860">
              <w:marLeft w:val="0"/>
              <w:marRight w:val="0"/>
              <w:marTop w:val="0"/>
              <w:marBottom w:val="0"/>
              <w:divBdr>
                <w:top w:val="none" w:sz="0" w:space="0" w:color="auto"/>
                <w:left w:val="none" w:sz="0" w:space="0" w:color="auto"/>
                <w:bottom w:val="none" w:sz="0" w:space="0" w:color="auto"/>
                <w:right w:val="none" w:sz="0" w:space="0" w:color="auto"/>
              </w:divBdr>
              <w:divsChild>
                <w:div w:id="1554191808">
                  <w:marLeft w:val="0"/>
                  <w:marRight w:val="0"/>
                  <w:marTop w:val="0"/>
                  <w:marBottom w:val="0"/>
                  <w:divBdr>
                    <w:top w:val="none" w:sz="0" w:space="0" w:color="auto"/>
                    <w:left w:val="none" w:sz="0" w:space="0" w:color="auto"/>
                    <w:bottom w:val="none" w:sz="0" w:space="0" w:color="auto"/>
                    <w:right w:val="none" w:sz="0" w:space="0" w:color="auto"/>
                  </w:divBdr>
                </w:div>
              </w:divsChild>
            </w:div>
            <w:div w:id="1692414287">
              <w:marLeft w:val="0"/>
              <w:marRight w:val="0"/>
              <w:marTop w:val="0"/>
              <w:marBottom w:val="0"/>
              <w:divBdr>
                <w:top w:val="none" w:sz="0" w:space="0" w:color="auto"/>
                <w:left w:val="none" w:sz="0" w:space="0" w:color="auto"/>
                <w:bottom w:val="none" w:sz="0" w:space="0" w:color="auto"/>
                <w:right w:val="none" w:sz="0" w:space="0" w:color="auto"/>
              </w:divBdr>
              <w:divsChild>
                <w:div w:id="388723342">
                  <w:marLeft w:val="0"/>
                  <w:marRight w:val="0"/>
                  <w:marTop w:val="0"/>
                  <w:marBottom w:val="0"/>
                  <w:divBdr>
                    <w:top w:val="none" w:sz="0" w:space="0" w:color="auto"/>
                    <w:left w:val="none" w:sz="0" w:space="0" w:color="auto"/>
                    <w:bottom w:val="none" w:sz="0" w:space="0" w:color="auto"/>
                    <w:right w:val="none" w:sz="0" w:space="0" w:color="auto"/>
                  </w:divBdr>
                </w:div>
              </w:divsChild>
            </w:div>
            <w:div w:id="1165971821">
              <w:marLeft w:val="0"/>
              <w:marRight w:val="0"/>
              <w:marTop w:val="0"/>
              <w:marBottom w:val="0"/>
              <w:divBdr>
                <w:top w:val="none" w:sz="0" w:space="0" w:color="auto"/>
                <w:left w:val="none" w:sz="0" w:space="0" w:color="auto"/>
                <w:bottom w:val="none" w:sz="0" w:space="0" w:color="auto"/>
                <w:right w:val="none" w:sz="0" w:space="0" w:color="auto"/>
              </w:divBdr>
              <w:divsChild>
                <w:div w:id="1125393324">
                  <w:marLeft w:val="0"/>
                  <w:marRight w:val="0"/>
                  <w:marTop w:val="0"/>
                  <w:marBottom w:val="0"/>
                  <w:divBdr>
                    <w:top w:val="none" w:sz="0" w:space="0" w:color="auto"/>
                    <w:left w:val="none" w:sz="0" w:space="0" w:color="auto"/>
                    <w:bottom w:val="none" w:sz="0" w:space="0" w:color="auto"/>
                    <w:right w:val="none" w:sz="0" w:space="0" w:color="auto"/>
                  </w:divBdr>
                </w:div>
                <w:div w:id="134640830">
                  <w:marLeft w:val="0"/>
                  <w:marRight w:val="0"/>
                  <w:marTop w:val="0"/>
                  <w:marBottom w:val="0"/>
                  <w:divBdr>
                    <w:top w:val="none" w:sz="0" w:space="0" w:color="auto"/>
                    <w:left w:val="none" w:sz="0" w:space="0" w:color="auto"/>
                    <w:bottom w:val="none" w:sz="0" w:space="0" w:color="auto"/>
                    <w:right w:val="none" w:sz="0" w:space="0" w:color="auto"/>
                  </w:divBdr>
                </w:div>
                <w:div w:id="1102994929">
                  <w:marLeft w:val="0"/>
                  <w:marRight w:val="0"/>
                  <w:marTop w:val="0"/>
                  <w:marBottom w:val="0"/>
                  <w:divBdr>
                    <w:top w:val="none" w:sz="0" w:space="0" w:color="auto"/>
                    <w:left w:val="none" w:sz="0" w:space="0" w:color="auto"/>
                    <w:bottom w:val="none" w:sz="0" w:space="0" w:color="auto"/>
                    <w:right w:val="none" w:sz="0" w:space="0" w:color="auto"/>
                  </w:divBdr>
                </w:div>
                <w:div w:id="2098011773">
                  <w:marLeft w:val="0"/>
                  <w:marRight w:val="0"/>
                  <w:marTop w:val="0"/>
                  <w:marBottom w:val="0"/>
                  <w:divBdr>
                    <w:top w:val="none" w:sz="0" w:space="0" w:color="auto"/>
                    <w:left w:val="none" w:sz="0" w:space="0" w:color="auto"/>
                    <w:bottom w:val="none" w:sz="0" w:space="0" w:color="auto"/>
                    <w:right w:val="none" w:sz="0" w:space="0" w:color="auto"/>
                  </w:divBdr>
                </w:div>
              </w:divsChild>
            </w:div>
            <w:div w:id="1836452482">
              <w:marLeft w:val="0"/>
              <w:marRight w:val="0"/>
              <w:marTop w:val="0"/>
              <w:marBottom w:val="0"/>
              <w:divBdr>
                <w:top w:val="none" w:sz="0" w:space="0" w:color="auto"/>
                <w:left w:val="none" w:sz="0" w:space="0" w:color="auto"/>
                <w:bottom w:val="none" w:sz="0" w:space="0" w:color="auto"/>
                <w:right w:val="none" w:sz="0" w:space="0" w:color="auto"/>
              </w:divBdr>
              <w:divsChild>
                <w:div w:id="1777208196">
                  <w:marLeft w:val="0"/>
                  <w:marRight w:val="0"/>
                  <w:marTop w:val="0"/>
                  <w:marBottom w:val="0"/>
                  <w:divBdr>
                    <w:top w:val="none" w:sz="0" w:space="0" w:color="auto"/>
                    <w:left w:val="none" w:sz="0" w:space="0" w:color="auto"/>
                    <w:bottom w:val="none" w:sz="0" w:space="0" w:color="auto"/>
                    <w:right w:val="none" w:sz="0" w:space="0" w:color="auto"/>
                  </w:divBdr>
                </w:div>
                <w:div w:id="1385982957">
                  <w:marLeft w:val="0"/>
                  <w:marRight w:val="0"/>
                  <w:marTop w:val="0"/>
                  <w:marBottom w:val="0"/>
                  <w:divBdr>
                    <w:top w:val="none" w:sz="0" w:space="0" w:color="auto"/>
                    <w:left w:val="none" w:sz="0" w:space="0" w:color="auto"/>
                    <w:bottom w:val="none" w:sz="0" w:space="0" w:color="auto"/>
                    <w:right w:val="none" w:sz="0" w:space="0" w:color="auto"/>
                  </w:divBdr>
                </w:div>
                <w:div w:id="478377858">
                  <w:marLeft w:val="0"/>
                  <w:marRight w:val="0"/>
                  <w:marTop w:val="0"/>
                  <w:marBottom w:val="0"/>
                  <w:divBdr>
                    <w:top w:val="none" w:sz="0" w:space="0" w:color="auto"/>
                    <w:left w:val="none" w:sz="0" w:space="0" w:color="auto"/>
                    <w:bottom w:val="none" w:sz="0" w:space="0" w:color="auto"/>
                    <w:right w:val="none" w:sz="0" w:space="0" w:color="auto"/>
                  </w:divBdr>
                </w:div>
                <w:div w:id="1545481167">
                  <w:marLeft w:val="0"/>
                  <w:marRight w:val="0"/>
                  <w:marTop w:val="0"/>
                  <w:marBottom w:val="0"/>
                  <w:divBdr>
                    <w:top w:val="none" w:sz="0" w:space="0" w:color="auto"/>
                    <w:left w:val="none" w:sz="0" w:space="0" w:color="auto"/>
                    <w:bottom w:val="none" w:sz="0" w:space="0" w:color="auto"/>
                    <w:right w:val="none" w:sz="0" w:space="0" w:color="auto"/>
                  </w:divBdr>
                </w:div>
                <w:div w:id="995571660">
                  <w:marLeft w:val="0"/>
                  <w:marRight w:val="0"/>
                  <w:marTop w:val="0"/>
                  <w:marBottom w:val="0"/>
                  <w:divBdr>
                    <w:top w:val="none" w:sz="0" w:space="0" w:color="auto"/>
                    <w:left w:val="none" w:sz="0" w:space="0" w:color="auto"/>
                    <w:bottom w:val="none" w:sz="0" w:space="0" w:color="auto"/>
                    <w:right w:val="none" w:sz="0" w:space="0" w:color="auto"/>
                  </w:divBdr>
                </w:div>
                <w:div w:id="566385197">
                  <w:marLeft w:val="0"/>
                  <w:marRight w:val="0"/>
                  <w:marTop w:val="0"/>
                  <w:marBottom w:val="0"/>
                  <w:divBdr>
                    <w:top w:val="none" w:sz="0" w:space="0" w:color="auto"/>
                    <w:left w:val="none" w:sz="0" w:space="0" w:color="auto"/>
                    <w:bottom w:val="none" w:sz="0" w:space="0" w:color="auto"/>
                    <w:right w:val="none" w:sz="0" w:space="0" w:color="auto"/>
                  </w:divBdr>
                </w:div>
                <w:div w:id="352417076">
                  <w:marLeft w:val="0"/>
                  <w:marRight w:val="0"/>
                  <w:marTop w:val="0"/>
                  <w:marBottom w:val="0"/>
                  <w:divBdr>
                    <w:top w:val="none" w:sz="0" w:space="0" w:color="auto"/>
                    <w:left w:val="none" w:sz="0" w:space="0" w:color="auto"/>
                    <w:bottom w:val="none" w:sz="0" w:space="0" w:color="auto"/>
                    <w:right w:val="none" w:sz="0" w:space="0" w:color="auto"/>
                  </w:divBdr>
                </w:div>
              </w:divsChild>
            </w:div>
            <w:div w:id="1137458553">
              <w:marLeft w:val="0"/>
              <w:marRight w:val="0"/>
              <w:marTop w:val="0"/>
              <w:marBottom w:val="0"/>
              <w:divBdr>
                <w:top w:val="none" w:sz="0" w:space="0" w:color="auto"/>
                <w:left w:val="none" w:sz="0" w:space="0" w:color="auto"/>
                <w:bottom w:val="none" w:sz="0" w:space="0" w:color="auto"/>
                <w:right w:val="none" w:sz="0" w:space="0" w:color="auto"/>
              </w:divBdr>
              <w:divsChild>
                <w:div w:id="635572141">
                  <w:marLeft w:val="0"/>
                  <w:marRight w:val="0"/>
                  <w:marTop w:val="0"/>
                  <w:marBottom w:val="0"/>
                  <w:divBdr>
                    <w:top w:val="none" w:sz="0" w:space="0" w:color="auto"/>
                    <w:left w:val="none" w:sz="0" w:space="0" w:color="auto"/>
                    <w:bottom w:val="none" w:sz="0" w:space="0" w:color="auto"/>
                    <w:right w:val="none" w:sz="0" w:space="0" w:color="auto"/>
                  </w:divBdr>
                </w:div>
                <w:div w:id="1828008615">
                  <w:marLeft w:val="0"/>
                  <w:marRight w:val="0"/>
                  <w:marTop w:val="0"/>
                  <w:marBottom w:val="0"/>
                  <w:divBdr>
                    <w:top w:val="none" w:sz="0" w:space="0" w:color="auto"/>
                    <w:left w:val="none" w:sz="0" w:space="0" w:color="auto"/>
                    <w:bottom w:val="none" w:sz="0" w:space="0" w:color="auto"/>
                    <w:right w:val="none" w:sz="0" w:space="0" w:color="auto"/>
                  </w:divBdr>
                </w:div>
              </w:divsChild>
            </w:div>
            <w:div w:id="913591561">
              <w:marLeft w:val="0"/>
              <w:marRight w:val="0"/>
              <w:marTop w:val="0"/>
              <w:marBottom w:val="0"/>
              <w:divBdr>
                <w:top w:val="none" w:sz="0" w:space="0" w:color="auto"/>
                <w:left w:val="none" w:sz="0" w:space="0" w:color="auto"/>
                <w:bottom w:val="none" w:sz="0" w:space="0" w:color="auto"/>
                <w:right w:val="none" w:sz="0" w:space="0" w:color="auto"/>
              </w:divBdr>
              <w:divsChild>
                <w:div w:id="1616671249">
                  <w:marLeft w:val="0"/>
                  <w:marRight w:val="0"/>
                  <w:marTop w:val="0"/>
                  <w:marBottom w:val="0"/>
                  <w:divBdr>
                    <w:top w:val="none" w:sz="0" w:space="0" w:color="auto"/>
                    <w:left w:val="none" w:sz="0" w:space="0" w:color="auto"/>
                    <w:bottom w:val="none" w:sz="0" w:space="0" w:color="auto"/>
                    <w:right w:val="none" w:sz="0" w:space="0" w:color="auto"/>
                  </w:divBdr>
                </w:div>
                <w:div w:id="675615342">
                  <w:marLeft w:val="0"/>
                  <w:marRight w:val="0"/>
                  <w:marTop w:val="0"/>
                  <w:marBottom w:val="0"/>
                  <w:divBdr>
                    <w:top w:val="none" w:sz="0" w:space="0" w:color="auto"/>
                    <w:left w:val="none" w:sz="0" w:space="0" w:color="auto"/>
                    <w:bottom w:val="none" w:sz="0" w:space="0" w:color="auto"/>
                    <w:right w:val="none" w:sz="0" w:space="0" w:color="auto"/>
                  </w:divBdr>
                </w:div>
                <w:div w:id="472064525">
                  <w:marLeft w:val="0"/>
                  <w:marRight w:val="0"/>
                  <w:marTop w:val="0"/>
                  <w:marBottom w:val="0"/>
                  <w:divBdr>
                    <w:top w:val="none" w:sz="0" w:space="0" w:color="auto"/>
                    <w:left w:val="none" w:sz="0" w:space="0" w:color="auto"/>
                    <w:bottom w:val="none" w:sz="0" w:space="0" w:color="auto"/>
                    <w:right w:val="none" w:sz="0" w:space="0" w:color="auto"/>
                  </w:divBdr>
                </w:div>
                <w:div w:id="1424061629">
                  <w:marLeft w:val="0"/>
                  <w:marRight w:val="0"/>
                  <w:marTop w:val="0"/>
                  <w:marBottom w:val="0"/>
                  <w:divBdr>
                    <w:top w:val="none" w:sz="0" w:space="0" w:color="auto"/>
                    <w:left w:val="none" w:sz="0" w:space="0" w:color="auto"/>
                    <w:bottom w:val="none" w:sz="0" w:space="0" w:color="auto"/>
                    <w:right w:val="none" w:sz="0" w:space="0" w:color="auto"/>
                  </w:divBdr>
                </w:div>
                <w:div w:id="798884905">
                  <w:marLeft w:val="0"/>
                  <w:marRight w:val="0"/>
                  <w:marTop w:val="0"/>
                  <w:marBottom w:val="0"/>
                  <w:divBdr>
                    <w:top w:val="none" w:sz="0" w:space="0" w:color="auto"/>
                    <w:left w:val="none" w:sz="0" w:space="0" w:color="auto"/>
                    <w:bottom w:val="none" w:sz="0" w:space="0" w:color="auto"/>
                    <w:right w:val="none" w:sz="0" w:space="0" w:color="auto"/>
                  </w:divBdr>
                </w:div>
                <w:div w:id="348138550">
                  <w:marLeft w:val="0"/>
                  <w:marRight w:val="0"/>
                  <w:marTop w:val="0"/>
                  <w:marBottom w:val="0"/>
                  <w:divBdr>
                    <w:top w:val="none" w:sz="0" w:space="0" w:color="auto"/>
                    <w:left w:val="none" w:sz="0" w:space="0" w:color="auto"/>
                    <w:bottom w:val="none" w:sz="0" w:space="0" w:color="auto"/>
                    <w:right w:val="none" w:sz="0" w:space="0" w:color="auto"/>
                  </w:divBdr>
                </w:div>
              </w:divsChild>
            </w:div>
            <w:div w:id="974674145">
              <w:marLeft w:val="0"/>
              <w:marRight w:val="0"/>
              <w:marTop w:val="0"/>
              <w:marBottom w:val="0"/>
              <w:divBdr>
                <w:top w:val="none" w:sz="0" w:space="0" w:color="auto"/>
                <w:left w:val="none" w:sz="0" w:space="0" w:color="auto"/>
                <w:bottom w:val="none" w:sz="0" w:space="0" w:color="auto"/>
                <w:right w:val="none" w:sz="0" w:space="0" w:color="auto"/>
              </w:divBdr>
              <w:divsChild>
                <w:div w:id="2050717585">
                  <w:marLeft w:val="0"/>
                  <w:marRight w:val="0"/>
                  <w:marTop w:val="0"/>
                  <w:marBottom w:val="0"/>
                  <w:divBdr>
                    <w:top w:val="none" w:sz="0" w:space="0" w:color="auto"/>
                    <w:left w:val="none" w:sz="0" w:space="0" w:color="auto"/>
                    <w:bottom w:val="none" w:sz="0" w:space="0" w:color="auto"/>
                    <w:right w:val="none" w:sz="0" w:space="0" w:color="auto"/>
                  </w:divBdr>
                </w:div>
                <w:div w:id="618531671">
                  <w:marLeft w:val="0"/>
                  <w:marRight w:val="0"/>
                  <w:marTop w:val="0"/>
                  <w:marBottom w:val="0"/>
                  <w:divBdr>
                    <w:top w:val="none" w:sz="0" w:space="0" w:color="auto"/>
                    <w:left w:val="none" w:sz="0" w:space="0" w:color="auto"/>
                    <w:bottom w:val="none" w:sz="0" w:space="0" w:color="auto"/>
                    <w:right w:val="none" w:sz="0" w:space="0" w:color="auto"/>
                  </w:divBdr>
                </w:div>
                <w:div w:id="320039355">
                  <w:marLeft w:val="0"/>
                  <w:marRight w:val="0"/>
                  <w:marTop w:val="0"/>
                  <w:marBottom w:val="0"/>
                  <w:divBdr>
                    <w:top w:val="none" w:sz="0" w:space="0" w:color="auto"/>
                    <w:left w:val="none" w:sz="0" w:space="0" w:color="auto"/>
                    <w:bottom w:val="none" w:sz="0" w:space="0" w:color="auto"/>
                    <w:right w:val="none" w:sz="0" w:space="0" w:color="auto"/>
                  </w:divBdr>
                </w:div>
                <w:div w:id="1285504900">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462820043">
                  <w:marLeft w:val="0"/>
                  <w:marRight w:val="0"/>
                  <w:marTop w:val="0"/>
                  <w:marBottom w:val="0"/>
                  <w:divBdr>
                    <w:top w:val="none" w:sz="0" w:space="0" w:color="auto"/>
                    <w:left w:val="none" w:sz="0" w:space="0" w:color="auto"/>
                    <w:bottom w:val="none" w:sz="0" w:space="0" w:color="auto"/>
                    <w:right w:val="none" w:sz="0" w:space="0" w:color="auto"/>
                  </w:divBdr>
                </w:div>
                <w:div w:id="236672944">
                  <w:marLeft w:val="0"/>
                  <w:marRight w:val="0"/>
                  <w:marTop w:val="0"/>
                  <w:marBottom w:val="0"/>
                  <w:divBdr>
                    <w:top w:val="none" w:sz="0" w:space="0" w:color="auto"/>
                    <w:left w:val="none" w:sz="0" w:space="0" w:color="auto"/>
                    <w:bottom w:val="none" w:sz="0" w:space="0" w:color="auto"/>
                    <w:right w:val="none" w:sz="0" w:space="0" w:color="auto"/>
                  </w:divBdr>
                </w:div>
                <w:div w:id="806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892079282">
      <w:bodyDiv w:val="1"/>
      <w:marLeft w:val="0"/>
      <w:marRight w:val="0"/>
      <w:marTop w:val="0"/>
      <w:marBottom w:val="0"/>
      <w:divBdr>
        <w:top w:val="none" w:sz="0" w:space="0" w:color="auto"/>
        <w:left w:val="none" w:sz="0" w:space="0" w:color="auto"/>
        <w:bottom w:val="none" w:sz="0" w:space="0" w:color="auto"/>
        <w:right w:val="none" w:sz="0" w:space="0" w:color="auto"/>
      </w:divBdr>
      <w:divsChild>
        <w:div w:id="1298998850">
          <w:marLeft w:val="0"/>
          <w:marRight w:val="0"/>
          <w:marTop w:val="0"/>
          <w:marBottom w:val="0"/>
          <w:divBdr>
            <w:top w:val="none" w:sz="0" w:space="0" w:color="auto"/>
            <w:left w:val="none" w:sz="0" w:space="0" w:color="auto"/>
            <w:bottom w:val="none" w:sz="0" w:space="0" w:color="auto"/>
            <w:right w:val="none" w:sz="0" w:space="0" w:color="auto"/>
          </w:divBdr>
          <w:divsChild>
            <w:div w:id="1426875342">
              <w:marLeft w:val="0"/>
              <w:marRight w:val="0"/>
              <w:marTop w:val="0"/>
              <w:marBottom w:val="0"/>
              <w:divBdr>
                <w:top w:val="none" w:sz="0" w:space="0" w:color="auto"/>
                <w:left w:val="none" w:sz="0" w:space="0" w:color="auto"/>
                <w:bottom w:val="none" w:sz="0" w:space="0" w:color="auto"/>
                <w:right w:val="none" w:sz="0" w:space="0" w:color="auto"/>
              </w:divBdr>
            </w:div>
            <w:div w:id="2117872353">
              <w:marLeft w:val="0"/>
              <w:marRight w:val="0"/>
              <w:marTop w:val="0"/>
              <w:marBottom w:val="0"/>
              <w:divBdr>
                <w:top w:val="none" w:sz="0" w:space="0" w:color="auto"/>
                <w:left w:val="none" w:sz="0" w:space="0" w:color="auto"/>
                <w:bottom w:val="none" w:sz="0" w:space="0" w:color="auto"/>
                <w:right w:val="none" w:sz="0" w:space="0" w:color="auto"/>
              </w:divBdr>
            </w:div>
            <w:div w:id="2133401586">
              <w:marLeft w:val="0"/>
              <w:marRight w:val="0"/>
              <w:marTop w:val="0"/>
              <w:marBottom w:val="0"/>
              <w:divBdr>
                <w:top w:val="none" w:sz="0" w:space="0" w:color="auto"/>
                <w:left w:val="none" w:sz="0" w:space="0" w:color="auto"/>
                <w:bottom w:val="none" w:sz="0" w:space="0" w:color="auto"/>
                <w:right w:val="none" w:sz="0" w:space="0" w:color="auto"/>
              </w:divBdr>
              <w:divsChild>
                <w:div w:id="326984894">
                  <w:marLeft w:val="0"/>
                  <w:marRight w:val="0"/>
                  <w:marTop w:val="0"/>
                  <w:marBottom w:val="0"/>
                  <w:divBdr>
                    <w:top w:val="none" w:sz="0" w:space="0" w:color="auto"/>
                    <w:left w:val="none" w:sz="0" w:space="0" w:color="auto"/>
                    <w:bottom w:val="none" w:sz="0" w:space="0" w:color="auto"/>
                    <w:right w:val="none" w:sz="0" w:space="0" w:color="auto"/>
                  </w:divBdr>
                </w:div>
              </w:divsChild>
            </w:div>
            <w:div w:id="893157090">
              <w:marLeft w:val="0"/>
              <w:marRight w:val="0"/>
              <w:marTop w:val="0"/>
              <w:marBottom w:val="0"/>
              <w:divBdr>
                <w:top w:val="none" w:sz="0" w:space="0" w:color="auto"/>
                <w:left w:val="none" w:sz="0" w:space="0" w:color="auto"/>
                <w:bottom w:val="none" w:sz="0" w:space="0" w:color="auto"/>
                <w:right w:val="none" w:sz="0" w:space="0" w:color="auto"/>
              </w:divBdr>
              <w:divsChild>
                <w:div w:id="560870745">
                  <w:marLeft w:val="0"/>
                  <w:marRight w:val="0"/>
                  <w:marTop w:val="0"/>
                  <w:marBottom w:val="0"/>
                  <w:divBdr>
                    <w:top w:val="none" w:sz="0" w:space="0" w:color="auto"/>
                    <w:left w:val="none" w:sz="0" w:space="0" w:color="auto"/>
                    <w:bottom w:val="none" w:sz="0" w:space="0" w:color="auto"/>
                    <w:right w:val="none" w:sz="0" w:space="0" w:color="auto"/>
                  </w:divBdr>
                </w:div>
              </w:divsChild>
            </w:div>
            <w:div w:id="1215655558">
              <w:marLeft w:val="0"/>
              <w:marRight w:val="0"/>
              <w:marTop w:val="0"/>
              <w:marBottom w:val="0"/>
              <w:divBdr>
                <w:top w:val="none" w:sz="0" w:space="0" w:color="auto"/>
                <w:left w:val="none" w:sz="0" w:space="0" w:color="auto"/>
                <w:bottom w:val="none" w:sz="0" w:space="0" w:color="auto"/>
                <w:right w:val="none" w:sz="0" w:space="0" w:color="auto"/>
              </w:divBdr>
              <w:divsChild>
                <w:div w:id="1201089336">
                  <w:marLeft w:val="0"/>
                  <w:marRight w:val="0"/>
                  <w:marTop w:val="0"/>
                  <w:marBottom w:val="0"/>
                  <w:divBdr>
                    <w:top w:val="none" w:sz="0" w:space="0" w:color="auto"/>
                    <w:left w:val="none" w:sz="0" w:space="0" w:color="auto"/>
                    <w:bottom w:val="none" w:sz="0" w:space="0" w:color="auto"/>
                    <w:right w:val="none" w:sz="0" w:space="0" w:color="auto"/>
                  </w:divBdr>
                </w:div>
                <w:div w:id="400252130">
                  <w:marLeft w:val="0"/>
                  <w:marRight w:val="0"/>
                  <w:marTop w:val="0"/>
                  <w:marBottom w:val="0"/>
                  <w:divBdr>
                    <w:top w:val="none" w:sz="0" w:space="0" w:color="auto"/>
                    <w:left w:val="none" w:sz="0" w:space="0" w:color="auto"/>
                    <w:bottom w:val="none" w:sz="0" w:space="0" w:color="auto"/>
                    <w:right w:val="none" w:sz="0" w:space="0" w:color="auto"/>
                  </w:divBdr>
                </w:div>
                <w:div w:id="1759398704">
                  <w:marLeft w:val="0"/>
                  <w:marRight w:val="0"/>
                  <w:marTop w:val="0"/>
                  <w:marBottom w:val="0"/>
                  <w:divBdr>
                    <w:top w:val="none" w:sz="0" w:space="0" w:color="auto"/>
                    <w:left w:val="none" w:sz="0" w:space="0" w:color="auto"/>
                    <w:bottom w:val="none" w:sz="0" w:space="0" w:color="auto"/>
                    <w:right w:val="none" w:sz="0" w:space="0" w:color="auto"/>
                  </w:divBdr>
                </w:div>
                <w:div w:id="494960150">
                  <w:marLeft w:val="0"/>
                  <w:marRight w:val="0"/>
                  <w:marTop w:val="0"/>
                  <w:marBottom w:val="0"/>
                  <w:divBdr>
                    <w:top w:val="none" w:sz="0" w:space="0" w:color="auto"/>
                    <w:left w:val="none" w:sz="0" w:space="0" w:color="auto"/>
                    <w:bottom w:val="none" w:sz="0" w:space="0" w:color="auto"/>
                    <w:right w:val="none" w:sz="0" w:space="0" w:color="auto"/>
                  </w:divBdr>
                </w:div>
              </w:divsChild>
            </w:div>
            <w:div w:id="2087415210">
              <w:marLeft w:val="0"/>
              <w:marRight w:val="0"/>
              <w:marTop w:val="0"/>
              <w:marBottom w:val="0"/>
              <w:divBdr>
                <w:top w:val="none" w:sz="0" w:space="0" w:color="auto"/>
                <w:left w:val="none" w:sz="0" w:space="0" w:color="auto"/>
                <w:bottom w:val="none" w:sz="0" w:space="0" w:color="auto"/>
                <w:right w:val="none" w:sz="0" w:space="0" w:color="auto"/>
              </w:divBdr>
              <w:divsChild>
                <w:div w:id="877165803">
                  <w:marLeft w:val="0"/>
                  <w:marRight w:val="0"/>
                  <w:marTop w:val="0"/>
                  <w:marBottom w:val="0"/>
                  <w:divBdr>
                    <w:top w:val="none" w:sz="0" w:space="0" w:color="auto"/>
                    <w:left w:val="none" w:sz="0" w:space="0" w:color="auto"/>
                    <w:bottom w:val="none" w:sz="0" w:space="0" w:color="auto"/>
                    <w:right w:val="none" w:sz="0" w:space="0" w:color="auto"/>
                  </w:divBdr>
                </w:div>
                <w:div w:id="1635142156">
                  <w:marLeft w:val="0"/>
                  <w:marRight w:val="0"/>
                  <w:marTop w:val="0"/>
                  <w:marBottom w:val="0"/>
                  <w:divBdr>
                    <w:top w:val="none" w:sz="0" w:space="0" w:color="auto"/>
                    <w:left w:val="none" w:sz="0" w:space="0" w:color="auto"/>
                    <w:bottom w:val="none" w:sz="0" w:space="0" w:color="auto"/>
                    <w:right w:val="none" w:sz="0" w:space="0" w:color="auto"/>
                  </w:divBdr>
                </w:div>
                <w:div w:id="1485048110">
                  <w:marLeft w:val="0"/>
                  <w:marRight w:val="0"/>
                  <w:marTop w:val="0"/>
                  <w:marBottom w:val="0"/>
                  <w:divBdr>
                    <w:top w:val="none" w:sz="0" w:space="0" w:color="auto"/>
                    <w:left w:val="none" w:sz="0" w:space="0" w:color="auto"/>
                    <w:bottom w:val="none" w:sz="0" w:space="0" w:color="auto"/>
                    <w:right w:val="none" w:sz="0" w:space="0" w:color="auto"/>
                  </w:divBdr>
                </w:div>
                <w:div w:id="662246823">
                  <w:marLeft w:val="0"/>
                  <w:marRight w:val="0"/>
                  <w:marTop w:val="0"/>
                  <w:marBottom w:val="0"/>
                  <w:divBdr>
                    <w:top w:val="none" w:sz="0" w:space="0" w:color="auto"/>
                    <w:left w:val="none" w:sz="0" w:space="0" w:color="auto"/>
                    <w:bottom w:val="none" w:sz="0" w:space="0" w:color="auto"/>
                    <w:right w:val="none" w:sz="0" w:space="0" w:color="auto"/>
                  </w:divBdr>
                </w:div>
                <w:div w:id="1085305489">
                  <w:marLeft w:val="0"/>
                  <w:marRight w:val="0"/>
                  <w:marTop w:val="0"/>
                  <w:marBottom w:val="0"/>
                  <w:divBdr>
                    <w:top w:val="none" w:sz="0" w:space="0" w:color="auto"/>
                    <w:left w:val="none" w:sz="0" w:space="0" w:color="auto"/>
                    <w:bottom w:val="none" w:sz="0" w:space="0" w:color="auto"/>
                    <w:right w:val="none" w:sz="0" w:space="0" w:color="auto"/>
                  </w:divBdr>
                </w:div>
                <w:div w:id="1233127071">
                  <w:marLeft w:val="0"/>
                  <w:marRight w:val="0"/>
                  <w:marTop w:val="0"/>
                  <w:marBottom w:val="0"/>
                  <w:divBdr>
                    <w:top w:val="none" w:sz="0" w:space="0" w:color="auto"/>
                    <w:left w:val="none" w:sz="0" w:space="0" w:color="auto"/>
                    <w:bottom w:val="none" w:sz="0" w:space="0" w:color="auto"/>
                    <w:right w:val="none" w:sz="0" w:space="0" w:color="auto"/>
                  </w:divBdr>
                </w:div>
                <w:div w:id="499396281">
                  <w:marLeft w:val="0"/>
                  <w:marRight w:val="0"/>
                  <w:marTop w:val="0"/>
                  <w:marBottom w:val="0"/>
                  <w:divBdr>
                    <w:top w:val="none" w:sz="0" w:space="0" w:color="auto"/>
                    <w:left w:val="none" w:sz="0" w:space="0" w:color="auto"/>
                    <w:bottom w:val="none" w:sz="0" w:space="0" w:color="auto"/>
                    <w:right w:val="none" w:sz="0" w:space="0" w:color="auto"/>
                  </w:divBdr>
                </w:div>
              </w:divsChild>
            </w:div>
            <w:div w:id="220218751">
              <w:marLeft w:val="0"/>
              <w:marRight w:val="0"/>
              <w:marTop w:val="0"/>
              <w:marBottom w:val="0"/>
              <w:divBdr>
                <w:top w:val="none" w:sz="0" w:space="0" w:color="auto"/>
                <w:left w:val="none" w:sz="0" w:space="0" w:color="auto"/>
                <w:bottom w:val="none" w:sz="0" w:space="0" w:color="auto"/>
                <w:right w:val="none" w:sz="0" w:space="0" w:color="auto"/>
              </w:divBdr>
              <w:divsChild>
                <w:div w:id="711537520">
                  <w:marLeft w:val="0"/>
                  <w:marRight w:val="0"/>
                  <w:marTop w:val="0"/>
                  <w:marBottom w:val="0"/>
                  <w:divBdr>
                    <w:top w:val="none" w:sz="0" w:space="0" w:color="auto"/>
                    <w:left w:val="none" w:sz="0" w:space="0" w:color="auto"/>
                    <w:bottom w:val="none" w:sz="0" w:space="0" w:color="auto"/>
                    <w:right w:val="none" w:sz="0" w:space="0" w:color="auto"/>
                  </w:divBdr>
                </w:div>
                <w:div w:id="1500151524">
                  <w:marLeft w:val="0"/>
                  <w:marRight w:val="0"/>
                  <w:marTop w:val="0"/>
                  <w:marBottom w:val="0"/>
                  <w:divBdr>
                    <w:top w:val="none" w:sz="0" w:space="0" w:color="auto"/>
                    <w:left w:val="none" w:sz="0" w:space="0" w:color="auto"/>
                    <w:bottom w:val="none" w:sz="0" w:space="0" w:color="auto"/>
                    <w:right w:val="none" w:sz="0" w:space="0" w:color="auto"/>
                  </w:divBdr>
                </w:div>
              </w:divsChild>
            </w:div>
            <w:div w:id="265968485">
              <w:marLeft w:val="0"/>
              <w:marRight w:val="0"/>
              <w:marTop w:val="0"/>
              <w:marBottom w:val="0"/>
              <w:divBdr>
                <w:top w:val="none" w:sz="0" w:space="0" w:color="auto"/>
                <w:left w:val="none" w:sz="0" w:space="0" w:color="auto"/>
                <w:bottom w:val="none" w:sz="0" w:space="0" w:color="auto"/>
                <w:right w:val="none" w:sz="0" w:space="0" w:color="auto"/>
              </w:divBdr>
              <w:divsChild>
                <w:div w:id="678504289">
                  <w:marLeft w:val="0"/>
                  <w:marRight w:val="0"/>
                  <w:marTop w:val="0"/>
                  <w:marBottom w:val="0"/>
                  <w:divBdr>
                    <w:top w:val="none" w:sz="0" w:space="0" w:color="auto"/>
                    <w:left w:val="none" w:sz="0" w:space="0" w:color="auto"/>
                    <w:bottom w:val="none" w:sz="0" w:space="0" w:color="auto"/>
                    <w:right w:val="none" w:sz="0" w:space="0" w:color="auto"/>
                  </w:divBdr>
                </w:div>
                <w:div w:id="1232732277">
                  <w:marLeft w:val="0"/>
                  <w:marRight w:val="0"/>
                  <w:marTop w:val="0"/>
                  <w:marBottom w:val="0"/>
                  <w:divBdr>
                    <w:top w:val="none" w:sz="0" w:space="0" w:color="auto"/>
                    <w:left w:val="none" w:sz="0" w:space="0" w:color="auto"/>
                    <w:bottom w:val="none" w:sz="0" w:space="0" w:color="auto"/>
                    <w:right w:val="none" w:sz="0" w:space="0" w:color="auto"/>
                  </w:divBdr>
                </w:div>
                <w:div w:id="393969253">
                  <w:marLeft w:val="0"/>
                  <w:marRight w:val="0"/>
                  <w:marTop w:val="0"/>
                  <w:marBottom w:val="0"/>
                  <w:divBdr>
                    <w:top w:val="none" w:sz="0" w:space="0" w:color="auto"/>
                    <w:left w:val="none" w:sz="0" w:space="0" w:color="auto"/>
                    <w:bottom w:val="none" w:sz="0" w:space="0" w:color="auto"/>
                    <w:right w:val="none" w:sz="0" w:space="0" w:color="auto"/>
                  </w:divBdr>
                </w:div>
                <w:div w:id="149634741">
                  <w:marLeft w:val="0"/>
                  <w:marRight w:val="0"/>
                  <w:marTop w:val="0"/>
                  <w:marBottom w:val="0"/>
                  <w:divBdr>
                    <w:top w:val="none" w:sz="0" w:space="0" w:color="auto"/>
                    <w:left w:val="none" w:sz="0" w:space="0" w:color="auto"/>
                    <w:bottom w:val="none" w:sz="0" w:space="0" w:color="auto"/>
                    <w:right w:val="none" w:sz="0" w:space="0" w:color="auto"/>
                  </w:divBdr>
                </w:div>
                <w:div w:id="1192721263">
                  <w:marLeft w:val="0"/>
                  <w:marRight w:val="0"/>
                  <w:marTop w:val="0"/>
                  <w:marBottom w:val="0"/>
                  <w:divBdr>
                    <w:top w:val="none" w:sz="0" w:space="0" w:color="auto"/>
                    <w:left w:val="none" w:sz="0" w:space="0" w:color="auto"/>
                    <w:bottom w:val="none" w:sz="0" w:space="0" w:color="auto"/>
                    <w:right w:val="none" w:sz="0" w:space="0" w:color="auto"/>
                  </w:divBdr>
                </w:div>
                <w:div w:id="15351012">
                  <w:marLeft w:val="0"/>
                  <w:marRight w:val="0"/>
                  <w:marTop w:val="0"/>
                  <w:marBottom w:val="0"/>
                  <w:divBdr>
                    <w:top w:val="none" w:sz="0" w:space="0" w:color="auto"/>
                    <w:left w:val="none" w:sz="0" w:space="0" w:color="auto"/>
                    <w:bottom w:val="none" w:sz="0" w:space="0" w:color="auto"/>
                    <w:right w:val="none" w:sz="0" w:space="0" w:color="auto"/>
                  </w:divBdr>
                </w:div>
              </w:divsChild>
            </w:div>
            <w:div w:id="1109277055">
              <w:marLeft w:val="0"/>
              <w:marRight w:val="0"/>
              <w:marTop w:val="0"/>
              <w:marBottom w:val="0"/>
              <w:divBdr>
                <w:top w:val="none" w:sz="0" w:space="0" w:color="auto"/>
                <w:left w:val="none" w:sz="0" w:space="0" w:color="auto"/>
                <w:bottom w:val="none" w:sz="0" w:space="0" w:color="auto"/>
                <w:right w:val="none" w:sz="0" w:space="0" w:color="auto"/>
              </w:divBdr>
              <w:divsChild>
                <w:div w:id="1311862793">
                  <w:marLeft w:val="0"/>
                  <w:marRight w:val="0"/>
                  <w:marTop w:val="0"/>
                  <w:marBottom w:val="0"/>
                  <w:divBdr>
                    <w:top w:val="none" w:sz="0" w:space="0" w:color="auto"/>
                    <w:left w:val="none" w:sz="0" w:space="0" w:color="auto"/>
                    <w:bottom w:val="none" w:sz="0" w:space="0" w:color="auto"/>
                    <w:right w:val="none" w:sz="0" w:space="0" w:color="auto"/>
                  </w:divBdr>
                </w:div>
                <w:div w:id="1095631921">
                  <w:marLeft w:val="0"/>
                  <w:marRight w:val="0"/>
                  <w:marTop w:val="0"/>
                  <w:marBottom w:val="0"/>
                  <w:divBdr>
                    <w:top w:val="none" w:sz="0" w:space="0" w:color="auto"/>
                    <w:left w:val="none" w:sz="0" w:space="0" w:color="auto"/>
                    <w:bottom w:val="none" w:sz="0" w:space="0" w:color="auto"/>
                    <w:right w:val="none" w:sz="0" w:space="0" w:color="auto"/>
                  </w:divBdr>
                </w:div>
                <w:div w:id="1388919051">
                  <w:marLeft w:val="0"/>
                  <w:marRight w:val="0"/>
                  <w:marTop w:val="0"/>
                  <w:marBottom w:val="0"/>
                  <w:divBdr>
                    <w:top w:val="none" w:sz="0" w:space="0" w:color="auto"/>
                    <w:left w:val="none" w:sz="0" w:space="0" w:color="auto"/>
                    <w:bottom w:val="none" w:sz="0" w:space="0" w:color="auto"/>
                    <w:right w:val="none" w:sz="0" w:space="0" w:color="auto"/>
                  </w:divBdr>
                </w:div>
                <w:div w:id="1846936409">
                  <w:marLeft w:val="0"/>
                  <w:marRight w:val="0"/>
                  <w:marTop w:val="0"/>
                  <w:marBottom w:val="0"/>
                  <w:divBdr>
                    <w:top w:val="none" w:sz="0" w:space="0" w:color="auto"/>
                    <w:left w:val="none" w:sz="0" w:space="0" w:color="auto"/>
                    <w:bottom w:val="none" w:sz="0" w:space="0" w:color="auto"/>
                    <w:right w:val="none" w:sz="0" w:space="0" w:color="auto"/>
                  </w:divBdr>
                </w:div>
                <w:div w:id="1865247538">
                  <w:marLeft w:val="0"/>
                  <w:marRight w:val="0"/>
                  <w:marTop w:val="0"/>
                  <w:marBottom w:val="0"/>
                  <w:divBdr>
                    <w:top w:val="none" w:sz="0" w:space="0" w:color="auto"/>
                    <w:left w:val="none" w:sz="0" w:space="0" w:color="auto"/>
                    <w:bottom w:val="none" w:sz="0" w:space="0" w:color="auto"/>
                    <w:right w:val="none" w:sz="0" w:space="0" w:color="auto"/>
                  </w:divBdr>
                </w:div>
                <w:div w:id="2103912790">
                  <w:marLeft w:val="0"/>
                  <w:marRight w:val="0"/>
                  <w:marTop w:val="0"/>
                  <w:marBottom w:val="0"/>
                  <w:divBdr>
                    <w:top w:val="none" w:sz="0" w:space="0" w:color="auto"/>
                    <w:left w:val="none" w:sz="0" w:space="0" w:color="auto"/>
                    <w:bottom w:val="none" w:sz="0" w:space="0" w:color="auto"/>
                    <w:right w:val="none" w:sz="0" w:space="0" w:color="auto"/>
                  </w:divBdr>
                </w:div>
                <w:div w:id="1709453623">
                  <w:marLeft w:val="0"/>
                  <w:marRight w:val="0"/>
                  <w:marTop w:val="0"/>
                  <w:marBottom w:val="0"/>
                  <w:divBdr>
                    <w:top w:val="none" w:sz="0" w:space="0" w:color="auto"/>
                    <w:left w:val="none" w:sz="0" w:space="0" w:color="auto"/>
                    <w:bottom w:val="none" w:sz="0" w:space="0" w:color="auto"/>
                    <w:right w:val="none" w:sz="0" w:space="0" w:color="auto"/>
                  </w:divBdr>
                </w:div>
                <w:div w:id="8559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434">
      <w:bodyDiv w:val="1"/>
      <w:marLeft w:val="0"/>
      <w:marRight w:val="0"/>
      <w:marTop w:val="0"/>
      <w:marBottom w:val="0"/>
      <w:divBdr>
        <w:top w:val="none" w:sz="0" w:space="0" w:color="auto"/>
        <w:left w:val="none" w:sz="0" w:space="0" w:color="auto"/>
        <w:bottom w:val="none" w:sz="0" w:space="0" w:color="auto"/>
        <w:right w:val="none" w:sz="0" w:space="0" w:color="auto"/>
      </w:divBdr>
      <w:divsChild>
        <w:div w:id="112405266">
          <w:marLeft w:val="0"/>
          <w:marRight w:val="0"/>
          <w:marTop w:val="0"/>
          <w:marBottom w:val="0"/>
          <w:divBdr>
            <w:top w:val="none" w:sz="0" w:space="0" w:color="auto"/>
            <w:left w:val="none" w:sz="0" w:space="0" w:color="auto"/>
            <w:bottom w:val="none" w:sz="0" w:space="0" w:color="auto"/>
            <w:right w:val="none" w:sz="0" w:space="0" w:color="auto"/>
          </w:divBdr>
          <w:divsChild>
            <w:div w:id="1377898763">
              <w:marLeft w:val="0"/>
              <w:marRight w:val="0"/>
              <w:marTop w:val="0"/>
              <w:marBottom w:val="0"/>
              <w:divBdr>
                <w:top w:val="none" w:sz="0" w:space="0" w:color="auto"/>
                <w:left w:val="none" w:sz="0" w:space="0" w:color="auto"/>
                <w:bottom w:val="none" w:sz="0" w:space="0" w:color="auto"/>
                <w:right w:val="none" w:sz="0" w:space="0" w:color="auto"/>
              </w:divBdr>
            </w:div>
            <w:div w:id="1388072016">
              <w:marLeft w:val="0"/>
              <w:marRight w:val="0"/>
              <w:marTop w:val="0"/>
              <w:marBottom w:val="0"/>
              <w:divBdr>
                <w:top w:val="none" w:sz="0" w:space="0" w:color="auto"/>
                <w:left w:val="none" w:sz="0" w:space="0" w:color="auto"/>
                <w:bottom w:val="none" w:sz="0" w:space="0" w:color="auto"/>
                <w:right w:val="none" w:sz="0" w:space="0" w:color="auto"/>
              </w:divBdr>
            </w:div>
            <w:div w:id="932011177">
              <w:marLeft w:val="0"/>
              <w:marRight w:val="0"/>
              <w:marTop w:val="0"/>
              <w:marBottom w:val="0"/>
              <w:divBdr>
                <w:top w:val="none" w:sz="0" w:space="0" w:color="auto"/>
                <w:left w:val="none" w:sz="0" w:space="0" w:color="auto"/>
                <w:bottom w:val="none" w:sz="0" w:space="0" w:color="auto"/>
                <w:right w:val="none" w:sz="0" w:space="0" w:color="auto"/>
              </w:divBdr>
              <w:divsChild>
                <w:div w:id="709691838">
                  <w:marLeft w:val="0"/>
                  <w:marRight w:val="0"/>
                  <w:marTop w:val="0"/>
                  <w:marBottom w:val="0"/>
                  <w:divBdr>
                    <w:top w:val="none" w:sz="0" w:space="0" w:color="auto"/>
                    <w:left w:val="none" w:sz="0" w:space="0" w:color="auto"/>
                    <w:bottom w:val="none" w:sz="0" w:space="0" w:color="auto"/>
                    <w:right w:val="none" w:sz="0" w:space="0" w:color="auto"/>
                  </w:divBdr>
                </w:div>
              </w:divsChild>
            </w:div>
            <w:div w:id="2132940523">
              <w:marLeft w:val="0"/>
              <w:marRight w:val="0"/>
              <w:marTop w:val="0"/>
              <w:marBottom w:val="0"/>
              <w:divBdr>
                <w:top w:val="none" w:sz="0" w:space="0" w:color="auto"/>
                <w:left w:val="none" w:sz="0" w:space="0" w:color="auto"/>
                <w:bottom w:val="none" w:sz="0" w:space="0" w:color="auto"/>
                <w:right w:val="none" w:sz="0" w:space="0" w:color="auto"/>
              </w:divBdr>
              <w:divsChild>
                <w:div w:id="1869756880">
                  <w:marLeft w:val="0"/>
                  <w:marRight w:val="0"/>
                  <w:marTop w:val="0"/>
                  <w:marBottom w:val="0"/>
                  <w:divBdr>
                    <w:top w:val="none" w:sz="0" w:space="0" w:color="auto"/>
                    <w:left w:val="none" w:sz="0" w:space="0" w:color="auto"/>
                    <w:bottom w:val="none" w:sz="0" w:space="0" w:color="auto"/>
                    <w:right w:val="none" w:sz="0" w:space="0" w:color="auto"/>
                  </w:divBdr>
                </w:div>
              </w:divsChild>
            </w:div>
            <w:div w:id="1497576181">
              <w:marLeft w:val="0"/>
              <w:marRight w:val="0"/>
              <w:marTop w:val="0"/>
              <w:marBottom w:val="0"/>
              <w:divBdr>
                <w:top w:val="none" w:sz="0" w:space="0" w:color="auto"/>
                <w:left w:val="none" w:sz="0" w:space="0" w:color="auto"/>
                <w:bottom w:val="none" w:sz="0" w:space="0" w:color="auto"/>
                <w:right w:val="none" w:sz="0" w:space="0" w:color="auto"/>
              </w:divBdr>
              <w:divsChild>
                <w:div w:id="1406145993">
                  <w:marLeft w:val="0"/>
                  <w:marRight w:val="0"/>
                  <w:marTop w:val="0"/>
                  <w:marBottom w:val="0"/>
                  <w:divBdr>
                    <w:top w:val="none" w:sz="0" w:space="0" w:color="auto"/>
                    <w:left w:val="none" w:sz="0" w:space="0" w:color="auto"/>
                    <w:bottom w:val="none" w:sz="0" w:space="0" w:color="auto"/>
                    <w:right w:val="none" w:sz="0" w:space="0" w:color="auto"/>
                  </w:divBdr>
                </w:div>
                <w:div w:id="1297250683">
                  <w:marLeft w:val="0"/>
                  <w:marRight w:val="0"/>
                  <w:marTop w:val="0"/>
                  <w:marBottom w:val="0"/>
                  <w:divBdr>
                    <w:top w:val="none" w:sz="0" w:space="0" w:color="auto"/>
                    <w:left w:val="none" w:sz="0" w:space="0" w:color="auto"/>
                    <w:bottom w:val="none" w:sz="0" w:space="0" w:color="auto"/>
                    <w:right w:val="none" w:sz="0" w:space="0" w:color="auto"/>
                  </w:divBdr>
                </w:div>
                <w:div w:id="379521629">
                  <w:marLeft w:val="0"/>
                  <w:marRight w:val="0"/>
                  <w:marTop w:val="0"/>
                  <w:marBottom w:val="0"/>
                  <w:divBdr>
                    <w:top w:val="none" w:sz="0" w:space="0" w:color="auto"/>
                    <w:left w:val="none" w:sz="0" w:space="0" w:color="auto"/>
                    <w:bottom w:val="none" w:sz="0" w:space="0" w:color="auto"/>
                    <w:right w:val="none" w:sz="0" w:space="0" w:color="auto"/>
                  </w:divBdr>
                </w:div>
                <w:div w:id="316110141">
                  <w:marLeft w:val="0"/>
                  <w:marRight w:val="0"/>
                  <w:marTop w:val="0"/>
                  <w:marBottom w:val="0"/>
                  <w:divBdr>
                    <w:top w:val="none" w:sz="0" w:space="0" w:color="auto"/>
                    <w:left w:val="none" w:sz="0" w:space="0" w:color="auto"/>
                    <w:bottom w:val="none" w:sz="0" w:space="0" w:color="auto"/>
                    <w:right w:val="none" w:sz="0" w:space="0" w:color="auto"/>
                  </w:divBdr>
                </w:div>
              </w:divsChild>
            </w:div>
            <w:div w:id="997923659">
              <w:marLeft w:val="0"/>
              <w:marRight w:val="0"/>
              <w:marTop w:val="0"/>
              <w:marBottom w:val="0"/>
              <w:divBdr>
                <w:top w:val="none" w:sz="0" w:space="0" w:color="auto"/>
                <w:left w:val="none" w:sz="0" w:space="0" w:color="auto"/>
                <w:bottom w:val="none" w:sz="0" w:space="0" w:color="auto"/>
                <w:right w:val="none" w:sz="0" w:space="0" w:color="auto"/>
              </w:divBdr>
              <w:divsChild>
                <w:div w:id="1846287097">
                  <w:marLeft w:val="0"/>
                  <w:marRight w:val="0"/>
                  <w:marTop w:val="0"/>
                  <w:marBottom w:val="0"/>
                  <w:divBdr>
                    <w:top w:val="none" w:sz="0" w:space="0" w:color="auto"/>
                    <w:left w:val="none" w:sz="0" w:space="0" w:color="auto"/>
                    <w:bottom w:val="none" w:sz="0" w:space="0" w:color="auto"/>
                    <w:right w:val="none" w:sz="0" w:space="0" w:color="auto"/>
                  </w:divBdr>
                </w:div>
                <w:div w:id="1174494915">
                  <w:marLeft w:val="0"/>
                  <w:marRight w:val="0"/>
                  <w:marTop w:val="0"/>
                  <w:marBottom w:val="0"/>
                  <w:divBdr>
                    <w:top w:val="none" w:sz="0" w:space="0" w:color="auto"/>
                    <w:left w:val="none" w:sz="0" w:space="0" w:color="auto"/>
                    <w:bottom w:val="none" w:sz="0" w:space="0" w:color="auto"/>
                    <w:right w:val="none" w:sz="0" w:space="0" w:color="auto"/>
                  </w:divBdr>
                </w:div>
                <w:div w:id="249193997">
                  <w:marLeft w:val="0"/>
                  <w:marRight w:val="0"/>
                  <w:marTop w:val="0"/>
                  <w:marBottom w:val="0"/>
                  <w:divBdr>
                    <w:top w:val="none" w:sz="0" w:space="0" w:color="auto"/>
                    <w:left w:val="none" w:sz="0" w:space="0" w:color="auto"/>
                    <w:bottom w:val="none" w:sz="0" w:space="0" w:color="auto"/>
                    <w:right w:val="none" w:sz="0" w:space="0" w:color="auto"/>
                  </w:divBdr>
                </w:div>
                <w:div w:id="453672379">
                  <w:marLeft w:val="0"/>
                  <w:marRight w:val="0"/>
                  <w:marTop w:val="0"/>
                  <w:marBottom w:val="0"/>
                  <w:divBdr>
                    <w:top w:val="none" w:sz="0" w:space="0" w:color="auto"/>
                    <w:left w:val="none" w:sz="0" w:space="0" w:color="auto"/>
                    <w:bottom w:val="none" w:sz="0" w:space="0" w:color="auto"/>
                    <w:right w:val="none" w:sz="0" w:space="0" w:color="auto"/>
                  </w:divBdr>
                </w:div>
                <w:div w:id="455835252">
                  <w:marLeft w:val="0"/>
                  <w:marRight w:val="0"/>
                  <w:marTop w:val="0"/>
                  <w:marBottom w:val="0"/>
                  <w:divBdr>
                    <w:top w:val="none" w:sz="0" w:space="0" w:color="auto"/>
                    <w:left w:val="none" w:sz="0" w:space="0" w:color="auto"/>
                    <w:bottom w:val="none" w:sz="0" w:space="0" w:color="auto"/>
                    <w:right w:val="none" w:sz="0" w:space="0" w:color="auto"/>
                  </w:divBdr>
                </w:div>
                <w:div w:id="1381397796">
                  <w:marLeft w:val="0"/>
                  <w:marRight w:val="0"/>
                  <w:marTop w:val="0"/>
                  <w:marBottom w:val="0"/>
                  <w:divBdr>
                    <w:top w:val="none" w:sz="0" w:space="0" w:color="auto"/>
                    <w:left w:val="none" w:sz="0" w:space="0" w:color="auto"/>
                    <w:bottom w:val="none" w:sz="0" w:space="0" w:color="auto"/>
                    <w:right w:val="none" w:sz="0" w:space="0" w:color="auto"/>
                  </w:divBdr>
                </w:div>
                <w:div w:id="42678471">
                  <w:marLeft w:val="0"/>
                  <w:marRight w:val="0"/>
                  <w:marTop w:val="0"/>
                  <w:marBottom w:val="0"/>
                  <w:divBdr>
                    <w:top w:val="none" w:sz="0" w:space="0" w:color="auto"/>
                    <w:left w:val="none" w:sz="0" w:space="0" w:color="auto"/>
                    <w:bottom w:val="none" w:sz="0" w:space="0" w:color="auto"/>
                    <w:right w:val="none" w:sz="0" w:space="0" w:color="auto"/>
                  </w:divBdr>
                </w:div>
              </w:divsChild>
            </w:div>
            <w:div w:id="623580436">
              <w:marLeft w:val="0"/>
              <w:marRight w:val="0"/>
              <w:marTop w:val="0"/>
              <w:marBottom w:val="0"/>
              <w:divBdr>
                <w:top w:val="none" w:sz="0" w:space="0" w:color="auto"/>
                <w:left w:val="none" w:sz="0" w:space="0" w:color="auto"/>
                <w:bottom w:val="none" w:sz="0" w:space="0" w:color="auto"/>
                <w:right w:val="none" w:sz="0" w:space="0" w:color="auto"/>
              </w:divBdr>
              <w:divsChild>
                <w:div w:id="280306362">
                  <w:marLeft w:val="0"/>
                  <w:marRight w:val="0"/>
                  <w:marTop w:val="0"/>
                  <w:marBottom w:val="0"/>
                  <w:divBdr>
                    <w:top w:val="none" w:sz="0" w:space="0" w:color="auto"/>
                    <w:left w:val="none" w:sz="0" w:space="0" w:color="auto"/>
                    <w:bottom w:val="none" w:sz="0" w:space="0" w:color="auto"/>
                    <w:right w:val="none" w:sz="0" w:space="0" w:color="auto"/>
                  </w:divBdr>
                </w:div>
                <w:div w:id="1398747234">
                  <w:marLeft w:val="0"/>
                  <w:marRight w:val="0"/>
                  <w:marTop w:val="0"/>
                  <w:marBottom w:val="0"/>
                  <w:divBdr>
                    <w:top w:val="none" w:sz="0" w:space="0" w:color="auto"/>
                    <w:left w:val="none" w:sz="0" w:space="0" w:color="auto"/>
                    <w:bottom w:val="none" w:sz="0" w:space="0" w:color="auto"/>
                    <w:right w:val="none" w:sz="0" w:space="0" w:color="auto"/>
                  </w:divBdr>
                </w:div>
              </w:divsChild>
            </w:div>
            <w:div w:id="926112440">
              <w:marLeft w:val="0"/>
              <w:marRight w:val="0"/>
              <w:marTop w:val="0"/>
              <w:marBottom w:val="0"/>
              <w:divBdr>
                <w:top w:val="none" w:sz="0" w:space="0" w:color="auto"/>
                <w:left w:val="none" w:sz="0" w:space="0" w:color="auto"/>
                <w:bottom w:val="none" w:sz="0" w:space="0" w:color="auto"/>
                <w:right w:val="none" w:sz="0" w:space="0" w:color="auto"/>
              </w:divBdr>
              <w:divsChild>
                <w:div w:id="1017073299">
                  <w:marLeft w:val="0"/>
                  <w:marRight w:val="0"/>
                  <w:marTop w:val="0"/>
                  <w:marBottom w:val="0"/>
                  <w:divBdr>
                    <w:top w:val="none" w:sz="0" w:space="0" w:color="auto"/>
                    <w:left w:val="none" w:sz="0" w:space="0" w:color="auto"/>
                    <w:bottom w:val="none" w:sz="0" w:space="0" w:color="auto"/>
                    <w:right w:val="none" w:sz="0" w:space="0" w:color="auto"/>
                  </w:divBdr>
                </w:div>
                <w:div w:id="189537661">
                  <w:marLeft w:val="0"/>
                  <w:marRight w:val="0"/>
                  <w:marTop w:val="0"/>
                  <w:marBottom w:val="0"/>
                  <w:divBdr>
                    <w:top w:val="none" w:sz="0" w:space="0" w:color="auto"/>
                    <w:left w:val="none" w:sz="0" w:space="0" w:color="auto"/>
                    <w:bottom w:val="none" w:sz="0" w:space="0" w:color="auto"/>
                    <w:right w:val="none" w:sz="0" w:space="0" w:color="auto"/>
                  </w:divBdr>
                </w:div>
                <w:div w:id="1588340905">
                  <w:marLeft w:val="0"/>
                  <w:marRight w:val="0"/>
                  <w:marTop w:val="0"/>
                  <w:marBottom w:val="0"/>
                  <w:divBdr>
                    <w:top w:val="none" w:sz="0" w:space="0" w:color="auto"/>
                    <w:left w:val="none" w:sz="0" w:space="0" w:color="auto"/>
                    <w:bottom w:val="none" w:sz="0" w:space="0" w:color="auto"/>
                    <w:right w:val="none" w:sz="0" w:space="0" w:color="auto"/>
                  </w:divBdr>
                </w:div>
                <w:div w:id="1680545080">
                  <w:marLeft w:val="0"/>
                  <w:marRight w:val="0"/>
                  <w:marTop w:val="0"/>
                  <w:marBottom w:val="0"/>
                  <w:divBdr>
                    <w:top w:val="none" w:sz="0" w:space="0" w:color="auto"/>
                    <w:left w:val="none" w:sz="0" w:space="0" w:color="auto"/>
                    <w:bottom w:val="none" w:sz="0" w:space="0" w:color="auto"/>
                    <w:right w:val="none" w:sz="0" w:space="0" w:color="auto"/>
                  </w:divBdr>
                </w:div>
                <w:div w:id="338116321">
                  <w:marLeft w:val="0"/>
                  <w:marRight w:val="0"/>
                  <w:marTop w:val="0"/>
                  <w:marBottom w:val="0"/>
                  <w:divBdr>
                    <w:top w:val="none" w:sz="0" w:space="0" w:color="auto"/>
                    <w:left w:val="none" w:sz="0" w:space="0" w:color="auto"/>
                    <w:bottom w:val="none" w:sz="0" w:space="0" w:color="auto"/>
                    <w:right w:val="none" w:sz="0" w:space="0" w:color="auto"/>
                  </w:divBdr>
                </w:div>
                <w:div w:id="1352877426">
                  <w:marLeft w:val="0"/>
                  <w:marRight w:val="0"/>
                  <w:marTop w:val="0"/>
                  <w:marBottom w:val="0"/>
                  <w:divBdr>
                    <w:top w:val="none" w:sz="0" w:space="0" w:color="auto"/>
                    <w:left w:val="none" w:sz="0" w:space="0" w:color="auto"/>
                    <w:bottom w:val="none" w:sz="0" w:space="0" w:color="auto"/>
                    <w:right w:val="none" w:sz="0" w:space="0" w:color="auto"/>
                  </w:divBdr>
                </w:div>
              </w:divsChild>
            </w:div>
            <w:div w:id="1238591969">
              <w:marLeft w:val="0"/>
              <w:marRight w:val="0"/>
              <w:marTop w:val="0"/>
              <w:marBottom w:val="0"/>
              <w:divBdr>
                <w:top w:val="none" w:sz="0" w:space="0" w:color="auto"/>
                <w:left w:val="none" w:sz="0" w:space="0" w:color="auto"/>
                <w:bottom w:val="none" w:sz="0" w:space="0" w:color="auto"/>
                <w:right w:val="none" w:sz="0" w:space="0" w:color="auto"/>
              </w:divBdr>
              <w:divsChild>
                <w:div w:id="1501039066">
                  <w:marLeft w:val="0"/>
                  <w:marRight w:val="0"/>
                  <w:marTop w:val="0"/>
                  <w:marBottom w:val="0"/>
                  <w:divBdr>
                    <w:top w:val="none" w:sz="0" w:space="0" w:color="auto"/>
                    <w:left w:val="none" w:sz="0" w:space="0" w:color="auto"/>
                    <w:bottom w:val="none" w:sz="0" w:space="0" w:color="auto"/>
                    <w:right w:val="none" w:sz="0" w:space="0" w:color="auto"/>
                  </w:divBdr>
                </w:div>
                <w:div w:id="199053031">
                  <w:marLeft w:val="0"/>
                  <w:marRight w:val="0"/>
                  <w:marTop w:val="0"/>
                  <w:marBottom w:val="0"/>
                  <w:divBdr>
                    <w:top w:val="none" w:sz="0" w:space="0" w:color="auto"/>
                    <w:left w:val="none" w:sz="0" w:space="0" w:color="auto"/>
                    <w:bottom w:val="none" w:sz="0" w:space="0" w:color="auto"/>
                    <w:right w:val="none" w:sz="0" w:space="0" w:color="auto"/>
                  </w:divBdr>
                </w:div>
                <w:div w:id="341467724">
                  <w:marLeft w:val="0"/>
                  <w:marRight w:val="0"/>
                  <w:marTop w:val="0"/>
                  <w:marBottom w:val="0"/>
                  <w:divBdr>
                    <w:top w:val="none" w:sz="0" w:space="0" w:color="auto"/>
                    <w:left w:val="none" w:sz="0" w:space="0" w:color="auto"/>
                    <w:bottom w:val="none" w:sz="0" w:space="0" w:color="auto"/>
                    <w:right w:val="none" w:sz="0" w:space="0" w:color="auto"/>
                  </w:divBdr>
                </w:div>
                <w:div w:id="347146427">
                  <w:marLeft w:val="0"/>
                  <w:marRight w:val="0"/>
                  <w:marTop w:val="0"/>
                  <w:marBottom w:val="0"/>
                  <w:divBdr>
                    <w:top w:val="none" w:sz="0" w:space="0" w:color="auto"/>
                    <w:left w:val="none" w:sz="0" w:space="0" w:color="auto"/>
                    <w:bottom w:val="none" w:sz="0" w:space="0" w:color="auto"/>
                    <w:right w:val="none" w:sz="0" w:space="0" w:color="auto"/>
                  </w:divBdr>
                </w:div>
                <w:div w:id="1900675250">
                  <w:marLeft w:val="0"/>
                  <w:marRight w:val="0"/>
                  <w:marTop w:val="0"/>
                  <w:marBottom w:val="0"/>
                  <w:divBdr>
                    <w:top w:val="none" w:sz="0" w:space="0" w:color="auto"/>
                    <w:left w:val="none" w:sz="0" w:space="0" w:color="auto"/>
                    <w:bottom w:val="none" w:sz="0" w:space="0" w:color="auto"/>
                    <w:right w:val="none" w:sz="0" w:space="0" w:color="auto"/>
                  </w:divBdr>
                </w:div>
                <w:div w:id="586505325">
                  <w:marLeft w:val="0"/>
                  <w:marRight w:val="0"/>
                  <w:marTop w:val="0"/>
                  <w:marBottom w:val="0"/>
                  <w:divBdr>
                    <w:top w:val="none" w:sz="0" w:space="0" w:color="auto"/>
                    <w:left w:val="none" w:sz="0" w:space="0" w:color="auto"/>
                    <w:bottom w:val="none" w:sz="0" w:space="0" w:color="auto"/>
                    <w:right w:val="none" w:sz="0" w:space="0" w:color="auto"/>
                  </w:divBdr>
                </w:div>
                <w:div w:id="1588150830">
                  <w:marLeft w:val="0"/>
                  <w:marRight w:val="0"/>
                  <w:marTop w:val="0"/>
                  <w:marBottom w:val="0"/>
                  <w:divBdr>
                    <w:top w:val="none" w:sz="0" w:space="0" w:color="auto"/>
                    <w:left w:val="none" w:sz="0" w:space="0" w:color="auto"/>
                    <w:bottom w:val="none" w:sz="0" w:space="0" w:color="auto"/>
                    <w:right w:val="none" w:sz="0" w:space="0" w:color="auto"/>
                  </w:divBdr>
                </w:div>
                <w:div w:id="474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640">
      <w:bodyDiv w:val="1"/>
      <w:marLeft w:val="0"/>
      <w:marRight w:val="0"/>
      <w:marTop w:val="0"/>
      <w:marBottom w:val="0"/>
      <w:divBdr>
        <w:top w:val="none" w:sz="0" w:space="0" w:color="auto"/>
        <w:left w:val="none" w:sz="0" w:space="0" w:color="auto"/>
        <w:bottom w:val="none" w:sz="0" w:space="0" w:color="auto"/>
        <w:right w:val="none" w:sz="0" w:space="0" w:color="auto"/>
      </w:divBdr>
      <w:divsChild>
        <w:div w:id="1586189234">
          <w:marLeft w:val="0"/>
          <w:marRight w:val="0"/>
          <w:marTop w:val="0"/>
          <w:marBottom w:val="0"/>
          <w:divBdr>
            <w:top w:val="none" w:sz="0" w:space="0" w:color="auto"/>
            <w:left w:val="none" w:sz="0" w:space="0" w:color="auto"/>
            <w:bottom w:val="none" w:sz="0" w:space="0" w:color="auto"/>
            <w:right w:val="none" w:sz="0" w:space="0" w:color="auto"/>
          </w:divBdr>
          <w:divsChild>
            <w:div w:id="933974517">
              <w:marLeft w:val="0"/>
              <w:marRight w:val="0"/>
              <w:marTop w:val="0"/>
              <w:marBottom w:val="0"/>
              <w:divBdr>
                <w:top w:val="none" w:sz="0" w:space="0" w:color="auto"/>
                <w:left w:val="none" w:sz="0" w:space="0" w:color="auto"/>
                <w:bottom w:val="none" w:sz="0" w:space="0" w:color="auto"/>
                <w:right w:val="none" w:sz="0" w:space="0" w:color="auto"/>
              </w:divBdr>
            </w:div>
            <w:div w:id="1243835167">
              <w:marLeft w:val="0"/>
              <w:marRight w:val="0"/>
              <w:marTop w:val="0"/>
              <w:marBottom w:val="0"/>
              <w:divBdr>
                <w:top w:val="none" w:sz="0" w:space="0" w:color="auto"/>
                <w:left w:val="none" w:sz="0" w:space="0" w:color="auto"/>
                <w:bottom w:val="none" w:sz="0" w:space="0" w:color="auto"/>
                <w:right w:val="none" w:sz="0" w:space="0" w:color="auto"/>
              </w:divBdr>
            </w:div>
            <w:div w:id="1382822718">
              <w:marLeft w:val="0"/>
              <w:marRight w:val="0"/>
              <w:marTop w:val="0"/>
              <w:marBottom w:val="0"/>
              <w:divBdr>
                <w:top w:val="none" w:sz="0" w:space="0" w:color="auto"/>
                <w:left w:val="none" w:sz="0" w:space="0" w:color="auto"/>
                <w:bottom w:val="none" w:sz="0" w:space="0" w:color="auto"/>
                <w:right w:val="none" w:sz="0" w:space="0" w:color="auto"/>
              </w:divBdr>
              <w:divsChild>
                <w:div w:id="579102539">
                  <w:marLeft w:val="0"/>
                  <w:marRight w:val="0"/>
                  <w:marTop w:val="0"/>
                  <w:marBottom w:val="0"/>
                  <w:divBdr>
                    <w:top w:val="none" w:sz="0" w:space="0" w:color="auto"/>
                    <w:left w:val="none" w:sz="0" w:space="0" w:color="auto"/>
                    <w:bottom w:val="none" w:sz="0" w:space="0" w:color="auto"/>
                    <w:right w:val="none" w:sz="0" w:space="0" w:color="auto"/>
                  </w:divBdr>
                </w:div>
              </w:divsChild>
            </w:div>
            <w:div w:id="1370687594">
              <w:marLeft w:val="0"/>
              <w:marRight w:val="0"/>
              <w:marTop w:val="0"/>
              <w:marBottom w:val="0"/>
              <w:divBdr>
                <w:top w:val="none" w:sz="0" w:space="0" w:color="auto"/>
                <w:left w:val="none" w:sz="0" w:space="0" w:color="auto"/>
                <w:bottom w:val="none" w:sz="0" w:space="0" w:color="auto"/>
                <w:right w:val="none" w:sz="0" w:space="0" w:color="auto"/>
              </w:divBdr>
              <w:divsChild>
                <w:div w:id="2008903573">
                  <w:marLeft w:val="0"/>
                  <w:marRight w:val="0"/>
                  <w:marTop w:val="0"/>
                  <w:marBottom w:val="0"/>
                  <w:divBdr>
                    <w:top w:val="none" w:sz="0" w:space="0" w:color="auto"/>
                    <w:left w:val="none" w:sz="0" w:space="0" w:color="auto"/>
                    <w:bottom w:val="none" w:sz="0" w:space="0" w:color="auto"/>
                    <w:right w:val="none" w:sz="0" w:space="0" w:color="auto"/>
                  </w:divBdr>
                </w:div>
              </w:divsChild>
            </w:div>
            <w:div w:id="1022708839">
              <w:marLeft w:val="0"/>
              <w:marRight w:val="0"/>
              <w:marTop w:val="0"/>
              <w:marBottom w:val="0"/>
              <w:divBdr>
                <w:top w:val="none" w:sz="0" w:space="0" w:color="auto"/>
                <w:left w:val="none" w:sz="0" w:space="0" w:color="auto"/>
                <w:bottom w:val="none" w:sz="0" w:space="0" w:color="auto"/>
                <w:right w:val="none" w:sz="0" w:space="0" w:color="auto"/>
              </w:divBdr>
              <w:divsChild>
                <w:div w:id="1506940897">
                  <w:marLeft w:val="0"/>
                  <w:marRight w:val="0"/>
                  <w:marTop w:val="0"/>
                  <w:marBottom w:val="0"/>
                  <w:divBdr>
                    <w:top w:val="none" w:sz="0" w:space="0" w:color="auto"/>
                    <w:left w:val="none" w:sz="0" w:space="0" w:color="auto"/>
                    <w:bottom w:val="none" w:sz="0" w:space="0" w:color="auto"/>
                    <w:right w:val="none" w:sz="0" w:space="0" w:color="auto"/>
                  </w:divBdr>
                </w:div>
                <w:div w:id="584800633">
                  <w:marLeft w:val="0"/>
                  <w:marRight w:val="0"/>
                  <w:marTop w:val="0"/>
                  <w:marBottom w:val="0"/>
                  <w:divBdr>
                    <w:top w:val="none" w:sz="0" w:space="0" w:color="auto"/>
                    <w:left w:val="none" w:sz="0" w:space="0" w:color="auto"/>
                    <w:bottom w:val="none" w:sz="0" w:space="0" w:color="auto"/>
                    <w:right w:val="none" w:sz="0" w:space="0" w:color="auto"/>
                  </w:divBdr>
                </w:div>
                <w:div w:id="430860077">
                  <w:marLeft w:val="0"/>
                  <w:marRight w:val="0"/>
                  <w:marTop w:val="0"/>
                  <w:marBottom w:val="0"/>
                  <w:divBdr>
                    <w:top w:val="none" w:sz="0" w:space="0" w:color="auto"/>
                    <w:left w:val="none" w:sz="0" w:space="0" w:color="auto"/>
                    <w:bottom w:val="none" w:sz="0" w:space="0" w:color="auto"/>
                    <w:right w:val="none" w:sz="0" w:space="0" w:color="auto"/>
                  </w:divBdr>
                </w:div>
                <w:div w:id="1319463014">
                  <w:marLeft w:val="0"/>
                  <w:marRight w:val="0"/>
                  <w:marTop w:val="0"/>
                  <w:marBottom w:val="0"/>
                  <w:divBdr>
                    <w:top w:val="none" w:sz="0" w:space="0" w:color="auto"/>
                    <w:left w:val="none" w:sz="0" w:space="0" w:color="auto"/>
                    <w:bottom w:val="none" w:sz="0" w:space="0" w:color="auto"/>
                    <w:right w:val="none" w:sz="0" w:space="0" w:color="auto"/>
                  </w:divBdr>
                </w:div>
              </w:divsChild>
            </w:div>
            <w:div w:id="419329171">
              <w:marLeft w:val="0"/>
              <w:marRight w:val="0"/>
              <w:marTop w:val="0"/>
              <w:marBottom w:val="0"/>
              <w:divBdr>
                <w:top w:val="none" w:sz="0" w:space="0" w:color="auto"/>
                <w:left w:val="none" w:sz="0" w:space="0" w:color="auto"/>
                <w:bottom w:val="none" w:sz="0" w:space="0" w:color="auto"/>
                <w:right w:val="none" w:sz="0" w:space="0" w:color="auto"/>
              </w:divBdr>
              <w:divsChild>
                <w:div w:id="779764312">
                  <w:marLeft w:val="0"/>
                  <w:marRight w:val="0"/>
                  <w:marTop w:val="0"/>
                  <w:marBottom w:val="0"/>
                  <w:divBdr>
                    <w:top w:val="none" w:sz="0" w:space="0" w:color="auto"/>
                    <w:left w:val="none" w:sz="0" w:space="0" w:color="auto"/>
                    <w:bottom w:val="none" w:sz="0" w:space="0" w:color="auto"/>
                    <w:right w:val="none" w:sz="0" w:space="0" w:color="auto"/>
                  </w:divBdr>
                </w:div>
                <w:div w:id="1063992479">
                  <w:marLeft w:val="0"/>
                  <w:marRight w:val="0"/>
                  <w:marTop w:val="0"/>
                  <w:marBottom w:val="0"/>
                  <w:divBdr>
                    <w:top w:val="none" w:sz="0" w:space="0" w:color="auto"/>
                    <w:left w:val="none" w:sz="0" w:space="0" w:color="auto"/>
                    <w:bottom w:val="none" w:sz="0" w:space="0" w:color="auto"/>
                    <w:right w:val="none" w:sz="0" w:space="0" w:color="auto"/>
                  </w:divBdr>
                </w:div>
                <w:div w:id="1243563384">
                  <w:marLeft w:val="0"/>
                  <w:marRight w:val="0"/>
                  <w:marTop w:val="0"/>
                  <w:marBottom w:val="0"/>
                  <w:divBdr>
                    <w:top w:val="none" w:sz="0" w:space="0" w:color="auto"/>
                    <w:left w:val="none" w:sz="0" w:space="0" w:color="auto"/>
                    <w:bottom w:val="none" w:sz="0" w:space="0" w:color="auto"/>
                    <w:right w:val="none" w:sz="0" w:space="0" w:color="auto"/>
                  </w:divBdr>
                </w:div>
                <w:div w:id="491683675">
                  <w:marLeft w:val="0"/>
                  <w:marRight w:val="0"/>
                  <w:marTop w:val="0"/>
                  <w:marBottom w:val="0"/>
                  <w:divBdr>
                    <w:top w:val="none" w:sz="0" w:space="0" w:color="auto"/>
                    <w:left w:val="none" w:sz="0" w:space="0" w:color="auto"/>
                    <w:bottom w:val="none" w:sz="0" w:space="0" w:color="auto"/>
                    <w:right w:val="none" w:sz="0" w:space="0" w:color="auto"/>
                  </w:divBdr>
                </w:div>
                <w:div w:id="1638339593">
                  <w:marLeft w:val="0"/>
                  <w:marRight w:val="0"/>
                  <w:marTop w:val="0"/>
                  <w:marBottom w:val="0"/>
                  <w:divBdr>
                    <w:top w:val="none" w:sz="0" w:space="0" w:color="auto"/>
                    <w:left w:val="none" w:sz="0" w:space="0" w:color="auto"/>
                    <w:bottom w:val="none" w:sz="0" w:space="0" w:color="auto"/>
                    <w:right w:val="none" w:sz="0" w:space="0" w:color="auto"/>
                  </w:divBdr>
                </w:div>
                <w:div w:id="736243129">
                  <w:marLeft w:val="0"/>
                  <w:marRight w:val="0"/>
                  <w:marTop w:val="0"/>
                  <w:marBottom w:val="0"/>
                  <w:divBdr>
                    <w:top w:val="none" w:sz="0" w:space="0" w:color="auto"/>
                    <w:left w:val="none" w:sz="0" w:space="0" w:color="auto"/>
                    <w:bottom w:val="none" w:sz="0" w:space="0" w:color="auto"/>
                    <w:right w:val="none" w:sz="0" w:space="0" w:color="auto"/>
                  </w:divBdr>
                </w:div>
                <w:div w:id="975766836">
                  <w:marLeft w:val="0"/>
                  <w:marRight w:val="0"/>
                  <w:marTop w:val="0"/>
                  <w:marBottom w:val="0"/>
                  <w:divBdr>
                    <w:top w:val="none" w:sz="0" w:space="0" w:color="auto"/>
                    <w:left w:val="none" w:sz="0" w:space="0" w:color="auto"/>
                    <w:bottom w:val="none" w:sz="0" w:space="0" w:color="auto"/>
                    <w:right w:val="none" w:sz="0" w:space="0" w:color="auto"/>
                  </w:divBdr>
                </w:div>
              </w:divsChild>
            </w:div>
            <w:div w:id="1518763462">
              <w:marLeft w:val="0"/>
              <w:marRight w:val="0"/>
              <w:marTop w:val="0"/>
              <w:marBottom w:val="0"/>
              <w:divBdr>
                <w:top w:val="none" w:sz="0" w:space="0" w:color="auto"/>
                <w:left w:val="none" w:sz="0" w:space="0" w:color="auto"/>
                <w:bottom w:val="none" w:sz="0" w:space="0" w:color="auto"/>
                <w:right w:val="none" w:sz="0" w:space="0" w:color="auto"/>
              </w:divBdr>
              <w:divsChild>
                <w:div w:id="1611740631">
                  <w:marLeft w:val="0"/>
                  <w:marRight w:val="0"/>
                  <w:marTop w:val="0"/>
                  <w:marBottom w:val="0"/>
                  <w:divBdr>
                    <w:top w:val="none" w:sz="0" w:space="0" w:color="auto"/>
                    <w:left w:val="none" w:sz="0" w:space="0" w:color="auto"/>
                    <w:bottom w:val="none" w:sz="0" w:space="0" w:color="auto"/>
                    <w:right w:val="none" w:sz="0" w:space="0" w:color="auto"/>
                  </w:divBdr>
                </w:div>
                <w:div w:id="41756594">
                  <w:marLeft w:val="0"/>
                  <w:marRight w:val="0"/>
                  <w:marTop w:val="0"/>
                  <w:marBottom w:val="0"/>
                  <w:divBdr>
                    <w:top w:val="none" w:sz="0" w:space="0" w:color="auto"/>
                    <w:left w:val="none" w:sz="0" w:space="0" w:color="auto"/>
                    <w:bottom w:val="none" w:sz="0" w:space="0" w:color="auto"/>
                    <w:right w:val="none" w:sz="0" w:space="0" w:color="auto"/>
                  </w:divBdr>
                </w:div>
              </w:divsChild>
            </w:div>
            <w:div w:id="1993676612">
              <w:marLeft w:val="0"/>
              <w:marRight w:val="0"/>
              <w:marTop w:val="0"/>
              <w:marBottom w:val="0"/>
              <w:divBdr>
                <w:top w:val="none" w:sz="0" w:space="0" w:color="auto"/>
                <w:left w:val="none" w:sz="0" w:space="0" w:color="auto"/>
                <w:bottom w:val="none" w:sz="0" w:space="0" w:color="auto"/>
                <w:right w:val="none" w:sz="0" w:space="0" w:color="auto"/>
              </w:divBdr>
              <w:divsChild>
                <w:div w:id="1065639355">
                  <w:marLeft w:val="0"/>
                  <w:marRight w:val="0"/>
                  <w:marTop w:val="0"/>
                  <w:marBottom w:val="0"/>
                  <w:divBdr>
                    <w:top w:val="none" w:sz="0" w:space="0" w:color="auto"/>
                    <w:left w:val="none" w:sz="0" w:space="0" w:color="auto"/>
                    <w:bottom w:val="none" w:sz="0" w:space="0" w:color="auto"/>
                    <w:right w:val="none" w:sz="0" w:space="0" w:color="auto"/>
                  </w:divBdr>
                </w:div>
                <w:div w:id="1785998121">
                  <w:marLeft w:val="0"/>
                  <w:marRight w:val="0"/>
                  <w:marTop w:val="0"/>
                  <w:marBottom w:val="0"/>
                  <w:divBdr>
                    <w:top w:val="none" w:sz="0" w:space="0" w:color="auto"/>
                    <w:left w:val="none" w:sz="0" w:space="0" w:color="auto"/>
                    <w:bottom w:val="none" w:sz="0" w:space="0" w:color="auto"/>
                    <w:right w:val="none" w:sz="0" w:space="0" w:color="auto"/>
                  </w:divBdr>
                </w:div>
                <w:div w:id="1200508595">
                  <w:marLeft w:val="0"/>
                  <w:marRight w:val="0"/>
                  <w:marTop w:val="0"/>
                  <w:marBottom w:val="0"/>
                  <w:divBdr>
                    <w:top w:val="none" w:sz="0" w:space="0" w:color="auto"/>
                    <w:left w:val="none" w:sz="0" w:space="0" w:color="auto"/>
                    <w:bottom w:val="none" w:sz="0" w:space="0" w:color="auto"/>
                    <w:right w:val="none" w:sz="0" w:space="0" w:color="auto"/>
                  </w:divBdr>
                </w:div>
                <w:div w:id="1148716284">
                  <w:marLeft w:val="0"/>
                  <w:marRight w:val="0"/>
                  <w:marTop w:val="0"/>
                  <w:marBottom w:val="0"/>
                  <w:divBdr>
                    <w:top w:val="none" w:sz="0" w:space="0" w:color="auto"/>
                    <w:left w:val="none" w:sz="0" w:space="0" w:color="auto"/>
                    <w:bottom w:val="none" w:sz="0" w:space="0" w:color="auto"/>
                    <w:right w:val="none" w:sz="0" w:space="0" w:color="auto"/>
                  </w:divBdr>
                </w:div>
                <w:div w:id="1233615116">
                  <w:marLeft w:val="0"/>
                  <w:marRight w:val="0"/>
                  <w:marTop w:val="0"/>
                  <w:marBottom w:val="0"/>
                  <w:divBdr>
                    <w:top w:val="none" w:sz="0" w:space="0" w:color="auto"/>
                    <w:left w:val="none" w:sz="0" w:space="0" w:color="auto"/>
                    <w:bottom w:val="none" w:sz="0" w:space="0" w:color="auto"/>
                    <w:right w:val="none" w:sz="0" w:space="0" w:color="auto"/>
                  </w:divBdr>
                </w:div>
                <w:div w:id="1647709368">
                  <w:marLeft w:val="0"/>
                  <w:marRight w:val="0"/>
                  <w:marTop w:val="0"/>
                  <w:marBottom w:val="0"/>
                  <w:divBdr>
                    <w:top w:val="none" w:sz="0" w:space="0" w:color="auto"/>
                    <w:left w:val="none" w:sz="0" w:space="0" w:color="auto"/>
                    <w:bottom w:val="none" w:sz="0" w:space="0" w:color="auto"/>
                    <w:right w:val="none" w:sz="0" w:space="0" w:color="auto"/>
                  </w:divBdr>
                </w:div>
              </w:divsChild>
            </w:div>
            <w:div w:id="1709910952">
              <w:marLeft w:val="0"/>
              <w:marRight w:val="0"/>
              <w:marTop w:val="0"/>
              <w:marBottom w:val="0"/>
              <w:divBdr>
                <w:top w:val="none" w:sz="0" w:space="0" w:color="auto"/>
                <w:left w:val="none" w:sz="0" w:space="0" w:color="auto"/>
                <w:bottom w:val="none" w:sz="0" w:space="0" w:color="auto"/>
                <w:right w:val="none" w:sz="0" w:space="0" w:color="auto"/>
              </w:divBdr>
              <w:divsChild>
                <w:div w:id="526525530">
                  <w:marLeft w:val="0"/>
                  <w:marRight w:val="0"/>
                  <w:marTop w:val="0"/>
                  <w:marBottom w:val="0"/>
                  <w:divBdr>
                    <w:top w:val="none" w:sz="0" w:space="0" w:color="auto"/>
                    <w:left w:val="none" w:sz="0" w:space="0" w:color="auto"/>
                    <w:bottom w:val="none" w:sz="0" w:space="0" w:color="auto"/>
                    <w:right w:val="none" w:sz="0" w:space="0" w:color="auto"/>
                  </w:divBdr>
                </w:div>
                <w:div w:id="601843358">
                  <w:marLeft w:val="0"/>
                  <w:marRight w:val="0"/>
                  <w:marTop w:val="0"/>
                  <w:marBottom w:val="0"/>
                  <w:divBdr>
                    <w:top w:val="none" w:sz="0" w:space="0" w:color="auto"/>
                    <w:left w:val="none" w:sz="0" w:space="0" w:color="auto"/>
                    <w:bottom w:val="none" w:sz="0" w:space="0" w:color="auto"/>
                    <w:right w:val="none" w:sz="0" w:space="0" w:color="auto"/>
                  </w:divBdr>
                </w:div>
                <w:div w:id="1675454905">
                  <w:marLeft w:val="0"/>
                  <w:marRight w:val="0"/>
                  <w:marTop w:val="0"/>
                  <w:marBottom w:val="0"/>
                  <w:divBdr>
                    <w:top w:val="none" w:sz="0" w:space="0" w:color="auto"/>
                    <w:left w:val="none" w:sz="0" w:space="0" w:color="auto"/>
                    <w:bottom w:val="none" w:sz="0" w:space="0" w:color="auto"/>
                    <w:right w:val="none" w:sz="0" w:space="0" w:color="auto"/>
                  </w:divBdr>
                </w:div>
                <w:div w:id="345720285">
                  <w:marLeft w:val="0"/>
                  <w:marRight w:val="0"/>
                  <w:marTop w:val="0"/>
                  <w:marBottom w:val="0"/>
                  <w:divBdr>
                    <w:top w:val="none" w:sz="0" w:space="0" w:color="auto"/>
                    <w:left w:val="none" w:sz="0" w:space="0" w:color="auto"/>
                    <w:bottom w:val="none" w:sz="0" w:space="0" w:color="auto"/>
                    <w:right w:val="none" w:sz="0" w:space="0" w:color="auto"/>
                  </w:divBdr>
                </w:div>
                <w:div w:id="1515723240">
                  <w:marLeft w:val="0"/>
                  <w:marRight w:val="0"/>
                  <w:marTop w:val="0"/>
                  <w:marBottom w:val="0"/>
                  <w:divBdr>
                    <w:top w:val="none" w:sz="0" w:space="0" w:color="auto"/>
                    <w:left w:val="none" w:sz="0" w:space="0" w:color="auto"/>
                    <w:bottom w:val="none" w:sz="0" w:space="0" w:color="auto"/>
                    <w:right w:val="none" w:sz="0" w:space="0" w:color="auto"/>
                  </w:divBdr>
                </w:div>
                <w:div w:id="1587694134">
                  <w:marLeft w:val="0"/>
                  <w:marRight w:val="0"/>
                  <w:marTop w:val="0"/>
                  <w:marBottom w:val="0"/>
                  <w:divBdr>
                    <w:top w:val="none" w:sz="0" w:space="0" w:color="auto"/>
                    <w:left w:val="none" w:sz="0" w:space="0" w:color="auto"/>
                    <w:bottom w:val="none" w:sz="0" w:space="0" w:color="auto"/>
                    <w:right w:val="none" w:sz="0" w:space="0" w:color="auto"/>
                  </w:divBdr>
                </w:div>
                <w:div w:id="690105695">
                  <w:marLeft w:val="0"/>
                  <w:marRight w:val="0"/>
                  <w:marTop w:val="0"/>
                  <w:marBottom w:val="0"/>
                  <w:divBdr>
                    <w:top w:val="none" w:sz="0" w:space="0" w:color="auto"/>
                    <w:left w:val="none" w:sz="0" w:space="0" w:color="auto"/>
                    <w:bottom w:val="none" w:sz="0" w:space="0" w:color="auto"/>
                    <w:right w:val="none" w:sz="0" w:space="0" w:color="auto"/>
                  </w:divBdr>
                </w:div>
                <w:div w:id="1728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860A-6FEA-4151-8309-2B4E28EE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4273</Words>
  <Characters>25643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29857</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Eliza Koladyńska</cp:lastModifiedBy>
  <cp:revision>26</cp:revision>
  <cp:lastPrinted>2020-09-23T11:46:00Z</cp:lastPrinted>
  <dcterms:created xsi:type="dcterms:W3CDTF">2020-01-10T11:34:00Z</dcterms:created>
  <dcterms:modified xsi:type="dcterms:W3CDTF">2020-09-23T11:46:00Z</dcterms:modified>
</cp:coreProperties>
</file>