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4546F9" w:rsidP="00075108">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76586B">
              <w:rPr>
                <w:rFonts w:ascii="Times New Roman" w:hAnsi="Times New Roman" w:cs="Times New Roman"/>
                <w:b/>
                <w:sz w:val="21"/>
                <w:szCs w:val="21"/>
              </w:rPr>
              <w:t>81</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075108" w:rsidRDefault="00075108" w:rsidP="00883CDE">
      <w:pPr>
        <w:spacing w:line="240" w:lineRule="auto"/>
        <w:ind w:right="284"/>
        <w:jc w:val="both"/>
        <w:rPr>
          <w:rFonts w:ascii="Times New Roman" w:hAnsi="Times New Roman" w:cs="Times New Roman"/>
          <w:i/>
        </w:rPr>
      </w:pPr>
      <w:r w:rsidRPr="00075108">
        <w:rPr>
          <w:rFonts w:ascii="Times New Roman" w:hAnsi="Times New Roman" w:cs="Times New Roman"/>
          <w:i/>
        </w:rPr>
        <w:t xml:space="preserve">Dotyczy: postępowania o udzielenie zamówienia publicznego na </w:t>
      </w:r>
      <w:r w:rsidR="0076586B">
        <w:rPr>
          <w:rFonts w:ascii="Times New Roman" w:hAnsi="Times New Roman" w:cs="Times New Roman"/>
          <w:bCs/>
          <w:i/>
        </w:rPr>
        <w:t>usługę ubezpieczenia odpowiedzialności cywilnej, mienia, ubezpieczeń komunikacyjnych oraz ubezpieczenia ryzyka cybernetycznego</w:t>
      </w:r>
      <w:r w:rsidR="0068381F" w:rsidRPr="00075108">
        <w:rPr>
          <w:rFonts w:ascii="Times New Roman" w:hAnsi="Times New Roman" w:cs="Times New Roman"/>
          <w:bCs/>
          <w:i/>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883CDE" w:rsidRPr="00883CDE" w:rsidRDefault="00AD61E8" w:rsidP="00883CDE">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SPROSTOWANIE</w:t>
      </w:r>
      <w:r w:rsidR="00883CDE" w:rsidRPr="00883CDE">
        <w:rPr>
          <w:rFonts w:ascii="Times New Roman" w:hAnsi="Times New Roman" w:cs="Times New Roman"/>
          <w:b/>
          <w:sz w:val="28"/>
          <w:szCs w:val="28"/>
        </w:rPr>
        <w:tab/>
        <w:t xml:space="preserve">  </w:t>
      </w:r>
    </w:p>
    <w:p w:rsidR="00FF0107" w:rsidRPr="005D676F" w:rsidRDefault="00FF0107" w:rsidP="00CD6A2E">
      <w:pPr>
        <w:spacing w:line="240" w:lineRule="auto"/>
        <w:jc w:val="both"/>
        <w:rPr>
          <w:rFonts w:ascii="Times New Roman" w:hAnsi="Times New Roman" w:cs="Times New Roman"/>
          <w:sz w:val="20"/>
          <w:szCs w:val="20"/>
        </w:rPr>
        <w:sectPr w:rsidR="00FF0107" w:rsidRPr="005D676F"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075108" w:rsidRPr="00AD61E8" w:rsidRDefault="00075108" w:rsidP="004546F9">
      <w:pPr>
        <w:autoSpaceDE w:val="0"/>
        <w:autoSpaceDN w:val="0"/>
        <w:adjustRightInd w:val="0"/>
        <w:spacing w:after="0" w:line="240" w:lineRule="auto"/>
        <w:rPr>
          <w:rFonts w:ascii="Times New Roman" w:hAnsi="Times New Roman" w:cs="Times New Roman"/>
          <w:b/>
          <w:bCs/>
          <w:sz w:val="21"/>
          <w:szCs w:val="21"/>
        </w:rPr>
      </w:pPr>
      <w:bookmarkStart w:id="2" w:name="_Hlk12607031"/>
    </w:p>
    <w:p w:rsidR="00AD61E8" w:rsidRPr="00AD61E8" w:rsidRDefault="00AD61E8" w:rsidP="00AD61E8">
      <w:pPr>
        <w:jc w:val="both"/>
        <w:rPr>
          <w:rFonts w:ascii="Times New Roman" w:hAnsi="Times New Roman" w:cs="Times New Roman"/>
          <w:sz w:val="20"/>
          <w:szCs w:val="20"/>
        </w:rPr>
      </w:pPr>
      <w:r w:rsidRPr="00AD61E8">
        <w:rPr>
          <w:rFonts w:ascii="Times New Roman" w:hAnsi="Times New Roman" w:cs="Times New Roman"/>
          <w:sz w:val="20"/>
          <w:szCs w:val="20"/>
        </w:rPr>
        <w:t xml:space="preserve">Zamawiający, Samodzielny Publiczny Szpital Kliniczny nr 2 PUM w Szczecinie informuje o dokonaniu sprostowania treści SIWZ: </w:t>
      </w:r>
    </w:p>
    <w:p w:rsidR="00AD61E8" w:rsidRPr="00AD61E8" w:rsidRDefault="00AD61E8" w:rsidP="00AD61E8">
      <w:pPr>
        <w:jc w:val="both"/>
        <w:rPr>
          <w:rFonts w:ascii="Times New Roman" w:hAnsi="Times New Roman" w:cs="Times New Roman"/>
          <w:b/>
          <w:sz w:val="20"/>
          <w:szCs w:val="20"/>
        </w:rPr>
      </w:pPr>
      <w:r w:rsidRPr="00AD61E8">
        <w:rPr>
          <w:rFonts w:ascii="Times New Roman" w:hAnsi="Times New Roman" w:cs="Times New Roman"/>
          <w:b/>
          <w:sz w:val="20"/>
          <w:szCs w:val="20"/>
        </w:rPr>
        <w:t xml:space="preserve">1. </w:t>
      </w:r>
      <w:r w:rsidRPr="00AD61E8">
        <w:rPr>
          <w:rFonts w:ascii="Times New Roman" w:hAnsi="Times New Roman" w:cs="Times New Roman"/>
          <w:b/>
          <w:sz w:val="20"/>
          <w:szCs w:val="20"/>
        </w:rPr>
        <w:t>Wykonawcy uczestniczący w postępowaniu do pakietu I</w:t>
      </w:r>
      <w:r w:rsidRPr="00AD61E8">
        <w:rPr>
          <w:rFonts w:ascii="Times New Roman" w:hAnsi="Times New Roman" w:cs="Times New Roman"/>
          <w:b/>
          <w:sz w:val="20"/>
          <w:szCs w:val="20"/>
        </w:rPr>
        <w:t>:</w:t>
      </w:r>
    </w:p>
    <w:p w:rsidR="0005465B" w:rsidRPr="00AD61E8" w:rsidRDefault="00AD61E8" w:rsidP="00AD61E8">
      <w:pPr>
        <w:spacing w:line="240" w:lineRule="auto"/>
        <w:jc w:val="both"/>
        <w:rPr>
          <w:rFonts w:ascii="Times New Roman" w:hAnsi="Times New Roman" w:cs="Times New Roman"/>
          <w:sz w:val="20"/>
          <w:szCs w:val="20"/>
          <w:lang w:eastAsia="pl-PL"/>
        </w:rPr>
      </w:pPr>
      <w:r w:rsidRPr="00AD61E8">
        <w:rPr>
          <w:rFonts w:ascii="Times New Roman" w:hAnsi="Times New Roman" w:cs="Times New Roman"/>
          <w:sz w:val="20"/>
          <w:szCs w:val="20"/>
        </w:rPr>
        <w:t>Zamawiający informuje, iż wykreśla z zapisów –</w:t>
      </w:r>
      <w:r w:rsidRPr="00AD61E8">
        <w:rPr>
          <w:rFonts w:ascii="Times New Roman" w:hAnsi="Times New Roman" w:cs="Times New Roman"/>
          <w:i/>
          <w:sz w:val="20"/>
          <w:szCs w:val="20"/>
        </w:rPr>
        <w:t>Informacje do oceny ryzyka</w:t>
      </w:r>
      <w:r w:rsidRPr="00AD61E8">
        <w:rPr>
          <w:rFonts w:ascii="Times New Roman" w:hAnsi="Times New Roman" w:cs="Times New Roman"/>
          <w:sz w:val="20"/>
          <w:szCs w:val="20"/>
        </w:rPr>
        <w:t xml:space="preserve"> </w:t>
      </w:r>
      <w:r w:rsidRPr="00AD61E8">
        <w:rPr>
          <w:rFonts w:ascii="Times New Roman" w:hAnsi="Times New Roman" w:cs="Times New Roman"/>
          <w:i/>
          <w:sz w:val="20"/>
          <w:szCs w:val="20"/>
        </w:rPr>
        <w:t xml:space="preserve">ubezpieczeniowego </w:t>
      </w:r>
      <w:r w:rsidRPr="00AD61E8">
        <w:rPr>
          <w:rFonts w:ascii="Times New Roman" w:hAnsi="Times New Roman" w:cs="Times New Roman"/>
          <w:sz w:val="20"/>
          <w:szCs w:val="20"/>
        </w:rPr>
        <w:t xml:space="preserve">adres miejsca ubezpieczenia: Warszawa, ul. </w:t>
      </w:r>
      <w:proofErr w:type="spellStart"/>
      <w:r w:rsidRPr="00AD61E8">
        <w:rPr>
          <w:rFonts w:ascii="Times New Roman" w:hAnsi="Times New Roman" w:cs="Times New Roman"/>
          <w:sz w:val="20"/>
          <w:szCs w:val="20"/>
        </w:rPr>
        <w:t>Nikłańska</w:t>
      </w:r>
      <w:proofErr w:type="spellEnd"/>
      <w:r w:rsidRPr="00AD61E8">
        <w:rPr>
          <w:rFonts w:ascii="Times New Roman" w:hAnsi="Times New Roman" w:cs="Times New Roman"/>
          <w:sz w:val="20"/>
          <w:szCs w:val="20"/>
        </w:rPr>
        <w:t xml:space="preserve"> 4/24.</w:t>
      </w:r>
    </w:p>
    <w:p w:rsidR="00AD61E8" w:rsidRPr="00AD61E8" w:rsidRDefault="00AD61E8" w:rsidP="00AD61E8">
      <w:pPr>
        <w:jc w:val="both"/>
        <w:rPr>
          <w:rFonts w:ascii="Times New Roman" w:hAnsi="Times New Roman" w:cs="Times New Roman"/>
          <w:sz w:val="20"/>
          <w:szCs w:val="20"/>
        </w:rPr>
      </w:pPr>
      <w:r w:rsidRPr="00AD61E8">
        <w:rPr>
          <w:rFonts w:ascii="Times New Roman" w:hAnsi="Times New Roman" w:cs="Times New Roman"/>
          <w:sz w:val="20"/>
          <w:szCs w:val="20"/>
        </w:rPr>
        <w:t xml:space="preserve">2. </w:t>
      </w:r>
      <w:r w:rsidRPr="00AD61E8">
        <w:rPr>
          <w:rFonts w:ascii="Times New Roman" w:hAnsi="Times New Roman" w:cs="Times New Roman"/>
          <w:sz w:val="20"/>
          <w:szCs w:val="20"/>
        </w:rPr>
        <w:t xml:space="preserve">Zamawiający jeszcze raz informuje, że wszystkie limity wskazane w klauzulach obowiązują </w:t>
      </w:r>
      <w:r w:rsidRPr="00AD61E8">
        <w:rPr>
          <w:rFonts w:ascii="Times New Roman" w:hAnsi="Times New Roman" w:cs="Times New Roman"/>
          <w:sz w:val="20"/>
          <w:szCs w:val="20"/>
        </w:rPr>
        <w:t>w rocznym okresie ubezpieczenia</w:t>
      </w:r>
      <w:r w:rsidRPr="00AD61E8">
        <w:rPr>
          <w:rFonts w:ascii="Times New Roman" w:hAnsi="Times New Roman" w:cs="Times New Roman"/>
          <w:sz w:val="20"/>
          <w:szCs w:val="20"/>
        </w:rPr>
        <w:t xml:space="preserve">. </w:t>
      </w:r>
    </w:p>
    <w:p w:rsidR="00AD61E8" w:rsidRPr="00AD61E8" w:rsidRDefault="00AD61E8" w:rsidP="00AD61E8">
      <w:pPr>
        <w:jc w:val="both"/>
        <w:rPr>
          <w:rFonts w:ascii="Times New Roman" w:hAnsi="Times New Roman" w:cs="Times New Roman"/>
          <w:sz w:val="20"/>
          <w:szCs w:val="20"/>
        </w:rPr>
      </w:pPr>
      <w:r w:rsidRPr="00AD61E8">
        <w:rPr>
          <w:rFonts w:ascii="Times New Roman" w:hAnsi="Times New Roman" w:cs="Times New Roman"/>
          <w:sz w:val="20"/>
          <w:szCs w:val="20"/>
        </w:rPr>
        <w:t xml:space="preserve">3. </w:t>
      </w:r>
      <w:r w:rsidRPr="00AD61E8">
        <w:rPr>
          <w:rFonts w:ascii="Times New Roman" w:hAnsi="Times New Roman" w:cs="Times New Roman"/>
          <w:sz w:val="20"/>
          <w:szCs w:val="20"/>
        </w:rPr>
        <w:t>Zamawiający informuje, iż następuje sprostowanie treści klauzuli niezawiado</w:t>
      </w:r>
      <w:r w:rsidRPr="00AD61E8">
        <w:rPr>
          <w:rFonts w:ascii="Times New Roman" w:hAnsi="Times New Roman" w:cs="Times New Roman"/>
          <w:sz w:val="20"/>
          <w:szCs w:val="20"/>
        </w:rPr>
        <w:t xml:space="preserve">mienia w terminie o szkodzie. </w:t>
      </w:r>
    </w:p>
    <w:p w:rsidR="00AD61E8" w:rsidRPr="00AD61E8" w:rsidRDefault="00AD61E8" w:rsidP="00AD61E8">
      <w:pPr>
        <w:jc w:val="both"/>
        <w:rPr>
          <w:rFonts w:ascii="Times New Roman" w:eastAsia="Times New Roman" w:hAnsi="Times New Roman" w:cs="Times New Roman"/>
          <w:color w:val="000000"/>
          <w:sz w:val="20"/>
          <w:szCs w:val="20"/>
        </w:rPr>
      </w:pPr>
      <w:r w:rsidRPr="00AD61E8">
        <w:rPr>
          <w:rFonts w:ascii="Times New Roman" w:hAnsi="Times New Roman" w:cs="Times New Roman"/>
          <w:sz w:val="20"/>
          <w:szCs w:val="20"/>
        </w:rPr>
        <w:t xml:space="preserve">JEST: </w:t>
      </w:r>
      <w:r w:rsidRPr="00AD61E8">
        <w:rPr>
          <w:rFonts w:ascii="Times New Roman" w:eastAsia="Times New Roman" w:hAnsi="Times New Roman" w:cs="Times New Roman"/>
          <w:b/>
          <w:bCs/>
          <w:color w:val="000000"/>
          <w:sz w:val="20"/>
          <w:szCs w:val="20"/>
        </w:rPr>
        <w:t xml:space="preserve">KLAUZULA NIEZAWIADOMIENIA W TERMINIE O SZKODZIE – OBLIGATORYJNA </w:t>
      </w:r>
      <w:r w:rsidRPr="00AD61E8">
        <w:rPr>
          <w:rFonts w:ascii="Times New Roman" w:eastAsia="Times New Roman" w:hAnsi="Times New Roman" w:cs="Times New Roman"/>
          <w:color w:val="000000"/>
          <w:sz w:val="20"/>
          <w:szCs w:val="20"/>
        </w:rPr>
        <w:t xml:space="preserve">(w ubezpieczeniu mienia od wszystkich </w:t>
      </w:r>
      <w:proofErr w:type="spellStart"/>
      <w:r w:rsidRPr="00AD61E8">
        <w:rPr>
          <w:rFonts w:ascii="Times New Roman" w:eastAsia="Times New Roman" w:hAnsi="Times New Roman" w:cs="Times New Roman"/>
          <w:color w:val="000000"/>
          <w:sz w:val="20"/>
          <w:szCs w:val="20"/>
        </w:rPr>
        <w:t>ryzyk</w:t>
      </w:r>
      <w:proofErr w:type="spellEnd"/>
      <w:r w:rsidRPr="00AD61E8">
        <w:rPr>
          <w:rFonts w:ascii="Times New Roman" w:eastAsia="Times New Roman" w:hAnsi="Times New Roman" w:cs="Times New Roman"/>
          <w:color w:val="000000"/>
          <w:sz w:val="20"/>
          <w:szCs w:val="20"/>
        </w:rPr>
        <w:t>, ubezpieczeniu maszyn od szkód elektrycznych, w ub</w:t>
      </w:r>
      <w:r w:rsidRPr="00AD61E8">
        <w:rPr>
          <w:rFonts w:ascii="Times New Roman" w:eastAsia="Times New Roman" w:hAnsi="Times New Roman" w:cs="Times New Roman"/>
          <w:color w:val="000000"/>
          <w:sz w:val="20"/>
          <w:szCs w:val="20"/>
        </w:rPr>
        <w:t>ezpieczeniu maszyn od uszkodzeń</w:t>
      </w:r>
      <w:r w:rsidRPr="00AD61E8">
        <w:rPr>
          <w:rFonts w:ascii="Times New Roman" w:eastAsia="Times New Roman" w:hAnsi="Times New Roman" w:cs="Times New Roman"/>
          <w:color w:val="000000"/>
          <w:sz w:val="20"/>
          <w:szCs w:val="20"/>
        </w:rPr>
        <w:t>)</w:t>
      </w:r>
      <w:r w:rsidRPr="00AD61E8">
        <w:rPr>
          <w:rFonts w:ascii="Times New Roman" w:eastAsia="Times New Roman" w:hAnsi="Times New Roman" w:cs="Times New Roman"/>
          <w:color w:val="000000"/>
          <w:sz w:val="20"/>
          <w:szCs w:val="20"/>
        </w:rPr>
        <w:t>.</w:t>
      </w:r>
      <w:r w:rsidRPr="00AD61E8">
        <w:rPr>
          <w:rFonts w:ascii="Times New Roman" w:eastAsia="Times New Roman" w:hAnsi="Times New Roman" w:cs="Times New Roman"/>
          <w:color w:val="000000"/>
          <w:sz w:val="20"/>
          <w:szCs w:val="20"/>
        </w:rPr>
        <w:t xml:space="preserve"> </w:t>
      </w:r>
    </w:p>
    <w:p w:rsidR="00AD61E8" w:rsidRPr="00AD61E8" w:rsidRDefault="00AD61E8" w:rsidP="00AD61E8">
      <w:pPr>
        <w:jc w:val="both"/>
        <w:rPr>
          <w:rFonts w:ascii="Times New Roman" w:eastAsia="Times New Roman" w:hAnsi="Times New Roman" w:cs="Times New Roman"/>
          <w:color w:val="555555"/>
          <w:sz w:val="20"/>
          <w:szCs w:val="20"/>
        </w:rPr>
      </w:pPr>
      <w:r w:rsidRPr="00AD61E8">
        <w:rPr>
          <w:rFonts w:ascii="Times New Roman" w:eastAsia="Times New Roman" w:hAnsi="Times New Roman" w:cs="Times New Roman"/>
          <w:color w:val="000000"/>
          <w:sz w:val="20"/>
          <w:szCs w:val="20"/>
        </w:rPr>
        <w:t xml:space="preserve">Z zachowaniem pozostałych nie zmienionych niniejszą klauzulą postanowień ogólnych warunków ubezpieczenia oraz innych postanowień umowy ubezpieczenia, </w:t>
      </w:r>
      <w:r w:rsidRPr="00AD61E8">
        <w:rPr>
          <w:rFonts w:ascii="Times New Roman" w:eastAsia="Times New Roman" w:hAnsi="Times New Roman" w:cs="Times New Roman"/>
          <w:sz w:val="20"/>
          <w:szCs w:val="20"/>
        </w:rPr>
        <w:t>ustala się, że zapisane w umowie ubezpieczenia</w:t>
      </w:r>
      <w:r w:rsidRPr="00AD61E8">
        <w:rPr>
          <w:rFonts w:ascii="Times New Roman" w:eastAsia="Times New Roman" w:hAnsi="Times New Roman" w:cs="Times New Roman"/>
          <w:color w:val="000000"/>
          <w:sz w:val="20"/>
          <w:szCs w:val="20"/>
        </w:rPr>
        <w:t xml:space="preserve">, ustala się, że w razie niedotrzymania przez Ubezpieczającego lub Ubezpieczonego z winy umyślnej lub rażącego niedbalstwa obowiązku powiadomienia Ubezpieczyciela o zajściu zdarzenia losowego w wyznaczonym terminie, zapisane w umowie lub </w:t>
      </w:r>
      <w:proofErr w:type="spellStart"/>
      <w:r w:rsidRPr="00AD61E8">
        <w:rPr>
          <w:rFonts w:ascii="Times New Roman" w:eastAsia="Times New Roman" w:hAnsi="Times New Roman" w:cs="Times New Roman"/>
          <w:color w:val="000000"/>
          <w:sz w:val="20"/>
          <w:szCs w:val="20"/>
        </w:rPr>
        <w:t>owu</w:t>
      </w:r>
      <w:proofErr w:type="spellEnd"/>
      <w:r w:rsidRPr="00AD61E8">
        <w:rPr>
          <w:rFonts w:ascii="Times New Roman" w:eastAsia="Times New Roman" w:hAnsi="Times New Roman" w:cs="Times New Roman"/>
          <w:color w:val="000000"/>
          <w:sz w:val="20"/>
          <w:szCs w:val="20"/>
        </w:rPr>
        <w:t xml:space="preserve"> skutki niezawiadomienia, mają zastosowanie tylko i wyłącznie w sytuacji, kiedy niezawiadomienie w terminie miało wpływ na ustalenie odpowiedzialności Zakładu Ubezpieczeń, lub ustalenie wysokości odszkodowania</w:t>
      </w:r>
      <w:r w:rsidRPr="00AD61E8">
        <w:rPr>
          <w:rFonts w:ascii="Times New Roman" w:eastAsia="Times New Roman" w:hAnsi="Times New Roman" w:cs="Times New Roman"/>
          <w:color w:val="000000"/>
          <w:sz w:val="20"/>
          <w:szCs w:val="20"/>
        </w:rPr>
        <w:t>.</w:t>
      </w:r>
    </w:p>
    <w:p w:rsidR="00AD61E8" w:rsidRPr="00AD61E8" w:rsidRDefault="00AD61E8" w:rsidP="00AD61E8">
      <w:pPr>
        <w:jc w:val="both"/>
        <w:rPr>
          <w:rFonts w:ascii="Times New Roman" w:eastAsia="Times New Roman" w:hAnsi="Times New Roman" w:cs="Times New Roman"/>
          <w:color w:val="000000"/>
          <w:sz w:val="20"/>
          <w:szCs w:val="20"/>
        </w:rPr>
      </w:pPr>
      <w:r w:rsidRPr="00AD61E8">
        <w:rPr>
          <w:rFonts w:ascii="Times New Roman" w:hAnsi="Times New Roman" w:cs="Times New Roman"/>
          <w:b/>
          <w:sz w:val="20"/>
          <w:szCs w:val="20"/>
        </w:rPr>
        <w:t xml:space="preserve">MA BYĆ: </w:t>
      </w:r>
      <w:r w:rsidRPr="00AD61E8">
        <w:rPr>
          <w:rFonts w:ascii="Times New Roman" w:eastAsia="Times New Roman" w:hAnsi="Times New Roman" w:cs="Times New Roman"/>
          <w:b/>
          <w:bCs/>
          <w:color w:val="000000"/>
          <w:sz w:val="20"/>
          <w:szCs w:val="20"/>
        </w:rPr>
        <w:t xml:space="preserve">KLAUZULA NIEZAWIADOMIENIA W TERMINIE O SZKODZIE – OBLIGATORYJNA </w:t>
      </w:r>
      <w:r w:rsidRPr="00AD61E8">
        <w:rPr>
          <w:rFonts w:ascii="Times New Roman" w:eastAsia="Times New Roman" w:hAnsi="Times New Roman" w:cs="Times New Roman"/>
          <w:color w:val="000000"/>
          <w:sz w:val="20"/>
          <w:szCs w:val="20"/>
        </w:rPr>
        <w:t xml:space="preserve">(w ubezpieczeniu mienia od wszystkich </w:t>
      </w:r>
      <w:proofErr w:type="spellStart"/>
      <w:r w:rsidRPr="00AD61E8">
        <w:rPr>
          <w:rFonts w:ascii="Times New Roman" w:eastAsia="Times New Roman" w:hAnsi="Times New Roman" w:cs="Times New Roman"/>
          <w:color w:val="000000"/>
          <w:sz w:val="20"/>
          <w:szCs w:val="20"/>
        </w:rPr>
        <w:t>ryzyk</w:t>
      </w:r>
      <w:proofErr w:type="spellEnd"/>
      <w:r w:rsidRPr="00AD61E8">
        <w:rPr>
          <w:rFonts w:ascii="Times New Roman" w:eastAsia="Times New Roman" w:hAnsi="Times New Roman" w:cs="Times New Roman"/>
          <w:color w:val="000000"/>
          <w:sz w:val="20"/>
          <w:szCs w:val="20"/>
        </w:rPr>
        <w:t>, ubezpieczeniu maszyn od szkód elektrycznych , w ubezpieczeniu maszyn od uszkodzeń)</w:t>
      </w:r>
      <w:r w:rsidRPr="00AD61E8">
        <w:rPr>
          <w:rFonts w:ascii="Times New Roman" w:eastAsia="Times New Roman" w:hAnsi="Times New Roman" w:cs="Times New Roman"/>
          <w:color w:val="000000"/>
          <w:sz w:val="20"/>
          <w:szCs w:val="20"/>
        </w:rPr>
        <w:t>.</w:t>
      </w:r>
    </w:p>
    <w:p w:rsidR="00AD61E8" w:rsidRPr="00AD61E8" w:rsidRDefault="00AD61E8" w:rsidP="00AD61E8">
      <w:pPr>
        <w:jc w:val="both"/>
        <w:rPr>
          <w:rFonts w:ascii="Times New Roman" w:eastAsia="Times New Roman" w:hAnsi="Times New Roman" w:cs="Times New Roman"/>
          <w:color w:val="000000"/>
          <w:sz w:val="20"/>
          <w:szCs w:val="20"/>
        </w:rPr>
      </w:pPr>
      <w:r w:rsidRPr="00AD61E8">
        <w:rPr>
          <w:rFonts w:ascii="Times New Roman" w:eastAsia="Times New Roman" w:hAnsi="Times New Roman" w:cs="Times New Roman"/>
          <w:color w:val="000000"/>
          <w:sz w:val="20"/>
          <w:szCs w:val="20"/>
        </w:rPr>
        <w:t xml:space="preserve">Z zachowaniem pozostałych nie zmienionych niniejszą klauzulą postanowień ogólnych warunków ubezpieczenia oraz innych postanowień umowy ubezpieczenia, </w:t>
      </w:r>
      <w:r w:rsidRPr="00AD61E8">
        <w:rPr>
          <w:rFonts w:ascii="Times New Roman" w:eastAsia="Times New Roman" w:hAnsi="Times New Roman" w:cs="Times New Roman"/>
          <w:sz w:val="20"/>
          <w:szCs w:val="20"/>
        </w:rPr>
        <w:t xml:space="preserve">ustala się, że zapisane w umowie ubezpieczenia skutki niezawiadomienia Ubezpieczyciela o szkodzie w odpowiednim terminie </w:t>
      </w:r>
      <w:r w:rsidRPr="00AD61E8">
        <w:rPr>
          <w:rFonts w:ascii="Times New Roman" w:eastAsia="Times New Roman" w:hAnsi="Times New Roman" w:cs="Times New Roman"/>
          <w:color w:val="000000"/>
          <w:sz w:val="20"/>
          <w:szCs w:val="20"/>
        </w:rPr>
        <w:t>mają zastosowanie tylko i wyłącznie w sytuacji, kiedy niezawiadomienie w terminie miało wpływ na ustalenie odpowiedzialności Zakładu Ubezpieczeń, lub ustalenie wysokości odszkodowania</w:t>
      </w:r>
      <w:r w:rsidRPr="00AD61E8">
        <w:rPr>
          <w:rFonts w:ascii="Times New Roman" w:eastAsia="Times New Roman" w:hAnsi="Times New Roman" w:cs="Times New Roman"/>
          <w:color w:val="000000"/>
          <w:sz w:val="20"/>
          <w:szCs w:val="20"/>
        </w:rPr>
        <w:t xml:space="preserve">. </w:t>
      </w:r>
    </w:p>
    <w:p w:rsidR="00024E43" w:rsidRPr="00AD61E8" w:rsidRDefault="00883CDE" w:rsidP="00AD61E8">
      <w:pPr>
        <w:spacing w:line="240" w:lineRule="auto"/>
        <w:jc w:val="both"/>
        <w:rPr>
          <w:rFonts w:ascii="Times New Roman" w:hAnsi="Times New Roman" w:cs="Times New Roman"/>
          <w:sz w:val="20"/>
          <w:szCs w:val="20"/>
        </w:rPr>
      </w:pPr>
      <w:r w:rsidRPr="00AD61E8">
        <w:rPr>
          <w:rFonts w:ascii="Times New Roman" w:hAnsi="Times New Roman" w:cs="Times New Roman"/>
          <w:sz w:val="20"/>
          <w:szCs w:val="20"/>
          <w:lang w:eastAsia="pl-PL"/>
        </w:rPr>
        <w:t>Wykonawcy są zobowiązani uwzględnić powyższe wyjaśnienia podczas sporządzania i składania ofert.</w:t>
      </w: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p w:rsidR="00883CDE" w:rsidRPr="00883CDE" w:rsidRDefault="00883CDE" w:rsidP="00883CDE">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883CDE" w:rsidRPr="00883CDE" w:rsidRDefault="00883CDE" w:rsidP="00883CDE">
      <w:pPr>
        <w:widowControl w:val="0"/>
        <w:spacing w:line="240" w:lineRule="auto"/>
        <w:ind w:left="4956"/>
        <w:jc w:val="both"/>
        <w:rPr>
          <w:rFonts w:ascii="Times New Roman" w:hAnsi="Times New Roman" w:cs="Times New Roman"/>
          <w:sz w:val="21"/>
          <w:szCs w:val="21"/>
          <w:lang w:eastAsia="pl-PL"/>
        </w:rPr>
      </w:pPr>
      <w:bookmarkStart w:id="3" w:name="_GoBack"/>
      <w:bookmarkEnd w:id="3"/>
      <w:r w:rsidRPr="00883CDE">
        <w:rPr>
          <w:rFonts w:ascii="Times New Roman" w:hAnsi="Times New Roman" w:cs="Times New Roman"/>
          <w:sz w:val="21"/>
          <w:szCs w:val="21"/>
        </w:rPr>
        <w:t xml:space="preserve">     PODPIS W ORYGINALE</w:t>
      </w:r>
    </w:p>
    <w:bookmarkEnd w:id="2"/>
    <w:p w:rsidR="003B0D27" w:rsidRPr="00FB1A22" w:rsidRDefault="003B0D27" w:rsidP="003B0D27">
      <w:pPr>
        <w:spacing w:after="0" w:line="240" w:lineRule="auto"/>
        <w:rPr>
          <w:rFonts w:ascii="Times New Roman" w:hAnsi="Times New Roman" w:cs="Times New Roman"/>
          <w:sz w:val="16"/>
          <w:szCs w:val="16"/>
        </w:rPr>
      </w:pPr>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3B0D27" w:rsidRPr="00FB1A22" w:rsidRDefault="00F202B8" w:rsidP="003B0D27">
      <w:pPr>
        <w:spacing w:after="0" w:line="240" w:lineRule="auto"/>
        <w:rPr>
          <w:rFonts w:ascii="Times New Roman" w:hAnsi="Times New Roman" w:cs="Times New Roman"/>
          <w:sz w:val="16"/>
          <w:szCs w:val="16"/>
        </w:rPr>
      </w:pPr>
      <w:r>
        <w:rPr>
          <w:rFonts w:ascii="Times New Roman" w:hAnsi="Times New Roman" w:cs="Times New Roman"/>
          <w:sz w:val="16"/>
          <w:szCs w:val="16"/>
        </w:rPr>
        <w:t>Eliza Koladyńska - Nowacka</w:t>
      </w:r>
    </w:p>
    <w:p w:rsidR="00B5430B" w:rsidRPr="00B64545" w:rsidRDefault="003B0D27" w:rsidP="00FB1A22">
      <w:pPr>
        <w:spacing w:after="0" w:line="240" w:lineRule="auto"/>
      </w:pPr>
      <w:r w:rsidRPr="00FB1A22">
        <w:rPr>
          <w:rFonts w:ascii="Times New Roman" w:hAnsi="Times New Roman" w:cs="Times New Roman"/>
          <w:sz w:val="16"/>
          <w:szCs w:val="16"/>
        </w:rPr>
        <w:t xml:space="preserve">tel. </w:t>
      </w:r>
      <w:r w:rsidR="00F202B8">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30" w:rsidRDefault="000F6A30" w:rsidP="00073102">
      <w:pPr>
        <w:spacing w:after="0" w:line="240" w:lineRule="auto"/>
      </w:pPr>
      <w:r>
        <w:separator/>
      </w:r>
    </w:p>
  </w:endnote>
  <w:endnote w:type="continuationSeparator" w:id="0">
    <w:p w:rsidR="000F6A30" w:rsidRDefault="000F6A3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ource Sans Pro">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30" w:rsidRDefault="000F6A30" w:rsidP="006E69D8">
    <w:pPr>
      <w:pStyle w:val="Stopka"/>
      <w:jc w:val="right"/>
      <w:rPr>
        <w:b/>
        <w:bCs/>
      </w:rPr>
    </w:pPr>
  </w:p>
  <w:p w:rsidR="000F6A30" w:rsidRPr="006E69D8" w:rsidRDefault="000F6A3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D61E8">
      <w:rPr>
        <w:b/>
        <w:bCs/>
        <w:noProof/>
      </w:rPr>
      <w:t>2</w:t>
    </w:r>
    <w:r w:rsidRPr="006E69D8">
      <w:rPr>
        <w:b/>
        <w:bCs/>
      </w:rPr>
      <w:fldChar w:fldCharType="end"/>
    </w:r>
    <w:r w:rsidRPr="006E69D8">
      <w:t xml:space="preserve"> / </w:t>
    </w:r>
    <w:r w:rsidR="00093415">
      <w:fldChar w:fldCharType="begin"/>
    </w:r>
    <w:r w:rsidR="00093415">
      <w:instrText>NUMPAGES  \* Arabic  \* MERGEFORMAT</w:instrText>
    </w:r>
    <w:r w:rsidR="00093415">
      <w:fldChar w:fldCharType="separate"/>
    </w:r>
    <w:r w:rsidR="00AD61E8">
      <w:rPr>
        <w:noProof/>
      </w:rPr>
      <w:t>2</w:t>
    </w:r>
    <w:r w:rsidR="0009341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30" w:rsidRDefault="000F6A3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F6A30" w:rsidRDefault="000F6A30" w:rsidP="00702E2A">
                          <w:pPr>
                            <w:spacing w:after="0" w:line="233" w:lineRule="auto"/>
                            <w:rPr>
                              <w:sz w:val="18"/>
                            </w:rPr>
                          </w:pPr>
                          <w:r>
                            <w:rPr>
                              <w:b/>
                              <w:sz w:val="18"/>
                            </w:rPr>
                            <w:t>Centrala: T:</w:t>
                          </w:r>
                          <w:r w:rsidRPr="001B5AD0">
                            <w:rPr>
                              <w:sz w:val="18"/>
                            </w:rPr>
                            <w:t>+48 91 466 10 00</w:t>
                          </w:r>
                        </w:p>
                        <w:p w:rsidR="000F6A30" w:rsidRDefault="000F6A3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F6A30" w:rsidRDefault="000F6A3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F6A30" w:rsidRDefault="000F6A30" w:rsidP="00702E2A">
                          <w:pPr>
                            <w:spacing w:after="0" w:line="233" w:lineRule="auto"/>
                            <w:rPr>
                              <w:sz w:val="18"/>
                            </w:rPr>
                          </w:pPr>
                        </w:p>
                        <w:p w:rsidR="000F6A30" w:rsidRPr="001B5AD0" w:rsidRDefault="000F6A3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F6A30" w:rsidRPr="00864A3E" w:rsidRDefault="000F6A3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0F6A30" w:rsidRDefault="000F6A30" w:rsidP="00702E2A">
                    <w:pPr>
                      <w:spacing w:after="0" w:line="233" w:lineRule="auto"/>
                      <w:rPr>
                        <w:sz w:val="18"/>
                      </w:rPr>
                    </w:pPr>
                    <w:r>
                      <w:rPr>
                        <w:b/>
                        <w:sz w:val="18"/>
                      </w:rPr>
                      <w:t>Centrala: T:</w:t>
                    </w:r>
                    <w:r w:rsidRPr="001B5AD0">
                      <w:rPr>
                        <w:sz w:val="18"/>
                      </w:rPr>
                      <w:t>+48 91 466 10 00</w:t>
                    </w:r>
                  </w:p>
                  <w:p w:rsidR="000F6A30" w:rsidRDefault="000F6A3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F6A30" w:rsidRDefault="000F6A3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F6A30" w:rsidRDefault="000F6A30" w:rsidP="00702E2A">
                    <w:pPr>
                      <w:spacing w:after="0" w:line="233" w:lineRule="auto"/>
                      <w:rPr>
                        <w:sz w:val="18"/>
                      </w:rPr>
                    </w:pPr>
                  </w:p>
                  <w:p w:rsidR="000F6A30" w:rsidRPr="001B5AD0" w:rsidRDefault="000F6A3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F6A30" w:rsidRPr="00864A3E" w:rsidRDefault="000F6A3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F6A30" w:rsidRDefault="000F6A3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30" w:rsidRDefault="000F6A30" w:rsidP="00073102">
      <w:pPr>
        <w:spacing w:after="0" w:line="240" w:lineRule="auto"/>
      </w:pPr>
      <w:r>
        <w:separator/>
      </w:r>
    </w:p>
  </w:footnote>
  <w:footnote w:type="continuationSeparator" w:id="0">
    <w:p w:rsidR="000F6A30" w:rsidRDefault="000F6A3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30" w:rsidRPr="00B20EBC" w:rsidRDefault="000F6A3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F6A30" w:rsidRPr="001B5AD0" w:rsidRDefault="000F6A30" w:rsidP="003A23C4">
                          <w:pPr>
                            <w:spacing w:after="0" w:line="252" w:lineRule="auto"/>
                            <w:rPr>
                              <w:b/>
                            </w:rPr>
                          </w:pPr>
                          <w:r w:rsidRPr="001B5AD0">
                            <w:rPr>
                              <w:b/>
                            </w:rPr>
                            <w:t xml:space="preserve">al. Powstańców Wielkopolskich 72 </w:t>
                          </w:r>
                        </w:p>
                        <w:p w:rsidR="000F6A30" w:rsidRPr="004273D8" w:rsidRDefault="000F6A3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0F6A30" w:rsidRPr="001B5AD0" w:rsidRDefault="000F6A30" w:rsidP="003A23C4">
                    <w:pPr>
                      <w:spacing w:after="0" w:line="252" w:lineRule="auto"/>
                      <w:rPr>
                        <w:b/>
                      </w:rPr>
                    </w:pPr>
                    <w:r w:rsidRPr="001B5AD0">
                      <w:rPr>
                        <w:b/>
                      </w:rPr>
                      <w:t xml:space="preserve">al. Powstańców Wielkopolskich 72 </w:t>
                    </w:r>
                  </w:p>
                  <w:p w:rsidR="000F6A30" w:rsidRPr="004273D8" w:rsidRDefault="000F6A3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Pr>
        <w:rFonts w:cstheme="minorHAnsi"/>
      </w:rPr>
      <w:t>25-11-2019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263"/>
    <w:multiLevelType w:val="hybridMultilevel"/>
    <w:tmpl w:val="F8AA562C"/>
    <w:lvl w:ilvl="0" w:tplc="60B20602">
      <w:start w:val="1"/>
      <w:numFmt w:val="lowerLetter"/>
      <w:lvlText w:val="%1)"/>
      <w:lvlJc w:val="left"/>
      <w:pPr>
        <w:ind w:left="480" w:hanging="360"/>
      </w:pPr>
      <w:rPr>
        <w:rFonts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 w15:restartNumberingAfterBreak="0">
    <w:nsid w:val="0E4C3302"/>
    <w:multiLevelType w:val="hybridMultilevel"/>
    <w:tmpl w:val="281E6F72"/>
    <w:lvl w:ilvl="0" w:tplc="B2760DDC">
      <w:start w:val="1"/>
      <w:numFmt w:val="decimal"/>
      <w:lvlText w:val="%1."/>
      <w:lvlJc w:val="left"/>
      <w:pPr>
        <w:ind w:left="1845" w:hanging="405"/>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 w15:restartNumberingAfterBreak="0">
    <w:nsid w:val="0F0737CE"/>
    <w:multiLevelType w:val="singleLevel"/>
    <w:tmpl w:val="474822D0"/>
    <w:lvl w:ilvl="0">
      <w:start w:val="1"/>
      <w:numFmt w:val="lowerLetter"/>
      <w:lvlText w:val="%1)"/>
      <w:lvlJc w:val="left"/>
      <w:pPr>
        <w:tabs>
          <w:tab w:val="num" w:pos="1422"/>
        </w:tabs>
        <w:ind w:left="1422" w:hanging="855"/>
      </w:pPr>
      <w:rPr>
        <w:rFonts w:cs="Times New Roman" w:hint="default"/>
      </w:rPr>
    </w:lvl>
  </w:abstractNum>
  <w:abstractNum w:abstractNumId="3" w15:restartNumberingAfterBreak="0">
    <w:nsid w:val="13A67901"/>
    <w:multiLevelType w:val="hybridMultilevel"/>
    <w:tmpl w:val="3CA25CB8"/>
    <w:lvl w:ilvl="0" w:tplc="5928AF3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6696C35"/>
    <w:multiLevelType w:val="hybridMultilevel"/>
    <w:tmpl w:val="E794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E20CB9"/>
    <w:multiLevelType w:val="hybridMultilevel"/>
    <w:tmpl w:val="A2E6FE6E"/>
    <w:lvl w:ilvl="0" w:tplc="B1F238BE">
      <w:start w:val="1"/>
      <w:numFmt w:val="bullet"/>
      <w:lvlText w:val="-"/>
      <w:lvlJc w:val="left"/>
      <w:pPr>
        <w:ind w:left="1004" w:hanging="360"/>
      </w:pPr>
      <w:rPr>
        <w:rFonts w:ascii="Tahoma" w:hAnsi="Tahoma"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AAA176C"/>
    <w:multiLevelType w:val="hybridMultilevel"/>
    <w:tmpl w:val="4938396C"/>
    <w:lvl w:ilvl="0" w:tplc="389AC440">
      <w:start w:val="1"/>
      <w:numFmt w:val="lowerLetter"/>
      <w:lvlText w:val="%1)"/>
      <w:lvlJc w:val="left"/>
      <w:pPr>
        <w:ind w:left="1410" w:hanging="360"/>
      </w:pPr>
      <w:rPr>
        <w:rFonts w:cs="Times New Roman" w:hint="default"/>
      </w:rPr>
    </w:lvl>
    <w:lvl w:ilvl="1" w:tplc="04150019" w:tentative="1">
      <w:start w:val="1"/>
      <w:numFmt w:val="lowerLetter"/>
      <w:lvlText w:val="%2."/>
      <w:lvlJc w:val="left"/>
      <w:pPr>
        <w:ind w:left="2130" w:hanging="360"/>
      </w:pPr>
      <w:rPr>
        <w:rFonts w:cs="Times New Roman"/>
      </w:rPr>
    </w:lvl>
    <w:lvl w:ilvl="2" w:tplc="0415001B" w:tentative="1">
      <w:start w:val="1"/>
      <w:numFmt w:val="lowerRoman"/>
      <w:lvlText w:val="%3."/>
      <w:lvlJc w:val="right"/>
      <w:pPr>
        <w:ind w:left="2850" w:hanging="180"/>
      </w:pPr>
      <w:rPr>
        <w:rFonts w:cs="Times New Roman"/>
      </w:rPr>
    </w:lvl>
    <w:lvl w:ilvl="3" w:tplc="0415000F" w:tentative="1">
      <w:start w:val="1"/>
      <w:numFmt w:val="decimal"/>
      <w:lvlText w:val="%4."/>
      <w:lvlJc w:val="left"/>
      <w:pPr>
        <w:ind w:left="3570" w:hanging="360"/>
      </w:pPr>
      <w:rPr>
        <w:rFonts w:cs="Times New Roman"/>
      </w:rPr>
    </w:lvl>
    <w:lvl w:ilvl="4" w:tplc="04150019" w:tentative="1">
      <w:start w:val="1"/>
      <w:numFmt w:val="lowerLetter"/>
      <w:lvlText w:val="%5."/>
      <w:lvlJc w:val="left"/>
      <w:pPr>
        <w:ind w:left="4290" w:hanging="360"/>
      </w:pPr>
      <w:rPr>
        <w:rFonts w:cs="Times New Roman"/>
      </w:rPr>
    </w:lvl>
    <w:lvl w:ilvl="5" w:tplc="0415001B" w:tentative="1">
      <w:start w:val="1"/>
      <w:numFmt w:val="lowerRoman"/>
      <w:lvlText w:val="%6."/>
      <w:lvlJc w:val="right"/>
      <w:pPr>
        <w:ind w:left="5010" w:hanging="180"/>
      </w:pPr>
      <w:rPr>
        <w:rFonts w:cs="Times New Roman"/>
      </w:rPr>
    </w:lvl>
    <w:lvl w:ilvl="6" w:tplc="0415000F" w:tentative="1">
      <w:start w:val="1"/>
      <w:numFmt w:val="decimal"/>
      <w:lvlText w:val="%7."/>
      <w:lvlJc w:val="left"/>
      <w:pPr>
        <w:ind w:left="5730" w:hanging="360"/>
      </w:pPr>
      <w:rPr>
        <w:rFonts w:cs="Times New Roman"/>
      </w:rPr>
    </w:lvl>
    <w:lvl w:ilvl="7" w:tplc="04150019" w:tentative="1">
      <w:start w:val="1"/>
      <w:numFmt w:val="lowerLetter"/>
      <w:lvlText w:val="%8."/>
      <w:lvlJc w:val="left"/>
      <w:pPr>
        <w:ind w:left="6450" w:hanging="360"/>
      </w:pPr>
      <w:rPr>
        <w:rFonts w:cs="Times New Roman"/>
      </w:rPr>
    </w:lvl>
    <w:lvl w:ilvl="8" w:tplc="0415001B" w:tentative="1">
      <w:start w:val="1"/>
      <w:numFmt w:val="lowerRoman"/>
      <w:lvlText w:val="%9."/>
      <w:lvlJc w:val="right"/>
      <w:pPr>
        <w:ind w:left="7170" w:hanging="180"/>
      </w:pPr>
      <w:rPr>
        <w:rFonts w:cs="Times New Roman"/>
      </w:rPr>
    </w:lvl>
  </w:abstractNum>
  <w:abstractNum w:abstractNumId="8" w15:restartNumberingAfterBreak="0">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6666F9"/>
    <w:multiLevelType w:val="hybridMultilevel"/>
    <w:tmpl w:val="471A34B2"/>
    <w:lvl w:ilvl="0" w:tplc="80325AEC">
      <w:start w:val="1"/>
      <w:numFmt w:val="lowerLetter"/>
      <w:lvlText w:val="%1)"/>
      <w:lvlJc w:val="left"/>
      <w:pPr>
        <w:tabs>
          <w:tab w:val="num" w:pos="2004"/>
        </w:tabs>
        <w:ind w:left="2004" w:hanging="360"/>
      </w:pPr>
      <w:rPr>
        <w:rFonts w:cs="Times New Roman" w:hint="default"/>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29387F92"/>
    <w:multiLevelType w:val="hybridMultilevel"/>
    <w:tmpl w:val="C352A318"/>
    <w:lvl w:ilvl="0" w:tplc="CBBA22C6">
      <w:start w:val="8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9903EEA"/>
    <w:multiLevelType w:val="hybridMultilevel"/>
    <w:tmpl w:val="0CD2243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D15451E"/>
    <w:multiLevelType w:val="hybridMultilevel"/>
    <w:tmpl w:val="89D085D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71437D3"/>
    <w:multiLevelType w:val="hybridMultilevel"/>
    <w:tmpl w:val="CA70BF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3CD62F24"/>
    <w:multiLevelType w:val="hybridMultilevel"/>
    <w:tmpl w:val="6F14DAF8"/>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EF00D6"/>
    <w:multiLevelType w:val="hybridMultilevel"/>
    <w:tmpl w:val="2A3EFD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153A42"/>
    <w:multiLevelType w:val="hybridMultilevel"/>
    <w:tmpl w:val="5B706D0C"/>
    <w:lvl w:ilvl="0" w:tplc="29B2E19E">
      <w:start w:val="1"/>
      <w:numFmt w:val="decimal"/>
      <w:lvlText w:val="%1)"/>
      <w:lvlJc w:val="left"/>
      <w:pPr>
        <w:ind w:left="1572" w:hanging="360"/>
      </w:pPr>
      <w:rPr>
        <w:rFonts w:cs="Times New Roman" w:hint="default"/>
      </w:rPr>
    </w:lvl>
    <w:lvl w:ilvl="1" w:tplc="04150019" w:tentative="1">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19" w15:restartNumberingAfterBreak="0">
    <w:nsid w:val="472769F5"/>
    <w:multiLevelType w:val="hybridMultilevel"/>
    <w:tmpl w:val="74960914"/>
    <w:lvl w:ilvl="0" w:tplc="E3D063BA">
      <w:start w:val="1"/>
      <w:numFmt w:val="lowerLetter"/>
      <w:lvlText w:val="%1)"/>
      <w:lvlJc w:val="left"/>
      <w:pPr>
        <w:ind w:left="975" w:hanging="360"/>
      </w:pPr>
      <w:rPr>
        <w:rFonts w:cs="Times New Roman" w:hint="default"/>
      </w:rPr>
    </w:lvl>
    <w:lvl w:ilvl="1" w:tplc="04150019" w:tentative="1">
      <w:start w:val="1"/>
      <w:numFmt w:val="lowerLetter"/>
      <w:lvlText w:val="%2."/>
      <w:lvlJc w:val="left"/>
      <w:pPr>
        <w:ind w:left="1695" w:hanging="360"/>
      </w:pPr>
      <w:rPr>
        <w:rFonts w:cs="Times New Roman"/>
      </w:rPr>
    </w:lvl>
    <w:lvl w:ilvl="2" w:tplc="0415001B" w:tentative="1">
      <w:start w:val="1"/>
      <w:numFmt w:val="lowerRoman"/>
      <w:lvlText w:val="%3."/>
      <w:lvlJc w:val="right"/>
      <w:pPr>
        <w:ind w:left="2415" w:hanging="180"/>
      </w:pPr>
      <w:rPr>
        <w:rFonts w:cs="Times New Roman"/>
      </w:rPr>
    </w:lvl>
    <w:lvl w:ilvl="3" w:tplc="0415000F" w:tentative="1">
      <w:start w:val="1"/>
      <w:numFmt w:val="decimal"/>
      <w:lvlText w:val="%4."/>
      <w:lvlJc w:val="left"/>
      <w:pPr>
        <w:ind w:left="3135" w:hanging="360"/>
      </w:pPr>
      <w:rPr>
        <w:rFonts w:cs="Times New Roman"/>
      </w:rPr>
    </w:lvl>
    <w:lvl w:ilvl="4" w:tplc="04150019" w:tentative="1">
      <w:start w:val="1"/>
      <w:numFmt w:val="lowerLetter"/>
      <w:lvlText w:val="%5."/>
      <w:lvlJc w:val="left"/>
      <w:pPr>
        <w:ind w:left="3855" w:hanging="360"/>
      </w:pPr>
      <w:rPr>
        <w:rFonts w:cs="Times New Roman"/>
      </w:rPr>
    </w:lvl>
    <w:lvl w:ilvl="5" w:tplc="0415001B" w:tentative="1">
      <w:start w:val="1"/>
      <w:numFmt w:val="lowerRoman"/>
      <w:lvlText w:val="%6."/>
      <w:lvlJc w:val="right"/>
      <w:pPr>
        <w:ind w:left="4575" w:hanging="180"/>
      </w:pPr>
      <w:rPr>
        <w:rFonts w:cs="Times New Roman"/>
      </w:rPr>
    </w:lvl>
    <w:lvl w:ilvl="6" w:tplc="0415000F" w:tentative="1">
      <w:start w:val="1"/>
      <w:numFmt w:val="decimal"/>
      <w:lvlText w:val="%7."/>
      <w:lvlJc w:val="left"/>
      <w:pPr>
        <w:ind w:left="5295" w:hanging="360"/>
      </w:pPr>
      <w:rPr>
        <w:rFonts w:cs="Times New Roman"/>
      </w:rPr>
    </w:lvl>
    <w:lvl w:ilvl="7" w:tplc="04150019" w:tentative="1">
      <w:start w:val="1"/>
      <w:numFmt w:val="lowerLetter"/>
      <w:lvlText w:val="%8."/>
      <w:lvlJc w:val="left"/>
      <w:pPr>
        <w:ind w:left="6015" w:hanging="360"/>
      </w:pPr>
      <w:rPr>
        <w:rFonts w:cs="Times New Roman"/>
      </w:rPr>
    </w:lvl>
    <w:lvl w:ilvl="8" w:tplc="0415001B" w:tentative="1">
      <w:start w:val="1"/>
      <w:numFmt w:val="lowerRoman"/>
      <w:lvlText w:val="%9."/>
      <w:lvlJc w:val="right"/>
      <w:pPr>
        <w:ind w:left="6735" w:hanging="180"/>
      </w:pPr>
      <w:rPr>
        <w:rFonts w:cs="Times New Roman"/>
      </w:rPr>
    </w:lvl>
  </w:abstractNum>
  <w:abstractNum w:abstractNumId="20" w15:restartNumberingAfterBreak="0">
    <w:nsid w:val="59F12BD9"/>
    <w:multiLevelType w:val="hybridMultilevel"/>
    <w:tmpl w:val="AEBE1EFE"/>
    <w:lvl w:ilvl="0" w:tplc="FB0C92A8">
      <w:start w:val="7"/>
      <w:numFmt w:val="decimal"/>
      <w:lvlText w:val="%1."/>
      <w:lvlJc w:val="left"/>
      <w:pPr>
        <w:ind w:left="1440" w:hanging="360"/>
      </w:pPr>
      <w:rPr>
        <w:rFonts w:ascii="Source Sans Pro" w:eastAsia="Times New Roman" w:hAnsi="Source Sans Pro" w:cs="Tahom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0E61A7F"/>
    <w:multiLevelType w:val="hybridMultilevel"/>
    <w:tmpl w:val="B5D2BEC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5CE6163"/>
    <w:multiLevelType w:val="hybridMultilevel"/>
    <w:tmpl w:val="D65C15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6A2611F9"/>
    <w:multiLevelType w:val="hybridMultilevel"/>
    <w:tmpl w:val="FDAECA5E"/>
    <w:lvl w:ilvl="0" w:tplc="D138E2F4">
      <w:start w:val="1"/>
      <w:numFmt w:val="upperRoman"/>
      <w:lvlText w:val="%1."/>
      <w:lvlJc w:val="left"/>
      <w:pPr>
        <w:ind w:left="720" w:hanging="360"/>
      </w:pPr>
      <w:rPr>
        <w:rFonts w:cs="Times New Roman" w:hint="default"/>
      </w:rPr>
    </w:lvl>
    <w:lvl w:ilvl="1" w:tplc="30CC84D2">
      <w:start w:val="1"/>
      <w:numFmt w:val="decimal"/>
      <w:lvlText w:val="%2."/>
      <w:lvlJc w:val="left"/>
      <w:pPr>
        <w:ind w:left="1440" w:hanging="360"/>
      </w:pPr>
      <w:rPr>
        <w:rFonts w:ascii="Source Sans Pro" w:eastAsia="Times New Roman" w:hAnsi="Source Sans Pro" w:cs="Tahoma" w:hint="default"/>
        <w:color w:val="000000"/>
      </w:rPr>
    </w:lvl>
    <w:lvl w:ilvl="2" w:tplc="DDAA84BE">
      <w:start w:val="30"/>
      <w:numFmt w:val="decimal"/>
      <w:lvlText w:val="%3"/>
      <w:lvlJc w:val="left"/>
      <w:pPr>
        <w:ind w:left="2340" w:hanging="360"/>
      </w:pPr>
      <w:rPr>
        <w:rFonts w:cs="Times New Roman" w:hint="default"/>
      </w:rPr>
    </w:lvl>
    <w:lvl w:ilvl="3" w:tplc="EF78863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CA716C1"/>
    <w:multiLevelType w:val="hybridMultilevel"/>
    <w:tmpl w:val="A1747B26"/>
    <w:lvl w:ilvl="0" w:tplc="327658FE">
      <w:start w:val="8"/>
      <w:numFmt w:val="decimal"/>
      <w:lvlText w:val="%1)"/>
      <w:lvlJc w:val="left"/>
      <w:pPr>
        <w:ind w:left="615" w:hanging="360"/>
      </w:pPr>
      <w:rPr>
        <w:rFonts w:cs="Times New Roman" w:hint="default"/>
      </w:rPr>
    </w:lvl>
    <w:lvl w:ilvl="1" w:tplc="04150019" w:tentative="1">
      <w:start w:val="1"/>
      <w:numFmt w:val="lowerLetter"/>
      <w:lvlText w:val="%2."/>
      <w:lvlJc w:val="left"/>
      <w:pPr>
        <w:ind w:left="1335" w:hanging="360"/>
      </w:pPr>
      <w:rPr>
        <w:rFonts w:cs="Times New Roman"/>
      </w:rPr>
    </w:lvl>
    <w:lvl w:ilvl="2" w:tplc="0415001B" w:tentative="1">
      <w:start w:val="1"/>
      <w:numFmt w:val="lowerRoman"/>
      <w:lvlText w:val="%3."/>
      <w:lvlJc w:val="right"/>
      <w:pPr>
        <w:ind w:left="2055" w:hanging="180"/>
      </w:pPr>
      <w:rPr>
        <w:rFonts w:cs="Times New Roman"/>
      </w:rPr>
    </w:lvl>
    <w:lvl w:ilvl="3" w:tplc="0415000F" w:tentative="1">
      <w:start w:val="1"/>
      <w:numFmt w:val="decimal"/>
      <w:lvlText w:val="%4."/>
      <w:lvlJc w:val="left"/>
      <w:pPr>
        <w:ind w:left="2775" w:hanging="360"/>
      </w:pPr>
      <w:rPr>
        <w:rFonts w:cs="Times New Roman"/>
      </w:rPr>
    </w:lvl>
    <w:lvl w:ilvl="4" w:tplc="04150019" w:tentative="1">
      <w:start w:val="1"/>
      <w:numFmt w:val="lowerLetter"/>
      <w:lvlText w:val="%5."/>
      <w:lvlJc w:val="left"/>
      <w:pPr>
        <w:ind w:left="3495" w:hanging="360"/>
      </w:pPr>
      <w:rPr>
        <w:rFonts w:cs="Times New Roman"/>
      </w:rPr>
    </w:lvl>
    <w:lvl w:ilvl="5" w:tplc="0415001B" w:tentative="1">
      <w:start w:val="1"/>
      <w:numFmt w:val="lowerRoman"/>
      <w:lvlText w:val="%6."/>
      <w:lvlJc w:val="right"/>
      <w:pPr>
        <w:ind w:left="4215" w:hanging="180"/>
      </w:pPr>
      <w:rPr>
        <w:rFonts w:cs="Times New Roman"/>
      </w:rPr>
    </w:lvl>
    <w:lvl w:ilvl="6" w:tplc="0415000F" w:tentative="1">
      <w:start w:val="1"/>
      <w:numFmt w:val="decimal"/>
      <w:lvlText w:val="%7."/>
      <w:lvlJc w:val="left"/>
      <w:pPr>
        <w:ind w:left="4935" w:hanging="360"/>
      </w:pPr>
      <w:rPr>
        <w:rFonts w:cs="Times New Roman"/>
      </w:rPr>
    </w:lvl>
    <w:lvl w:ilvl="7" w:tplc="04150019" w:tentative="1">
      <w:start w:val="1"/>
      <w:numFmt w:val="lowerLetter"/>
      <w:lvlText w:val="%8."/>
      <w:lvlJc w:val="left"/>
      <w:pPr>
        <w:ind w:left="5655" w:hanging="360"/>
      </w:pPr>
      <w:rPr>
        <w:rFonts w:cs="Times New Roman"/>
      </w:rPr>
    </w:lvl>
    <w:lvl w:ilvl="8" w:tplc="0415001B" w:tentative="1">
      <w:start w:val="1"/>
      <w:numFmt w:val="lowerRoman"/>
      <w:lvlText w:val="%9."/>
      <w:lvlJc w:val="right"/>
      <w:pPr>
        <w:ind w:left="6375" w:hanging="180"/>
      </w:pPr>
      <w:rPr>
        <w:rFonts w:cs="Times New Roman"/>
      </w:rPr>
    </w:lvl>
  </w:abstractNum>
  <w:abstractNum w:abstractNumId="25" w15:restartNumberingAfterBreak="0">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C73E9B"/>
    <w:multiLevelType w:val="hybridMultilevel"/>
    <w:tmpl w:val="1EAE6954"/>
    <w:lvl w:ilvl="0" w:tplc="1AF6AADA">
      <w:start w:val="36"/>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D13FDA"/>
    <w:multiLevelType w:val="hybridMultilevel"/>
    <w:tmpl w:val="80D4C542"/>
    <w:lvl w:ilvl="0" w:tplc="97F2C728">
      <w:start w:val="30"/>
      <w:numFmt w:val="decimal"/>
      <w:lvlText w:val="%1."/>
      <w:lvlJc w:val="left"/>
      <w:pPr>
        <w:ind w:left="1440" w:hanging="360"/>
      </w:pPr>
      <w:rPr>
        <w:rFonts w:ascii="Source Sans Pro" w:eastAsia="Times New Roman" w:hAnsi="Source Sans Pro" w:cs="Tahom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D6E3067"/>
    <w:multiLevelType w:val="hybridMultilevel"/>
    <w:tmpl w:val="50F4F670"/>
    <w:lvl w:ilvl="0" w:tplc="29B2E19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15"/>
  </w:num>
  <w:num w:numId="4">
    <w:abstractNumId w:val="4"/>
  </w:num>
  <w:num w:numId="5">
    <w:abstractNumId w:val="13"/>
  </w:num>
  <w:num w:numId="6">
    <w:abstractNumId w:val="11"/>
  </w:num>
  <w:num w:numId="7">
    <w:abstractNumId w:val="23"/>
  </w:num>
  <w:num w:numId="8">
    <w:abstractNumId w:val="17"/>
  </w:num>
  <w:num w:numId="9">
    <w:abstractNumId w:val="19"/>
  </w:num>
  <w:num w:numId="10">
    <w:abstractNumId w:val="24"/>
  </w:num>
  <w:num w:numId="11">
    <w:abstractNumId w:val="30"/>
  </w:num>
  <w:num w:numId="12">
    <w:abstractNumId w:val="5"/>
  </w:num>
  <w:num w:numId="13">
    <w:abstractNumId w:val="8"/>
  </w:num>
  <w:num w:numId="14">
    <w:abstractNumId w:val="25"/>
  </w:num>
  <w:num w:numId="15">
    <w:abstractNumId w:val="6"/>
  </w:num>
  <w:num w:numId="16">
    <w:abstractNumId w:val="14"/>
  </w:num>
  <w:num w:numId="17">
    <w:abstractNumId w:val="12"/>
  </w:num>
  <w:num w:numId="18">
    <w:abstractNumId w:val="21"/>
  </w:num>
  <w:num w:numId="19">
    <w:abstractNumId w:val="0"/>
  </w:num>
  <w:num w:numId="20">
    <w:abstractNumId w:val="1"/>
  </w:num>
  <w:num w:numId="21">
    <w:abstractNumId w:val="7"/>
  </w:num>
  <w:num w:numId="22">
    <w:abstractNumId w:val="3"/>
  </w:num>
  <w:num w:numId="23">
    <w:abstractNumId w:val="9"/>
  </w:num>
  <w:num w:numId="24">
    <w:abstractNumId w:val="2"/>
  </w:num>
  <w:num w:numId="25">
    <w:abstractNumId w:val="22"/>
  </w:num>
  <w:num w:numId="26">
    <w:abstractNumId w:val="29"/>
  </w:num>
  <w:num w:numId="27">
    <w:abstractNumId w:val="18"/>
  </w:num>
  <w:num w:numId="28">
    <w:abstractNumId w:val="20"/>
  </w:num>
  <w:num w:numId="29">
    <w:abstractNumId w:val="28"/>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4E43"/>
    <w:rsid w:val="00033709"/>
    <w:rsid w:val="00035E6E"/>
    <w:rsid w:val="000430DE"/>
    <w:rsid w:val="00044FFB"/>
    <w:rsid w:val="0005465B"/>
    <w:rsid w:val="000623ED"/>
    <w:rsid w:val="000725B5"/>
    <w:rsid w:val="00073102"/>
    <w:rsid w:val="00073895"/>
    <w:rsid w:val="00075108"/>
    <w:rsid w:val="000962FF"/>
    <w:rsid w:val="000A24B3"/>
    <w:rsid w:val="000B1F53"/>
    <w:rsid w:val="000C2EF4"/>
    <w:rsid w:val="000D2358"/>
    <w:rsid w:val="000E77E2"/>
    <w:rsid w:val="000F6A30"/>
    <w:rsid w:val="0011291F"/>
    <w:rsid w:val="0012253F"/>
    <w:rsid w:val="001442DC"/>
    <w:rsid w:val="00154E82"/>
    <w:rsid w:val="00155620"/>
    <w:rsid w:val="00157C2A"/>
    <w:rsid w:val="0016786E"/>
    <w:rsid w:val="0017060A"/>
    <w:rsid w:val="00181210"/>
    <w:rsid w:val="00182086"/>
    <w:rsid w:val="001B5AD0"/>
    <w:rsid w:val="001C1337"/>
    <w:rsid w:val="00211BF8"/>
    <w:rsid w:val="00224F00"/>
    <w:rsid w:val="00234D8E"/>
    <w:rsid w:val="00244B93"/>
    <w:rsid w:val="00253567"/>
    <w:rsid w:val="00257720"/>
    <w:rsid w:val="00262F6B"/>
    <w:rsid w:val="00275311"/>
    <w:rsid w:val="00281F3D"/>
    <w:rsid w:val="002A2FFF"/>
    <w:rsid w:val="002D3728"/>
    <w:rsid w:val="002D6FA8"/>
    <w:rsid w:val="002F497A"/>
    <w:rsid w:val="00306E71"/>
    <w:rsid w:val="00310B40"/>
    <w:rsid w:val="0032537A"/>
    <w:rsid w:val="003524FF"/>
    <w:rsid w:val="0036340B"/>
    <w:rsid w:val="00366617"/>
    <w:rsid w:val="003707C3"/>
    <w:rsid w:val="003A23C4"/>
    <w:rsid w:val="003B0D27"/>
    <w:rsid w:val="003F3EDA"/>
    <w:rsid w:val="00431AA2"/>
    <w:rsid w:val="0043584D"/>
    <w:rsid w:val="00444C5C"/>
    <w:rsid w:val="004503FB"/>
    <w:rsid w:val="004546F9"/>
    <w:rsid w:val="004601DD"/>
    <w:rsid w:val="004640AA"/>
    <w:rsid w:val="0049442F"/>
    <w:rsid w:val="0049795C"/>
    <w:rsid w:val="004A3D3E"/>
    <w:rsid w:val="00510338"/>
    <w:rsid w:val="005169AC"/>
    <w:rsid w:val="005500B3"/>
    <w:rsid w:val="0055743D"/>
    <w:rsid w:val="005648A4"/>
    <w:rsid w:val="00577ADC"/>
    <w:rsid w:val="005A7CE3"/>
    <w:rsid w:val="005B188D"/>
    <w:rsid w:val="005C20ED"/>
    <w:rsid w:val="005D676F"/>
    <w:rsid w:val="00622EF3"/>
    <w:rsid w:val="00630EEF"/>
    <w:rsid w:val="00637424"/>
    <w:rsid w:val="00667A1E"/>
    <w:rsid w:val="00672827"/>
    <w:rsid w:val="00683069"/>
    <w:rsid w:val="0068381F"/>
    <w:rsid w:val="00690712"/>
    <w:rsid w:val="00691533"/>
    <w:rsid w:val="006A6987"/>
    <w:rsid w:val="006B266D"/>
    <w:rsid w:val="006B2997"/>
    <w:rsid w:val="006B40AD"/>
    <w:rsid w:val="006B4652"/>
    <w:rsid w:val="006B5DD4"/>
    <w:rsid w:val="006B7726"/>
    <w:rsid w:val="006D18B8"/>
    <w:rsid w:val="006E43DC"/>
    <w:rsid w:val="006E69D8"/>
    <w:rsid w:val="006E75FE"/>
    <w:rsid w:val="00702E2A"/>
    <w:rsid w:val="00711F02"/>
    <w:rsid w:val="007609BF"/>
    <w:rsid w:val="0076586B"/>
    <w:rsid w:val="0078671C"/>
    <w:rsid w:val="00787A66"/>
    <w:rsid w:val="00791073"/>
    <w:rsid w:val="007B334D"/>
    <w:rsid w:val="007B70AB"/>
    <w:rsid w:val="007D0779"/>
    <w:rsid w:val="007D2FC8"/>
    <w:rsid w:val="00811890"/>
    <w:rsid w:val="00821D02"/>
    <w:rsid w:val="0084031F"/>
    <w:rsid w:val="00876B37"/>
    <w:rsid w:val="00881491"/>
    <w:rsid w:val="00883CDE"/>
    <w:rsid w:val="008B2FD1"/>
    <w:rsid w:val="008E5AE1"/>
    <w:rsid w:val="0095368C"/>
    <w:rsid w:val="00962800"/>
    <w:rsid w:val="00982738"/>
    <w:rsid w:val="00986917"/>
    <w:rsid w:val="00997936"/>
    <w:rsid w:val="009A51C8"/>
    <w:rsid w:val="009B7F15"/>
    <w:rsid w:val="009D0FB3"/>
    <w:rsid w:val="009E1723"/>
    <w:rsid w:val="009E5466"/>
    <w:rsid w:val="009F76B9"/>
    <w:rsid w:val="00A114DC"/>
    <w:rsid w:val="00A25AB1"/>
    <w:rsid w:val="00A40328"/>
    <w:rsid w:val="00A44F48"/>
    <w:rsid w:val="00A52329"/>
    <w:rsid w:val="00A85E5D"/>
    <w:rsid w:val="00A86842"/>
    <w:rsid w:val="00A8753E"/>
    <w:rsid w:val="00A90CB8"/>
    <w:rsid w:val="00A90D73"/>
    <w:rsid w:val="00A93939"/>
    <w:rsid w:val="00AA1139"/>
    <w:rsid w:val="00AA6EE0"/>
    <w:rsid w:val="00AC2632"/>
    <w:rsid w:val="00AC60FF"/>
    <w:rsid w:val="00AC785C"/>
    <w:rsid w:val="00AD61E8"/>
    <w:rsid w:val="00AE59F0"/>
    <w:rsid w:val="00AF46AF"/>
    <w:rsid w:val="00AF63EA"/>
    <w:rsid w:val="00B104CB"/>
    <w:rsid w:val="00B1552C"/>
    <w:rsid w:val="00B20EBC"/>
    <w:rsid w:val="00B36766"/>
    <w:rsid w:val="00B5430B"/>
    <w:rsid w:val="00B561DD"/>
    <w:rsid w:val="00B64545"/>
    <w:rsid w:val="00B76106"/>
    <w:rsid w:val="00C33FF1"/>
    <w:rsid w:val="00C3713A"/>
    <w:rsid w:val="00C41103"/>
    <w:rsid w:val="00C456B2"/>
    <w:rsid w:val="00C55A28"/>
    <w:rsid w:val="00C56F12"/>
    <w:rsid w:val="00C62D98"/>
    <w:rsid w:val="00C87B8A"/>
    <w:rsid w:val="00C925E4"/>
    <w:rsid w:val="00CB7275"/>
    <w:rsid w:val="00CD6A2E"/>
    <w:rsid w:val="00D11F40"/>
    <w:rsid w:val="00D22FF5"/>
    <w:rsid w:val="00D410F9"/>
    <w:rsid w:val="00D52FED"/>
    <w:rsid w:val="00D64946"/>
    <w:rsid w:val="00D8247E"/>
    <w:rsid w:val="00D86DD0"/>
    <w:rsid w:val="00DC019F"/>
    <w:rsid w:val="00DD685C"/>
    <w:rsid w:val="00DE5F27"/>
    <w:rsid w:val="00DF676F"/>
    <w:rsid w:val="00E001A5"/>
    <w:rsid w:val="00E00321"/>
    <w:rsid w:val="00E052E9"/>
    <w:rsid w:val="00E129AB"/>
    <w:rsid w:val="00E2195C"/>
    <w:rsid w:val="00E32028"/>
    <w:rsid w:val="00E676BE"/>
    <w:rsid w:val="00E82F8E"/>
    <w:rsid w:val="00F1259A"/>
    <w:rsid w:val="00F14D0F"/>
    <w:rsid w:val="00F202B8"/>
    <w:rsid w:val="00F22306"/>
    <w:rsid w:val="00F24604"/>
    <w:rsid w:val="00F26BE4"/>
    <w:rsid w:val="00F46C77"/>
    <w:rsid w:val="00F53777"/>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2">
    <w:name w:val="heading 2"/>
    <w:basedOn w:val="Normalny"/>
    <w:next w:val="Normalny"/>
    <w:link w:val="Nagwek2Znak"/>
    <w:qFormat/>
    <w:rsid w:val="0076586B"/>
    <w:pPr>
      <w:keepNext/>
      <w:keepLines/>
      <w:spacing w:before="200" w:after="0" w:line="240" w:lineRule="auto"/>
      <w:outlineLvl w:val="1"/>
    </w:pPr>
    <w:rPr>
      <w:rFonts w:ascii="Tahoma" w:eastAsia="Tahoma" w:hAnsi="Tahoma" w:cs="Times New Roman"/>
      <w:b/>
      <w:bCs/>
      <w:color w:val="4F81BD"/>
      <w:sz w:val="26"/>
      <w:szCs w:val="26"/>
      <w:lang w:eastAsia="pl-PL"/>
    </w:rPr>
  </w:style>
  <w:style w:type="paragraph" w:styleId="Nagwek3">
    <w:name w:val="heading 3"/>
    <w:basedOn w:val="Normalny"/>
    <w:next w:val="Normalny"/>
    <w:link w:val="Nagwek3Znak"/>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aliases w:val="L1,Numerowanie,Akapit z listą5"/>
    <w:basedOn w:val="Normalny"/>
    <w:link w:val="ListParagraphChar"/>
    <w:rsid w:val="0076586B"/>
    <w:pPr>
      <w:spacing w:after="0" w:line="240" w:lineRule="auto"/>
      <w:ind w:left="720"/>
      <w:contextualSpacing/>
    </w:pPr>
    <w:rPr>
      <w:rFonts w:ascii="Verdana" w:eastAsia="Calibri" w:hAnsi="Verdana" w:cs="Times New Roman"/>
      <w:sz w:val="24"/>
      <w:szCs w:val="24"/>
      <w:lang w:eastAsia="pl-PL"/>
    </w:rPr>
  </w:style>
  <w:style w:type="paragraph" w:customStyle="1" w:styleId="Bezodstpw1">
    <w:name w:val="Bez odstępów1"/>
    <w:link w:val="NoSpacingChar"/>
    <w:rsid w:val="0076586B"/>
    <w:pPr>
      <w:spacing w:after="0" w:line="240" w:lineRule="auto"/>
    </w:pPr>
    <w:rPr>
      <w:rFonts w:ascii="Calibri" w:eastAsia="Calibri" w:hAnsi="Calibri" w:cs="Times New Roman"/>
      <w:lang w:eastAsia="pl-PL"/>
    </w:rPr>
  </w:style>
  <w:style w:type="character" w:customStyle="1" w:styleId="NoSpacingChar">
    <w:name w:val="No Spacing Char"/>
    <w:link w:val="Bezodstpw1"/>
    <w:locked/>
    <w:rsid w:val="0076586B"/>
    <w:rPr>
      <w:rFonts w:ascii="Calibri" w:eastAsia="Calibri" w:hAnsi="Calibri" w:cs="Times New Roman"/>
      <w:lang w:eastAsia="pl-PL"/>
    </w:rPr>
  </w:style>
  <w:style w:type="character" w:customStyle="1" w:styleId="ListParagraphChar">
    <w:name w:val="List Paragraph Char"/>
    <w:aliases w:val="L1 Char,Numerowanie Char,Akapit z listą5 Char"/>
    <w:basedOn w:val="Domylnaczcionkaakapitu"/>
    <w:link w:val="Akapitzlist1"/>
    <w:locked/>
    <w:rsid w:val="0076586B"/>
    <w:rPr>
      <w:rFonts w:ascii="Verdana" w:eastAsia="Calibri" w:hAnsi="Verdana" w:cs="Times New Roman"/>
      <w:sz w:val="24"/>
      <w:szCs w:val="24"/>
      <w:lang w:eastAsia="pl-PL"/>
    </w:rPr>
  </w:style>
  <w:style w:type="character" w:customStyle="1" w:styleId="Nagwek2Znak">
    <w:name w:val="Nagłówek 2 Znak"/>
    <w:basedOn w:val="Domylnaczcionkaakapitu"/>
    <w:link w:val="Nagwek2"/>
    <w:rsid w:val="0076586B"/>
    <w:rPr>
      <w:rFonts w:ascii="Tahoma" w:eastAsia="Tahoma" w:hAnsi="Tahoma" w:cs="Times New Roman"/>
      <w:b/>
      <w:bCs/>
      <w:color w:val="4F81BD"/>
      <w:sz w:val="26"/>
      <w:szCs w:val="26"/>
      <w:lang w:eastAsia="pl-PL"/>
    </w:rPr>
  </w:style>
  <w:style w:type="paragraph" w:styleId="Zwykytekst">
    <w:name w:val="Plain Text"/>
    <w:basedOn w:val="Normalny"/>
    <w:link w:val="ZwykytekstZnak"/>
    <w:rsid w:val="0076586B"/>
    <w:pPr>
      <w:spacing w:after="0" w:line="240" w:lineRule="auto"/>
    </w:pPr>
    <w:rPr>
      <w:rFonts w:ascii="Calibri" w:eastAsia="Times New Roman" w:hAnsi="Calibri" w:cs="Times New Roman"/>
      <w:szCs w:val="21"/>
    </w:rPr>
  </w:style>
  <w:style w:type="character" w:customStyle="1" w:styleId="ZwykytekstZnak">
    <w:name w:val="Zwykły tekst Znak"/>
    <w:basedOn w:val="Domylnaczcionkaakapitu"/>
    <w:link w:val="Zwykytekst"/>
    <w:rsid w:val="0076586B"/>
    <w:rPr>
      <w:rFonts w:ascii="Calibri" w:eastAsia="Times New Roman" w:hAnsi="Calibri" w:cs="Times New Roman"/>
      <w:szCs w:val="21"/>
    </w:rPr>
  </w:style>
  <w:style w:type="paragraph" w:styleId="Tekstpodstawowywcity">
    <w:name w:val="Body Text Indent"/>
    <w:basedOn w:val="Normalny"/>
    <w:link w:val="TekstpodstawowywcityZnak"/>
    <w:semiHidden/>
    <w:rsid w:val="0076586B"/>
    <w:pPr>
      <w:spacing w:after="120" w:line="240" w:lineRule="auto"/>
      <w:ind w:left="283"/>
    </w:pPr>
    <w:rPr>
      <w:rFonts w:ascii="Times New Roman" w:eastAsia="Tahoma"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76586B"/>
    <w:rPr>
      <w:rFonts w:ascii="Times New Roman" w:eastAsia="Tahoma" w:hAnsi="Times New Roman" w:cs="Times New Roman"/>
      <w:sz w:val="24"/>
      <w:szCs w:val="24"/>
      <w:lang w:eastAsia="pl-PL"/>
    </w:rPr>
  </w:style>
  <w:style w:type="paragraph" w:styleId="Tekstpodstawowy3">
    <w:name w:val="Body Text 3"/>
    <w:basedOn w:val="Normalny"/>
    <w:link w:val="Tekstpodstawowy3Znak"/>
    <w:rsid w:val="0076586B"/>
    <w:pPr>
      <w:spacing w:after="120" w:line="240" w:lineRule="auto"/>
    </w:pPr>
    <w:rPr>
      <w:rFonts w:ascii="Times New Roman" w:eastAsia="Tahoma" w:hAnsi="Times New Roman" w:cs="Times New Roman"/>
      <w:sz w:val="16"/>
      <w:szCs w:val="16"/>
      <w:lang w:eastAsia="pl-PL"/>
    </w:rPr>
  </w:style>
  <w:style w:type="character" w:customStyle="1" w:styleId="Tekstpodstawowy3Znak">
    <w:name w:val="Tekst podstawowy 3 Znak"/>
    <w:basedOn w:val="Domylnaczcionkaakapitu"/>
    <w:link w:val="Tekstpodstawowy3"/>
    <w:rsid w:val="0076586B"/>
    <w:rPr>
      <w:rFonts w:ascii="Times New Roman" w:eastAsia="Tahoma" w:hAnsi="Times New Roman" w:cs="Times New Roman"/>
      <w:sz w:val="16"/>
      <w:szCs w:val="16"/>
      <w:lang w:eastAsia="pl-PL"/>
    </w:rPr>
  </w:style>
  <w:style w:type="paragraph" w:styleId="Listapunktowana">
    <w:name w:val="List Bullet"/>
    <w:basedOn w:val="Normalny"/>
    <w:autoRedefine/>
    <w:rsid w:val="0076586B"/>
    <w:pPr>
      <w:spacing w:after="0" w:line="240" w:lineRule="auto"/>
      <w:ind w:left="142" w:hanging="142"/>
      <w:jc w:val="both"/>
    </w:pPr>
    <w:rPr>
      <w:rFonts w:ascii="Times New Roman" w:eastAsia="Tahoma" w:hAnsi="Times New Roman" w:cs="Times New Roman"/>
      <w:b/>
      <w:sz w:val="24"/>
      <w:szCs w:val="20"/>
      <w:lang w:eastAsia="pl-PL"/>
    </w:rPr>
  </w:style>
  <w:style w:type="paragraph" w:styleId="Tekstprzypisudolnego">
    <w:name w:val="footnote text"/>
    <w:basedOn w:val="Normalny"/>
    <w:link w:val="TekstprzypisudolnegoZnak"/>
    <w:rsid w:val="0076586B"/>
    <w:pPr>
      <w:spacing w:after="0" w:line="240" w:lineRule="auto"/>
    </w:pPr>
    <w:rPr>
      <w:rFonts w:ascii="Times New Roman" w:eastAsia="Tahoma"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6586B"/>
    <w:rPr>
      <w:rFonts w:ascii="Times New Roman" w:eastAsia="Tahoma" w:hAnsi="Times New Roman" w:cs="Times New Roman"/>
      <w:sz w:val="20"/>
      <w:szCs w:val="20"/>
      <w:lang w:eastAsia="pl-PL"/>
    </w:rPr>
  </w:style>
  <w:style w:type="paragraph" w:customStyle="1" w:styleId="Pa8">
    <w:name w:val="Pa8"/>
    <w:basedOn w:val="Normalny"/>
    <w:next w:val="Normalny"/>
    <w:rsid w:val="0076586B"/>
    <w:pPr>
      <w:autoSpaceDE w:val="0"/>
      <w:autoSpaceDN w:val="0"/>
      <w:adjustRightInd w:val="0"/>
      <w:spacing w:after="0" w:line="121" w:lineRule="atLeast"/>
    </w:pPr>
    <w:rPr>
      <w:rFonts w:ascii="Tahoma" w:eastAsia="Tahoma" w:hAnsi="Tahoma" w:cs="Tahoma"/>
      <w:sz w:val="24"/>
      <w:szCs w:val="24"/>
      <w:lang w:eastAsia="pl-PL"/>
    </w:rPr>
  </w:style>
  <w:style w:type="paragraph" w:customStyle="1" w:styleId="Pa27">
    <w:name w:val="Pa27"/>
    <w:basedOn w:val="Normalny"/>
    <w:next w:val="Normalny"/>
    <w:rsid w:val="0076586B"/>
    <w:pPr>
      <w:autoSpaceDE w:val="0"/>
      <w:autoSpaceDN w:val="0"/>
      <w:adjustRightInd w:val="0"/>
      <w:spacing w:after="0" w:line="121" w:lineRule="atLeast"/>
    </w:pPr>
    <w:rPr>
      <w:rFonts w:ascii="Tahoma" w:eastAsia="Tahoma" w:hAnsi="Tahoma" w:cs="Tahoma"/>
      <w:sz w:val="24"/>
      <w:szCs w:val="24"/>
      <w:lang w:eastAsia="pl-PL"/>
    </w:rPr>
  </w:style>
  <w:style w:type="paragraph" w:customStyle="1" w:styleId="WW-Tekstpodstawowywcity2">
    <w:name w:val="WW-Tekst podstawowy wcięty 2"/>
    <w:basedOn w:val="Normalny"/>
    <w:rsid w:val="0076586B"/>
    <w:pPr>
      <w:suppressAutoHyphens/>
      <w:spacing w:after="0" w:line="240" w:lineRule="auto"/>
      <w:ind w:left="284" w:firstLine="1"/>
      <w:jc w:val="both"/>
    </w:pPr>
    <w:rPr>
      <w:rFonts w:ascii="Arial Narrow" w:eastAsia="Tahoma" w:hAnsi="Arial Narrow" w:cs="Times New Roman"/>
      <w:sz w:val="24"/>
      <w:szCs w:val="20"/>
      <w:lang w:eastAsia="pl-PL"/>
    </w:rPr>
  </w:style>
  <w:style w:type="paragraph" w:customStyle="1" w:styleId="Pa7">
    <w:name w:val="Pa7"/>
    <w:basedOn w:val="Normalny"/>
    <w:next w:val="Normalny"/>
    <w:rsid w:val="0076586B"/>
    <w:pPr>
      <w:autoSpaceDE w:val="0"/>
      <w:autoSpaceDN w:val="0"/>
      <w:adjustRightInd w:val="0"/>
      <w:spacing w:after="0" w:line="121" w:lineRule="atLeast"/>
    </w:pPr>
    <w:rPr>
      <w:rFonts w:ascii="Tahoma" w:eastAsia="Times New Roman" w:hAnsi="Tahoma" w:cs="Tahoma"/>
      <w:sz w:val="24"/>
      <w:szCs w:val="24"/>
    </w:rPr>
  </w:style>
  <w:style w:type="paragraph" w:styleId="Akapitzlist">
    <w:name w:val="List Paragraph"/>
    <w:basedOn w:val="Normalny"/>
    <w:uiPriority w:val="34"/>
    <w:qFormat/>
    <w:rsid w:val="00AD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2AC5E-0395-48D6-BF6F-D34B2DC5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361</Words>
  <Characters>2171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101</cp:revision>
  <cp:lastPrinted>2019-08-13T12:47:00Z</cp:lastPrinted>
  <dcterms:created xsi:type="dcterms:W3CDTF">2019-08-09T11:16:00Z</dcterms:created>
  <dcterms:modified xsi:type="dcterms:W3CDTF">2019-11-25T09:45:00Z</dcterms:modified>
</cp:coreProperties>
</file>