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49C3" w14:textId="628053AE" w:rsidR="00C9554D" w:rsidRPr="007834EB" w:rsidRDefault="00C9554D" w:rsidP="005F71AE">
      <w:pPr>
        <w:spacing w:line="360" w:lineRule="auto"/>
        <w:rPr>
          <w:rFonts w:asciiTheme="majorHAnsi" w:hAnsiTheme="majorHAnsi" w:cstheme="majorHAnsi"/>
          <w:sz w:val="22"/>
          <w:szCs w:val="22"/>
        </w:rPr>
      </w:pPr>
    </w:p>
    <w:p w14:paraId="2BE29DAD" w14:textId="77777777" w:rsidR="00C9554D" w:rsidRPr="007834EB" w:rsidRDefault="00C9554D" w:rsidP="003A658D">
      <w:pPr>
        <w:spacing w:line="360" w:lineRule="auto"/>
        <w:jc w:val="right"/>
        <w:rPr>
          <w:rFonts w:asciiTheme="majorHAnsi" w:hAnsiTheme="majorHAnsi" w:cstheme="majorHAnsi"/>
          <w:sz w:val="22"/>
          <w:szCs w:val="22"/>
        </w:rPr>
      </w:pPr>
    </w:p>
    <w:p w14:paraId="2FC7B58A" w14:textId="2B98BEF2" w:rsidR="00951D43" w:rsidRPr="005F71AE" w:rsidRDefault="00D4575B" w:rsidP="005F71AE">
      <w:pPr>
        <w:widowControl w:val="0"/>
        <w:spacing w:line="360" w:lineRule="auto"/>
        <w:jc w:val="right"/>
        <w:rPr>
          <w:rFonts w:asciiTheme="majorHAnsi" w:hAnsiTheme="majorHAnsi" w:cstheme="majorHAnsi"/>
          <w:b/>
          <w:sz w:val="22"/>
          <w:szCs w:val="22"/>
        </w:rPr>
      </w:pPr>
      <w:bookmarkStart w:id="0" w:name="_Hlk530392062"/>
      <w:bookmarkStart w:id="1" w:name="_Hlk1112341"/>
      <w:r w:rsidRPr="005F71AE">
        <w:rPr>
          <w:rFonts w:asciiTheme="majorHAnsi" w:hAnsiTheme="majorHAnsi" w:cstheme="majorHAnsi"/>
          <w:b/>
          <w:sz w:val="22"/>
          <w:szCs w:val="22"/>
        </w:rPr>
        <w:t>Zał</w:t>
      </w:r>
      <w:r w:rsidR="005F71AE" w:rsidRPr="005F71AE">
        <w:rPr>
          <w:rFonts w:asciiTheme="majorHAnsi" w:hAnsiTheme="majorHAnsi" w:cstheme="majorHAnsi"/>
          <w:b/>
          <w:sz w:val="22"/>
          <w:szCs w:val="22"/>
        </w:rPr>
        <w:t>ącznik nr 4 do SIWZ</w:t>
      </w:r>
      <w:r w:rsidR="00951D43" w:rsidRPr="005F71AE">
        <w:rPr>
          <w:rFonts w:asciiTheme="majorHAnsi" w:hAnsiTheme="majorHAnsi" w:cstheme="majorHAnsi"/>
          <w:b/>
          <w:sz w:val="22"/>
          <w:szCs w:val="22"/>
        </w:rPr>
        <w:t xml:space="preserve"> </w:t>
      </w:r>
    </w:p>
    <w:p w14:paraId="1B8C31BF"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6C5D3238" w14:textId="77777777" w:rsidR="006A3B6C" w:rsidRPr="007834EB" w:rsidRDefault="006A3B6C" w:rsidP="006A3B6C">
      <w:pPr>
        <w:keepNext/>
        <w:keepLines/>
        <w:jc w:val="center"/>
        <w:rPr>
          <w:rFonts w:asciiTheme="majorHAnsi" w:hAnsiTheme="majorHAnsi" w:cstheme="majorHAnsi"/>
          <w:b/>
          <w:sz w:val="22"/>
          <w:szCs w:val="22"/>
        </w:rPr>
      </w:pPr>
    </w:p>
    <w:p w14:paraId="4E5C7346" w14:textId="77777777" w:rsidR="006A3B6C" w:rsidRPr="007834EB" w:rsidRDefault="006A3B6C" w:rsidP="006A3B6C">
      <w:pPr>
        <w:keepNext/>
        <w:keepLines/>
        <w:jc w:val="center"/>
        <w:rPr>
          <w:rFonts w:asciiTheme="majorHAnsi" w:hAnsiTheme="majorHAnsi" w:cstheme="majorHAnsi"/>
          <w:b/>
          <w:sz w:val="22"/>
          <w:szCs w:val="22"/>
        </w:rPr>
      </w:pPr>
    </w:p>
    <w:p w14:paraId="4BBF11A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7C16247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7881C46A"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255918F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661F51FB"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5A99085D"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3BE2AD21"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0218A08F"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05D4521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3D5CE79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Pr>
          <w:rFonts w:asciiTheme="majorHAnsi" w:hAnsiTheme="majorHAnsi" w:cstheme="majorHAnsi"/>
          <w:sz w:val="22"/>
          <w:szCs w:val="22"/>
        </w:rPr>
        <w:t xml:space="preserve"> „CRO”</w:t>
      </w:r>
    </w:p>
    <w:p w14:paraId="302C4F2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2EE65408" w14:textId="77777777" w:rsidR="006A3B6C" w:rsidRPr="007834EB" w:rsidRDefault="006A3B6C" w:rsidP="005F71AE">
      <w:pPr>
        <w:widowControl w:val="0"/>
        <w:spacing w:line="288" w:lineRule="auto"/>
        <w:jc w:val="both"/>
        <w:rPr>
          <w:rFonts w:asciiTheme="majorHAnsi" w:hAnsiTheme="majorHAnsi" w:cstheme="majorHAnsi"/>
          <w:sz w:val="22"/>
          <w:szCs w:val="22"/>
        </w:rPr>
      </w:pPr>
    </w:p>
    <w:p w14:paraId="553272D9" w14:textId="54E12244" w:rsidR="006A3B6C" w:rsidRPr="007834EB" w:rsidRDefault="006A3B6C" w:rsidP="005F71AE">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5F71AE">
        <w:rPr>
          <w:rFonts w:asciiTheme="majorHAnsi" w:hAnsiTheme="majorHAnsi" w:cstheme="majorHAnsi"/>
          <w:b/>
          <w:i/>
          <w:sz w:val="22"/>
          <w:szCs w:val="22"/>
        </w:rPr>
        <w:t>65</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0B6CD4AA" w14:textId="3FD014D0" w:rsidR="006A3B6C" w:rsidRDefault="006A3B6C" w:rsidP="005F71AE">
      <w:pPr>
        <w:widowControl w:val="0"/>
        <w:spacing w:line="288" w:lineRule="auto"/>
        <w:jc w:val="both"/>
        <w:rPr>
          <w:rFonts w:asciiTheme="majorHAnsi" w:hAnsiTheme="majorHAnsi" w:cstheme="majorHAnsi"/>
          <w:b/>
          <w:i/>
          <w:color w:val="000000" w:themeColor="text1"/>
          <w:sz w:val="22"/>
          <w:szCs w:val="22"/>
        </w:rPr>
      </w:pPr>
      <w:r w:rsidRPr="00D4575B">
        <w:rPr>
          <w:rFonts w:asciiTheme="majorHAnsi" w:hAnsiTheme="majorHAnsi" w:cstheme="majorHAnsi"/>
          <w:b/>
          <w:i/>
          <w:color w:val="000000" w:themeColor="text1"/>
          <w:sz w:val="22"/>
          <w:szCs w:val="22"/>
        </w:rPr>
        <w:t>Usługa będzie świadczona w ramach projektu</w:t>
      </w:r>
      <w:r w:rsidR="009966E2">
        <w:rPr>
          <w:rFonts w:asciiTheme="majorHAnsi" w:hAnsiTheme="majorHAnsi" w:cstheme="majorHAnsi"/>
          <w:b/>
          <w:i/>
          <w:color w:val="000000" w:themeColor="text1"/>
          <w:sz w:val="22"/>
          <w:szCs w:val="22"/>
        </w:rPr>
        <w:t xml:space="preserve">: </w:t>
      </w:r>
      <w:r>
        <w:rPr>
          <w:rFonts w:asciiTheme="majorHAnsi" w:hAnsiTheme="majorHAnsi" w:cstheme="majorHAnsi"/>
          <w:b/>
          <w:i/>
          <w:color w:val="000000" w:themeColor="text1"/>
          <w:sz w:val="22"/>
          <w:szCs w:val="22"/>
        </w:rPr>
        <w:t xml:space="preserve"> </w:t>
      </w:r>
      <w:r w:rsidR="009966E2" w:rsidRPr="009966E2">
        <w:rPr>
          <w:rFonts w:asciiTheme="majorHAnsi" w:hAnsiTheme="majorHAnsi" w:cstheme="majorHAnsi"/>
          <w:b/>
          <w:i/>
          <w:color w:val="000000" w:themeColor="text1"/>
          <w:sz w:val="22"/>
          <w:szCs w:val="22"/>
        </w:rPr>
        <w:t>„Farmakologiczne leczenie reperfuzyjne udarów niedokrwiennych mózgu u pacjentów przyjmujących doustne antykoagulanty”, 2019/ABM/01/00084/P/01, STROACT.</w:t>
      </w:r>
    </w:p>
    <w:p w14:paraId="2CBB34A6" w14:textId="3F69A1A7" w:rsidR="005F71AE" w:rsidRDefault="005F71AE" w:rsidP="005F71AE">
      <w:pPr>
        <w:widowControl w:val="0"/>
        <w:spacing w:line="288" w:lineRule="auto"/>
        <w:jc w:val="both"/>
        <w:rPr>
          <w:rFonts w:asciiTheme="majorHAnsi" w:hAnsiTheme="majorHAnsi" w:cstheme="majorHAnsi"/>
          <w:b/>
          <w:i/>
          <w:color w:val="000000" w:themeColor="text1"/>
          <w:sz w:val="22"/>
          <w:szCs w:val="22"/>
        </w:rPr>
      </w:pPr>
    </w:p>
    <w:p w14:paraId="3F520A4E" w14:textId="77777777" w:rsidR="005F71AE" w:rsidRPr="007834EB" w:rsidRDefault="005F71AE" w:rsidP="005F71AE">
      <w:pPr>
        <w:keepNext/>
        <w:keepLines/>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49622A3A"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6DF30D8D" w14:textId="77777777" w:rsidR="005F71AE" w:rsidRPr="00B22BD1"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25.06.2020r</w:t>
      </w:r>
      <w:r w:rsidRPr="00B22BD1">
        <w:rPr>
          <w:rFonts w:asciiTheme="majorHAnsi" w:hAnsiTheme="majorHAnsi" w:cstheme="majorHAnsi"/>
          <w:sz w:val="22"/>
          <w:szCs w:val="22"/>
        </w:rPr>
        <w:t xml:space="preserve"> o wykonanie i  finansowanie projektu, zawartej z Agencją Badań Medycznych, o numerze </w:t>
      </w:r>
      <w:r w:rsidRPr="009966E2">
        <w:rPr>
          <w:rFonts w:asciiTheme="majorHAnsi" w:hAnsiTheme="majorHAnsi" w:cstheme="majorHAnsi"/>
          <w:b/>
          <w:i/>
          <w:color w:val="000000" w:themeColor="text1"/>
          <w:sz w:val="22"/>
          <w:szCs w:val="22"/>
        </w:rPr>
        <w:t>2019/ABM/01/00084/P/01 STROACT</w:t>
      </w:r>
      <w:r w:rsidRPr="00B22BD1">
        <w:rPr>
          <w:rFonts w:asciiTheme="majorHAnsi" w:hAnsiTheme="majorHAnsi" w:cstheme="majorHAnsi"/>
          <w:sz w:val="22"/>
          <w:szCs w:val="22"/>
        </w:rPr>
        <w:t>, zwanym dalej “ABM”.</w:t>
      </w:r>
    </w:p>
    <w:p w14:paraId="205BD8EE"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Zamawiający zamierza powierzyć Wykonawcy kompleksowy nadzór nad realizacją </w:t>
      </w:r>
      <w:r>
        <w:rPr>
          <w:rFonts w:asciiTheme="majorHAnsi" w:hAnsiTheme="majorHAnsi" w:cstheme="majorHAnsi"/>
          <w:sz w:val="22"/>
          <w:szCs w:val="22"/>
        </w:rPr>
        <w:t xml:space="preserve">badań klinicznych w </w:t>
      </w:r>
      <w:r w:rsidRPr="00B22BD1">
        <w:rPr>
          <w:rFonts w:asciiTheme="majorHAnsi" w:hAnsiTheme="majorHAnsi" w:cstheme="majorHAnsi"/>
          <w:sz w:val="22"/>
          <w:szCs w:val="22"/>
        </w:rPr>
        <w:t>ośrodk</w:t>
      </w:r>
      <w:r>
        <w:rPr>
          <w:rFonts w:asciiTheme="majorHAnsi" w:hAnsiTheme="majorHAnsi" w:cstheme="majorHAnsi"/>
          <w:sz w:val="22"/>
          <w:szCs w:val="22"/>
        </w:rPr>
        <w:t>u</w:t>
      </w:r>
      <w:r w:rsidRPr="00B22BD1">
        <w:rPr>
          <w:rFonts w:asciiTheme="majorHAnsi" w:hAnsiTheme="majorHAnsi" w:cstheme="majorHAnsi"/>
          <w:sz w:val="22"/>
          <w:szCs w:val="22"/>
        </w:rPr>
        <w:t xml:space="preserve"> badawczy</w:t>
      </w:r>
      <w:r>
        <w:rPr>
          <w:rFonts w:asciiTheme="majorHAnsi" w:hAnsiTheme="majorHAnsi" w:cstheme="majorHAnsi"/>
          <w:sz w:val="22"/>
          <w:szCs w:val="22"/>
        </w:rPr>
        <w:t>m</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526B49CD" w14:textId="77777777" w:rsidR="005F71AE" w:rsidRPr="006D07F9" w:rsidRDefault="005F71AE" w:rsidP="005F71AE">
      <w:pPr>
        <w:widowControl w:val="0"/>
        <w:spacing w:line="288" w:lineRule="auto"/>
        <w:jc w:val="both"/>
        <w:rPr>
          <w:rFonts w:asciiTheme="majorHAnsi" w:hAnsiTheme="majorHAnsi" w:cstheme="majorHAnsi"/>
          <w:b/>
          <w:i/>
          <w:color w:val="000000" w:themeColor="text1"/>
          <w:sz w:val="22"/>
          <w:szCs w:val="22"/>
        </w:rPr>
      </w:pPr>
    </w:p>
    <w:p w14:paraId="69272B76" w14:textId="77777777" w:rsidR="006A3B6C" w:rsidRPr="006D07F9" w:rsidRDefault="006A3B6C" w:rsidP="006A3B6C">
      <w:pPr>
        <w:keepNext/>
        <w:keepLines/>
        <w:jc w:val="both"/>
        <w:rPr>
          <w:rFonts w:asciiTheme="majorHAnsi" w:hAnsiTheme="majorHAnsi" w:cstheme="majorHAnsi"/>
          <w:sz w:val="22"/>
          <w:szCs w:val="22"/>
        </w:rPr>
      </w:pPr>
      <w:r w:rsidRPr="006D07F9">
        <w:rPr>
          <w:rFonts w:asciiTheme="majorHAnsi" w:hAnsiTheme="majorHAnsi" w:cstheme="majorHAnsi"/>
          <w:sz w:val="22"/>
          <w:szCs w:val="22"/>
        </w:rPr>
        <w:lastRenderedPageBreak/>
        <w:t xml:space="preserve"> </w:t>
      </w:r>
    </w:p>
    <w:p w14:paraId="1EBB466E" w14:textId="77777777" w:rsidR="006A3B6C" w:rsidRPr="006D07F9" w:rsidRDefault="006A3B6C" w:rsidP="006A3B6C">
      <w:pPr>
        <w:keepNext/>
        <w:keepLines/>
        <w:rPr>
          <w:rFonts w:asciiTheme="majorHAnsi" w:hAnsiTheme="majorHAnsi" w:cstheme="majorHAnsi"/>
          <w:sz w:val="22"/>
          <w:szCs w:val="22"/>
        </w:rPr>
      </w:pPr>
    </w:p>
    <w:p w14:paraId="2795CB37" w14:textId="77777777" w:rsidR="006A3B6C" w:rsidRPr="007834EB" w:rsidRDefault="006A3B6C" w:rsidP="006A3B6C">
      <w:pPr>
        <w:keepNext/>
        <w:keepLines/>
        <w:jc w:val="both"/>
        <w:rPr>
          <w:rFonts w:asciiTheme="majorHAnsi" w:hAnsiTheme="majorHAnsi" w:cstheme="majorHAnsi"/>
          <w:sz w:val="22"/>
          <w:szCs w:val="22"/>
        </w:rPr>
      </w:pPr>
    </w:p>
    <w:p w14:paraId="38A1B840" w14:textId="77777777" w:rsidR="006A3B6C" w:rsidRPr="007834EB" w:rsidRDefault="006A3B6C" w:rsidP="006A3B6C">
      <w:pPr>
        <w:keepNext/>
        <w:keepLines/>
        <w:jc w:val="both"/>
        <w:rPr>
          <w:rFonts w:asciiTheme="majorHAnsi" w:hAnsiTheme="majorHAnsi" w:cstheme="majorHAnsi"/>
          <w:sz w:val="22"/>
          <w:szCs w:val="22"/>
        </w:rPr>
      </w:pPr>
      <w:r w:rsidRPr="007834EB">
        <w:rPr>
          <w:rFonts w:asciiTheme="majorHAnsi" w:hAnsiTheme="majorHAnsi" w:cstheme="majorHAnsi"/>
          <w:sz w:val="22"/>
          <w:szCs w:val="22"/>
        </w:rPr>
        <w:t>Strony zgodnie postanowiły, jak poniżej:</w:t>
      </w:r>
    </w:p>
    <w:p w14:paraId="2F263CBA"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68F47E5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6A0AAFA" w14:textId="343F7218" w:rsidR="006A3B6C" w:rsidRPr="007834EB"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5CCBEF97" w14:textId="77777777" w:rsidR="006A3B6C"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16B36B98" w14:textId="77777777" w:rsidR="003A71C0" w:rsidRDefault="003A71C0" w:rsidP="003A71C0">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7C3363B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lang w:val="en-US"/>
        </w:rPr>
      </w:pPr>
      <w:r w:rsidRPr="00AD624B">
        <w:rPr>
          <w:rFonts w:asciiTheme="majorHAnsi" w:hAnsiTheme="majorHAnsi" w:cstheme="majorHAnsi"/>
          <w:sz w:val="22"/>
          <w:szCs w:val="22"/>
        </w:rPr>
        <w:t xml:space="preserve">Zorganizowanie i przeprowadzenie badania klinicznego zgodnie z aktualnymi przepisami Europejskiej Agencji Leków regulującymi prowadzenie badań klinicznych, wytycznymi Dobrej Praktyki Badań Klinicznych Międzynarodowej Konferencji ds. </w:t>
      </w:r>
      <w:r w:rsidRPr="00AD624B">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5A860201"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Standardowych Procedur Operacyjnych (SOPs) związanych z przeprowadzeniem badania.</w:t>
      </w:r>
    </w:p>
    <w:p w14:paraId="6207D0F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Protokołu Badania (Study Protocol) w języku angielskim we współpracy z przedstawicielem Sponsora w oparciu o ogólne założenia  badawcze .</w:t>
      </w:r>
    </w:p>
    <w:p w14:paraId="60E9073F"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streszczenia protokołu badania w języku polskim na podstawie przygotowanego we współpracy ze Sponsorem protokołu badania .</w:t>
      </w:r>
    </w:p>
    <w:p w14:paraId="66C7E27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 oparciu o Protokół Badania oraz informacje od Sponsora, wzoru wniosku o przeprowadzenie badania klinicznego (ang. Clinical Trial Application), w języku polskim oraz angielskim. </w:t>
      </w:r>
    </w:p>
    <w:p w14:paraId="1D47BC4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pisma przewodniego. </w:t>
      </w:r>
    </w:p>
    <w:p w14:paraId="640DFF5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Broszury Badacza, instrukcji, materiałów dla pacjenta niezbędnych do przeprowadzenia badania we współpracy z przedstawicielem Sponsora.</w:t>
      </w:r>
    </w:p>
    <w:p w14:paraId="0808FAB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informacji dla pacjenta oraz formularza świadomej zgody dla pacjenta (PI and ICF – Patient Information and Informed Consent Form) w badaniu klinicznym wraz ze zgodą na przetwarzanie danych osobowych.</w:t>
      </w:r>
    </w:p>
    <w:p w14:paraId="5B86A6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karty identyfikacji pacjenta. </w:t>
      </w:r>
    </w:p>
    <w:p w14:paraId="57A5D84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zgodnie z zapisami aneksu 13 Rozporządzenia Ministra Zdrowia w sprawie Dobrej Praktyki Wytwarzania wzoru oznakowania badanego produktu leczniczego.</w:t>
      </w:r>
    </w:p>
    <w:p w14:paraId="1067A1AC"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wydruk i dostarczenie do ośrodków dokumentów niezbędnych do przeprowadzenia badania.</w:t>
      </w:r>
    </w:p>
    <w:p w14:paraId="72B1F097" w14:textId="77777777" w:rsidR="003A71C0"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t xml:space="preserve">Przygotowanie dokumentacji badania (ISF – Investigtor Study File) dla każdego z ośrodków; zakontraktowanych  w późniejszym terminie, w badaniu. </w:t>
      </w:r>
    </w:p>
    <w:p w14:paraId="2F67B808" w14:textId="77777777" w:rsidR="003A71C0" w:rsidRPr="009800F8"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lastRenderedPageBreak/>
        <w:t>Przygotowanie podręcznika postępowania dla farmaceuty w badaniu oraz informacji dotyczącej postępowania z lekami w tym z placebo  (Pharmacy Manual).</w:t>
      </w:r>
    </w:p>
    <w:p w14:paraId="390BE96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podręcznika dla diagnosty laboratoryjnego (Laboratory Manual).</w:t>
      </w:r>
    </w:p>
    <w:p w14:paraId="19057D0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kompleksowego planu monitorowania (Monitoring Plan).</w:t>
      </w:r>
    </w:p>
    <w:p w14:paraId="029ACF1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planu raportowania zdarzeń niepożądanych w badaniu (Safety Plan).</w:t>
      </w:r>
    </w:p>
    <w:p w14:paraId="080657E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planu postępowania w przypadku wystąpienia odstępstw od protokołu. </w:t>
      </w:r>
    </w:p>
    <w:p w14:paraId="766710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kompletu dokumentów badania klinicznego, bieżące uzupełnianie i prowadzenie nadzoru nad dokumentacją (TMF - Trial Master File).</w:t>
      </w:r>
    </w:p>
    <w:p w14:paraId="6AF1490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planu zarządzania jakością w badaniu (Quality Assurance Plan).</w:t>
      </w:r>
    </w:p>
    <w:p w14:paraId="458B34D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 przygotowanie wzoru elektronicznej karty obserwacji pacjenta (eCRF).</w:t>
      </w:r>
    </w:p>
    <w:p w14:paraId="0876BE8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i przeprowadzenie procesu feasibility ośrodków. </w:t>
      </w:r>
    </w:p>
    <w:p w14:paraId="4E76F649"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Zebranie z ośrodków kluczowej dokumentacji badania niezbędnej do oceny </w:t>
      </w:r>
      <w:r>
        <w:rPr>
          <w:rFonts w:asciiTheme="majorHAnsi" w:hAnsiTheme="majorHAnsi" w:cstheme="majorHAnsi"/>
          <w:sz w:val="22"/>
          <w:szCs w:val="22"/>
        </w:rPr>
        <w:t xml:space="preserve">ich </w:t>
      </w:r>
      <w:r w:rsidRPr="00AD624B">
        <w:rPr>
          <w:rFonts w:asciiTheme="majorHAnsi" w:hAnsiTheme="majorHAnsi" w:cstheme="majorHAnsi"/>
          <w:sz w:val="22"/>
          <w:szCs w:val="22"/>
        </w:rPr>
        <w:t>potencjału.</w:t>
      </w:r>
    </w:p>
    <w:p w14:paraId="44D33AC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Przeprowadzenie negocjacji dotyczących polisy ubezpieczeniowej, wraz z opłaceniem składki ubezpieczeniowej.</w:t>
      </w:r>
    </w:p>
    <w:p w14:paraId="768343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podręcznika do zarządzania danymi w badaniu (Data Management Manual).</w:t>
      </w:r>
    </w:p>
    <w:p w14:paraId="24B8EA3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Wsparcie kierownika administracyjnego w projekcie (PM – Project Management) w czynnościach związanych z realizacją badania klinicznego niekomercyjnego, szczególnie w obszarach związanych z komunikacją, zarządzaniem informacją w badaniu, oceną ryzyka, oceną osiągnięcia podstawowych kamieni milowych w badaniu, koordynacją współpracy między ośrodkami.</w:t>
      </w:r>
    </w:p>
    <w:p w14:paraId="64FDF7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Stanowienie punktu kontaktowego i informacyjnego dla badaczy oraz członków zespołu badawczego, pracowników administracyjnych ośrodków, pracowników laboratoriów, farmaceutów, koordynatorów, etc. Prowadzenie aktywnej komunikacji z</w:t>
      </w:r>
      <w:r>
        <w:rPr>
          <w:rFonts w:asciiTheme="majorHAnsi" w:hAnsiTheme="majorHAnsi" w:cstheme="majorHAnsi"/>
          <w:sz w:val="22"/>
          <w:szCs w:val="22"/>
        </w:rPr>
        <w:t>e</w:t>
      </w:r>
      <w:r w:rsidRPr="00AD624B">
        <w:rPr>
          <w:rFonts w:asciiTheme="majorHAnsi" w:hAnsiTheme="majorHAnsi" w:cstheme="majorHAnsi"/>
          <w:sz w:val="22"/>
          <w:szCs w:val="22"/>
        </w:rPr>
        <w:t xml:space="preserve"> wszystkimi osobami zaangażowanymi w przeprowadzenie badania klinicznego w </w:t>
      </w:r>
      <w:r>
        <w:rPr>
          <w:rFonts w:asciiTheme="majorHAnsi" w:hAnsiTheme="majorHAnsi" w:cstheme="majorHAnsi"/>
          <w:sz w:val="22"/>
          <w:szCs w:val="22"/>
        </w:rPr>
        <w:t xml:space="preserve">każdym z </w:t>
      </w:r>
      <w:r w:rsidRPr="00AD624B">
        <w:rPr>
          <w:rFonts w:asciiTheme="majorHAnsi" w:hAnsiTheme="majorHAnsi" w:cstheme="majorHAnsi"/>
          <w:sz w:val="22"/>
          <w:szCs w:val="22"/>
        </w:rPr>
        <w:t>ośrodk</w:t>
      </w:r>
      <w:r>
        <w:rPr>
          <w:rFonts w:asciiTheme="majorHAnsi" w:hAnsiTheme="majorHAnsi" w:cstheme="majorHAnsi"/>
          <w:sz w:val="22"/>
          <w:szCs w:val="22"/>
        </w:rPr>
        <w:t>ów</w:t>
      </w:r>
      <w:r w:rsidRPr="00AD624B">
        <w:rPr>
          <w:rFonts w:asciiTheme="majorHAnsi" w:hAnsiTheme="majorHAnsi" w:cstheme="majorHAnsi"/>
          <w:sz w:val="22"/>
          <w:szCs w:val="22"/>
        </w:rPr>
        <w:t>.</w:t>
      </w:r>
    </w:p>
    <w:p w14:paraId="7E071A7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selekcji dla ośrodków (Site Selection Form), przeprowadzenie wizyt selekcyjnych w ośrodkach (Pre-Study Qualification Visit) i przygotowanie raportu. </w:t>
      </w:r>
    </w:p>
    <w:p w14:paraId="718E970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wzoru trójstronnej umowy o przeprowadzenie badania klinicznego. </w:t>
      </w:r>
    </w:p>
    <w:p w14:paraId="0645AF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kompletu dokumentacji wymaganej przez </w:t>
      </w:r>
      <w:r>
        <w:rPr>
          <w:rFonts w:asciiTheme="majorHAnsi" w:hAnsiTheme="majorHAnsi" w:cstheme="majorHAnsi"/>
          <w:sz w:val="22"/>
          <w:szCs w:val="22"/>
        </w:rPr>
        <w:t xml:space="preserve">ośrodki </w:t>
      </w:r>
      <w:r w:rsidRPr="00AD624B">
        <w:rPr>
          <w:rFonts w:asciiTheme="majorHAnsi" w:hAnsiTheme="majorHAnsi" w:cstheme="majorHAnsi"/>
          <w:sz w:val="22"/>
          <w:szCs w:val="22"/>
        </w:rPr>
        <w:t>w celu rozpoczęcia procesu negocjacji.</w:t>
      </w:r>
    </w:p>
    <w:p w14:paraId="3A6AC3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Negocjacje umowy oraz budżetu badania klinicznego z </w:t>
      </w:r>
      <w:r>
        <w:rPr>
          <w:rFonts w:asciiTheme="majorHAnsi" w:hAnsiTheme="majorHAnsi" w:cstheme="majorHAnsi"/>
          <w:sz w:val="22"/>
          <w:szCs w:val="22"/>
        </w:rPr>
        <w:t xml:space="preserve">ośrodkami </w:t>
      </w:r>
      <w:r w:rsidRPr="00AD624B">
        <w:rPr>
          <w:rFonts w:asciiTheme="majorHAnsi" w:hAnsiTheme="majorHAnsi" w:cstheme="majorHAnsi"/>
          <w:sz w:val="22"/>
          <w:szCs w:val="22"/>
        </w:rPr>
        <w:t>na rzecz Sponsora.</w:t>
      </w:r>
    </w:p>
    <w:p w14:paraId="2CD5253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Skompletowanie pełnej dokumentacji do złożenia wniosku w URPLWMiPB i KB, wraz z uiszczeniem opłaty urzędowej, o pozwolenie na przeprowadzenie badania niezbędnego do rejestracji niekomercyjnego badania klinicznego.  </w:t>
      </w:r>
    </w:p>
    <w:p w14:paraId="0801A0C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Uzupełnienie, we współpracy ze Sponsorem, dokumentacji wymaganej do rejestracji badania na wezwanie URPLWMiPB i KB.</w:t>
      </w:r>
    </w:p>
    <w:p w14:paraId="4182889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Prowadzenie w imieniu i na rzecz Sponsora korespondencji z agencją regulacyjną oraz komisją bioetyczną w porozumieniu ze Sponsorem.</w:t>
      </w:r>
    </w:p>
    <w:p w14:paraId="47BE60C5" w14:textId="77777777" w:rsidR="003A71C0" w:rsidRPr="00AD624B" w:rsidRDefault="003A71C0" w:rsidP="00D572B8">
      <w:pPr>
        <w:pStyle w:val="Akapitzlist"/>
        <w:numPr>
          <w:ilvl w:val="0"/>
          <w:numId w:val="65"/>
        </w:numPr>
        <w:suppressAutoHyphens/>
        <w:spacing w:line="360" w:lineRule="auto"/>
        <w:contextualSpacing w:val="0"/>
        <w:rPr>
          <w:rFonts w:asciiTheme="majorHAnsi" w:hAnsiTheme="majorHAnsi" w:cstheme="majorHAnsi"/>
          <w:sz w:val="22"/>
          <w:szCs w:val="22"/>
        </w:rPr>
      </w:pPr>
      <w:r w:rsidRPr="00AD624B">
        <w:rPr>
          <w:rFonts w:asciiTheme="majorHAnsi" w:hAnsiTheme="majorHAnsi" w:cstheme="majorHAnsi"/>
          <w:sz w:val="22"/>
          <w:szCs w:val="22"/>
        </w:rPr>
        <w:t>Aktywności związane z rejestracją badania (EudraCT/clinicaltrials.gov)</w:t>
      </w:r>
    </w:p>
    <w:p w14:paraId="6D933896" w14:textId="77777777" w:rsidR="00234FB9" w:rsidRPr="007834EB" w:rsidRDefault="00234FB9" w:rsidP="00234FB9">
      <w:pPr>
        <w:autoSpaceDE w:val="0"/>
        <w:autoSpaceDN w:val="0"/>
        <w:adjustRightInd w:val="0"/>
        <w:spacing w:line="360" w:lineRule="auto"/>
        <w:jc w:val="both"/>
        <w:rPr>
          <w:rFonts w:asciiTheme="majorHAnsi" w:hAnsiTheme="majorHAnsi" w:cstheme="majorHAnsi"/>
          <w:b/>
          <w:i/>
          <w:sz w:val="22"/>
          <w:szCs w:val="22"/>
        </w:rPr>
      </w:pPr>
    </w:p>
    <w:p w14:paraId="43EEB639" w14:textId="77777777" w:rsidR="00234FB9" w:rsidRDefault="00234FB9" w:rsidP="00234FB9">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lastRenderedPageBreak/>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37D1798E" w14:textId="77777777" w:rsidR="00D572B8" w:rsidRPr="005535C4" w:rsidRDefault="00D572B8" w:rsidP="00950EE8">
      <w:pPr>
        <w:pStyle w:val="Akapitzlist"/>
        <w:numPr>
          <w:ilvl w:val="0"/>
          <w:numId w:val="64"/>
        </w:numPr>
        <w:suppressAutoHyphens/>
        <w:spacing w:line="360" w:lineRule="auto"/>
        <w:ind w:left="426"/>
        <w:contextualSpacing w:val="0"/>
        <w:rPr>
          <w:rFonts w:asciiTheme="majorHAnsi" w:hAnsiTheme="majorHAnsi" w:cstheme="majorHAnsi"/>
          <w:sz w:val="22"/>
          <w:szCs w:val="22"/>
          <w:lang w:val="en-US"/>
        </w:rPr>
      </w:pPr>
      <w:r w:rsidRPr="005535C4">
        <w:rPr>
          <w:rFonts w:asciiTheme="majorHAnsi" w:hAnsiTheme="majorHAnsi" w:cstheme="majorHAnsi"/>
          <w:sz w:val="22"/>
          <w:szCs w:val="22"/>
        </w:rPr>
        <w:t xml:space="preserve">Zorganizowanie i przeprowadzenie badania klinicznego zgodnie z aktualnymi przepisami </w:t>
      </w:r>
      <w:r>
        <w:rPr>
          <w:rFonts w:asciiTheme="majorHAnsi" w:hAnsiTheme="majorHAnsi" w:cstheme="majorHAnsi"/>
          <w:sz w:val="22"/>
          <w:szCs w:val="22"/>
        </w:rPr>
        <w:t>E</w:t>
      </w:r>
      <w:r w:rsidRPr="005535C4">
        <w:rPr>
          <w:rFonts w:asciiTheme="majorHAnsi" w:hAnsiTheme="majorHAnsi" w:cstheme="majorHAnsi"/>
          <w:sz w:val="22"/>
          <w:szCs w:val="22"/>
        </w:rPr>
        <w:t xml:space="preserve">uropejskiej Agencji Leków regulującymi prowadzenie badań klinicznych, wytycznymi Dobrej Praktyki Badań Klinicznych Międzynarodowej Konferencji ds. </w:t>
      </w:r>
      <w:r w:rsidRPr="005535C4">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7A3116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prawidłowym prowadzeniem pełnej dokumentacji badania we wszystkich zakontraktowanych ośrodkach. Utrzymywanie tzw. Inspection and audit readiness. </w:t>
      </w:r>
    </w:p>
    <w:p w14:paraId="4827C5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Przeszkolenie zespołów w ośrodkach badawczych w prowadzonym badaniu m.in. z zakresu protokołu, procedur i zasad GCP oraz prowadzenie szkoleń  w trakcie trwania badania.</w:t>
      </w:r>
    </w:p>
    <w:p w14:paraId="38E09014" w14:textId="77777777" w:rsidR="00D572B8" w:rsidRPr="00D0521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D05214">
        <w:rPr>
          <w:rFonts w:asciiTheme="majorHAnsi" w:hAnsiTheme="majorHAnsi" w:cstheme="majorHAnsi"/>
          <w:sz w:val="22"/>
          <w:szCs w:val="22"/>
        </w:rPr>
        <w:t>Wdrożenie eCRF w każdym z ośrodków badawczych, przeprowadzenie szkoleń z zakresu obsługi eCRFu w badaniu i nadzór nad prawidłowością wypełniania danych w eCRF we wszystkich ośrodkach podczas badania.</w:t>
      </w:r>
    </w:p>
    <w:p w14:paraId="1A04229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Sprawowanie kontroli nad jakością danych w eCRFie, wsparcie w rozwiązywaniu queries.</w:t>
      </w:r>
    </w:p>
    <w:p w14:paraId="2BAFADBC"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Zebranie norm laboratoryjnych, CV kierownika laboratorium oraz certyfikatów jakościowych. </w:t>
      </w:r>
    </w:p>
    <w:p w14:paraId="0DA8C597"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Pomoc Sponsorowi w organizacji wypożyczenia i zaopatrzenia laboratoriów w sprzęt wymagany Protokołem Badania. </w:t>
      </w:r>
    </w:p>
    <w:p w14:paraId="1EB0DF7D"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Ciągła współpraca z agencją regulacyjną oraz komisją bioetyczną w porozumieniu ze Sponsorem. Przedkładanie zmian istotnych oraz notyfikacji.</w:t>
      </w:r>
    </w:p>
    <w:p w14:paraId="027A89A4"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Przygotowanie i przedłożenie do agencji regulacyjnej oraz komisji bioetycznej notyfikacji FPI-LPLV-EOS.</w:t>
      </w:r>
    </w:p>
    <w:p w14:paraId="31FF1A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Przygotowanie i przedłożenie do agencji regulacyjnej oraz komisji bioetycznej rocznych raportów z postępu badania (APRs). </w:t>
      </w:r>
    </w:p>
    <w:p w14:paraId="229AAE7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Korespondencja z URPLWMiPB oraz Komisją Bioetyczną przez  cały okres trwania badania.</w:t>
      </w:r>
    </w:p>
    <w:p w14:paraId="2323345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Sponsora w pracach nad aktualizacją Protokołu Badania (Protocol Amendments). Aktualizacja Informacji dla pacjenta oraz formularzy świadomej zgody. </w:t>
      </w:r>
    </w:p>
    <w:p w14:paraId="189AC64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Aktualizacja dokumentacji badania przez cały okres realizacji projektu.</w:t>
      </w:r>
    </w:p>
    <w:p w14:paraId="04B5ED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inicjujących we wszystkich ośrodkach oraz raportów i listów follow-up.</w:t>
      </w:r>
    </w:p>
    <w:p w14:paraId="5275B6A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monitorujących w ośrodkach zgodnie z przygotowanym planem monitorowania w badaniu (2 wizyty w roku w każdym z ośrodków, łącznie 36 wizyt), w tym weryfikacja dokumentacji źródłowej, prowadzenie monitorowania badania w okresie pomiędzy wizytami. Przygotowanie raportów z wizyt i listów follow-up. W razie potrzeby, zorganizowanie i przeprowadzenie wizyty typu „booster”.</w:t>
      </w:r>
    </w:p>
    <w:p w14:paraId="08EBF8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zamykających badanie w ośrodkach oraz raportów i listów follow-up.</w:t>
      </w:r>
    </w:p>
    <w:p w14:paraId="5FB9B66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istotnych aspektach badania, przede wszystkim mających wpływ na bezpieczeństwo pacjenta oraz jakość danych z badania.</w:t>
      </w:r>
    </w:p>
    <w:p w14:paraId="72965AA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zmianach legislacyjnych mających wpływ na badanie.</w:t>
      </w:r>
    </w:p>
    <w:p w14:paraId="0D20104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lastRenderedPageBreak/>
        <w:t>Nadzór nad raportowaniem zdarzeń niepożądanych 24 godziny/365 dni.</w:t>
      </w:r>
    </w:p>
    <w:p w14:paraId="221D77BE"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Prowadzenie w imieniu  sponsora wszystkich działań w zakresie monitorowania bezpieczeństwa stosowania produktów badanych (pharmacovigilance) zgodnie z przepisami prawa polskiego oraz przepisami prawa Unii Europejskiej, w szczególności obejmujące opracowanie  standardowych procedur postępowania w obszarze PV, przygotowanie instrukcji roboczych,  przygotowanie wzoru i procedur zgłoszenia SUSARs, opracowanie okresowych raportów o bezpieczeństwie produktów leczniczych (DSUR). Przygotowanie i dystrybucja </w:t>
      </w:r>
      <w:r w:rsidRPr="005535C4">
        <w:rPr>
          <w:rFonts w:asciiTheme="majorHAnsi" w:hAnsiTheme="majorHAnsi" w:cstheme="majorHAnsi"/>
          <w:sz w:val="22"/>
          <w:szCs w:val="22"/>
          <w:lang w:val="en-US"/>
        </w:rPr>
        <w:t>DILs/IND/PSRI</w:t>
      </w:r>
      <w:r w:rsidRPr="005535C4">
        <w:rPr>
          <w:rFonts w:asciiTheme="majorHAnsi" w:hAnsiTheme="majorHAnsi" w:cstheme="majorHAnsi"/>
          <w:sz w:val="22"/>
          <w:szCs w:val="22"/>
        </w:rPr>
        <w:t>.</w:t>
      </w:r>
    </w:p>
    <w:p w14:paraId="5F8788D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Monitorowanie profilu bezpieczeństwa pacjentów poddawanych procedurze diagnostycznej/leczniczej. Zgłoszenia SAE/SUSARS do agencji regulacyjnej oraz komisji bioetycznej. </w:t>
      </w:r>
    </w:p>
    <w:p w14:paraId="6D99919F"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list randomizacyjnych i opracowanie systemu do randomizacji pacjentów w badaniu.</w:t>
      </w:r>
    </w:p>
    <w:p w14:paraId="377461B8"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zapewnieniem jakości w badaniu (Quality Assurance).</w:t>
      </w:r>
    </w:p>
    <w:p w14:paraId="06D5AB7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prawidłowością rozliczeń finansowych zespołów badawczych i ośrodka </w:t>
      </w:r>
    </w:p>
    <w:p w14:paraId="4E206D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Czyszczenie i zamknięcie bazy danych.</w:t>
      </w:r>
    </w:p>
    <w:p w14:paraId="4D07E7A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Kodowanie danych zgodnie ze słownikiem MedDRA).</w:t>
      </w:r>
    </w:p>
    <w:p w14:paraId="434EC8E2"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jakością danych statystycznych w badaniu i opracowaniu wyników statystycznych w badaniu.</w:t>
      </w:r>
    </w:p>
    <w:p w14:paraId="407D706D"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raportu końcowego (CSR – Clinical Study Report).</w:t>
      </w:r>
    </w:p>
    <w:p w14:paraId="274ED5C6"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Przedłożenie raportu końcowego z przeprowadzonego badania do Prezesa URPLWMiPL oraz Komisji Bioetycznej.</w:t>
      </w:r>
    </w:p>
    <w:p w14:paraId="166BCE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Bieżąca współpraca z zespołem badania po stronie Sponsora, organizacja i udział w telekonferencjach, spotkaniach oraz przygotowanie raportów i zestawień dla Sponsora.</w:t>
      </w:r>
    </w:p>
    <w:p w14:paraId="40CC4FE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i udział przedstawicieli CRO w audytach lub inspekcjach przeprowadzanych w badaniu.</w:t>
      </w:r>
    </w:p>
    <w:p w14:paraId="7922AEA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w logistyce związanej z produktami badanymi (zakup, oznakowanie zgodnie z wymaganiami regulatora, zwolnienie do badań klinicznych przez QP, dostarczenie do ośrodków badawczych w wymaganych warunkach). </w:t>
      </w:r>
    </w:p>
    <w:p w14:paraId="4292428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Wypłata rekompensat finansowych i pokrycie kosztów podróży uczestników badania.</w:t>
      </w:r>
    </w:p>
    <w:p w14:paraId="000F58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Organizacja i nadzór nad płatnościami dla ośrodków oraz badaczy. </w:t>
      </w:r>
    </w:p>
    <w:p w14:paraId="67D2C5FF" w14:textId="77777777" w:rsidR="00D572B8" w:rsidRPr="005535C4" w:rsidRDefault="00D572B8" w:rsidP="00D572B8">
      <w:pPr>
        <w:pStyle w:val="Tekstkomentarza"/>
        <w:numPr>
          <w:ilvl w:val="0"/>
          <w:numId w:val="64"/>
        </w:numPr>
        <w:suppressAutoHyphens/>
        <w:spacing w:after="200" w:line="360" w:lineRule="auto"/>
        <w:ind w:left="426"/>
        <w:rPr>
          <w:rFonts w:asciiTheme="majorHAnsi" w:hAnsiTheme="majorHAnsi" w:cstheme="majorHAnsi"/>
          <w:sz w:val="22"/>
          <w:szCs w:val="22"/>
        </w:rPr>
      </w:pPr>
      <w:r w:rsidRPr="005535C4">
        <w:rPr>
          <w:rFonts w:asciiTheme="majorHAnsi" w:hAnsiTheme="majorHAnsi" w:cstheme="majorHAnsi"/>
          <w:sz w:val="22"/>
          <w:szCs w:val="22"/>
        </w:rPr>
        <w:t>Nadzór i realizacja czynności związanych ze zwrotem niewykorzystanych produktów i ich utylizacja oraz wystawienie certyfikatu potwierdzającego utylizację.</w:t>
      </w:r>
    </w:p>
    <w:p w14:paraId="1C02C24C" w14:textId="77777777" w:rsidR="006A3B6C" w:rsidRPr="007834EB" w:rsidRDefault="006A3B6C" w:rsidP="002048BC">
      <w:pPr>
        <w:pStyle w:val="Akapitzlist"/>
        <w:numPr>
          <w:ilvl w:val="0"/>
          <w:numId w:val="26"/>
        </w:numPr>
        <w:tabs>
          <w:tab w:val="left" w:pos="1186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30E4ABF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4FA6BC3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4A9033E5"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1923B9D3"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0A9CA122"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35DE41C9"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2A8E8AD9"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39715D9B"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4D20D4AE"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7F8BFB16"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382C8011" w14:textId="77777777" w:rsidR="006A3B6C" w:rsidRPr="007834EB"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1E39D66F" w14:textId="19D6F078" w:rsidR="006A3B6C"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65D3F0E7" w14:textId="77777777" w:rsidR="00BA44FF" w:rsidRPr="007834EB" w:rsidRDefault="00BA44FF" w:rsidP="002048BC">
      <w:pPr>
        <w:tabs>
          <w:tab w:val="left" w:pos="851"/>
        </w:tabs>
        <w:autoSpaceDN w:val="0"/>
        <w:spacing w:before="120" w:line="288" w:lineRule="auto"/>
        <w:ind w:left="360"/>
        <w:jc w:val="both"/>
        <w:rPr>
          <w:rFonts w:asciiTheme="majorHAnsi" w:hAnsiTheme="majorHAnsi" w:cstheme="majorHAnsi"/>
          <w:sz w:val="22"/>
          <w:szCs w:val="22"/>
        </w:rPr>
      </w:pPr>
    </w:p>
    <w:p w14:paraId="2EBB25FB" w14:textId="77777777" w:rsidR="009206EF" w:rsidRPr="007834EB" w:rsidRDefault="009206EF" w:rsidP="002048BC">
      <w:pPr>
        <w:autoSpaceDE w:val="0"/>
        <w:autoSpaceDN w:val="0"/>
        <w:adjustRightInd w:val="0"/>
        <w:spacing w:line="288" w:lineRule="auto"/>
        <w:jc w:val="both"/>
        <w:rPr>
          <w:rFonts w:asciiTheme="majorHAnsi" w:hAnsiTheme="majorHAnsi" w:cstheme="majorHAnsi"/>
          <w:b/>
          <w:sz w:val="22"/>
          <w:szCs w:val="22"/>
        </w:rPr>
      </w:pPr>
      <w:r w:rsidRPr="00EF0A22">
        <w:rPr>
          <w:rFonts w:asciiTheme="majorHAnsi" w:hAnsiTheme="majorHAnsi" w:cstheme="majorHAnsi"/>
          <w:b/>
          <w:sz w:val="22"/>
          <w:szCs w:val="22"/>
        </w:rPr>
        <w:t>W celu prawidłowej realizacji zamówienia Zamawiający upoważni Wykonawcę m.in.</w:t>
      </w:r>
      <w:r>
        <w:rPr>
          <w:rFonts w:asciiTheme="majorHAnsi" w:hAnsiTheme="majorHAnsi" w:cstheme="majorHAnsi"/>
          <w:b/>
          <w:sz w:val="22"/>
          <w:szCs w:val="22"/>
        </w:rPr>
        <w:t xml:space="preserve"> </w:t>
      </w:r>
      <w:r w:rsidRPr="00EF0A22">
        <w:rPr>
          <w:rFonts w:asciiTheme="majorHAnsi" w:hAnsiTheme="majorHAnsi" w:cstheme="majorHAnsi"/>
          <w:b/>
          <w:sz w:val="22"/>
          <w:szCs w:val="22"/>
        </w:rPr>
        <w:t>w zakresie:</w:t>
      </w:r>
    </w:p>
    <w:p w14:paraId="5CACE89F" w14:textId="77777777" w:rsidR="009206EF" w:rsidRPr="007834EB"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występowania w charakterze wnioskodawcy do odpowiednich zaangażowanych Agencji regulacyjnych, Komisji Bieotycznych oraz innych powiązanych organizacji i instytucji w Polsce, Francji, Hiszpanii, Włoszech oraz do podpisywania i przesyłania wszystkich dokumentów wymaganych do prowadzenia badania klinicznego, </w:t>
      </w:r>
    </w:p>
    <w:p w14:paraId="7064FED0" w14:textId="77777777" w:rsidR="009206EF" w:rsidRPr="007834EB"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podpisywania odpowiednich dokumentów związanych z wnioskiem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wniosku, </w:t>
      </w:r>
    </w:p>
    <w:p w14:paraId="5A26F56A" w14:textId="3F3C546B" w:rsidR="009206EF" w:rsidRPr="002048BC"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przedkładania zmian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zmian.</w:t>
      </w:r>
    </w:p>
    <w:p w14:paraId="0F628B93" w14:textId="30359B5E" w:rsidR="009206EF" w:rsidRPr="002048BC" w:rsidRDefault="009206EF" w:rsidP="002048BC">
      <w:pPr>
        <w:pStyle w:val="Akapitzlist"/>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oraz </w:t>
      </w:r>
    </w:p>
    <w:p w14:paraId="52914C29" w14:textId="77777777" w:rsidR="009206EF"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Zamawiający opracuje </w:t>
      </w:r>
      <w:r w:rsidRPr="00B532A2">
        <w:rPr>
          <w:rFonts w:asciiTheme="majorHAnsi" w:hAnsiTheme="majorHAnsi" w:cstheme="majorHAnsi"/>
          <w:sz w:val="22"/>
          <w:szCs w:val="22"/>
        </w:rPr>
        <w:t>Plan Komunikacji</w:t>
      </w:r>
      <w:r>
        <w:rPr>
          <w:rFonts w:asciiTheme="majorHAnsi" w:hAnsiTheme="majorHAnsi" w:cstheme="majorHAnsi"/>
          <w:sz w:val="22"/>
          <w:szCs w:val="22"/>
        </w:rPr>
        <w:t xml:space="preserve">, który </w:t>
      </w:r>
      <w:r w:rsidRPr="00B532A2">
        <w:rPr>
          <w:rFonts w:asciiTheme="majorHAnsi" w:hAnsiTheme="majorHAnsi" w:cstheme="majorHAnsi"/>
          <w:sz w:val="22"/>
          <w:szCs w:val="22"/>
        </w:rPr>
        <w:t xml:space="preserve"> zostanie przekazany Wykonawcy po podpisaniu umowy o realizację usługi.</w:t>
      </w:r>
    </w:p>
    <w:p w14:paraId="2BE41407" w14:textId="77777777" w:rsidR="006A3B6C" w:rsidRPr="007834EB" w:rsidRDefault="006A3B6C" w:rsidP="002048BC">
      <w:pPr>
        <w:spacing w:line="288" w:lineRule="auto"/>
        <w:rPr>
          <w:rFonts w:asciiTheme="majorHAnsi" w:hAnsiTheme="majorHAnsi" w:cstheme="majorHAnsi"/>
          <w:sz w:val="22"/>
          <w:szCs w:val="22"/>
        </w:rPr>
      </w:pPr>
    </w:p>
    <w:p w14:paraId="67E110C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404CAF8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58F5B736" w14:textId="77777777" w:rsidR="006A3B6C" w:rsidRPr="00BA44FF" w:rsidRDefault="006A3B6C" w:rsidP="006A3B6C">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 </w:t>
      </w:r>
      <w:r w:rsidRPr="00BA44FF">
        <w:rPr>
          <w:rFonts w:asciiTheme="majorHAnsi" w:hAnsiTheme="majorHAnsi" w:cstheme="majorHAnsi"/>
          <w:sz w:val="22"/>
          <w:szCs w:val="22"/>
        </w:rPr>
        <w:t>obowiązków Wykonawcy w szczególności należy:</w:t>
      </w:r>
    </w:p>
    <w:p w14:paraId="65827A2B" w14:textId="77777777" w:rsidR="006A3B6C" w:rsidRPr="00BA44FF"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BA44FF">
        <w:rPr>
          <w:rFonts w:asciiTheme="majorHAnsi" w:hAnsiTheme="majorHAnsi" w:cstheme="majorHAnsi"/>
          <w:sz w:val="22"/>
          <w:szCs w:val="22"/>
        </w:rPr>
        <w:t>wyznaczenie osób odpowiedzialnych za realizację przedmiotu umowy:</w:t>
      </w:r>
    </w:p>
    <w:p w14:paraId="59959E82" w14:textId="5A68E155" w:rsidR="006A3B6C" w:rsidRPr="00BA44FF" w:rsidRDefault="002048BC" w:rsidP="006A3B6C">
      <w:pPr>
        <w:keepNext/>
        <w:keepLines/>
        <w:spacing w:after="120"/>
        <w:ind w:firstLine="567"/>
        <w:jc w:val="both"/>
        <w:rPr>
          <w:rFonts w:asciiTheme="majorHAnsi" w:hAnsiTheme="majorHAnsi" w:cstheme="majorHAnsi"/>
          <w:sz w:val="22"/>
          <w:szCs w:val="22"/>
        </w:rPr>
      </w:pPr>
      <w:r w:rsidRPr="00BA44FF">
        <w:rPr>
          <w:rFonts w:asciiTheme="majorHAnsi" w:hAnsiTheme="majorHAnsi" w:cstheme="majorHAnsi"/>
          <w:sz w:val="22"/>
          <w:szCs w:val="22"/>
        </w:rPr>
        <w:t>min. 2 osoby</w:t>
      </w:r>
      <w:r w:rsidR="006A3B6C" w:rsidRPr="00BA44FF">
        <w:rPr>
          <w:rFonts w:asciiTheme="majorHAnsi" w:hAnsiTheme="majorHAnsi" w:cstheme="majorHAnsi"/>
          <w:sz w:val="22"/>
          <w:szCs w:val="22"/>
        </w:rPr>
        <w:t xml:space="preserve"> pełniące obowiązki monitorów badań  klinicznych;</w:t>
      </w:r>
    </w:p>
    <w:p w14:paraId="5BEEC7BA" w14:textId="77777777" w:rsidR="006A3B6C" w:rsidRPr="007834EB" w:rsidRDefault="006A3B6C" w:rsidP="006A3B6C">
      <w:pPr>
        <w:keepNext/>
        <w:keepLines/>
        <w:ind w:left="567"/>
        <w:jc w:val="both"/>
        <w:rPr>
          <w:rFonts w:asciiTheme="majorHAnsi" w:hAnsiTheme="majorHAnsi" w:cstheme="majorHAnsi"/>
          <w:sz w:val="22"/>
          <w:szCs w:val="22"/>
        </w:rPr>
      </w:pPr>
      <w:r w:rsidRPr="00BA44FF">
        <w:rPr>
          <w:rFonts w:asciiTheme="majorHAnsi" w:hAnsiTheme="majorHAnsi" w:cstheme="majorHAnsi"/>
          <w:sz w:val="22"/>
          <w:szCs w:val="22"/>
        </w:rPr>
        <w:t xml:space="preserve">Wykaz osób odpowiedzialnych za realizację przedmiotu umowy ze strony Wykonawcy stanowił będzie </w:t>
      </w:r>
      <w:r w:rsidRPr="00BA44FF">
        <w:rPr>
          <w:rFonts w:asciiTheme="majorHAnsi" w:hAnsiTheme="majorHAnsi" w:cstheme="majorHAnsi"/>
          <w:b/>
          <w:sz w:val="22"/>
          <w:szCs w:val="22"/>
        </w:rPr>
        <w:t>Załącznik Nr 3</w:t>
      </w:r>
      <w:r w:rsidRPr="00BA44FF">
        <w:rPr>
          <w:rFonts w:asciiTheme="majorHAnsi" w:hAnsiTheme="majorHAnsi" w:cstheme="majorHAnsi"/>
          <w:sz w:val="22"/>
          <w:szCs w:val="22"/>
        </w:rPr>
        <w:t xml:space="preserve"> do umowy. Przedmiot Umowy będzie wykonywany przez osoby wymienione w </w:t>
      </w:r>
      <w:r w:rsidRPr="00BA44FF">
        <w:rPr>
          <w:rFonts w:asciiTheme="majorHAnsi" w:hAnsiTheme="majorHAnsi" w:cstheme="majorHAnsi"/>
          <w:b/>
          <w:sz w:val="22"/>
          <w:szCs w:val="22"/>
          <w:u w:val="single"/>
        </w:rPr>
        <w:t>Załączniku Nr 3</w:t>
      </w:r>
      <w:r w:rsidRP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727116FD"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14:paraId="778BE1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4C601D59"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14:paraId="1E52CBC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dokonywanie płatności za wykonanie Badania klinicznego na rzecz Ośrodków badawczych,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7834EB">
        <w:rPr>
          <w:rStyle w:val="h11"/>
          <w:rFonts w:asciiTheme="majorHAnsi" w:hAnsiTheme="majorHAnsi" w:cstheme="majorHAnsi"/>
          <w:sz w:val="22"/>
          <w:szCs w:val="22"/>
        </w:rPr>
        <w:t>Dz.U. 2019 poz. 118, 1649, 2020)</w:t>
      </w:r>
      <w:bookmarkEnd w:id="2"/>
      <w:r w:rsidRPr="007834EB">
        <w:rPr>
          <w:rStyle w:val="h11"/>
          <w:rFonts w:asciiTheme="majorHAnsi" w:hAnsiTheme="majorHAnsi" w:cstheme="majorHAnsi"/>
          <w:sz w:val="22"/>
          <w:szCs w:val="22"/>
        </w:rPr>
        <w:t>;</w:t>
      </w:r>
    </w:p>
    <w:p w14:paraId="695F7E95"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0F88014F"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FA6EB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71AED32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Pr>
          <w:rFonts w:asciiTheme="majorHAnsi" w:hAnsiTheme="majorHAnsi" w:cstheme="majorHAnsi"/>
          <w:sz w:val="22"/>
          <w:szCs w:val="22"/>
        </w:rPr>
        <w:t>GUMed</w:t>
      </w:r>
      <w:r w:rsidRPr="007834EB">
        <w:rPr>
          <w:rFonts w:asciiTheme="majorHAnsi" w:hAnsiTheme="majorHAnsi" w:cstheme="majorHAnsi"/>
          <w:sz w:val="22"/>
          <w:szCs w:val="22"/>
        </w:rPr>
        <w:t>.</w:t>
      </w:r>
    </w:p>
    <w:p w14:paraId="5AE6839C" w14:textId="77777777" w:rsidR="006A3B6C" w:rsidRPr="007834EB"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Ośrodkom badawczym, o którym mowa w ust. 1 pkt 5, Wykonawca w szczególności zapewni pomieszczenia: ambulatorium (pomieszczenia do przeprowadzenia badań kontrolnych), sale szpitalne.</w:t>
      </w:r>
    </w:p>
    <w:p w14:paraId="5853E3CB" w14:textId="77777777" w:rsidR="006A3B6C" w:rsidRPr="007834EB"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2556C0B5" w14:textId="77777777" w:rsidR="006A3B6C" w:rsidRPr="007834EB" w:rsidRDefault="006A3B6C" w:rsidP="006A3B6C">
      <w:pPr>
        <w:keepNext/>
        <w:keepLines/>
        <w:jc w:val="center"/>
        <w:rPr>
          <w:rFonts w:asciiTheme="majorHAnsi" w:hAnsiTheme="majorHAnsi" w:cstheme="majorHAnsi"/>
          <w:sz w:val="22"/>
          <w:szCs w:val="22"/>
        </w:rPr>
      </w:pPr>
    </w:p>
    <w:p w14:paraId="0C2BB10E"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3341CA3"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013B55B0" w14:textId="77777777" w:rsidR="006A3B6C" w:rsidRPr="007834EB" w:rsidRDefault="006A3B6C" w:rsidP="006A3B6C">
      <w:pPr>
        <w:keepNext/>
        <w:keepLines/>
        <w:jc w:val="center"/>
        <w:rPr>
          <w:rFonts w:asciiTheme="majorHAnsi" w:hAnsiTheme="majorHAnsi" w:cstheme="majorHAnsi"/>
          <w:sz w:val="22"/>
          <w:szCs w:val="22"/>
        </w:rPr>
      </w:pPr>
    </w:p>
    <w:p w14:paraId="5C52E474" w14:textId="77777777" w:rsidR="006A3B6C" w:rsidRPr="007834EB" w:rsidRDefault="006A3B6C" w:rsidP="006A3B6C">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73132AB8" w14:textId="77777777" w:rsidR="006A3B6C" w:rsidRPr="007834EB" w:rsidRDefault="006A3B6C" w:rsidP="006A3B6C">
      <w:pPr>
        <w:keepNext/>
        <w:keepLines/>
        <w:tabs>
          <w:tab w:val="left" w:pos="-862"/>
        </w:tabs>
        <w:jc w:val="both"/>
        <w:rPr>
          <w:rFonts w:asciiTheme="majorHAnsi" w:hAnsiTheme="majorHAnsi" w:cstheme="majorHAnsi"/>
          <w:sz w:val="22"/>
          <w:szCs w:val="22"/>
        </w:rPr>
      </w:pPr>
    </w:p>
    <w:p w14:paraId="415ADA37" w14:textId="77777777" w:rsidR="006A3B6C" w:rsidRPr="007834EB" w:rsidRDefault="006A3B6C" w:rsidP="006A3B6C">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572561B" w14:textId="77777777" w:rsidR="006A3B6C" w:rsidRPr="007834EB" w:rsidRDefault="006A3B6C" w:rsidP="006A3B6C">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Kierownik Projektu ze strony GUMed;</w:t>
      </w:r>
    </w:p>
    <w:p w14:paraId="1E5E39C1"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1FDA62D4"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180E1DF5" w14:textId="77777777" w:rsidR="006A3B6C" w:rsidRPr="007834EB" w:rsidRDefault="006A3B6C" w:rsidP="006A3B6C">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70A009A8" w14:textId="77777777" w:rsidR="006A3B6C" w:rsidRPr="007834EB" w:rsidRDefault="006A3B6C" w:rsidP="006A3B6C">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469F6113"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B5BF73B"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22890C3" w14:textId="77777777" w:rsidR="006A3B6C" w:rsidRPr="007834EB" w:rsidRDefault="006A3B6C" w:rsidP="006A3B6C">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29466C45" w14:textId="77777777" w:rsidR="006A3B6C" w:rsidRPr="007834EB" w:rsidRDefault="006A3B6C" w:rsidP="006A3B6C">
      <w:pPr>
        <w:keepNext/>
        <w:keepLines/>
        <w:jc w:val="center"/>
        <w:rPr>
          <w:rFonts w:asciiTheme="majorHAnsi" w:hAnsiTheme="majorHAnsi" w:cstheme="majorHAnsi"/>
          <w:b/>
          <w:sz w:val="22"/>
          <w:szCs w:val="22"/>
        </w:rPr>
      </w:pPr>
    </w:p>
    <w:p w14:paraId="0DB46E55"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5DF96F7F" w14:textId="77777777" w:rsidR="006A3B6C" w:rsidRPr="007834EB" w:rsidRDefault="006A3B6C" w:rsidP="006A3B6C">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453732F4" w14:textId="77777777" w:rsidR="006A3B6C" w:rsidRPr="00BA44FF"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BA44FF">
        <w:rPr>
          <w:rFonts w:asciiTheme="majorHAnsi" w:hAnsiTheme="majorHAnsi" w:cstheme="majorHAnsi"/>
          <w:sz w:val="22"/>
          <w:szCs w:val="22"/>
        </w:rPr>
        <w:t>Wykonawca przygotuje dokumentację wykorzystywaną w Badaniu klinicznym w języku polskim</w:t>
      </w:r>
      <w:r w:rsidR="00F3793C" w:rsidRPr="00BA44FF">
        <w:rPr>
          <w:rFonts w:asciiTheme="majorHAnsi" w:hAnsiTheme="majorHAnsi" w:cstheme="majorHAnsi"/>
          <w:sz w:val="22"/>
          <w:szCs w:val="22"/>
        </w:rPr>
        <w:t xml:space="preserve"> i angielskim tam gdzie jest to wymagane</w:t>
      </w:r>
      <w:r w:rsidRPr="00BA44FF">
        <w:rPr>
          <w:rFonts w:asciiTheme="majorHAnsi" w:hAnsiTheme="majorHAnsi" w:cstheme="majorHAnsi"/>
          <w:sz w:val="22"/>
          <w:szCs w:val="22"/>
        </w:rPr>
        <w:t>.</w:t>
      </w:r>
    </w:p>
    <w:p w14:paraId="71AA8FFB" w14:textId="06C6F0C1"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 xml:space="preserve">i organizacji zajmującej się rejestracją produktów leczniczych lub nadzorem, audytem lub inspekcjami badań klinicznych, wymagają zatwierdzenia przez Kierownika Projektu ze strony </w:t>
      </w:r>
      <w:r w:rsidR="009206EF">
        <w:rPr>
          <w:rFonts w:asciiTheme="majorHAnsi" w:hAnsiTheme="majorHAnsi" w:cstheme="majorHAnsi"/>
          <w:sz w:val="22"/>
          <w:szCs w:val="22"/>
        </w:rPr>
        <w:t>GUMed</w:t>
      </w:r>
      <w:r w:rsidRPr="007834EB">
        <w:rPr>
          <w:rFonts w:asciiTheme="majorHAnsi" w:hAnsiTheme="majorHAnsi" w:cstheme="majorHAnsi"/>
          <w:sz w:val="22"/>
          <w:szCs w:val="22"/>
        </w:rPr>
        <w:t>.</w:t>
      </w:r>
    </w:p>
    <w:p w14:paraId="37628C1E"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5AA61F28"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32062D94"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320F5DC2"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128CB0E6" w14:textId="77777777" w:rsidR="006A3B6C" w:rsidRPr="007834EB" w:rsidRDefault="006A3B6C" w:rsidP="006A3B6C">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3A6B1DBA" w14:textId="77777777" w:rsidR="006A3B6C" w:rsidRPr="007834EB" w:rsidRDefault="006A3B6C" w:rsidP="006A3B6C">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 xml:space="preserve">Umowy z ośrodkami badawczymi </w:t>
      </w:r>
    </w:p>
    <w:p w14:paraId="3A604EEC" w14:textId="77777777" w:rsidR="006A3B6C" w:rsidRPr="007834EB" w:rsidRDefault="006A3B6C" w:rsidP="006A3B6C">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GUMed do akceptacji ośrodki badawcze właściwe dla przeprowadzenia badań. </w:t>
      </w:r>
    </w:p>
    <w:p w14:paraId="1F2D9FF9" w14:textId="77777777" w:rsidR="009206EF" w:rsidRPr="00BA44FF" w:rsidRDefault="006A3B6C" w:rsidP="009206EF">
      <w:pPr>
        <w:keepNext/>
        <w:keepLines/>
        <w:numPr>
          <w:ilvl w:val="0"/>
          <w:numId w:val="31"/>
        </w:numPr>
        <w:suppressAutoHyphens/>
        <w:autoSpaceDN w:val="0"/>
        <w:spacing w:before="120"/>
        <w:jc w:val="both"/>
        <w:rPr>
          <w:rFonts w:asciiTheme="majorHAnsi" w:hAnsiTheme="majorHAnsi" w:cstheme="majorHAnsi"/>
          <w:sz w:val="22"/>
          <w:szCs w:val="22"/>
        </w:rPr>
      </w:pPr>
      <w:r w:rsidRPr="009206EF">
        <w:rPr>
          <w:rFonts w:asciiTheme="majorHAnsi" w:hAnsiTheme="majorHAnsi" w:cstheme="majorHAnsi"/>
          <w:sz w:val="22"/>
          <w:szCs w:val="22"/>
        </w:rPr>
        <w:t>Z zachowaniem terminu określonego w ust. 1 Wykonawca sporządzi projekty umów zgodne</w:t>
      </w:r>
      <w:r w:rsidRPr="009206EF">
        <w:rPr>
          <w:rFonts w:asciiTheme="majorHAnsi" w:hAnsiTheme="majorHAnsi" w:cstheme="majorHAnsi"/>
          <w:sz w:val="22"/>
          <w:szCs w:val="22"/>
        </w:rPr>
        <w:br/>
        <w:t xml:space="preserve">z odpowiednimi przepisami prawa regulującymi </w:t>
      </w:r>
      <w:r w:rsidRPr="00BA44FF">
        <w:rPr>
          <w:rFonts w:asciiTheme="majorHAnsi" w:hAnsiTheme="majorHAnsi" w:cstheme="majorHAnsi"/>
          <w:sz w:val="22"/>
          <w:szCs w:val="22"/>
        </w:rPr>
        <w:t xml:space="preserve">prowadzenie Badań klinicznych, pomiędzy Zamawiającym będącym Sponsorem badań klinicznych, a </w:t>
      </w:r>
      <w:r w:rsidR="009206EF" w:rsidRPr="00BA44FF">
        <w:rPr>
          <w:rFonts w:asciiTheme="majorHAnsi" w:hAnsiTheme="majorHAnsi" w:cstheme="majorHAnsi"/>
          <w:sz w:val="22"/>
          <w:szCs w:val="22"/>
        </w:rPr>
        <w:t>Ośrodkami badawczymi właściwym dla przeprowadzenia badań.</w:t>
      </w:r>
    </w:p>
    <w:p w14:paraId="45B64A0E" w14:textId="6FB9E03F" w:rsidR="006A3B6C" w:rsidRPr="009206EF" w:rsidRDefault="006A3B6C" w:rsidP="009206EF">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BA44FF">
        <w:rPr>
          <w:rFonts w:asciiTheme="majorHAnsi" w:hAnsiTheme="majorHAnsi" w:cstheme="majorHAnsi"/>
          <w:sz w:val="22"/>
          <w:szCs w:val="22"/>
        </w:rPr>
        <w:t xml:space="preserve">Projekty umów, o których mowa w ust. 2, muszą być zgodne z przepisami </w:t>
      </w:r>
      <w:r w:rsidRPr="009206EF">
        <w:rPr>
          <w:rFonts w:asciiTheme="majorHAnsi" w:hAnsiTheme="majorHAnsi" w:cstheme="majorHAnsi"/>
          <w:sz w:val="22"/>
          <w:szCs w:val="22"/>
        </w:rPr>
        <w:t>prawa, z p</w:t>
      </w:r>
      <w:r w:rsidR="00BA44FF">
        <w:rPr>
          <w:rFonts w:asciiTheme="majorHAnsi" w:hAnsiTheme="majorHAnsi" w:cstheme="majorHAnsi"/>
          <w:sz w:val="22"/>
          <w:szCs w:val="22"/>
        </w:rPr>
        <w:t>ostanowieniami niniejszej umowy oraz</w:t>
      </w:r>
      <w:r w:rsidRPr="009206EF">
        <w:rPr>
          <w:rFonts w:asciiTheme="majorHAnsi" w:hAnsiTheme="majorHAnsi" w:cstheme="majorHAnsi"/>
          <w:sz w:val="22"/>
          <w:szCs w:val="22"/>
        </w:rPr>
        <w:t xml:space="preserve"> umowy z ABM. </w:t>
      </w:r>
    </w:p>
    <w:p w14:paraId="7D43E18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302F440B"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05231BD" w14:textId="77777777" w:rsidR="006A3B6C" w:rsidRPr="007834EB" w:rsidRDefault="006A3B6C" w:rsidP="006A3B6C">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0C4AEE0A"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wniosków składanych do właściwej komisji bioetycznej oraz odpowiednich organów, urzędów i organizacji zajmujących się rejestracją produktów leczniczych lub nadzorem, audytem lub inspekcjami badań klinicznych;</w:t>
      </w:r>
    </w:p>
    <w:p w14:paraId="319AA8F6"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1550A91B"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52742C13"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4DCBC8BE"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1DE0F3D2"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59F68E1D"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62B6CBAB"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1D00F371" w14:textId="4E1A7B35"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Pr>
          <w:rFonts w:asciiTheme="majorHAnsi" w:hAnsiTheme="majorHAnsi" w:cstheme="majorHAnsi"/>
          <w:sz w:val="22"/>
          <w:szCs w:val="22"/>
        </w:rPr>
        <w:t xml:space="preserve">.5 </w:t>
      </w:r>
      <w:r w:rsidRPr="007834EB">
        <w:rPr>
          <w:rFonts w:asciiTheme="majorHAnsi" w:hAnsiTheme="majorHAnsi" w:cstheme="majorHAnsi"/>
          <w:sz w:val="22"/>
          <w:szCs w:val="22"/>
        </w:rPr>
        <w:t>jest istotnym warunkiem, aby Sponsor zawarł, a następnie kontynuował niniejszą Umowę.</w:t>
      </w:r>
    </w:p>
    <w:p w14:paraId="4887EE66" w14:textId="77777777" w:rsidR="006A3B6C" w:rsidRPr="007834EB" w:rsidRDefault="006A3B6C" w:rsidP="006A3B6C">
      <w:pPr>
        <w:keepNext/>
        <w:keepLines/>
        <w:jc w:val="center"/>
        <w:rPr>
          <w:rFonts w:asciiTheme="majorHAnsi" w:hAnsiTheme="majorHAnsi" w:cstheme="majorHAnsi"/>
          <w:b/>
          <w:sz w:val="22"/>
          <w:szCs w:val="22"/>
        </w:rPr>
      </w:pPr>
      <w:bookmarkStart w:id="3" w:name="_Hlk41555004"/>
      <w:r w:rsidRPr="007834EB">
        <w:rPr>
          <w:rFonts w:asciiTheme="majorHAnsi" w:hAnsiTheme="majorHAnsi" w:cstheme="majorHAnsi"/>
          <w:b/>
          <w:sz w:val="22"/>
          <w:szCs w:val="22"/>
        </w:rPr>
        <w:t>§ 7</w:t>
      </w:r>
    </w:p>
    <w:bookmarkEnd w:id="3"/>
    <w:p w14:paraId="21D18950"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7E8D75C2"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13EBA06B"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6B2003">
        <w:rPr>
          <w:rFonts w:asciiTheme="majorHAnsi" w:hAnsiTheme="majorHAnsi" w:cstheme="majorHAnsi"/>
          <w:sz w:val="22"/>
          <w:szCs w:val="22"/>
        </w:rPr>
        <w:t>20.12.2020r</w:t>
      </w:r>
      <w:r w:rsidRPr="007834EB">
        <w:rPr>
          <w:rFonts w:asciiTheme="majorHAnsi" w:hAnsiTheme="majorHAnsi" w:cstheme="majorHAnsi"/>
          <w:sz w:val="22"/>
          <w:szCs w:val="22"/>
        </w:rPr>
        <w:t>,</w:t>
      </w:r>
    </w:p>
    <w:p w14:paraId="5175F5F9"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Pr>
          <w:rFonts w:asciiTheme="majorHAnsi" w:hAnsiTheme="majorHAnsi" w:cstheme="majorHAnsi"/>
          <w:sz w:val="22"/>
          <w:szCs w:val="22"/>
        </w:rPr>
        <w:t>31.12.2025 roku, z możliwością przedłużenia zgodnie z umową fundacyjną.</w:t>
      </w:r>
    </w:p>
    <w:p w14:paraId="356A27C7"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bookmarkStart w:id="4"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4"/>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4484BA5C"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5" w:name="_Hlk41554930"/>
      <w:r w:rsidRPr="007834EB">
        <w:rPr>
          <w:rFonts w:asciiTheme="majorHAnsi" w:hAnsiTheme="majorHAnsi" w:cstheme="majorHAnsi"/>
          <w:sz w:val="22"/>
          <w:szCs w:val="22"/>
        </w:rPr>
        <w:t xml:space="preserve">Ze względu na COVID-19 terminy rozpoczęcia, przeprowadzenia, zakończenia badań (ETAP </w:t>
      </w:r>
      <w:r>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ABM, z uwzględnieniem zmian wprowadzonych po zawarciu niniejszej umowy.  </w:t>
      </w:r>
    </w:p>
    <w:bookmarkEnd w:id="5"/>
    <w:p w14:paraId="32EE36B0"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77B4BA8D"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6B65B166" w14:textId="77777777" w:rsidR="006A3B6C" w:rsidRPr="007834EB" w:rsidRDefault="006A3B6C" w:rsidP="006A3B6C">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375391C3" w14:textId="77777777" w:rsidR="006A3B6C" w:rsidRPr="007834EB" w:rsidRDefault="006A3B6C" w:rsidP="006A3B6C">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C0BBB7C" w14:textId="77777777" w:rsidR="006A3B6C" w:rsidRDefault="006A3B6C" w:rsidP="006A3B6C">
      <w:pPr>
        <w:keepNext/>
        <w:keepLines/>
        <w:spacing w:line="360" w:lineRule="auto"/>
        <w:ind w:left="568"/>
        <w:rPr>
          <w:rFonts w:asciiTheme="majorHAnsi" w:hAnsiTheme="majorHAnsi" w:cstheme="majorHAnsi"/>
          <w:sz w:val="22"/>
          <w:szCs w:val="22"/>
        </w:rPr>
      </w:pPr>
    </w:p>
    <w:p w14:paraId="09244F21" w14:textId="77777777" w:rsidR="006A3B6C" w:rsidRPr="007834EB" w:rsidRDefault="006A3B6C" w:rsidP="006A3B6C">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50FC589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7BE05EA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4594F775" w14:textId="57C1BCC0" w:rsidR="006A3B6C" w:rsidRPr="00BA44FF" w:rsidRDefault="006A3B6C" w:rsidP="00BA44F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A44FF">
        <w:rPr>
          <w:rFonts w:asciiTheme="majorHAnsi" w:hAnsiTheme="majorHAnsi" w:cstheme="majorHAnsi"/>
          <w:sz w:val="22"/>
          <w:szCs w:val="22"/>
        </w:rPr>
        <w:t xml:space="preserve"> umowy przekaże Wykonawcy kopie </w:t>
      </w:r>
      <w:r w:rsidRPr="00BA44FF">
        <w:rPr>
          <w:rFonts w:asciiTheme="majorHAnsi" w:hAnsiTheme="majorHAnsi" w:cstheme="majorHAnsi"/>
          <w:sz w:val="22"/>
          <w:szCs w:val="22"/>
        </w:rPr>
        <w:t>umowy z ABM.</w:t>
      </w:r>
    </w:p>
    <w:p w14:paraId="7EE62EDF"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5FA12C60"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305962"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14:paraId="6AE1DDC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§9</w:t>
      </w:r>
    </w:p>
    <w:p w14:paraId="760587E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Odbiory </w:t>
      </w:r>
    </w:p>
    <w:p w14:paraId="4D3AE7A8"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7834EB">
        <w:rPr>
          <w:rFonts w:asciiTheme="majorHAnsi" w:hAnsiTheme="majorHAnsi" w:cstheme="majorHAnsi"/>
          <w:sz w:val="22"/>
          <w:szCs w:val="22"/>
        </w:rPr>
        <w:br/>
        <w:t>z zastrzeżeniem ust. 2.</w:t>
      </w:r>
    </w:p>
    <w:p w14:paraId="67D5E9E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częściowy Badań klinicznych i świadczonego nadzoru nad tymi Badaniami (Etap II), następować będzie nie częściej niż raz w miesiącu i obejmować będzie Badania rozpoczęte lub zakończone w danym okresie rozliczeniowym. </w:t>
      </w:r>
    </w:p>
    <w:p w14:paraId="147C1765"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779A3F8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7384F776" w14:textId="77777777" w:rsidR="006A3B6C" w:rsidRPr="003D6E36"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4F1651CB"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GUMed:</w:t>
      </w:r>
    </w:p>
    <w:p w14:paraId="264CB030"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lastRenderedPageBreak/>
        <w:t xml:space="preserve">…………………., tel. ……………………, e-mail:…………….., lub osoba przez niego upoważniona. </w:t>
      </w:r>
      <w:r w:rsidRPr="003D6E36">
        <w:rPr>
          <w:rFonts w:asciiTheme="majorHAnsi" w:hAnsiTheme="majorHAnsi" w:cstheme="majorHAnsi"/>
          <w:sz w:val="22"/>
          <w:szCs w:val="22"/>
        </w:rPr>
        <w:t xml:space="preserve"> </w:t>
      </w:r>
    </w:p>
    <w:p w14:paraId="670FFA4D"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Wykonawcy:</w:t>
      </w:r>
    </w:p>
    <w:p w14:paraId="6B024625"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5149E20A"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1A71895A" w14:textId="77777777" w:rsidR="006A3B6C" w:rsidRPr="007834EB" w:rsidRDefault="006A3B6C" w:rsidP="006A3B6C">
      <w:pPr>
        <w:keepNext/>
        <w:keepLines/>
        <w:jc w:val="center"/>
        <w:rPr>
          <w:rFonts w:asciiTheme="majorHAnsi" w:hAnsiTheme="majorHAnsi" w:cstheme="majorHAnsi"/>
          <w:b/>
          <w:sz w:val="22"/>
          <w:szCs w:val="22"/>
        </w:rPr>
      </w:pPr>
    </w:p>
    <w:p w14:paraId="10AF14DE"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27C053F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861802D"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6F7EEB3A"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31308B4" w14:textId="77777777" w:rsidR="006A3B6C" w:rsidRPr="007834EB" w:rsidRDefault="006A3B6C" w:rsidP="006A3B6C">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3C41CC50"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4347FAB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Warunki płatności</w:t>
      </w:r>
    </w:p>
    <w:p w14:paraId="72283BEF" w14:textId="45A52E5A" w:rsidR="00807B7A" w:rsidRPr="00807B7A" w:rsidRDefault="006A3B6C" w:rsidP="00807B7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odbywać się będą na zasadach określonych w § 9 ust. 1-6. </w:t>
      </w:r>
      <w:bookmarkStart w:id="6" w:name="_GoBack"/>
      <w:bookmarkEnd w:id="6"/>
      <w:r w:rsidR="00807B7A" w:rsidRPr="00807B7A">
        <w:rPr>
          <w:rFonts w:asciiTheme="majorHAnsi" w:hAnsiTheme="majorHAnsi" w:cstheme="majorHAnsi"/>
          <w:sz w:val="22"/>
          <w:szCs w:val="22"/>
        </w:rPr>
        <w:t>Faktury będą wystawiane przez Wykonawcę co miesiąc (do 7 dni po zakończeniu miesiąca) w oparciu o Protokoły Odbioru Częściowego zatwierdzone przez Kierownik Projektu ze strony Zamawiającego.</w:t>
      </w:r>
    </w:p>
    <w:p w14:paraId="519AD3E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BBF0733"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2A840C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26E6A722" w14:textId="6AF9D84C" w:rsidR="006A3B6C"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79A680DD" w14:textId="18F94E57" w:rsidR="006A3B6C" w:rsidRPr="009206EF" w:rsidRDefault="006A3B6C" w:rsidP="009206EF">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9206EF">
        <w:rPr>
          <w:rFonts w:asciiTheme="majorHAnsi" w:hAnsiTheme="majorHAnsi" w:cstheme="majorHAnsi"/>
          <w:sz w:val="22"/>
          <w:szCs w:val="22"/>
        </w:rPr>
        <w:t xml:space="preserve">Rozliczenie końcowe – zapłata ostatniej części wynagrodzenia wynikającej z postanowień Umowy </w:t>
      </w:r>
    </w:p>
    <w:p w14:paraId="03AAA35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 nastąpi po podpisaniu Protokołu Odbioru Końcowego. Podstawą do wystawienia faktury </w:t>
      </w:r>
    </w:p>
    <w:p w14:paraId="4449CAA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końcowej przez Wykonawcę jest Protokół Odbioru Końcowego bez zastrzeżeń.</w:t>
      </w:r>
    </w:p>
    <w:p w14:paraId="5DF128E9" w14:textId="585741F0" w:rsidR="006A3B6C"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07BB593A" w14:textId="3E8DB36F" w:rsidR="006A3B6C" w:rsidRPr="009206EF" w:rsidRDefault="006A3B6C" w:rsidP="009206EF">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9206EF">
        <w:rPr>
          <w:rFonts w:asciiTheme="majorHAnsi" w:hAnsiTheme="majorHAnsi" w:cstheme="majorHAnsi"/>
          <w:sz w:val="22"/>
          <w:szCs w:val="22"/>
        </w:rPr>
        <w:lastRenderedPageBreak/>
        <w:t xml:space="preserve">Zamawiający dokona zapłaty należności wynikającej z faktur VAT wystawionych przez Wykonawcę w terminie do 30 dni, licząc od daty złożenia prawidłowo wystawionej faktury wraz </w:t>
      </w:r>
      <w:r w:rsidRPr="009206EF">
        <w:rPr>
          <w:rFonts w:asciiTheme="majorHAnsi" w:hAnsiTheme="majorHAnsi" w:cstheme="majorHAnsi"/>
          <w:sz w:val="22"/>
          <w:szCs w:val="22"/>
        </w:rPr>
        <w:br/>
        <w:t>z odpowiednimi protokołami odbioru, o których mowa w § 9 oraz Oświadczeniami Ośrodka badawczego o którym mowa w §11 ust. 3 (w przypadku Etapu II). Oryginał faktury należy złożyć w Kancelarii GUMed, ul. M. Skłodowskiej -Curie 3a, 80-210 Gdańsk, dopuszcza się złożenie faktury w formie pliku pdf. na adres: faktury@gumed.edu.pl. W takim przypadku w tytule wiadomości należy podać numer    faktury, numer postępowania i nazwę wystawcy faktury.</w:t>
      </w:r>
    </w:p>
    <w:p w14:paraId="395AACBC" w14:textId="77777777" w:rsidR="006A3B6C" w:rsidRPr="00F11865"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66A177A5" w14:textId="77777777" w:rsidR="006A3B6C" w:rsidRPr="007834EB" w:rsidRDefault="006A3B6C" w:rsidP="006A3B6C">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5B77DC7E" w14:textId="77777777" w:rsidR="006A3B6C" w:rsidRPr="007834EB" w:rsidRDefault="006A3B6C" w:rsidP="006A3B6C">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w:t>
      </w:r>
      <w:r w:rsidR="004D5A7C">
        <w:rPr>
          <w:rFonts w:asciiTheme="majorHAnsi" w:hAnsiTheme="majorHAnsi" w:cstheme="majorHAnsi"/>
          <w:sz w:val="22"/>
          <w:szCs w:val="22"/>
        </w:rPr>
        <w:t>l</w:t>
      </w:r>
      <w:r w:rsidRPr="007834EB">
        <w:rPr>
          <w:rFonts w:asciiTheme="majorHAnsi" w:hAnsiTheme="majorHAnsi" w:cstheme="majorHAnsi"/>
          <w:sz w:val="22"/>
          <w:szCs w:val="22"/>
        </w:rPr>
        <w:t>ektronicznego Fakturowania, zwanej dalej PEF, zgodnie z Ustawą o elektronicznym fakturowaniu w zamówieniach publicznych, koncesjach na roboty budowlane lub usługi oraz partnerstwie publiczno-prywatnym z dnia 9 listopada 2018 r. (Dz.U. 2018 poz. 2191).</w:t>
      </w:r>
    </w:p>
    <w:p w14:paraId="2052A8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1E1D41E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6375DA9C" w14:textId="520954E6"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9206EF">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3B508C82"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1C2B18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3C4616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67C878BD"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10CCD536"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1D1C375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informuje, że identyfikatorem PEPPOL/adresem PEF Zamawiającego, który pozwoli na złożenie ustrukturyzowanej faktury elektronicznej jest: NIP 584-09-55-985.</w:t>
      </w:r>
    </w:p>
    <w:p w14:paraId="5E8392FD"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78AAEF5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50ABD67C"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6B5027CA" w14:textId="77777777" w:rsidR="006A3B6C" w:rsidRPr="007834EB" w:rsidRDefault="006A3B6C" w:rsidP="006A3B6C">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D135AED" w14:textId="30B64E58" w:rsidR="006A3B6C" w:rsidRPr="00BA44FF" w:rsidRDefault="006A3B6C" w:rsidP="006A3B6C">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w:t>
      </w:r>
      <w:r w:rsidRPr="00BA44FF">
        <w:rPr>
          <w:rFonts w:asciiTheme="majorHAnsi" w:hAnsiTheme="majorHAnsi" w:cstheme="majorHAnsi"/>
          <w:sz w:val="22"/>
          <w:szCs w:val="22"/>
        </w:rPr>
        <w:t xml:space="preserve">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2B9B94AB" w14:textId="77777777" w:rsidR="009206EF" w:rsidRPr="00BA44FF" w:rsidRDefault="009206EF" w:rsidP="009206EF">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BA44FF">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5CE85F35" w14:textId="685D2B5D" w:rsidR="009206EF" w:rsidRPr="00BA44FF" w:rsidRDefault="009206EF" w:rsidP="009206EF">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6A9441B0" w14:textId="77777777" w:rsidR="006A3B6C" w:rsidRPr="007834EB" w:rsidRDefault="006A3B6C" w:rsidP="006A3B6C">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ma obowiązek umieścić odpowiednie </w:t>
      </w:r>
      <w:r w:rsidRPr="007834EB">
        <w:rPr>
          <w:rFonts w:asciiTheme="majorHAnsi" w:hAnsiTheme="majorHAnsi" w:cstheme="majorHAnsi"/>
          <w:sz w:val="22"/>
          <w:szCs w:val="22"/>
        </w:rPr>
        <w:t>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768B7BD0" w14:textId="38C5FFD7" w:rsidR="006A3B6C" w:rsidRPr="007834EB" w:rsidRDefault="006A3B6C" w:rsidP="00BA44FF">
      <w:pPr>
        <w:tabs>
          <w:tab w:val="left" w:pos="3393"/>
        </w:tabs>
        <w:rPr>
          <w:rFonts w:asciiTheme="majorHAnsi" w:hAnsiTheme="majorHAnsi" w:cstheme="majorHAnsi"/>
          <w:b/>
          <w:sz w:val="22"/>
          <w:szCs w:val="22"/>
        </w:rPr>
      </w:pPr>
    </w:p>
    <w:p w14:paraId="6019CEED"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59243762"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5D6D89E9" w14:textId="77777777" w:rsidR="006A3B6C" w:rsidRPr="007834EB"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4E508B48" w14:textId="77777777" w:rsidR="006A3B6C" w:rsidRPr="007834EB" w:rsidRDefault="006A3B6C" w:rsidP="006A3B6C">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02FC289E" w14:textId="20E270C5" w:rsidR="006A3B6C"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14:paraId="2A0CF81B" w14:textId="77777777" w:rsidR="00BA44FF"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5808A1FD" w14:textId="77777777" w:rsidR="00BA44FF" w:rsidRPr="00BA44FF" w:rsidRDefault="00BA44FF" w:rsidP="00BA44FF">
      <w:pPr>
        <w:keepNext/>
        <w:keepLines/>
        <w:tabs>
          <w:tab w:val="left" w:pos="2880"/>
        </w:tabs>
        <w:snapToGrid w:val="0"/>
        <w:ind w:right="-108"/>
        <w:jc w:val="center"/>
        <w:rPr>
          <w:rFonts w:asciiTheme="majorHAnsi" w:hAnsiTheme="majorHAnsi" w:cstheme="majorHAnsi"/>
          <w:b/>
          <w:sz w:val="22"/>
          <w:szCs w:val="22"/>
        </w:rPr>
      </w:pPr>
      <w:r w:rsidRPr="00BA44FF">
        <w:rPr>
          <w:rFonts w:asciiTheme="majorHAnsi" w:hAnsiTheme="majorHAnsi" w:cstheme="majorHAnsi"/>
          <w:b/>
          <w:sz w:val="22"/>
          <w:szCs w:val="22"/>
        </w:rPr>
        <w:t>§ 14</w:t>
      </w:r>
    </w:p>
    <w:p w14:paraId="5E3B5BF2" w14:textId="77777777" w:rsidR="00BA44FF" w:rsidRPr="007834EB" w:rsidRDefault="00BA44FF" w:rsidP="00BA44FF">
      <w:pPr>
        <w:keepNext/>
        <w:keepLines/>
        <w:jc w:val="center"/>
        <w:rPr>
          <w:rFonts w:asciiTheme="majorHAnsi" w:hAnsiTheme="majorHAnsi" w:cstheme="majorHAnsi"/>
          <w:b/>
          <w:sz w:val="22"/>
          <w:szCs w:val="22"/>
        </w:rPr>
      </w:pPr>
      <w:r w:rsidRPr="00BA44FF">
        <w:rPr>
          <w:rFonts w:asciiTheme="majorHAnsi" w:hAnsiTheme="majorHAnsi" w:cstheme="majorHAnsi"/>
          <w:b/>
          <w:sz w:val="22"/>
          <w:szCs w:val="22"/>
        </w:rPr>
        <w:t>Istotna zmiana i odstąpienie od umowy</w:t>
      </w:r>
    </w:p>
    <w:p w14:paraId="2643487A" w14:textId="77777777" w:rsidR="00BA44FF" w:rsidRPr="007834EB" w:rsidRDefault="00BA44FF" w:rsidP="00BA44FF">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Istotne zmiany do postanowień niniejszej Umowy, w stosunku do treści oferty, na podstawie której dokonano wyboru Wykonawcy, są możliwe w przypadku spełnienia przynajmniej jednej </w:t>
      </w:r>
      <w:r w:rsidRPr="007834EB">
        <w:rPr>
          <w:rFonts w:asciiTheme="majorHAnsi" w:hAnsiTheme="majorHAnsi" w:cstheme="majorHAnsi"/>
          <w:sz w:val="22"/>
          <w:szCs w:val="22"/>
        </w:rPr>
        <w:br/>
        <w:t>z poniższych przesłanek:</w:t>
      </w:r>
    </w:p>
    <w:p w14:paraId="7E4049EE"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036138F5"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4E83A810" w14:textId="77777777" w:rsidR="00BA44FF" w:rsidRPr="007834EB"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1EAEF89D" w14:textId="77777777" w:rsidR="006A3B6C" w:rsidRPr="007834EB" w:rsidRDefault="006A3B6C" w:rsidP="006A3B6C">
      <w:pPr>
        <w:keepNext/>
        <w:keepLines/>
        <w:tabs>
          <w:tab w:val="left" w:pos="2880"/>
        </w:tabs>
        <w:snapToGrid w:val="0"/>
        <w:ind w:right="-108"/>
        <w:rPr>
          <w:rFonts w:asciiTheme="majorHAnsi" w:hAnsiTheme="majorHAnsi" w:cstheme="majorHAnsi"/>
          <w:b/>
          <w:sz w:val="22"/>
          <w:szCs w:val="22"/>
        </w:rPr>
      </w:pPr>
    </w:p>
    <w:p w14:paraId="2E65ACD7"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istotnej zmiany treści umowy zawartej pomiędzy Zamawiającym a ABM lub innego zdarzenia prawnego mającego wpływ na zakres zobowiązań Zamawiającego, w tym wydłużenia terminu realizacji Projektu;</w:t>
      </w:r>
    </w:p>
    <w:p w14:paraId="0DA47DEA"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A7F2A42" w14:textId="77777777" w:rsidR="006A3B6C" w:rsidRPr="007834EB" w:rsidRDefault="006A3B6C" w:rsidP="006A3B6C">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7B852547"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3DF40603"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5597663F" w14:textId="6E3BB556" w:rsidR="006A3B6C" w:rsidRDefault="006A3B6C" w:rsidP="006A3B6C">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ABM, jest uprzednie wyrażenie zgody przez ABM lub inny uprawniony organ.</w:t>
      </w:r>
    </w:p>
    <w:p w14:paraId="5FF4C692" w14:textId="77777777" w:rsidR="00BA44FF" w:rsidRPr="008A52BE"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4C72B611" w14:textId="77777777" w:rsidR="00BA44FF" w:rsidRPr="007834EB"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7BF7AA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37D10F4B"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6A4473AE"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ABM;</w:t>
      </w:r>
    </w:p>
    <w:p w14:paraId="5F16C6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z przyczyn nieleżących po stronie Zamawiającego, nastąpi opóźnienie w realizacji badania w stosunku do Harmonogramu, przekraczające 30 dni, co uniemożliwi wykonanie  umowy z ABM, zawartej pomiędzy Zamawiającym a ABM;</w:t>
      </w:r>
    </w:p>
    <w:p w14:paraId="07C388D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stwierdzenia przez Zamawiającego wady fizycznej lub prawnej przedmiotu Umowy, uniemożliwiającej wykonanie umowy z ABM, zawartej pomiędzy Zamawiającym a ABM;</w:t>
      </w:r>
    </w:p>
    <w:p w14:paraId="73657166"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15BC59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75BBCE5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40E7F63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Uprawnienie do odstąpienia od Umowy, o którym mowa w ust. 1 pkt 1-5, Zamawiający ma prawo wykonać w terminie do 30 dni od dnia powzięcia wiadomości o przyczynie uzasadniającej odstąpienie od Umowy, a w przypadku określonym w ust. 1 pkt 6-7 – w terminie 30 dni od dnia bezskutecznego upływu terminu wyznaczonego w wezwaniu.</w:t>
      </w:r>
    </w:p>
    <w:p w14:paraId="1DDD535B"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4ED38673"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23D9D30E"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6827B6D"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0DC3C7BF"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2AD29FAA"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6D43F5DA"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633B95C4"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FED7DDB"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55022BD9"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4F59163F"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27B756BD"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ABM.</w:t>
      </w:r>
    </w:p>
    <w:p w14:paraId="3F87610F"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47A35277"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F9F8D2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06F6D68E"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4691C0B4"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2. W okresie obowiązywania Umowy Wykonawca 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609A9F4B"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26DDDB49"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18</w:t>
      </w:r>
    </w:p>
    <w:p w14:paraId="28324D99" w14:textId="77777777" w:rsidR="00BA44FF" w:rsidRPr="007834EB" w:rsidRDefault="00BA44FF" w:rsidP="00BA44FF">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2CD7A46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67CAB146" w14:textId="77777777" w:rsidR="00BA44FF" w:rsidRPr="007834EB" w:rsidRDefault="00BA44FF" w:rsidP="00BA44FF">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65FFAA90"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1C3F31E1"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3F6936D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426AA9FB"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1107D907" w14:textId="77777777" w:rsidR="00BA44FF" w:rsidRPr="007834EB" w:rsidRDefault="00BA44FF" w:rsidP="00BA44FF">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751DA90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DEA2FF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6C3EAFAE"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BE692B5"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97043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88AEDC"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71A8E657"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7998F30"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591720B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6750000C"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031EC333"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4E333226"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1D17C59C"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3404A81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1B08F6F"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5D7B6772" w14:textId="77777777" w:rsidR="00BA44FF" w:rsidRPr="007834EB" w:rsidRDefault="00BA44FF" w:rsidP="00BA44FF">
      <w:pPr>
        <w:keepNext/>
        <w:keepLines/>
        <w:jc w:val="center"/>
        <w:rPr>
          <w:rFonts w:asciiTheme="majorHAnsi" w:hAnsiTheme="majorHAnsi" w:cstheme="majorHAnsi"/>
          <w:b/>
          <w:sz w:val="22"/>
          <w:szCs w:val="22"/>
        </w:rPr>
      </w:pPr>
    </w:p>
    <w:p w14:paraId="623C5D40"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19</w:t>
      </w:r>
    </w:p>
    <w:p w14:paraId="40D23C1D"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5C58F289"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5B5D4EFB"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25ABCB87"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4AABB370"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380FAEC6"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03A88714" w14:textId="4CB0A8A9"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Integralną część umowy stanowią następujące Załączniki:</w:t>
      </w:r>
    </w:p>
    <w:p w14:paraId="2C3A71D4" w14:textId="003CC14A" w:rsidR="006A3B6C" w:rsidRDefault="006A3B6C" w:rsidP="006A3B6C">
      <w:pPr>
        <w:rPr>
          <w:rFonts w:asciiTheme="majorHAnsi" w:hAnsiTheme="majorHAnsi" w:cstheme="majorHAnsi"/>
          <w:sz w:val="22"/>
          <w:szCs w:val="22"/>
        </w:rPr>
      </w:pPr>
    </w:p>
    <w:p w14:paraId="35CFD394" w14:textId="77777777" w:rsidR="00BA44FF" w:rsidRPr="007834EB" w:rsidRDefault="00BA44FF" w:rsidP="006A3B6C">
      <w:pPr>
        <w:rPr>
          <w:rFonts w:asciiTheme="majorHAnsi" w:hAnsiTheme="majorHAnsi" w:cstheme="majorHAnsi"/>
          <w:sz w:val="22"/>
          <w:szCs w:val="22"/>
        </w:rPr>
      </w:pPr>
    </w:p>
    <w:p w14:paraId="47183466" w14:textId="4D1838BB" w:rsidR="006A3B6C" w:rsidRPr="007834EB" w:rsidRDefault="006A3B6C" w:rsidP="006A3B6C">
      <w:pPr>
        <w:pStyle w:val="Normalny1"/>
        <w:keepNext/>
        <w:keepLines/>
        <w:numPr>
          <w:ilvl w:val="0"/>
          <w:numId w:val="49"/>
        </w:numPr>
        <w:spacing w:before="120"/>
        <w:ind w:left="357" w:hanging="357"/>
        <w:jc w:val="both"/>
        <w:rPr>
          <w:rFonts w:asciiTheme="majorHAnsi" w:hAnsiTheme="majorHAnsi" w:cstheme="majorHAnsi"/>
          <w:color w:val="auto"/>
          <w:sz w:val="22"/>
          <w:szCs w:val="22"/>
        </w:rPr>
      </w:pPr>
    </w:p>
    <w:tbl>
      <w:tblPr>
        <w:tblW w:w="8565" w:type="dxa"/>
        <w:tblCellMar>
          <w:left w:w="10" w:type="dxa"/>
          <w:right w:w="10" w:type="dxa"/>
        </w:tblCellMar>
        <w:tblLook w:val="0000" w:firstRow="0" w:lastRow="0" w:firstColumn="0" w:lastColumn="0" w:noHBand="0" w:noVBand="0"/>
      </w:tblPr>
      <w:tblGrid>
        <w:gridCol w:w="8565"/>
      </w:tblGrid>
      <w:tr w:rsidR="006A3B6C" w:rsidRPr="007834EB" w14:paraId="2E0A318E" w14:textId="77777777" w:rsidTr="0017339A">
        <w:tc>
          <w:tcPr>
            <w:tcW w:w="8565" w:type="dxa"/>
            <w:shd w:val="clear" w:color="auto" w:fill="auto"/>
            <w:tcMar>
              <w:top w:w="0" w:type="dxa"/>
              <w:left w:w="108" w:type="dxa"/>
              <w:bottom w:w="0" w:type="dxa"/>
              <w:right w:w="108" w:type="dxa"/>
            </w:tcMar>
          </w:tcPr>
          <w:p w14:paraId="069F0B18"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1E7949A0"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 xml:space="preserve">Załącznik nr 2 – Formularz kalkulacji szczegółowej </w:t>
            </w:r>
          </w:p>
        </w:tc>
      </w:tr>
      <w:tr w:rsidR="006A3B6C" w:rsidRPr="007834EB" w14:paraId="3E3E2F52" w14:textId="77777777" w:rsidTr="0017339A">
        <w:tc>
          <w:tcPr>
            <w:tcW w:w="8565" w:type="dxa"/>
            <w:shd w:val="clear" w:color="auto" w:fill="auto"/>
            <w:tcMar>
              <w:top w:w="0" w:type="dxa"/>
              <w:left w:w="108" w:type="dxa"/>
              <w:bottom w:w="0" w:type="dxa"/>
              <w:right w:w="108" w:type="dxa"/>
            </w:tcMar>
          </w:tcPr>
          <w:p w14:paraId="581BD16D"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6A3B6C" w:rsidRPr="007834EB" w14:paraId="0477CD43" w14:textId="77777777" w:rsidTr="0017339A">
        <w:tc>
          <w:tcPr>
            <w:tcW w:w="8565" w:type="dxa"/>
            <w:shd w:val="clear" w:color="auto" w:fill="auto"/>
            <w:tcMar>
              <w:top w:w="0" w:type="dxa"/>
              <w:left w:w="108" w:type="dxa"/>
              <w:bottom w:w="0" w:type="dxa"/>
              <w:right w:w="108" w:type="dxa"/>
            </w:tcMar>
          </w:tcPr>
          <w:p w14:paraId="72AA25C4"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6A3B6C" w:rsidRPr="007834EB" w14:paraId="3AD176FE" w14:textId="77777777" w:rsidTr="0017339A">
        <w:tc>
          <w:tcPr>
            <w:tcW w:w="8565" w:type="dxa"/>
            <w:shd w:val="clear" w:color="auto" w:fill="auto"/>
            <w:tcMar>
              <w:top w:w="0" w:type="dxa"/>
              <w:left w:w="108" w:type="dxa"/>
              <w:bottom w:w="0" w:type="dxa"/>
              <w:right w:w="108" w:type="dxa"/>
            </w:tcMar>
          </w:tcPr>
          <w:p w14:paraId="030A3CF7"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6A3B6C" w:rsidRPr="007834EB" w14:paraId="68E85D4F" w14:textId="77777777" w:rsidTr="0017339A">
        <w:tc>
          <w:tcPr>
            <w:tcW w:w="8565" w:type="dxa"/>
            <w:shd w:val="clear" w:color="auto" w:fill="auto"/>
            <w:tcMar>
              <w:top w:w="0" w:type="dxa"/>
              <w:left w:w="108" w:type="dxa"/>
              <w:bottom w:w="0" w:type="dxa"/>
              <w:right w:w="108" w:type="dxa"/>
            </w:tcMar>
          </w:tcPr>
          <w:p w14:paraId="10CECF03"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6A3B6C" w:rsidRPr="007834EB" w14:paraId="2C1AED92" w14:textId="77777777" w:rsidTr="0017339A">
        <w:tc>
          <w:tcPr>
            <w:tcW w:w="8565" w:type="dxa"/>
            <w:shd w:val="clear" w:color="auto" w:fill="auto"/>
            <w:tcMar>
              <w:top w:w="0" w:type="dxa"/>
              <w:left w:w="108" w:type="dxa"/>
              <w:bottom w:w="0" w:type="dxa"/>
              <w:right w:w="108" w:type="dxa"/>
            </w:tcMar>
          </w:tcPr>
          <w:p w14:paraId="35509AE2"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70529B41"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2018D5AE" w14:textId="77777777" w:rsidR="006A3B6C" w:rsidRPr="007834EB" w:rsidRDefault="006A3B6C" w:rsidP="006A3B6C">
      <w:pPr>
        <w:pStyle w:val="Normalny1"/>
        <w:keepNext/>
        <w:keepLines/>
        <w:spacing w:before="120"/>
        <w:ind w:left="357"/>
        <w:jc w:val="both"/>
        <w:rPr>
          <w:rFonts w:asciiTheme="majorHAnsi" w:hAnsiTheme="majorHAnsi" w:cstheme="majorHAnsi"/>
          <w:color w:val="auto"/>
          <w:sz w:val="22"/>
          <w:szCs w:val="22"/>
        </w:rPr>
      </w:pPr>
    </w:p>
    <w:p w14:paraId="73CA2D4E"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2E38F2E9"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59CBABEF"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58FE11D"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6A3B6C" w:rsidRPr="007834EB" w14:paraId="3B09A190" w14:textId="77777777" w:rsidTr="0017339A">
        <w:tc>
          <w:tcPr>
            <w:tcW w:w="4536" w:type="dxa"/>
            <w:shd w:val="clear" w:color="auto" w:fill="auto"/>
            <w:tcMar>
              <w:top w:w="0" w:type="dxa"/>
              <w:left w:w="108" w:type="dxa"/>
              <w:bottom w:w="0" w:type="dxa"/>
              <w:right w:w="108" w:type="dxa"/>
            </w:tcMar>
          </w:tcPr>
          <w:p w14:paraId="2BBC07F4"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789DD33"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EF7EB42"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80914D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0F729D4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7B87DE30"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A20F827"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663BF37"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5BAB6A7C" w14:textId="77777777" w:rsidR="009B4BDA" w:rsidRPr="007834EB" w:rsidRDefault="009B4BDA" w:rsidP="009B4BDA">
            <w:pPr>
              <w:keepNext/>
              <w:keepLines/>
              <w:rPr>
                <w:rFonts w:asciiTheme="majorHAnsi" w:hAnsiTheme="majorHAnsi" w:cstheme="majorHAnsi"/>
                <w:b/>
                <w:bCs/>
              </w:rPr>
            </w:pPr>
          </w:p>
        </w:tc>
      </w:tr>
      <w:tr w:rsidR="009B4BDA" w:rsidRPr="007834EB" w14:paraId="5C94657F"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D99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648435A1"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ABB4"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5E7D0"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B051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ECD6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A829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DD93"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08DA5CF0"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0A4A8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1AD971B"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1DA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99D6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8522E"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9FC7"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F72E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F68E" w14:textId="77777777" w:rsidR="009B4BDA" w:rsidRPr="007834EB" w:rsidRDefault="009B4BDA" w:rsidP="009B4BDA">
            <w:pPr>
              <w:keepNext/>
              <w:keepLines/>
              <w:rPr>
                <w:rFonts w:asciiTheme="majorHAnsi" w:hAnsiTheme="majorHAnsi" w:cstheme="majorHAnsi"/>
                <w:b/>
                <w:bCs/>
              </w:rPr>
            </w:pPr>
          </w:p>
        </w:tc>
      </w:tr>
      <w:tr w:rsidR="009B4BDA" w:rsidRPr="007834EB" w14:paraId="69E7D5B4"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AFCA"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AF1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74BD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313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1163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68BC" w14:textId="77777777" w:rsidR="009B4BDA" w:rsidRPr="007834EB" w:rsidRDefault="009B4BDA" w:rsidP="009B4BDA">
            <w:pPr>
              <w:keepNext/>
              <w:keepLines/>
              <w:rPr>
                <w:rFonts w:asciiTheme="majorHAnsi" w:hAnsiTheme="majorHAnsi" w:cstheme="majorHAnsi"/>
                <w:b/>
                <w:bCs/>
              </w:rPr>
            </w:pPr>
          </w:p>
        </w:tc>
      </w:tr>
      <w:tr w:rsidR="009B4BDA" w:rsidRPr="007834EB" w14:paraId="6981CB3F"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E395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045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43EE9"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664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B8BE"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09AB" w14:textId="77777777" w:rsidR="009B4BDA" w:rsidRPr="007834EB" w:rsidRDefault="009B4BDA" w:rsidP="009B4BDA">
            <w:pPr>
              <w:keepNext/>
              <w:keepLines/>
              <w:rPr>
                <w:rFonts w:asciiTheme="majorHAnsi" w:hAnsiTheme="majorHAnsi" w:cstheme="majorHAnsi"/>
                <w:b/>
                <w:bCs/>
              </w:rPr>
            </w:pPr>
          </w:p>
        </w:tc>
      </w:tr>
      <w:tr w:rsidR="009B4BDA" w:rsidRPr="007834EB" w14:paraId="7DA24946"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1FE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CFF6"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18D"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7841"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E1AC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EA82" w14:textId="77777777" w:rsidR="009B4BDA" w:rsidRPr="007834EB" w:rsidRDefault="009B4BDA" w:rsidP="009B4BDA">
            <w:pPr>
              <w:keepNext/>
              <w:keepLines/>
              <w:rPr>
                <w:rFonts w:asciiTheme="majorHAnsi" w:hAnsiTheme="majorHAnsi" w:cstheme="majorHAnsi"/>
                <w:b/>
                <w:bCs/>
              </w:rPr>
            </w:pPr>
          </w:p>
        </w:tc>
      </w:tr>
      <w:tr w:rsidR="009B4BDA" w:rsidRPr="007834EB" w14:paraId="1E774277"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210A5"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5A7D"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515D" w14:textId="77777777" w:rsidR="009B4BDA" w:rsidRPr="007834EB" w:rsidRDefault="009B4BDA" w:rsidP="009B4BDA">
            <w:pPr>
              <w:keepNext/>
              <w:keepLines/>
              <w:rPr>
                <w:rFonts w:asciiTheme="majorHAnsi" w:hAnsiTheme="majorHAnsi" w:cstheme="majorHAnsi"/>
                <w:b/>
                <w:bCs/>
              </w:rPr>
            </w:pPr>
          </w:p>
        </w:tc>
      </w:tr>
      <w:tr w:rsidR="009B4BDA" w:rsidRPr="007834EB" w14:paraId="3597EB39"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D955D"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II </w:t>
            </w:r>
          </w:p>
        </w:tc>
      </w:tr>
      <w:tr w:rsidR="009B4BDA" w:rsidRPr="007834EB" w14:paraId="694B33E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CCC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733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525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7F646"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FC26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F31C" w14:textId="77777777" w:rsidR="009B4BDA" w:rsidRPr="007834EB" w:rsidRDefault="009B4BDA" w:rsidP="009B4BDA">
            <w:pPr>
              <w:keepNext/>
              <w:keepLines/>
              <w:rPr>
                <w:rFonts w:asciiTheme="majorHAnsi" w:hAnsiTheme="majorHAnsi" w:cstheme="majorHAnsi"/>
                <w:b/>
                <w:bCs/>
              </w:rPr>
            </w:pPr>
          </w:p>
        </w:tc>
      </w:tr>
      <w:tr w:rsidR="009B4BDA" w:rsidRPr="007834EB" w14:paraId="09D296B8"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38170"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489A"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2E8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270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8C9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1371" w14:textId="77777777" w:rsidR="009B4BDA" w:rsidRPr="007834EB" w:rsidRDefault="009B4BDA" w:rsidP="009B4BDA">
            <w:pPr>
              <w:keepNext/>
              <w:keepLines/>
              <w:rPr>
                <w:rFonts w:asciiTheme="majorHAnsi" w:hAnsiTheme="majorHAnsi" w:cstheme="majorHAnsi"/>
                <w:b/>
                <w:bCs/>
              </w:rPr>
            </w:pPr>
          </w:p>
        </w:tc>
      </w:tr>
      <w:tr w:rsidR="009B4BDA" w:rsidRPr="007834EB" w14:paraId="248DD851"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CBAF3"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CFFA1"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86FF"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2D7B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AD46A"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91D1" w14:textId="77777777" w:rsidR="009B4BDA" w:rsidRPr="007834EB" w:rsidRDefault="009B4BDA" w:rsidP="009B4BDA">
            <w:pPr>
              <w:keepNext/>
              <w:keepLines/>
              <w:rPr>
                <w:rFonts w:asciiTheme="majorHAnsi" w:hAnsiTheme="majorHAnsi" w:cstheme="majorHAnsi"/>
                <w:b/>
                <w:bCs/>
              </w:rPr>
            </w:pPr>
          </w:p>
        </w:tc>
      </w:tr>
      <w:tr w:rsidR="009B4BDA" w:rsidRPr="007834EB" w14:paraId="304541D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69A6"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76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B64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6F65F"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66AE9"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42A9" w14:textId="77777777" w:rsidR="009B4BDA" w:rsidRPr="007834EB" w:rsidRDefault="009B4BDA" w:rsidP="009B4BDA">
            <w:pPr>
              <w:keepNext/>
              <w:keepLines/>
              <w:rPr>
                <w:rFonts w:asciiTheme="majorHAnsi" w:hAnsiTheme="majorHAnsi" w:cstheme="majorHAnsi"/>
                <w:b/>
                <w:bCs/>
              </w:rPr>
            </w:pPr>
          </w:p>
          <w:p w14:paraId="29BA3B51" w14:textId="77777777" w:rsidR="009B4BDA" w:rsidRPr="007834EB" w:rsidRDefault="009B4BDA" w:rsidP="009B4BDA">
            <w:pPr>
              <w:keepNext/>
              <w:keepLines/>
              <w:rPr>
                <w:rFonts w:asciiTheme="majorHAnsi" w:hAnsiTheme="majorHAnsi" w:cstheme="majorHAnsi"/>
                <w:b/>
                <w:bCs/>
              </w:rPr>
            </w:pPr>
          </w:p>
          <w:p w14:paraId="688257E2" w14:textId="77777777" w:rsidR="009B4BDA" w:rsidRPr="007834EB" w:rsidRDefault="009B4BDA" w:rsidP="009B4BDA">
            <w:pPr>
              <w:keepNext/>
              <w:keepLines/>
              <w:rPr>
                <w:rFonts w:asciiTheme="majorHAnsi" w:hAnsiTheme="majorHAnsi" w:cstheme="majorHAnsi"/>
                <w:b/>
                <w:bCs/>
              </w:rPr>
            </w:pPr>
          </w:p>
          <w:p w14:paraId="6B72618D" w14:textId="77777777" w:rsidR="009B4BDA" w:rsidRPr="007834EB" w:rsidRDefault="009B4BDA" w:rsidP="009B4BDA">
            <w:pPr>
              <w:keepNext/>
              <w:keepLines/>
              <w:rPr>
                <w:rFonts w:asciiTheme="majorHAnsi" w:hAnsiTheme="majorHAnsi" w:cstheme="majorHAnsi"/>
                <w:b/>
                <w:bCs/>
              </w:rPr>
            </w:pPr>
          </w:p>
          <w:p w14:paraId="1E154002" w14:textId="77777777" w:rsidR="009B4BDA" w:rsidRPr="007834EB" w:rsidRDefault="009B4BDA" w:rsidP="009B4BDA">
            <w:pPr>
              <w:keepNext/>
              <w:keepLines/>
              <w:rPr>
                <w:rFonts w:asciiTheme="majorHAnsi" w:hAnsiTheme="majorHAnsi" w:cstheme="majorHAnsi"/>
                <w:b/>
                <w:bCs/>
              </w:rPr>
            </w:pPr>
          </w:p>
        </w:tc>
      </w:tr>
      <w:tr w:rsidR="009B4BDA" w:rsidRPr="007834EB" w14:paraId="166B1139"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C19B7"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734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B0128"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072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6BEFA" w14:textId="77777777" w:rsidR="009B4BDA" w:rsidRPr="007834EB" w:rsidRDefault="009B4BDA" w:rsidP="009B4BDA">
            <w:pPr>
              <w:keepNext/>
              <w:keepLines/>
              <w:rPr>
                <w:rFonts w:asciiTheme="majorHAnsi" w:hAnsiTheme="majorHAnsi" w:cstheme="majorHAnsi"/>
                <w:b/>
                <w:bCs/>
              </w:rPr>
            </w:pPr>
          </w:p>
        </w:tc>
        <w:tc>
          <w:tcPr>
            <w:tcW w:w="11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6101" w14:textId="77777777" w:rsidR="009B4BDA" w:rsidRPr="007834EB" w:rsidRDefault="009B4BDA" w:rsidP="009B4BDA">
            <w:pPr>
              <w:keepNext/>
              <w:keepLines/>
              <w:rPr>
                <w:rFonts w:asciiTheme="majorHAnsi" w:hAnsiTheme="majorHAnsi" w:cstheme="majorHAnsi"/>
                <w:b/>
                <w:bCs/>
              </w:rPr>
            </w:pPr>
          </w:p>
        </w:tc>
      </w:tr>
      <w:tr w:rsidR="009B4BDA" w:rsidRPr="007834EB" w14:paraId="01335CA1"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717B"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E30E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2697" w14:textId="77777777" w:rsidR="009B4BDA" w:rsidRPr="007834EB" w:rsidRDefault="009B4BDA" w:rsidP="009B4BDA">
            <w:pPr>
              <w:keepNext/>
              <w:keepLines/>
              <w:rPr>
                <w:rFonts w:asciiTheme="majorHAnsi" w:hAnsiTheme="majorHAnsi" w:cstheme="majorHAnsi"/>
                <w:b/>
                <w:bCs/>
              </w:rPr>
            </w:pPr>
          </w:p>
        </w:tc>
      </w:tr>
      <w:tr w:rsidR="009B4BDA" w:rsidRPr="007834EB" w14:paraId="6FBC118C" w14:textId="77777777" w:rsidTr="009B4BDA">
        <w:trPr>
          <w:trHeight w:val="491"/>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7543F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Etap III</w:t>
            </w:r>
          </w:p>
        </w:tc>
      </w:tr>
      <w:tr w:rsidR="009B4BDA" w:rsidRPr="007834EB" w14:paraId="31FF533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188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lastRenderedPageBreak/>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B4A5B"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6D10"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4B6C8"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50AC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FC6B" w14:textId="77777777" w:rsidR="009B4BDA" w:rsidRPr="007834EB" w:rsidRDefault="009B4BDA" w:rsidP="009B4BDA">
            <w:pPr>
              <w:keepNext/>
              <w:keepLines/>
              <w:rPr>
                <w:rFonts w:asciiTheme="majorHAnsi" w:hAnsiTheme="majorHAnsi" w:cstheme="majorHAnsi"/>
                <w:b/>
                <w:bCs/>
              </w:rPr>
            </w:pPr>
          </w:p>
        </w:tc>
      </w:tr>
      <w:tr w:rsidR="009B4BDA" w:rsidRPr="007834EB" w14:paraId="2C98656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81D41"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09E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39ABD"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2ADC"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30D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3F69" w14:textId="77777777" w:rsidR="009B4BDA" w:rsidRPr="007834EB" w:rsidRDefault="009B4BDA" w:rsidP="009B4BDA">
            <w:pPr>
              <w:keepNext/>
              <w:keepLines/>
              <w:rPr>
                <w:rFonts w:asciiTheme="majorHAnsi" w:hAnsiTheme="majorHAnsi" w:cstheme="majorHAnsi"/>
                <w:b/>
                <w:bCs/>
              </w:rPr>
            </w:pPr>
          </w:p>
        </w:tc>
      </w:tr>
      <w:tr w:rsidR="009B4BDA" w:rsidRPr="007834EB" w14:paraId="3F5964E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7EEF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7A14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2B399"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E51F"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2CFE0"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7049" w14:textId="77777777" w:rsidR="009B4BDA" w:rsidRPr="007834EB" w:rsidRDefault="009B4BDA" w:rsidP="009B4BDA">
            <w:pPr>
              <w:keepNext/>
              <w:keepLines/>
              <w:rPr>
                <w:rFonts w:asciiTheme="majorHAnsi" w:hAnsiTheme="majorHAnsi" w:cstheme="majorHAnsi"/>
                <w:b/>
                <w:bCs/>
              </w:rPr>
            </w:pPr>
          </w:p>
        </w:tc>
      </w:tr>
      <w:tr w:rsidR="009B4BDA" w:rsidRPr="007834EB" w14:paraId="25CCD4D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D21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3E62"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6E567"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9C47"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0D0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EEEC" w14:textId="77777777" w:rsidR="009B4BDA" w:rsidRPr="007834EB" w:rsidRDefault="009B4BDA" w:rsidP="009B4BDA">
            <w:pPr>
              <w:keepNext/>
              <w:keepLines/>
              <w:rPr>
                <w:rFonts w:asciiTheme="majorHAnsi" w:hAnsiTheme="majorHAnsi" w:cstheme="majorHAnsi"/>
                <w:b/>
                <w:bCs/>
              </w:rPr>
            </w:pPr>
          </w:p>
        </w:tc>
      </w:tr>
      <w:tr w:rsidR="009B4BDA" w:rsidRPr="007834EB" w14:paraId="2EA94E44"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DEE62"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Razem</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EFADF"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0B9D" w14:textId="77777777" w:rsidR="009B4BDA" w:rsidRPr="007834EB" w:rsidRDefault="009B4BDA" w:rsidP="009B4BDA">
            <w:pPr>
              <w:keepNext/>
              <w:keepLines/>
              <w:rPr>
                <w:rFonts w:asciiTheme="majorHAnsi" w:hAnsiTheme="majorHAnsi" w:cstheme="majorHAnsi"/>
                <w:b/>
                <w:bCs/>
              </w:rPr>
            </w:pPr>
          </w:p>
        </w:tc>
      </w:tr>
    </w:tbl>
    <w:p w14:paraId="302C6471" w14:textId="77777777" w:rsidR="009B4BDA" w:rsidRPr="007834EB" w:rsidRDefault="009B4BDA" w:rsidP="009B4BDA">
      <w:pPr>
        <w:keepNext/>
        <w:keepLines/>
        <w:rPr>
          <w:rFonts w:asciiTheme="majorHAnsi" w:hAnsiTheme="majorHAnsi" w:cstheme="majorHAnsi"/>
          <w:sz w:val="22"/>
          <w:szCs w:val="22"/>
        </w:rPr>
      </w:pPr>
    </w:p>
    <w:p w14:paraId="3215FF72" w14:textId="77777777" w:rsidR="009B4BDA" w:rsidRPr="007834EB" w:rsidRDefault="009B4BDA" w:rsidP="009B4BDA">
      <w:pPr>
        <w:keepNext/>
        <w:keepLines/>
        <w:rPr>
          <w:rFonts w:asciiTheme="majorHAnsi" w:hAnsiTheme="majorHAnsi" w:cstheme="majorHAnsi"/>
          <w:sz w:val="22"/>
          <w:szCs w:val="22"/>
        </w:rPr>
      </w:pPr>
    </w:p>
    <w:p w14:paraId="10F57B54" w14:textId="77777777" w:rsidR="009B4BDA" w:rsidRPr="007834EB" w:rsidRDefault="009B4BDA" w:rsidP="009B4BDA">
      <w:pPr>
        <w:keepNext/>
        <w:keepLines/>
        <w:rPr>
          <w:rFonts w:asciiTheme="majorHAnsi" w:hAnsiTheme="majorHAnsi" w:cstheme="majorHAnsi"/>
          <w:sz w:val="22"/>
          <w:szCs w:val="22"/>
        </w:rPr>
      </w:pPr>
    </w:p>
    <w:p w14:paraId="348900D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Pr="007834EB">
        <w:rPr>
          <w:rFonts w:asciiTheme="majorHAnsi" w:hAnsiTheme="majorHAnsi" w:cstheme="majorHAnsi"/>
          <w:b/>
          <w:sz w:val="22"/>
          <w:szCs w:val="22"/>
        </w:rPr>
        <w:t>WYKONAWCA</w:t>
      </w:r>
    </w:p>
    <w:p w14:paraId="06F2CC5F" w14:textId="77777777"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   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B9700D3"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5B076DDA" w14:textId="77777777" w:rsidR="009B4BDA" w:rsidRPr="007834EB" w:rsidRDefault="009B4BDA" w:rsidP="009B4BDA">
      <w:pPr>
        <w:keepNext/>
        <w:keepLines/>
        <w:spacing w:after="120"/>
        <w:jc w:val="center"/>
        <w:rPr>
          <w:rFonts w:asciiTheme="majorHAnsi" w:hAnsiTheme="majorHAnsi" w:cstheme="majorHAnsi"/>
          <w:sz w:val="22"/>
          <w:szCs w:val="22"/>
        </w:rPr>
      </w:pPr>
    </w:p>
    <w:p w14:paraId="470E1DCF"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039A7155"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56FA8944"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470E92A"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AADECF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2867F1A5"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969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06A9"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646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8EB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16DD95F3"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1C8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91B3"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5E24"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43F4" w14:textId="77777777" w:rsidR="009B4BDA" w:rsidRPr="007834EB" w:rsidRDefault="009B4BDA" w:rsidP="009B4BDA">
            <w:pPr>
              <w:keepNext/>
              <w:keepLines/>
              <w:rPr>
                <w:rFonts w:asciiTheme="majorHAnsi" w:hAnsiTheme="majorHAnsi" w:cstheme="majorHAnsi"/>
              </w:rPr>
            </w:pPr>
          </w:p>
        </w:tc>
      </w:tr>
      <w:tr w:rsidR="009B4BDA" w:rsidRPr="007834EB" w14:paraId="4F456F1B"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48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F2F8"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1532"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F7CD" w14:textId="77777777" w:rsidR="009B4BDA" w:rsidRPr="007834EB" w:rsidRDefault="009B4BDA" w:rsidP="009B4BDA">
            <w:pPr>
              <w:keepNext/>
              <w:keepLines/>
              <w:rPr>
                <w:rFonts w:asciiTheme="majorHAnsi" w:hAnsiTheme="majorHAnsi" w:cstheme="majorHAnsi"/>
              </w:rPr>
            </w:pPr>
          </w:p>
        </w:tc>
      </w:tr>
      <w:tr w:rsidR="009B4BDA" w:rsidRPr="007834EB" w14:paraId="1B14D59D"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42D8F"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9D1E"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5D6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A8D5" w14:textId="77777777" w:rsidR="009B4BDA" w:rsidRPr="007834EB" w:rsidRDefault="009B4BDA" w:rsidP="009B4BDA">
            <w:pPr>
              <w:keepNext/>
              <w:keepLines/>
              <w:rPr>
                <w:rFonts w:asciiTheme="majorHAnsi" w:hAnsiTheme="majorHAnsi" w:cstheme="majorHAnsi"/>
              </w:rPr>
            </w:pPr>
          </w:p>
        </w:tc>
      </w:tr>
    </w:tbl>
    <w:p w14:paraId="0953A08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68425998"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5474146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EAE8F7E"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F9AC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0575F" w14:textId="77777777" w:rsidR="009B4BDA" w:rsidRPr="007834EB" w:rsidRDefault="009B4BDA" w:rsidP="009B4BDA">
            <w:pPr>
              <w:keepNext/>
              <w:keepLines/>
              <w:jc w:val="center"/>
              <w:rPr>
                <w:rFonts w:asciiTheme="majorHAnsi" w:hAnsiTheme="majorHAnsi" w:cstheme="majorHAnsi"/>
                <w:b/>
              </w:rPr>
            </w:pPr>
          </w:p>
          <w:p w14:paraId="4EC4A403" w14:textId="77777777" w:rsidR="009B4BDA" w:rsidRPr="007834EB" w:rsidRDefault="009B4BDA" w:rsidP="009B4BDA">
            <w:pPr>
              <w:keepNext/>
              <w:keepLines/>
              <w:jc w:val="center"/>
              <w:rPr>
                <w:rFonts w:asciiTheme="majorHAnsi" w:hAnsiTheme="majorHAnsi" w:cstheme="majorHAnsi"/>
                <w:b/>
              </w:rPr>
            </w:pPr>
          </w:p>
          <w:p w14:paraId="68D4F263" w14:textId="77777777" w:rsidR="009B4BDA" w:rsidRPr="007834EB" w:rsidRDefault="009B4BDA" w:rsidP="009B4BDA">
            <w:pPr>
              <w:keepNext/>
              <w:keepLines/>
              <w:jc w:val="center"/>
              <w:rPr>
                <w:rFonts w:asciiTheme="majorHAnsi" w:hAnsiTheme="majorHAnsi" w:cstheme="majorHAnsi"/>
                <w:b/>
              </w:rPr>
            </w:pPr>
          </w:p>
          <w:p w14:paraId="4C639E00"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13E4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DF1677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3B7F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475DE8A" w14:textId="77777777" w:rsidR="009B4BDA" w:rsidRPr="007834EB" w:rsidRDefault="009B4BDA" w:rsidP="009B4BDA">
            <w:pPr>
              <w:keepNext/>
              <w:keepLines/>
              <w:jc w:val="center"/>
              <w:rPr>
                <w:rFonts w:asciiTheme="majorHAnsi" w:hAnsiTheme="majorHAnsi" w:cstheme="majorHAnsi"/>
                <w:b/>
              </w:rPr>
            </w:pPr>
          </w:p>
          <w:p w14:paraId="68E74379" w14:textId="77777777" w:rsidR="009B4BDA" w:rsidRPr="007834EB" w:rsidRDefault="009B4BDA" w:rsidP="009B4BDA">
            <w:pPr>
              <w:keepNext/>
              <w:keepLines/>
              <w:rPr>
                <w:rFonts w:asciiTheme="majorHAnsi" w:hAnsiTheme="majorHAnsi" w:cstheme="majorHAnsi"/>
                <w:b/>
              </w:rPr>
            </w:pPr>
          </w:p>
          <w:p w14:paraId="0B14762A"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05F0B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511A194A"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5FD1832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9116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B2DC7B5" w14:textId="77777777" w:rsidR="009B4BDA" w:rsidRPr="007834EB" w:rsidRDefault="009B4BDA" w:rsidP="009B4BDA">
            <w:pPr>
              <w:keepNext/>
              <w:keepLines/>
              <w:jc w:val="center"/>
              <w:rPr>
                <w:rFonts w:asciiTheme="majorHAnsi" w:hAnsiTheme="majorHAnsi" w:cstheme="majorHAnsi"/>
                <w:b/>
              </w:rPr>
            </w:pPr>
          </w:p>
          <w:p w14:paraId="46532739" w14:textId="77777777" w:rsidR="009B4BDA" w:rsidRPr="007834EB" w:rsidRDefault="009B4BDA" w:rsidP="009B4BDA">
            <w:pPr>
              <w:keepNext/>
              <w:keepLines/>
              <w:rPr>
                <w:rFonts w:asciiTheme="majorHAnsi" w:hAnsiTheme="majorHAnsi" w:cstheme="majorHAnsi"/>
                <w:b/>
              </w:rPr>
            </w:pPr>
          </w:p>
          <w:p w14:paraId="7F147F95"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F7B1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48CC71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18E0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67D20C4A" w14:textId="77777777" w:rsidR="009B4BDA" w:rsidRPr="007834EB" w:rsidRDefault="009B4BDA" w:rsidP="009B4BDA">
            <w:pPr>
              <w:keepNext/>
              <w:keepLines/>
              <w:jc w:val="center"/>
              <w:rPr>
                <w:rFonts w:asciiTheme="majorHAnsi" w:hAnsiTheme="majorHAnsi" w:cstheme="majorHAnsi"/>
                <w:b/>
              </w:rPr>
            </w:pPr>
          </w:p>
          <w:p w14:paraId="002E4EC0" w14:textId="77777777" w:rsidR="009B4BDA" w:rsidRPr="007834EB" w:rsidRDefault="009B4BDA" w:rsidP="009B4BDA">
            <w:pPr>
              <w:keepNext/>
              <w:keepLines/>
              <w:rPr>
                <w:rFonts w:asciiTheme="majorHAnsi" w:hAnsiTheme="majorHAnsi" w:cstheme="majorHAnsi"/>
                <w:b/>
              </w:rPr>
            </w:pPr>
          </w:p>
          <w:p w14:paraId="0B8FC364"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78A2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7BDA2E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711EE08A" w14:textId="77777777" w:rsidR="009B4BDA" w:rsidRPr="007834EB" w:rsidRDefault="009B4BDA" w:rsidP="009B4BDA">
      <w:pPr>
        <w:keepNext/>
        <w:keepLines/>
        <w:spacing w:after="120"/>
        <w:jc w:val="right"/>
        <w:rPr>
          <w:rFonts w:asciiTheme="majorHAnsi" w:hAnsiTheme="majorHAnsi" w:cstheme="majorHAnsi"/>
          <w:b/>
          <w:sz w:val="22"/>
          <w:szCs w:val="22"/>
        </w:rPr>
      </w:pPr>
    </w:p>
    <w:p w14:paraId="4898F48F" w14:textId="77777777" w:rsidR="009B4BDA" w:rsidRPr="007834EB" w:rsidRDefault="009B4BDA" w:rsidP="009B4BDA">
      <w:pPr>
        <w:keepNext/>
        <w:keepLines/>
        <w:spacing w:after="120"/>
        <w:jc w:val="right"/>
        <w:rPr>
          <w:rFonts w:asciiTheme="majorHAnsi" w:hAnsiTheme="majorHAnsi" w:cstheme="majorHAnsi"/>
          <w:b/>
          <w:sz w:val="22"/>
          <w:szCs w:val="22"/>
        </w:rPr>
      </w:pPr>
    </w:p>
    <w:p w14:paraId="2EEAF77A"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7 do umowy </w:t>
      </w:r>
      <w:r w:rsidR="00C64A2E" w:rsidRPr="007834EB">
        <w:rPr>
          <w:rFonts w:asciiTheme="majorHAnsi" w:hAnsiTheme="majorHAnsi" w:cstheme="majorHAnsi"/>
          <w:b/>
          <w:sz w:val="22"/>
          <w:szCs w:val="22"/>
        </w:rPr>
        <w:t>………..</w:t>
      </w:r>
    </w:p>
    <w:p w14:paraId="0724E1E2" w14:textId="77777777" w:rsidR="009B4BDA" w:rsidRPr="007834EB" w:rsidRDefault="009B4BDA" w:rsidP="009B4BDA">
      <w:pPr>
        <w:keepNext/>
        <w:keepLines/>
        <w:spacing w:after="120"/>
        <w:jc w:val="center"/>
        <w:rPr>
          <w:rFonts w:asciiTheme="majorHAnsi" w:hAnsiTheme="majorHAnsi" w:cstheme="majorHAnsi"/>
          <w:sz w:val="22"/>
          <w:szCs w:val="22"/>
        </w:rPr>
      </w:pPr>
    </w:p>
    <w:p w14:paraId="2CFA576C"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lastRenderedPageBreak/>
        <w:t>Protokół Odbioru Końcowego</w:t>
      </w:r>
    </w:p>
    <w:p w14:paraId="1AF8862E"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4B4052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7D9D5C6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18EF4712"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2E863B0E"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65554BEC"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66C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6A5D"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5FDF689"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E8A4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B510" w14:textId="77777777" w:rsidR="009B4BDA" w:rsidRPr="007834EB" w:rsidRDefault="009B4BDA" w:rsidP="009B4BDA">
            <w:pPr>
              <w:keepNext/>
              <w:keepLines/>
              <w:rPr>
                <w:rFonts w:asciiTheme="majorHAnsi" w:hAnsiTheme="majorHAnsi" w:cstheme="majorHAnsi"/>
              </w:rPr>
            </w:pPr>
          </w:p>
        </w:tc>
      </w:tr>
      <w:tr w:rsidR="009B4BDA" w:rsidRPr="007834EB" w14:paraId="150C6B7E"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C9C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83C1" w14:textId="77777777" w:rsidR="009B4BDA" w:rsidRPr="007834EB" w:rsidRDefault="009B4BDA" w:rsidP="009B4BDA">
            <w:pPr>
              <w:keepNext/>
              <w:keepLines/>
              <w:rPr>
                <w:rFonts w:asciiTheme="majorHAnsi" w:hAnsiTheme="majorHAnsi" w:cstheme="majorHAnsi"/>
              </w:rPr>
            </w:pPr>
          </w:p>
        </w:tc>
      </w:tr>
      <w:tr w:rsidR="009B4BDA" w:rsidRPr="007834EB" w14:paraId="6340DD97"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754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CB1D" w14:textId="77777777" w:rsidR="009B4BDA" w:rsidRPr="007834EB" w:rsidRDefault="009B4BDA" w:rsidP="009B4BDA">
            <w:pPr>
              <w:keepNext/>
              <w:keepLines/>
              <w:rPr>
                <w:rFonts w:asciiTheme="majorHAnsi" w:hAnsiTheme="majorHAnsi" w:cstheme="majorHAnsi"/>
              </w:rPr>
            </w:pPr>
          </w:p>
        </w:tc>
      </w:tr>
    </w:tbl>
    <w:p w14:paraId="4A81E3B0"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08BE1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0E723CF3"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B70A19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98E4A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3788EB95" w14:textId="77777777" w:rsidR="009B4BDA" w:rsidRPr="007834EB" w:rsidRDefault="009B4BDA" w:rsidP="009B4BDA">
            <w:pPr>
              <w:keepNext/>
              <w:keepLines/>
              <w:jc w:val="center"/>
              <w:rPr>
                <w:rFonts w:asciiTheme="majorHAnsi" w:hAnsiTheme="majorHAnsi" w:cstheme="majorHAnsi"/>
                <w:b/>
              </w:rPr>
            </w:pPr>
          </w:p>
          <w:p w14:paraId="1AC271D9" w14:textId="77777777" w:rsidR="009B4BDA" w:rsidRPr="007834EB" w:rsidRDefault="009B4BDA" w:rsidP="009B4BDA">
            <w:pPr>
              <w:keepNext/>
              <w:keepLines/>
              <w:jc w:val="center"/>
              <w:rPr>
                <w:rFonts w:asciiTheme="majorHAnsi" w:hAnsiTheme="majorHAnsi" w:cstheme="majorHAnsi"/>
                <w:b/>
              </w:rPr>
            </w:pPr>
          </w:p>
          <w:p w14:paraId="30964695" w14:textId="77777777" w:rsidR="009B4BDA" w:rsidRPr="007834EB" w:rsidRDefault="009B4BDA" w:rsidP="009B4BDA">
            <w:pPr>
              <w:keepNext/>
              <w:keepLines/>
              <w:jc w:val="center"/>
              <w:rPr>
                <w:rFonts w:asciiTheme="majorHAnsi" w:hAnsiTheme="majorHAnsi" w:cstheme="majorHAnsi"/>
                <w:b/>
              </w:rPr>
            </w:pPr>
          </w:p>
          <w:p w14:paraId="101E972D"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A530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05035FC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F3FA77"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2CDCA004" w14:textId="77777777" w:rsidR="009B4BDA" w:rsidRPr="007834EB" w:rsidRDefault="009B4BDA" w:rsidP="009B4BDA">
            <w:pPr>
              <w:keepNext/>
              <w:keepLines/>
              <w:jc w:val="center"/>
              <w:rPr>
                <w:rFonts w:asciiTheme="majorHAnsi" w:hAnsiTheme="majorHAnsi" w:cstheme="majorHAnsi"/>
                <w:b/>
              </w:rPr>
            </w:pPr>
          </w:p>
          <w:p w14:paraId="26F38BCD" w14:textId="77777777" w:rsidR="009B4BDA" w:rsidRPr="007834EB" w:rsidRDefault="009B4BDA" w:rsidP="009B4BDA">
            <w:pPr>
              <w:keepNext/>
              <w:keepLines/>
              <w:rPr>
                <w:rFonts w:asciiTheme="majorHAnsi" w:hAnsiTheme="majorHAnsi" w:cstheme="majorHAnsi"/>
                <w:b/>
              </w:rPr>
            </w:pPr>
          </w:p>
          <w:p w14:paraId="684702D9"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4534B3"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7E9B07" w14:textId="77777777" w:rsidR="009B4BDA" w:rsidRPr="007834EB" w:rsidRDefault="009B4BDA" w:rsidP="009B4BDA">
      <w:pPr>
        <w:keepNext/>
        <w:keepLines/>
        <w:spacing w:after="120"/>
        <w:rPr>
          <w:rFonts w:asciiTheme="majorHAnsi" w:hAnsiTheme="majorHAnsi" w:cstheme="majorHAnsi"/>
          <w:sz w:val="22"/>
          <w:szCs w:val="22"/>
        </w:rPr>
      </w:pPr>
    </w:p>
    <w:p w14:paraId="2D0E42C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17254B47"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2B0EB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59AF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3D7BE98" w14:textId="77777777" w:rsidR="009B4BDA" w:rsidRPr="007834EB" w:rsidRDefault="009B4BDA" w:rsidP="009B4BDA">
            <w:pPr>
              <w:keepNext/>
              <w:keepLines/>
              <w:jc w:val="center"/>
              <w:rPr>
                <w:rFonts w:asciiTheme="majorHAnsi" w:hAnsiTheme="majorHAnsi" w:cstheme="majorHAnsi"/>
                <w:b/>
              </w:rPr>
            </w:pPr>
          </w:p>
          <w:p w14:paraId="56B78929" w14:textId="77777777" w:rsidR="009B4BDA" w:rsidRPr="007834EB" w:rsidRDefault="009B4BDA" w:rsidP="009B4BDA">
            <w:pPr>
              <w:keepNext/>
              <w:keepLines/>
              <w:jc w:val="center"/>
              <w:rPr>
                <w:rFonts w:asciiTheme="majorHAnsi" w:hAnsiTheme="majorHAnsi" w:cstheme="majorHAnsi"/>
                <w:b/>
              </w:rPr>
            </w:pPr>
          </w:p>
          <w:p w14:paraId="5A15CFB9" w14:textId="77777777" w:rsidR="009B4BDA" w:rsidRPr="007834EB" w:rsidRDefault="009B4BDA" w:rsidP="009B4BDA">
            <w:pPr>
              <w:keepNext/>
              <w:keepLines/>
              <w:jc w:val="center"/>
              <w:rPr>
                <w:rFonts w:asciiTheme="majorHAnsi" w:hAnsiTheme="majorHAnsi" w:cstheme="majorHAnsi"/>
                <w:b/>
              </w:rPr>
            </w:pPr>
          </w:p>
          <w:p w14:paraId="11CEC048"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335F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26A538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E05A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4F20B15" w14:textId="77777777" w:rsidR="009B4BDA" w:rsidRPr="007834EB" w:rsidRDefault="009B4BDA" w:rsidP="009B4BDA">
            <w:pPr>
              <w:keepNext/>
              <w:keepLines/>
              <w:jc w:val="center"/>
              <w:rPr>
                <w:rFonts w:asciiTheme="majorHAnsi" w:hAnsiTheme="majorHAnsi" w:cstheme="majorHAnsi"/>
                <w:b/>
              </w:rPr>
            </w:pPr>
          </w:p>
          <w:p w14:paraId="149FFE52" w14:textId="77777777" w:rsidR="009B4BDA" w:rsidRPr="007834EB" w:rsidRDefault="009B4BDA" w:rsidP="009B4BDA">
            <w:pPr>
              <w:keepNext/>
              <w:keepLines/>
              <w:rPr>
                <w:rFonts w:asciiTheme="majorHAnsi" w:hAnsiTheme="majorHAnsi" w:cstheme="majorHAnsi"/>
                <w:b/>
              </w:rPr>
            </w:pPr>
          </w:p>
          <w:p w14:paraId="58EC5386"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D1D4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1413A815"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5123E407" w14:textId="77777777" w:rsidR="009B4BDA" w:rsidRPr="007834EB" w:rsidRDefault="009B4BDA" w:rsidP="009B4BDA">
      <w:pPr>
        <w:keepNext/>
        <w:keepLines/>
        <w:rPr>
          <w:rFonts w:asciiTheme="majorHAnsi" w:hAnsiTheme="majorHAnsi" w:cstheme="majorHAnsi"/>
          <w:i/>
          <w:sz w:val="22"/>
          <w:szCs w:val="22"/>
        </w:rPr>
      </w:pPr>
    </w:p>
    <w:p w14:paraId="68EFB56F" w14:textId="77777777" w:rsidR="009B4BDA" w:rsidRPr="007834EB" w:rsidRDefault="009B4BDA" w:rsidP="009B4BDA">
      <w:pPr>
        <w:keepNext/>
        <w:keepLines/>
        <w:rPr>
          <w:rFonts w:asciiTheme="majorHAnsi" w:hAnsiTheme="majorHAnsi" w:cstheme="majorHAnsi"/>
          <w:i/>
          <w:sz w:val="22"/>
          <w:szCs w:val="22"/>
        </w:rPr>
      </w:pPr>
    </w:p>
    <w:p w14:paraId="4F105BCF" w14:textId="77777777" w:rsidR="009B4BDA" w:rsidRPr="007834EB" w:rsidRDefault="009B4BDA" w:rsidP="009B4BDA">
      <w:pPr>
        <w:keepNext/>
        <w:keepLines/>
        <w:rPr>
          <w:rFonts w:asciiTheme="majorHAnsi" w:hAnsiTheme="majorHAnsi" w:cstheme="majorHAnsi"/>
          <w:i/>
          <w:sz w:val="22"/>
          <w:szCs w:val="22"/>
        </w:rPr>
      </w:pPr>
    </w:p>
    <w:p w14:paraId="419EF109" w14:textId="77777777" w:rsidR="009B4BDA" w:rsidRPr="007834EB" w:rsidRDefault="009B4BDA" w:rsidP="009B4BDA">
      <w:pPr>
        <w:keepNext/>
        <w:keepLines/>
        <w:rPr>
          <w:rFonts w:asciiTheme="majorHAnsi" w:hAnsiTheme="majorHAnsi" w:cstheme="majorHAnsi"/>
          <w:i/>
          <w:sz w:val="22"/>
          <w:szCs w:val="22"/>
        </w:rPr>
      </w:pPr>
    </w:p>
    <w:p w14:paraId="0991C223" w14:textId="77777777" w:rsidR="009B4BDA" w:rsidRPr="007834EB" w:rsidRDefault="009B4BDA" w:rsidP="009B4BDA">
      <w:pPr>
        <w:keepNext/>
        <w:keepLines/>
        <w:rPr>
          <w:rFonts w:asciiTheme="majorHAnsi" w:hAnsiTheme="majorHAnsi" w:cstheme="majorHAnsi"/>
          <w:i/>
          <w:sz w:val="22"/>
          <w:szCs w:val="22"/>
        </w:rPr>
      </w:pPr>
    </w:p>
    <w:p w14:paraId="37D1605A" w14:textId="77777777" w:rsidR="009B4BDA" w:rsidRPr="007834EB" w:rsidRDefault="009B4BDA" w:rsidP="009B4BDA">
      <w:pPr>
        <w:keepNext/>
        <w:keepLines/>
        <w:rPr>
          <w:rFonts w:asciiTheme="majorHAnsi" w:hAnsiTheme="majorHAnsi" w:cstheme="majorHAnsi"/>
          <w:i/>
          <w:sz w:val="22"/>
          <w:szCs w:val="22"/>
        </w:rPr>
      </w:pPr>
    </w:p>
    <w:p w14:paraId="766A39E7" w14:textId="77777777" w:rsidR="009B4BDA" w:rsidRPr="007834EB" w:rsidRDefault="009B4BDA" w:rsidP="009B4BDA">
      <w:pPr>
        <w:keepNext/>
        <w:keepLines/>
        <w:rPr>
          <w:rFonts w:asciiTheme="majorHAnsi" w:hAnsiTheme="majorHAnsi" w:cstheme="majorHAnsi"/>
          <w:i/>
          <w:sz w:val="22"/>
          <w:szCs w:val="22"/>
        </w:rPr>
      </w:pPr>
    </w:p>
    <w:p w14:paraId="643C519F" w14:textId="77777777" w:rsidR="009B4BDA" w:rsidRPr="007834EB" w:rsidRDefault="009B4BDA" w:rsidP="009B4BDA">
      <w:pPr>
        <w:keepNext/>
        <w:keepLines/>
        <w:rPr>
          <w:rFonts w:asciiTheme="majorHAnsi" w:hAnsiTheme="majorHAnsi" w:cstheme="majorHAnsi"/>
          <w:i/>
          <w:sz w:val="22"/>
          <w:szCs w:val="22"/>
        </w:rPr>
      </w:pPr>
    </w:p>
    <w:p w14:paraId="79142098" w14:textId="77777777" w:rsidR="009B4BDA" w:rsidRPr="007834EB" w:rsidRDefault="009B4BDA" w:rsidP="009B4BDA">
      <w:pPr>
        <w:keepNext/>
        <w:keepLines/>
        <w:rPr>
          <w:rFonts w:asciiTheme="majorHAnsi" w:hAnsiTheme="majorHAnsi" w:cstheme="majorHAnsi"/>
          <w:i/>
          <w:sz w:val="22"/>
          <w:szCs w:val="22"/>
        </w:rPr>
      </w:pPr>
    </w:p>
    <w:p w14:paraId="14334D46" w14:textId="77777777" w:rsidR="009B4BDA" w:rsidRPr="007834EB" w:rsidRDefault="009B4BDA" w:rsidP="009B4BDA">
      <w:pPr>
        <w:keepNext/>
        <w:keepLines/>
        <w:rPr>
          <w:rFonts w:asciiTheme="majorHAnsi" w:hAnsiTheme="majorHAnsi" w:cstheme="majorHAnsi"/>
          <w:i/>
          <w:sz w:val="22"/>
          <w:szCs w:val="22"/>
        </w:rPr>
      </w:pPr>
    </w:p>
    <w:p w14:paraId="0F283932" w14:textId="77777777" w:rsidR="009B4BDA" w:rsidRPr="007834EB" w:rsidRDefault="009B4BDA" w:rsidP="009B4BDA">
      <w:pPr>
        <w:keepNext/>
        <w:keepLines/>
        <w:rPr>
          <w:rFonts w:asciiTheme="majorHAnsi" w:hAnsiTheme="majorHAnsi" w:cstheme="majorHAnsi"/>
          <w:i/>
          <w:sz w:val="22"/>
          <w:szCs w:val="22"/>
        </w:rPr>
      </w:pPr>
    </w:p>
    <w:p w14:paraId="1526E093" w14:textId="77777777" w:rsidR="009B4BDA" w:rsidRPr="007834EB" w:rsidRDefault="009B4BDA" w:rsidP="009B4BDA">
      <w:pPr>
        <w:keepNext/>
        <w:keepLines/>
        <w:rPr>
          <w:rFonts w:asciiTheme="majorHAnsi" w:hAnsiTheme="majorHAnsi" w:cstheme="majorHAnsi"/>
          <w:i/>
          <w:sz w:val="22"/>
          <w:szCs w:val="22"/>
        </w:rPr>
      </w:pPr>
    </w:p>
    <w:p w14:paraId="0F821DBB" w14:textId="77777777" w:rsidR="009B4BDA" w:rsidRPr="007834EB" w:rsidRDefault="009B4BDA" w:rsidP="009B4BDA">
      <w:pPr>
        <w:keepNext/>
        <w:keepLines/>
        <w:rPr>
          <w:rFonts w:asciiTheme="majorHAnsi" w:hAnsiTheme="majorHAnsi" w:cstheme="majorHAnsi"/>
          <w:i/>
          <w:sz w:val="22"/>
          <w:szCs w:val="22"/>
        </w:rPr>
      </w:pPr>
    </w:p>
    <w:p w14:paraId="0DBB3680" w14:textId="77777777" w:rsidR="009B4BDA" w:rsidRPr="007834EB" w:rsidRDefault="009B4BDA" w:rsidP="009B4BDA">
      <w:pPr>
        <w:keepNext/>
        <w:keepLines/>
        <w:rPr>
          <w:rFonts w:asciiTheme="majorHAnsi" w:hAnsiTheme="majorHAnsi" w:cstheme="majorHAnsi"/>
          <w:i/>
          <w:sz w:val="22"/>
          <w:szCs w:val="22"/>
        </w:rPr>
      </w:pPr>
    </w:p>
    <w:p w14:paraId="62267C61" w14:textId="77777777" w:rsidR="009B4BDA" w:rsidRPr="007834EB" w:rsidRDefault="009B4BDA" w:rsidP="009B4BDA">
      <w:pPr>
        <w:keepNext/>
        <w:keepLines/>
        <w:rPr>
          <w:rFonts w:asciiTheme="majorHAnsi" w:hAnsiTheme="majorHAnsi" w:cstheme="majorHAnsi"/>
          <w:i/>
          <w:sz w:val="22"/>
          <w:szCs w:val="22"/>
        </w:rPr>
      </w:pPr>
    </w:p>
    <w:p w14:paraId="797E71B2" w14:textId="77777777" w:rsidR="009B4BDA" w:rsidRPr="007834EB" w:rsidRDefault="009B4BDA" w:rsidP="009B4BDA">
      <w:pPr>
        <w:keepNext/>
        <w:keepLines/>
        <w:rPr>
          <w:rFonts w:asciiTheme="majorHAnsi" w:hAnsiTheme="majorHAnsi" w:cstheme="majorHAnsi"/>
          <w:i/>
          <w:sz w:val="22"/>
          <w:szCs w:val="22"/>
        </w:rPr>
      </w:pPr>
    </w:p>
    <w:p w14:paraId="02DCBF6A" w14:textId="77777777" w:rsidR="009B4BDA" w:rsidRPr="007834EB" w:rsidRDefault="009B4BDA" w:rsidP="009B4BDA">
      <w:pPr>
        <w:keepNext/>
        <w:keepLines/>
        <w:rPr>
          <w:rFonts w:asciiTheme="majorHAnsi" w:hAnsiTheme="majorHAnsi" w:cstheme="majorHAnsi"/>
          <w:i/>
          <w:sz w:val="22"/>
          <w:szCs w:val="22"/>
        </w:rPr>
      </w:pPr>
    </w:p>
    <w:p w14:paraId="69A801D3" w14:textId="77777777" w:rsidR="009B4BDA" w:rsidRPr="007834EB" w:rsidRDefault="009B4BDA" w:rsidP="009B4BDA">
      <w:pPr>
        <w:keepNext/>
        <w:keepLines/>
        <w:rPr>
          <w:rFonts w:asciiTheme="majorHAnsi" w:hAnsiTheme="majorHAnsi" w:cstheme="majorHAnsi"/>
          <w:i/>
          <w:sz w:val="22"/>
          <w:szCs w:val="22"/>
        </w:rPr>
      </w:pPr>
    </w:p>
    <w:p w14:paraId="6D5ADDF5" w14:textId="77777777" w:rsidR="009B4BDA" w:rsidRPr="007834EB" w:rsidRDefault="009B4BDA" w:rsidP="009B4BDA">
      <w:pPr>
        <w:keepNext/>
        <w:keepLines/>
        <w:rPr>
          <w:rFonts w:asciiTheme="majorHAnsi" w:hAnsiTheme="majorHAnsi" w:cstheme="majorHAnsi"/>
          <w:i/>
          <w:sz w:val="22"/>
          <w:szCs w:val="22"/>
        </w:rPr>
      </w:pPr>
    </w:p>
    <w:p w14:paraId="5201FCD5" w14:textId="77777777" w:rsidR="009B4BDA" w:rsidRPr="007834EB" w:rsidRDefault="009B4BDA" w:rsidP="009B4BDA">
      <w:pPr>
        <w:keepNext/>
        <w:keepLines/>
        <w:rPr>
          <w:rFonts w:asciiTheme="majorHAnsi" w:hAnsiTheme="majorHAnsi" w:cstheme="majorHAnsi"/>
          <w:i/>
          <w:sz w:val="22"/>
          <w:szCs w:val="22"/>
        </w:rPr>
      </w:pPr>
    </w:p>
    <w:p w14:paraId="314D68E6" w14:textId="77777777" w:rsidR="009B4BDA" w:rsidRPr="007834EB" w:rsidRDefault="009B4BDA" w:rsidP="009B4BDA">
      <w:pPr>
        <w:keepNext/>
        <w:keepLines/>
        <w:rPr>
          <w:rFonts w:asciiTheme="majorHAnsi" w:hAnsiTheme="majorHAnsi" w:cstheme="majorHAnsi"/>
          <w:i/>
          <w:sz w:val="22"/>
          <w:szCs w:val="22"/>
        </w:rPr>
      </w:pPr>
    </w:p>
    <w:p w14:paraId="01BDFA27" w14:textId="77777777" w:rsidR="009B4BDA" w:rsidRPr="007834EB" w:rsidRDefault="009B4BDA" w:rsidP="009B4BDA">
      <w:pPr>
        <w:keepNext/>
        <w:keepLines/>
        <w:rPr>
          <w:rFonts w:asciiTheme="majorHAnsi" w:hAnsiTheme="majorHAnsi" w:cstheme="majorHAnsi"/>
          <w:i/>
          <w:sz w:val="22"/>
          <w:szCs w:val="22"/>
        </w:rPr>
      </w:pPr>
    </w:p>
    <w:p w14:paraId="70325F4A" w14:textId="77777777" w:rsidR="009B4BDA" w:rsidRPr="007834EB" w:rsidRDefault="009B4BDA" w:rsidP="009B4BDA">
      <w:pPr>
        <w:keepNext/>
        <w:keepLines/>
        <w:rPr>
          <w:rFonts w:asciiTheme="majorHAnsi" w:hAnsiTheme="majorHAnsi" w:cstheme="majorHAnsi"/>
          <w:i/>
          <w:sz w:val="22"/>
          <w:szCs w:val="22"/>
        </w:rPr>
      </w:pPr>
    </w:p>
    <w:p w14:paraId="577E91C5" w14:textId="77777777" w:rsidR="009B4BDA" w:rsidRPr="007834EB" w:rsidRDefault="009B4BDA" w:rsidP="009B4BDA">
      <w:pPr>
        <w:keepNext/>
        <w:keepLines/>
        <w:rPr>
          <w:rFonts w:asciiTheme="majorHAnsi" w:hAnsiTheme="majorHAnsi" w:cstheme="majorHAnsi"/>
          <w:i/>
          <w:sz w:val="22"/>
          <w:szCs w:val="22"/>
        </w:rPr>
      </w:pPr>
    </w:p>
    <w:p w14:paraId="2DAB1519" w14:textId="77777777" w:rsidR="009B4BDA" w:rsidRPr="007834EB" w:rsidRDefault="009B4BDA" w:rsidP="009B4BDA">
      <w:pPr>
        <w:keepNext/>
        <w:keepLines/>
        <w:rPr>
          <w:rFonts w:asciiTheme="majorHAnsi" w:hAnsiTheme="majorHAnsi" w:cstheme="majorHAnsi"/>
          <w:i/>
          <w:sz w:val="22"/>
          <w:szCs w:val="22"/>
        </w:rPr>
      </w:pPr>
    </w:p>
    <w:p w14:paraId="1755347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3ACA0DD9"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74821126"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3CD8DE6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66D92282"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30DB031"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2F2D0EE9"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6EA1C294"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4EB2A1F9"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35FCB130" w14:textId="77777777" w:rsidR="009B4BDA" w:rsidRPr="007834EB" w:rsidRDefault="009B4BDA" w:rsidP="009B4BDA">
      <w:pPr>
        <w:keepNext/>
        <w:keepLines/>
        <w:spacing w:after="120"/>
        <w:rPr>
          <w:rFonts w:asciiTheme="majorHAnsi" w:hAnsiTheme="majorHAnsi" w:cstheme="majorHAnsi"/>
          <w:b/>
          <w:color w:val="00B050"/>
          <w:sz w:val="22"/>
          <w:szCs w:val="22"/>
        </w:rPr>
      </w:pPr>
    </w:p>
    <w:p w14:paraId="3A264F36" w14:textId="77777777" w:rsidR="009B4BDA" w:rsidRPr="007834EB" w:rsidRDefault="009B4BDA" w:rsidP="009B4BDA">
      <w:pPr>
        <w:keepNext/>
        <w:keepLines/>
        <w:spacing w:after="120"/>
        <w:rPr>
          <w:rFonts w:asciiTheme="majorHAnsi" w:hAnsiTheme="majorHAnsi" w:cstheme="majorHAnsi"/>
          <w:b/>
          <w:sz w:val="22"/>
          <w:szCs w:val="22"/>
        </w:rPr>
      </w:pPr>
    </w:p>
    <w:p w14:paraId="6AB99D1C" w14:textId="77777777" w:rsidR="009B4BDA" w:rsidRPr="007834EB" w:rsidRDefault="009B4BDA" w:rsidP="009B4BDA">
      <w:pPr>
        <w:keepNext/>
        <w:keepLines/>
        <w:spacing w:after="120"/>
        <w:rPr>
          <w:rFonts w:asciiTheme="majorHAnsi" w:hAnsiTheme="majorHAnsi" w:cstheme="majorHAnsi"/>
          <w:b/>
          <w:sz w:val="22"/>
          <w:szCs w:val="22"/>
        </w:rPr>
      </w:pPr>
    </w:p>
    <w:p w14:paraId="6DCD3AD9" w14:textId="77777777" w:rsidR="009B4BDA" w:rsidRPr="007834EB" w:rsidRDefault="009B4BDA" w:rsidP="009B4BDA">
      <w:pPr>
        <w:keepNext/>
        <w:keepLines/>
        <w:spacing w:after="120"/>
        <w:rPr>
          <w:rFonts w:asciiTheme="majorHAnsi" w:hAnsiTheme="majorHAnsi" w:cstheme="majorHAnsi"/>
          <w:b/>
          <w:sz w:val="22"/>
          <w:szCs w:val="22"/>
        </w:rPr>
      </w:pPr>
    </w:p>
    <w:p w14:paraId="75578473" w14:textId="77777777" w:rsidR="009B4BDA" w:rsidRPr="007834EB" w:rsidRDefault="009B4BDA" w:rsidP="009B4BDA">
      <w:pPr>
        <w:keepNext/>
        <w:keepLines/>
        <w:spacing w:after="120"/>
        <w:rPr>
          <w:rFonts w:asciiTheme="majorHAnsi" w:hAnsiTheme="majorHAnsi" w:cstheme="majorHAnsi"/>
          <w:b/>
          <w:sz w:val="22"/>
          <w:szCs w:val="22"/>
        </w:rPr>
      </w:pPr>
    </w:p>
    <w:p w14:paraId="39812617"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2A9F1301" w14:textId="77777777" w:rsidR="009B4BDA" w:rsidRPr="007834EB" w:rsidRDefault="009B4BDA" w:rsidP="009B4BDA">
      <w:pPr>
        <w:rPr>
          <w:rFonts w:asciiTheme="majorHAnsi" w:hAnsiTheme="majorHAnsi" w:cstheme="majorHAnsi"/>
          <w:sz w:val="22"/>
          <w:szCs w:val="22"/>
        </w:rPr>
      </w:pPr>
    </w:p>
    <w:p w14:paraId="33A8CE41" w14:textId="77777777" w:rsidR="009B4BDA" w:rsidRPr="007834EB" w:rsidRDefault="009B4BDA" w:rsidP="009B4BDA">
      <w:pPr>
        <w:rPr>
          <w:rFonts w:asciiTheme="majorHAnsi" w:hAnsiTheme="majorHAnsi" w:cstheme="majorHAnsi"/>
          <w:sz w:val="22"/>
          <w:szCs w:val="22"/>
        </w:rPr>
      </w:pPr>
    </w:p>
    <w:p w14:paraId="6DFD52A0" w14:textId="77777777" w:rsidR="00570ACB" w:rsidRPr="007834EB" w:rsidRDefault="00570ACB" w:rsidP="003A658D">
      <w:pPr>
        <w:spacing w:line="360" w:lineRule="auto"/>
        <w:jc w:val="right"/>
        <w:rPr>
          <w:rFonts w:asciiTheme="majorHAnsi" w:hAnsiTheme="majorHAnsi" w:cstheme="majorHAnsi"/>
          <w:sz w:val="22"/>
          <w:szCs w:val="22"/>
        </w:rPr>
      </w:pPr>
    </w:p>
    <w:p w14:paraId="2A57BB1D" w14:textId="77777777" w:rsidR="00570ACB" w:rsidRPr="007834EB" w:rsidRDefault="00570ACB" w:rsidP="003A658D">
      <w:pPr>
        <w:spacing w:line="360" w:lineRule="auto"/>
        <w:jc w:val="right"/>
        <w:rPr>
          <w:rFonts w:asciiTheme="majorHAnsi" w:hAnsiTheme="majorHAnsi" w:cstheme="majorHAnsi"/>
          <w:sz w:val="22"/>
          <w:szCs w:val="22"/>
        </w:rPr>
      </w:pPr>
    </w:p>
    <w:p w14:paraId="02B20C19" w14:textId="77777777" w:rsidR="00570ACB" w:rsidRPr="007834EB" w:rsidRDefault="00570ACB" w:rsidP="003A658D">
      <w:pPr>
        <w:spacing w:line="360" w:lineRule="auto"/>
        <w:jc w:val="right"/>
        <w:rPr>
          <w:rFonts w:asciiTheme="majorHAnsi" w:hAnsiTheme="majorHAnsi" w:cstheme="majorHAnsi"/>
          <w:sz w:val="22"/>
          <w:szCs w:val="22"/>
        </w:rPr>
      </w:pPr>
    </w:p>
    <w:p w14:paraId="0386D648" w14:textId="77777777" w:rsidR="00570ACB" w:rsidRPr="007834EB" w:rsidRDefault="00570ACB" w:rsidP="003A658D">
      <w:pPr>
        <w:spacing w:line="360" w:lineRule="auto"/>
        <w:jc w:val="right"/>
        <w:rPr>
          <w:rFonts w:asciiTheme="majorHAnsi" w:hAnsiTheme="majorHAnsi" w:cstheme="majorHAnsi"/>
          <w:sz w:val="22"/>
          <w:szCs w:val="22"/>
        </w:rPr>
      </w:pPr>
    </w:p>
    <w:p w14:paraId="66D7284D" w14:textId="77777777" w:rsidR="00570ACB" w:rsidRPr="007834EB" w:rsidRDefault="00570ACB" w:rsidP="003A658D">
      <w:pPr>
        <w:spacing w:line="360" w:lineRule="auto"/>
        <w:jc w:val="right"/>
        <w:rPr>
          <w:rFonts w:asciiTheme="majorHAnsi" w:hAnsiTheme="majorHAnsi" w:cstheme="majorHAnsi"/>
          <w:sz w:val="22"/>
          <w:szCs w:val="22"/>
        </w:rPr>
      </w:pPr>
    </w:p>
    <w:p w14:paraId="6731FFE2" w14:textId="77777777" w:rsidR="00570ACB" w:rsidRPr="007834EB" w:rsidRDefault="00570ACB" w:rsidP="00C64A2E">
      <w:pPr>
        <w:spacing w:line="360" w:lineRule="auto"/>
        <w:rPr>
          <w:rFonts w:asciiTheme="majorHAnsi" w:hAnsiTheme="majorHAnsi" w:cstheme="majorHAnsi"/>
          <w:sz w:val="22"/>
          <w:szCs w:val="22"/>
        </w:rPr>
      </w:pPr>
    </w:p>
    <w:p w14:paraId="04325D91" w14:textId="77777777" w:rsidR="00570ACB" w:rsidRPr="007834EB" w:rsidRDefault="00570ACB" w:rsidP="003A658D">
      <w:pPr>
        <w:spacing w:line="360" w:lineRule="auto"/>
        <w:jc w:val="right"/>
        <w:rPr>
          <w:rFonts w:asciiTheme="majorHAnsi" w:hAnsiTheme="majorHAnsi" w:cstheme="majorHAnsi"/>
          <w:sz w:val="22"/>
          <w:szCs w:val="22"/>
        </w:rPr>
      </w:pPr>
    </w:p>
    <w:p w14:paraId="1B3C3CB3" w14:textId="77777777" w:rsidR="00570ACB" w:rsidRPr="007834EB" w:rsidRDefault="00570ACB" w:rsidP="003A658D">
      <w:pPr>
        <w:spacing w:line="360" w:lineRule="auto"/>
        <w:jc w:val="right"/>
        <w:rPr>
          <w:rFonts w:asciiTheme="majorHAnsi" w:hAnsiTheme="majorHAnsi" w:cstheme="majorHAnsi"/>
          <w:sz w:val="22"/>
          <w:szCs w:val="22"/>
        </w:rPr>
      </w:pPr>
    </w:p>
    <w:p w14:paraId="70F15B44" w14:textId="77777777" w:rsidR="00570ACB" w:rsidRPr="007834EB" w:rsidRDefault="00570ACB" w:rsidP="003A658D">
      <w:pPr>
        <w:spacing w:line="360" w:lineRule="auto"/>
        <w:jc w:val="right"/>
        <w:rPr>
          <w:rFonts w:asciiTheme="majorHAnsi" w:hAnsiTheme="majorHAnsi" w:cstheme="majorHAnsi"/>
          <w:sz w:val="22"/>
          <w:szCs w:val="22"/>
        </w:rPr>
      </w:pPr>
    </w:p>
    <w:p w14:paraId="76474167" w14:textId="77777777" w:rsidR="00570ACB" w:rsidRPr="007834EB" w:rsidRDefault="00570ACB" w:rsidP="003A658D">
      <w:pPr>
        <w:spacing w:line="360" w:lineRule="auto"/>
        <w:jc w:val="right"/>
        <w:rPr>
          <w:rFonts w:asciiTheme="majorHAnsi" w:hAnsiTheme="majorHAnsi" w:cstheme="majorHAnsi"/>
          <w:sz w:val="22"/>
          <w:szCs w:val="22"/>
        </w:rPr>
      </w:pPr>
    </w:p>
    <w:p w14:paraId="26A4F672" w14:textId="77777777" w:rsidR="00570ACB" w:rsidRPr="007834EB" w:rsidRDefault="00570ACB" w:rsidP="003A658D">
      <w:pPr>
        <w:spacing w:line="360" w:lineRule="auto"/>
        <w:jc w:val="right"/>
        <w:rPr>
          <w:rFonts w:asciiTheme="majorHAnsi" w:hAnsiTheme="majorHAnsi" w:cstheme="majorHAnsi"/>
          <w:sz w:val="22"/>
          <w:szCs w:val="22"/>
        </w:rPr>
      </w:pPr>
    </w:p>
    <w:p w14:paraId="218F27CB" w14:textId="77777777" w:rsidR="00570ACB" w:rsidRPr="007834EB" w:rsidRDefault="00570ACB" w:rsidP="003A658D">
      <w:pPr>
        <w:spacing w:line="360" w:lineRule="auto"/>
        <w:jc w:val="right"/>
        <w:rPr>
          <w:rFonts w:asciiTheme="majorHAnsi" w:hAnsiTheme="majorHAnsi" w:cstheme="majorHAnsi"/>
          <w:sz w:val="22"/>
          <w:szCs w:val="22"/>
        </w:rPr>
      </w:pPr>
    </w:p>
    <w:p w14:paraId="0BF648F4" w14:textId="77777777" w:rsidR="00570ACB" w:rsidRPr="007834EB" w:rsidRDefault="00570ACB" w:rsidP="003A658D">
      <w:pPr>
        <w:spacing w:line="360" w:lineRule="auto"/>
        <w:jc w:val="right"/>
        <w:rPr>
          <w:rFonts w:asciiTheme="majorHAnsi" w:hAnsiTheme="majorHAnsi" w:cstheme="majorHAnsi"/>
          <w:sz w:val="22"/>
          <w:szCs w:val="22"/>
        </w:rPr>
      </w:pPr>
    </w:p>
    <w:p w14:paraId="02596095" w14:textId="77777777" w:rsidR="00570ACB" w:rsidRPr="007834EB" w:rsidRDefault="00570ACB" w:rsidP="003A658D">
      <w:pPr>
        <w:spacing w:line="360" w:lineRule="auto"/>
        <w:jc w:val="right"/>
        <w:rPr>
          <w:rFonts w:asciiTheme="majorHAnsi" w:hAnsiTheme="majorHAnsi" w:cstheme="majorHAnsi"/>
          <w:sz w:val="22"/>
          <w:szCs w:val="22"/>
        </w:rPr>
      </w:pPr>
    </w:p>
    <w:p w14:paraId="39DAE07D" w14:textId="77777777" w:rsidR="00570ACB" w:rsidRPr="007834EB" w:rsidRDefault="00570ACB" w:rsidP="003A658D">
      <w:pPr>
        <w:spacing w:line="360" w:lineRule="auto"/>
        <w:jc w:val="right"/>
        <w:rPr>
          <w:rFonts w:asciiTheme="majorHAnsi" w:hAnsiTheme="majorHAnsi" w:cstheme="majorHAnsi"/>
          <w:sz w:val="22"/>
          <w:szCs w:val="22"/>
        </w:rPr>
      </w:pPr>
    </w:p>
    <w:p w14:paraId="1CE2E345" w14:textId="77777777" w:rsidR="00570ACB" w:rsidRPr="007834EB" w:rsidRDefault="00570ACB" w:rsidP="003A658D">
      <w:pPr>
        <w:spacing w:line="360" w:lineRule="auto"/>
        <w:jc w:val="right"/>
        <w:rPr>
          <w:rFonts w:asciiTheme="majorHAnsi" w:hAnsiTheme="majorHAnsi" w:cstheme="majorHAnsi"/>
          <w:sz w:val="22"/>
          <w:szCs w:val="22"/>
        </w:rPr>
      </w:pPr>
    </w:p>
    <w:p w14:paraId="47359FF7"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A7913" w16cid:durableId="22BFE65D"/>
  <w16cid:commentId w16cid:paraId="26599287" w16cid:durableId="22BFE5ED"/>
  <w16cid:commentId w16cid:paraId="5A00E08F" w16cid:durableId="22BFE96C"/>
  <w16cid:commentId w16cid:paraId="4F372586" w16cid:durableId="22BFE78F"/>
  <w16cid:commentId w16cid:paraId="0B5696AC" w16cid:durableId="22BFE7FC"/>
  <w16cid:commentId w16cid:paraId="0BE6A7E1" w16cid:durableId="22BFEC81"/>
  <w16cid:commentId w16cid:paraId="33C936FA" w16cid:durableId="22BFF2D3"/>
  <w16cid:commentId w16cid:paraId="317E8B9B" w16cid:durableId="22BFF57A"/>
  <w16cid:commentId w16cid:paraId="7C8C519E" w16cid:durableId="22BFF7D8"/>
  <w16cid:commentId w16cid:paraId="62589E60" w16cid:durableId="22BFF84D"/>
  <w16cid:commentId w16cid:paraId="7CC0C27C" w16cid:durableId="22BFF84C"/>
  <w16cid:commentId w16cid:paraId="09F1F853" w16cid:durableId="22BFF84B"/>
  <w16cid:commentId w16cid:paraId="77BBDE7B" w16cid:durableId="22BFFA04"/>
  <w16cid:commentId w16cid:paraId="3107E48D" w16cid:durableId="22BFFA55"/>
  <w16cid:commentId w16cid:paraId="58F1EE6C" w16cid:durableId="22BFFA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7CD5" w14:textId="77777777" w:rsidR="009206EF" w:rsidRDefault="009206EF" w:rsidP="00343832">
      <w:r>
        <w:separator/>
      </w:r>
    </w:p>
  </w:endnote>
  <w:endnote w:type="continuationSeparator" w:id="0">
    <w:p w14:paraId="3125D006" w14:textId="77777777" w:rsidR="009206EF" w:rsidRDefault="009206EF"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CE"/>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D268" w14:textId="6E34E517" w:rsidR="009206EF" w:rsidRDefault="009206EF">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E1A68">
      <w:rPr>
        <w:rFonts w:ascii="Arial" w:hAnsi="Arial" w:cs="Arial"/>
        <w:noProof/>
        <w:sz w:val="18"/>
        <w:szCs w:val="18"/>
      </w:rPr>
      <w:t>11</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7A65" w14:textId="6C710FD5" w:rsidR="009206EF" w:rsidRDefault="009206EF">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E1A68">
      <w:rPr>
        <w:rFonts w:ascii="Arial" w:hAnsi="Arial" w:cs="Arial"/>
        <w:noProof/>
        <w:sz w:val="18"/>
        <w:szCs w:val="18"/>
      </w:rPr>
      <w:t>20</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D0F1" w14:textId="7E41ADE6" w:rsidR="009206EF" w:rsidRDefault="009206EF">
    <w:pPr>
      <w:pStyle w:val="Stopka"/>
    </w:pPr>
    <w:r>
      <w:rPr>
        <w:noProof/>
        <w:lang w:eastAsia="pl-PL"/>
      </w:rPr>
      <mc:AlternateContent>
        <mc:Choice Requires="wps">
          <w:drawing>
            <wp:anchor distT="0" distB="0" distL="114300" distR="114300" simplePos="0" relativeHeight="251659264" behindDoc="0" locked="0" layoutInCell="1" allowOverlap="1" wp14:anchorId="5DB68107" wp14:editId="29CED157">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3D80D178" w14:textId="77777777" w:rsidR="009206EF" w:rsidRPr="00C90CC2" w:rsidRDefault="009206EF"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8107"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3D80D178" w14:textId="77777777" w:rsidR="009206EF" w:rsidRPr="00C90CC2" w:rsidRDefault="009206EF" w:rsidP="00C90CC2"/>
                </w:txbxContent>
              </v:textbox>
              <w10:wrap anchorx="page" anchory="margin"/>
            </v:shape>
          </w:pict>
        </mc:Fallback>
      </mc:AlternateContent>
    </w:r>
  </w:p>
  <w:p w14:paraId="3BA6801F" w14:textId="77777777" w:rsidR="009206EF" w:rsidRDefault="009206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E9EB" w14:textId="77777777" w:rsidR="009206EF" w:rsidRDefault="009206EF" w:rsidP="00343832">
      <w:r>
        <w:separator/>
      </w:r>
    </w:p>
  </w:footnote>
  <w:footnote w:type="continuationSeparator" w:id="0">
    <w:p w14:paraId="177185BD" w14:textId="77777777" w:rsidR="009206EF" w:rsidRDefault="009206EF"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0B22" w14:textId="77777777" w:rsidR="009206EF" w:rsidRDefault="009206EF">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8DC2" w14:textId="77777777" w:rsidR="009206EF" w:rsidRPr="00465FF7" w:rsidRDefault="009206EF" w:rsidP="009B4BDA">
    <w:pPr>
      <w:pStyle w:val="Nagwek"/>
    </w:pPr>
    <w:r w:rsidRPr="00465FF7">
      <w:t xml:space="preserve">        </w:t>
    </w:r>
    <w:r w:rsidRPr="00465FF7">
      <w:rPr>
        <w:noProof/>
        <w:lang w:eastAsia="pl-PL"/>
      </w:rPr>
      <w:drawing>
        <wp:inline distT="0" distB="0" distL="0" distR="0" wp14:anchorId="21B59CE3" wp14:editId="4F50788C">
          <wp:extent cx="1668840" cy="73324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5D2D62A8" wp14:editId="312EB208">
          <wp:extent cx="1614805" cy="882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DF83700" w14:textId="77777777" w:rsidR="009206EF" w:rsidRDefault="009206E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7B7E" w14:textId="77777777" w:rsidR="009206EF" w:rsidRDefault="009206EF">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E326" w14:textId="77777777" w:rsidR="009206EF" w:rsidRDefault="009206EF" w:rsidP="00000AE3">
    <w:pPr>
      <w:pStyle w:val="Nagwek"/>
      <w:rPr>
        <w:noProof/>
        <w:lang w:eastAsia="pl-PL"/>
      </w:rPr>
    </w:pPr>
    <w:r>
      <w:rPr>
        <w:lang w:eastAsia="pl-PL"/>
      </w:rPr>
      <w:t xml:space="preserve">        </w:t>
    </w:r>
    <w:r>
      <w:rPr>
        <w:noProof/>
        <w:lang w:eastAsia="pl-PL"/>
      </w:rPr>
      <w:drawing>
        <wp:inline distT="0" distB="0" distL="0" distR="0" wp14:anchorId="67709F11" wp14:editId="669337EC">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38D55664" wp14:editId="6B600541">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535E4D3" w14:textId="77777777" w:rsidR="009206EF" w:rsidRPr="00343832" w:rsidRDefault="009206EF"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974A08"/>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0F9757A5"/>
    <w:multiLevelType w:val="multilevel"/>
    <w:tmpl w:val="2A30D584"/>
    <w:lvl w:ilvl="0">
      <w:start w:val="1"/>
      <w:numFmt w:val="decimal"/>
      <w:lvlText w:val="%1."/>
      <w:lvlJc w:val="left"/>
      <w:pPr>
        <w:ind w:left="360" w:hanging="360"/>
      </w:pPr>
      <w:rPr>
        <w:rFonts w:asciiTheme="majorHAnsi" w:hAnsiTheme="majorHAnsi" w:cs="Arial"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05E0CBD"/>
    <w:multiLevelType w:val="multilevel"/>
    <w:tmpl w:val="C32E525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2"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B41D80"/>
    <w:multiLevelType w:val="multilevel"/>
    <w:tmpl w:val="4EA23412"/>
    <w:lvl w:ilvl="0">
      <w:start w:val="1"/>
      <w:numFmt w:val="decimal"/>
      <w:lvlText w:val="%1."/>
      <w:lvlJc w:val="left"/>
      <w:pPr>
        <w:ind w:left="360" w:hanging="360"/>
      </w:pPr>
      <w:rPr>
        <w:rFonts w:ascii="Calibri" w:hAnsi="Calibri" w:cs="Arial"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9F421F"/>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4" w15:restartNumberingAfterBreak="0">
    <w:nsid w:val="39C32801"/>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40BF0FB1"/>
    <w:multiLevelType w:val="multilevel"/>
    <w:tmpl w:val="D4E62920"/>
    <w:lvl w:ilvl="0">
      <w:start w:val="1"/>
      <w:numFmt w:val="decimal"/>
      <w:lvlText w:val="%1."/>
      <w:lvlJc w:val="left"/>
      <w:pPr>
        <w:ind w:left="360" w:hanging="360"/>
      </w:pPr>
      <w:rPr>
        <w:rFonts w:ascii="Calibri" w:hAnsi="Calibri" w:cs="Arial" w:hint="default"/>
        <w:sz w:val="22"/>
        <w:szCs w:val="22"/>
      </w:rPr>
    </w:lvl>
    <w:lvl w:ilvl="1">
      <w:start w:val="1"/>
      <w:numFmt w:val="decimal"/>
      <w:lvlText w:val="%2)"/>
      <w:lvlJc w:val="left"/>
      <w:pPr>
        <w:ind w:left="4675" w:hanging="705"/>
      </w:pPr>
      <w:rPr>
        <w:rFonts w:ascii="Calibri" w:eastAsia="Times New Roman" w:hAnsi="Calibri"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2660F89"/>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53"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4"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5" w15:restartNumberingAfterBreak="0">
    <w:nsid w:val="5E5069C8"/>
    <w:multiLevelType w:val="multilevel"/>
    <w:tmpl w:val="56E4C56E"/>
    <w:lvl w:ilvl="0">
      <w:start w:val="1"/>
      <w:numFmt w:val="decimal"/>
      <w:lvlText w:val="%1."/>
      <w:lvlJc w:val="left"/>
      <w:pPr>
        <w:ind w:left="360" w:hanging="360"/>
      </w:pPr>
      <w:rPr>
        <w:rFonts w:asciiTheme="majorHAnsi" w:hAnsiTheme="majorHAnsi" w:cs="Arial"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9"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6F8B66B2"/>
    <w:multiLevelType w:val="multilevel"/>
    <w:tmpl w:val="F33E4F1E"/>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3"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7962E2"/>
    <w:multiLevelType w:val="multilevel"/>
    <w:tmpl w:val="E5628CD4"/>
    <w:lvl w:ilvl="0">
      <w:start w:val="1"/>
      <w:numFmt w:val="decimal"/>
      <w:lvlText w:val="%1."/>
      <w:lvlJc w:val="left"/>
      <w:pPr>
        <w:ind w:left="360" w:hanging="360"/>
      </w:pPr>
      <w:rPr>
        <w:rFonts w:asciiTheme="majorHAnsi" w:eastAsia="Calibri" w:hAnsiTheme="majorHAnsi" w:cs="Arial" w:hint="default"/>
        <w:b w:val="0"/>
        <w:sz w:val="22"/>
        <w:szCs w:val="22"/>
      </w:rPr>
    </w:lvl>
    <w:lvl w:ilvl="1">
      <w:start w:val="1"/>
      <w:numFmt w:val="decimal"/>
      <w:lvlText w:val="%2."/>
      <w:lvlJc w:val="left"/>
      <w:pPr>
        <w:ind w:left="360" w:hanging="360"/>
      </w:pPr>
      <w:rPr>
        <w:rFonts w:asciiTheme="majorHAnsi" w:eastAsia="Calibri" w:hAnsiTheme="majorHAnsi" w:cs="Arial" w:hint="default"/>
        <w:strike w:val="0"/>
        <w:dstrike w:val="0"/>
        <w:color w:val="auto"/>
        <w:sz w:val="22"/>
        <w:szCs w:val="22"/>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6"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4"/>
  </w:num>
  <w:num w:numId="4">
    <w:abstractNumId w:val="15"/>
  </w:num>
  <w:num w:numId="5">
    <w:abstractNumId w:val="39"/>
  </w:num>
  <w:num w:numId="6">
    <w:abstractNumId w:val="37"/>
  </w:num>
  <w:num w:numId="7">
    <w:abstractNumId w:val="25"/>
  </w:num>
  <w:num w:numId="8">
    <w:abstractNumId w:val="18"/>
  </w:num>
  <w:num w:numId="9">
    <w:abstractNumId w:val="48"/>
  </w:num>
  <w:num w:numId="10">
    <w:abstractNumId w:val="36"/>
  </w:num>
  <w:num w:numId="11">
    <w:abstractNumId w:val="1"/>
  </w:num>
  <w:num w:numId="12">
    <w:abstractNumId w:val="28"/>
  </w:num>
  <w:num w:numId="13">
    <w:abstractNumId w:val="50"/>
  </w:num>
  <w:num w:numId="14">
    <w:abstractNumId w:val="22"/>
  </w:num>
  <w:num w:numId="15">
    <w:abstractNumId w:val="26"/>
  </w:num>
  <w:num w:numId="16">
    <w:abstractNumId w:val="58"/>
  </w:num>
  <w:num w:numId="17">
    <w:abstractNumId w:val="23"/>
  </w:num>
  <w:num w:numId="18">
    <w:abstractNumId w:val="17"/>
  </w:num>
  <w:num w:numId="19">
    <w:abstractNumId w:val="53"/>
  </w:num>
  <w:num w:numId="20">
    <w:abstractNumId w:val="12"/>
  </w:num>
  <w:num w:numId="21">
    <w:abstractNumId w:val="46"/>
  </w:num>
  <w:num w:numId="22">
    <w:abstractNumId w:val="6"/>
  </w:num>
  <w:num w:numId="23">
    <w:abstractNumId w:val="27"/>
  </w:num>
  <w:num w:numId="24">
    <w:abstractNumId w:val="16"/>
  </w:num>
  <w:num w:numId="25">
    <w:abstractNumId w:val="19"/>
  </w:num>
  <w:num w:numId="26">
    <w:abstractNumId w:val="10"/>
  </w:num>
  <w:num w:numId="27">
    <w:abstractNumId w:val="21"/>
  </w:num>
  <w:num w:numId="28">
    <w:abstractNumId w:val="65"/>
  </w:num>
  <w:num w:numId="29">
    <w:abstractNumId w:val="67"/>
  </w:num>
  <w:num w:numId="30">
    <w:abstractNumId w:val="49"/>
  </w:num>
  <w:num w:numId="31">
    <w:abstractNumId w:val="43"/>
  </w:num>
  <w:num w:numId="32">
    <w:abstractNumId w:val="14"/>
  </w:num>
  <w:num w:numId="33">
    <w:abstractNumId w:val="55"/>
  </w:num>
  <w:num w:numId="34">
    <w:abstractNumId w:val="5"/>
  </w:num>
  <w:num w:numId="35">
    <w:abstractNumId w:val="61"/>
  </w:num>
  <w:num w:numId="36">
    <w:abstractNumId w:val="30"/>
  </w:num>
  <w:num w:numId="37">
    <w:abstractNumId w:val="33"/>
  </w:num>
  <w:num w:numId="38">
    <w:abstractNumId w:val="35"/>
  </w:num>
  <w:num w:numId="39">
    <w:abstractNumId w:val="59"/>
  </w:num>
  <w:num w:numId="40">
    <w:abstractNumId w:val="13"/>
  </w:num>
  <w:num w:numId="41">
    <w:abstractNumId w:val="66"/>
  </w:num>
  <w:num w:numId="42">
    <w:abstractNumId w:val="56"/>
  </w:num>
  <w:num w:numId="43">
    <w:abstractNumId w:val="24"/>
  </w:num>
  <w:num w:numId="44">
    <w:abstractNumId w:val="57"/>
  </w:num>
  <w:num w:numId="45">
    <w:abstractNumId w:val="52"/>
  </w:num>
  <w:num w:numId="46">
    <w:abstractNumId w:val="44"/>
  </w:num>
  <w:num w:numId="47">
    <w:abstractNumId w:val="38"/>
  </w:num>
  <w:num w:numId="48">
    <w:abstractNumId w:val="38"/>
    <w:lvlOverride w:ilvl="0">
      <w:startOverride w:val="1"/>
    </w:lvlOverride>
  </w:num>
  <w:num w:numId="49">
    <w:abstractNumId w:val="47"/>
  </w:num>
  <w:num w:numId="50">
    <w:abstractNumId w:val="29"/>
  </w:num>
  <w:num w:numId="51">
    <w:abstractNumId w:val="20"/>
  </w:num>
  <w:num w:numId="52">
    <w:abstractNumId w:val="8"/>
  </w:num>
  <w:num w:numId="53">
    <w:abstractNumId w:val="63"/>
  </w:num>
  <w:num w:numId="54">
    <w:abstractNumId w:val="9"/>
  </w:num>
  <w:num w:numId="55">
    <w:abstractNumId w:val="42"/>
  </w:num>
  <w:num w:numId="56">
    <w:abstractNumId w:val="60"/>
  </w:num>
  <w:num w:numId="57">
    <w:abstractNumId w:val="31"/>
  </w:num>
  <w:num w:numId="58">
    <w:abstractNumId w:val="51"/>
  </w:num>
  <w:num w:numId="59">
    <w:abstractNumId w:val="64"/>
  </w:num>
  <w:num w:numId="60">
    <w:abstractNumId w:val="7"/>
  </w:num>
  <w:num w:numId="61">
    <w:abstractNumId w:val="34"/>
  </w:num>
  <w:num w:numId="62">
    <w:abstractNumId w:val="32"/>
  </w:num>
  <w:num w:numId="63">
    <w:abstractNumId w:val="62"/>
  </w:num>
  <w:num w:numId="64">
    <w:abstractNumId w:val="40"/>
  </w:num>
  <w:num w:numId="65">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698A"/>
    <w:rsid w:val="000679A2"/>
    <w:rsid w:val="00073120"/>
    <w:rsid w:val="0008337E"/>
    <w:rsid w:val="000840F2"/>
    <w:rsid w:val="0008529F"/>
    <w:rsid w:val="0008730F"/>
    <w:rsid w:val="00090CE7"/>
    <w:rsid w:val="000A79A2"/>
    <w:rsid w:val="000C3758"/>
    <w:rsid w:val="000C41E6"/>
    <w:rsid w:val="000C591B"/>
    <w:rsid w:val="000D1BE5"/>
    <w:rsid w:val="000D273A"/>
    <w:rsid w:val="000D2C57"/>
    <w:rsid w:val="000D5957"/>
    <w:rsid w:val="000D6319"/>
    <w:rsid w:val="000E5B76"/>
    <w:rsid w:val="001022D7"/>
    <w:rsid w:val="00111DD3"/>
    <w:rsid w:val="001121C4"/>
    <w:rsid w:val="00116D3D"/>
    <w:rsid w:val="00117F3A"/>
    <w:rsid w:val="0012025A"/>
    <w:rsid w:val="00125909"/>
    <w:rsid w:val="0012619D"/>
    <w:rsid w:val="00131B90"/>
    <w:rsid w:val="00136DD4"/>
    <w:rsid w:val="001463FA"/>
    <w:rsid w:val="00150074"/>
    <w:rsid w:val="00150850"/>
    <w:rsid w:val="00160FFF"/>
    <w:rsid w:val="0016272E"/>
    <w:rsid w:val="00164AE6"/>
    <w:rsid w:val="0017339A"/>
    <w:rsid w:val="001800A6"/>
    <w:rsid w:val="00192770"/>
    <w:rsid w:val="00193C2C"/>
    <w:rsid w:val="00195A96"/>
    <w:rsid w:val="001B1707"/>
    <w:rsid w:val="001B20AC"/>
    <w:rsid w:val="001B6597"/>
    <w:rsid w:val="001B76AB"/>
    <w:rsid w:val="001D7206"/>
    <w:rsid w:val="001E05AE"/>
    <w:rsid w:val="001E285E"/>
    <w:rsid w:val="001E4571"/>
    <w:rsid w:val="001E4D04"/>
    <w:rsid w:val="001E658D"/>
    <w:rsid w:val="001E6A01"/>
    <w:rsid w:val="00201EA1"/>
    <w:rsid w:val="002048BC"/>
    <w:rsid w:val="00204DF5"/>
    <w:rsid w:val="002079F9"/>
    <w:rsid w:val="00211A70"/>
    <w:rsid w:val="00211AFC"/>
    <w:rsid w:val="00212672"/>
    <w:rsid w:val="00217406"/>
    <w:rsid w:val="002227AB"/>
    <w:rsid w:val="0023047C"/>
    <w:rsid w:val="00234FB9"/>
    <w:rsid w:val="00240B16"/>
    <w:rsid w:val="00241D4D"/>
    <w:rsid w:val="00247BCD"/>
    <w:rsid w:val="00251C90"/>
    <w:rsid w:val="00252C61"/>
    <w:rsid w:val="00255590"/>
    <w:rsid w:val="00255F15"/>
    <w:rsid w:val="00260B0B"/>
    <w:rsid w:val="00260B66"/>
    <w:rsid w:val="002669B1"/>
    <w:rsid w:val="00271E56"/>
    <w:rsid w:val="002741FE"/>
    <w:rsid w:val="00275519"/>
    <w:rsid w:val="00276CB6"/>
    <w:rsid w:val="00277D0E"/>
    <w:rsid w:val="00281332"/>
    <w:rsid w:val="00290816"/>
    <w:rsid w:val="00292FB3"/>
    <w:rsid w:val="00295560"/>
    <w:rsid w:val="002A42AB"/>
    <w:rsid w:val="002B1558"/>
    <w:rsid w:val="002B717B"/>
    <w:rsid w:val="002B722C"/>
    <w:rsid w:val="002B7445"/>
    <w:rsid w:val="002C07A3"/>
    <w:rsid w:val="002D51FB"/>
    <w:rsid w:val="002E282E"/>
    <w:rsid w:val="002E5CA4"/>
    <w:rsid w:val="002F718E"/>
    <w:rsid w:val="00301434"/>
    <w:rsid w:val="00307DB4"/>
    <w:rsid w:val="00312267"/>
    <w:rsid w:val="0031772F"/>
    <w:rsid w:val="003225A2"/>
    <w:rsid w:val="00334B21"/>
    <w:rsid w:val="00343832"/>
    <w:rsid w:val="0035006F"/>
    <w:rsid w:val="00360FF3"/>
    <w:rsid w:val="003617C9"/>
    <w:rsid w:val="00375579"/>
    <w:rsid w:val="003844C8"/>
    <w:rsid w:val="003863ED"/>
    <w:rsid w:val="003975DE"/>
    <w:rsid w:val="003A4DF4"/>
    <w:rsid w:val="003A5F20"/>
    <w:rsid w:val="003A658D"/>
    <w:rsid w:val="003A71C0"/>
    <w:rsid w:val="003C25BE"/>
    <w:rsid w:val="003D0B55"/>
    <w:rsid w:val="003D6E36"/>
    <w:rsid w:val="003F18CF"/>
    <w:rsid w:val="003F4745"/>
    <w:rsid w:val="003F787F"/>
    <w:rsid w:val="00401948"/>
    <w:rsid w:val="004049D1"/>
    <w:rsid w:val="00404BF5"/>
    <w:rsid w:val="00413DB9"/>
    <w:rsid w:val="004154B6"/>
    <w:rsid w:val="00420881"/>
    <w:rsid w:val="004224ED"/>
    <w:rsid w:val="0042552D"/>
    <w:rsid w:val="00427896"/>
    <w:rsid w:val="00427C95"/>
    <w:rsid w:val="004324AB"/>
    <w:rsid w:val="00432D6E"/>
    <w:rsid w:val="004366D1"/>
    <w:rsid w:val="004504C4"/>
    <w:rsid w:val="00454AE6"/>
    <w:rsid w:val="004719E7"/>
    <w:rsid w:val="00475472"/>
    <w:rsid w:val="004830CB"/>
    <w:rsid w:val="00484458"/>
    <w:rsid w:val="00492677"/>
    <w:rsid w:val="00493BD3"/>
    <w:rsid w:val="004A28D5"/>
    <w:rsid w:val="004A50DA"/>
    <w:rsid w:val="004C0EB7"/>
    <w:rsid w:val="004D183D"/>
    <w:rsid w:val="004D5A7C"/>
    <w:rsid w:val="004D6BC8"/>
    <w:rsid w:val="004E1ED5"/>
    <w:rsid w:val="004E29E1"/>
    <w:rsid w:val="004F312B"/>
    <w:rsid w:val="004F6E60"/>
    <w:rsid w:val="005021FF"/>
    <w:rsid w:val="005029AC"/>
    <w:rsid w:val="00504309"/>
    <w:rsid w:val="005051CF"/>
    <w:rsid w:val="00505F8C"/>
    <w:rsid w:val="00512194"/>
    <w:rsid w:val="00513E3C"/>
    <w:rsid w:val="00523AF2"/>
    <w:rsid w:val="00523B1A"/>
    <w:rsid w:val="00532B3A"/>
    <w:rsid w:val="0053441A"/>
    <w:rsid w:val="0054121C"/>
    <w:rsid w:val="0054397E"/>
    <w:rsid w:val="00543E77"/>
    <w:rsid w:val="0054479B"/>
    <w:rsid w:val="005453AD"/>
    <w:rsid w:val="0055282C"/>
    <w:rsid w:val="005535C4"/>
    <w:rsid w:val="005652B9"/>
    <w:rsid w:val="00570ACB"/>
    <w:rsid w:val="00581F69"/>
    <w:rsid w:val="005833CC"/>
    <w:rsid w:val="00596CB4"/>
    <w:rsid w:val="005A05D5"/>
    <w:rsid w:val="005A1688"/>
    <w:rsid w:val="005B2570"/>
    <w:rsid w:val="005B6A8F"/>
    <w:rsid w:val="005B7B82"/>
    <w:rsid w:val="005C0D9D"/>
    <w:rsid w:val="005C2945"/>
    <w:rsid w:val="005C5EDC"/>
    <w:rsid w:val="005D0823"/>
    <w:rsid w:val="005D08F8"/>
    <w:rsid w:val="005D58E7"/>
    <w:rsid w:val="005E5A2C"/>
    <w:rsid w:val="005E690D"/>
    <w:rsid w:val="005F24AD"/>
    <w:rsid w:val="005F4CD5"/>
    <w:rsid w:val="005F71AE"/>
    <w:rsid w:val="00600B7F"/>
    <w:rsid w:val="006032AF"/>
    <w:rsid w:val="00621E0E"/>
    <w:rsid w:val="00626E8F"/>
    <w:rsid w:val="00627EB1"/>
    <w:rsid w:val="00631C4F"/>
    <w:rsid w:val="006370BD"/>
    <w:rsid w:val="00640CB0"/>
    <w:rsid w:val="00641FCE"/>
    <w:rsid w:val="00662F0B"/>
    <w:rsid w:val="00663F88"/>
    <w:rsid w:val="0066518F"/>
    <w:rsid w:val="00667451"/>
    <w:rsid w:val="006708BD"/>
    <w:rsid w:val="006743EA"/>
    <w:rsid w:val="00676709"/>
    <w:rsid w:val="0067690E"/>
    <w:rsid w:val="0068310F"/>
    <w:rsid w:val="006862F0"/>
    <w:rsid w:val="00691DC7"/>
    <w:rsid w:val="006A2AA6"/>
    <w:rsid w:val="006A346C"/>
    <w:rsid w:val="006A3B6C"/>
    <w:rsid w:val="006A44B9"/>
    <w:rsid w:val="006A5F0D"/>
    <w:rsid w:val="006B2003"/>
    <w:rsid w:val="006C2AD2"/>
    <w:rsid w:val="006C4C04"/>
    <w:rsid w:val="006D07F9"/>
    <w:rsid w:val="006D08C0"/>
    <w:rsid w:val="006D56C8"/>
    <w:rsid w:val="006F4AF2"/>
    <w:rsid w:val="00706200"/>
    <w:rsid w:val="00707439"/>
    <w:rsid w:val="00715EE2"/>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1DA"/>
    <w:rsid w:val="00773277"/>
    <w:rsid w:val="00777610"/>
    <w:rsid w:val="007834EB"/>
    <w:rsid w:val="007908A5"/>
    <w:rsid w:val="0079438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07B7A"/>
    <w:rsid w:val="00807E79"/>
    <w:rsid w:val="008117CB"/>
    <w:rsid w:val="00814541"/>
    <w:rsid w:val="008253E4"/>
    <w:rsid w:val="00847A15"/>
    <w:rsid w:val="0085694C"/>
    <w:rsid w:val="008631E6"/>
    <w:rsid w:val="00866D18"/>
    <w:rsid w:val="00870A12"/>
    <w:rsid w:val="0087540F"/>
    <w:rsid w:val="00885683"/>
    <w:rsid w:val="00890BAA"/>
    <w:rsid w:val="008A476C"/>
    <w:rsid w:val="008A52BE"/>
    <w:rsid w:val="008B7975"/>
    <w:rsid w:val="008C6D5C"/>
    <w:rsid w:val="008D48D0"/>
    <w:rsid w:val="008D4A35"/>
    <w:rsid w:val="008D4BCB"/>
    <w:rsid w:val="008E01AC"/>
    <w:rsid w:val="008E1863"/>
    <w:rsid w:val="008E22B3"/>
    <w:rsid w:val="008E4DAD"/>
    <w:rsid w:val="008E598A"/>
    <w:rsid w:val="008F0016"/>
    <w:rsid w:val="008F331C"/>
    <w:rsid w:val="008F3C70"/>
    <w:rsid w:val="0090169E"/>
    <w:rsid w:val="00902D8A"/>
    <w:rsid w:val="00905512"/>
    <w:rsid w:val="00911778"/>
    <w:rsid w:val="00912F94"/>
    <w:rsid w:val="009206EF"/>
    <w:rsid w:val="00926DBF"/>
    <w:rsid w:val="0093114A"/>
    <w:rsid w:val="009345D7"/>
    <w:rsid w:val="00943DFF"/>
    <w:rsid w:val="00945B9C"/>
    <w:rsid w:val="00950EE8"/>
    <w:rsid w:val="00951D43"/>
    <w:rsid w:val="0095758E"/>
    <w:rsid w:val="00957749"/>
    <w:rsid w:val="009577F4"/>
    <w:rsid w:val="009724C1"/>
    <w:rsid w:val="009766C1"/>
    <w:rsid w:val="00977407"/>
    <w:rsid w:val="009800F8"/>
    <w:rsid w:val="00980DAD"/>
    <w:rsid w:val="0098253E"/>
    <w:rsid w:val="00982A42"/>
    <w:rsid w:val="00983EE6"/>
    <w:rsid w:val="00994D13"/>
    <w:rsid w:val="00994F17"/>
    <w:rsid w:val="009966E2"/>
    <w:rsid w:val="009A4515"/>
    <w:rsid w:val="009B071B"/>
    <w:rsid w:val="009B4BDA"/>
    <w:rsid w:val="009B59E1"/>
    <w:rsid w:val="009C08D0"/>
    <w:rsid w:val="009C12AE"/>
    <w:rsid w:val="009C4B68"/>
    <w:rsid w:val="009D656A"/>
    <w:rsid w:val="009E080F"/>
    <w:rsid w:val="009E3B0A"/>
    <w:rsid w:val="009E41B1"/>
    <w:rsid w:val="009F7A5E"/>
    <w:rsid w:val="00A06CFC"/>
    <w:rsid w:val="00A11A1E"/>
    <w:rsid w:val="00A214DC"/>
    <w:rsid w:val="00A21792"/>
    <w:rsid w:val="00A32835"/>
    <w:rsid w:val="00A370B7"/>
    <w:rsid w:val="00A40EAD"/>
    <w:rsid w:val="00A41A81"/>
    <w:rsid w:val="00A42BF4"/>
    <w:rsid w:val="00A44C18"/>
    <w:rsid w:val="00A470C1"/>
    <w:rsid w:val="00A519B7"/>
    <w:rsid w:val="00A53410"/>
    <w:rsid w:val="00A55AD2"/>
    <w:rsid w:val="00A62B16"/>
    <w:rsid w:val="00A6638D"/>
    <w:rsid w:val="00A74689"/>
    <w:rsid w:val="00A770A1"/>
    <w:rsid w:val="00A90AEB"/>
    <w:rsid w:val="00A94286"/>
    <w:rsid w:val="00A94997"/>
    <w:rsid w:val="00A95096"/>
    <w:rsid w:val="00AA775F"/>
    <w:rsid w:val="00AB2D30"/>
    <w:rsid w:val="00AB2FD4"/>
    <w:rsid w:val="00AC0556"/>
    <w:rsid w:val="00AC76BE"/>
    <w:rsid w:val="00AD0DE8"/>
    <w:rsid w:val="00AD2A70"/>
    <w:rsid w:val="00AD3720"/>
    <w:rsid w:val="00AD53D2"/>
    <w:rsid w:val="00AD624B"/>
    <w:rsid w:val="00AD6CF7"/>
    <w:rsid w:val="00AE0574"/>
    <w:rsid w:val="00AE18FD"/>
    <w:rsid w:val="00AE1E85"/>
    <w:rsid w:val="00AE479B"/>
    <w:rsid w:val="00AF33EC"/>
    <w:rsid w:val="00AF7CB6"/>
    <w:rsid w:val="00B01028"/>
    <w:rsid w:val="00B02D7B"/>
    <w:rsid w:val="00B03DEB"/>
    <w:rsid w:val="00B062AA"/>
    <w:rsid w:val="00B14E3F"/>
    <w:rsid w:val="00B22BD1"/>
    <w:rsid w:val="00B441FF"/>
    <w:rsid w:val="00B47255"/>
    <w:rsid w:val="00B47B02"/>
    <w:rsid w:val="00B532A2"/>
    <w:rsid w:val="00B62005"/>
    <w:rsid w:val="00B6267A"/>
    <w:rsid w:val="00B630C2"/>
    <w:rsid w:val="00B651F8"/>
    <w:rsid w:val="00B67AE5"/>
    <w:rsid w:val="00B70FC4"/>
    <w:rsid w:val="00B75F39"/>
    <w:rsid w:val="00B902E7"/>
    <w:rsid w:val="00BA0BC9"/>
    <w:rsid w:val="00BA44FF"/>
    <w:rsid w:val="00BD27A1"/>
    <w:rsid w:val="00BE358D"/>
    <w:rsid w:val="00BF34BC"/>
    <w:rsid w:val="00C0491E"/>
    <w:rsid w:val="00C11C51"/>
    <w:rsid w:val="00C11EDE"/>
    <w:rsid w:val="00C158A6"/>
    <w:rsid w:val="00C27E87"/>
    <w:rsid w:val="00C311AF"/>
    <w:rsid w:val="00C33E5B"/>
    <w:rsid w:val="00C35D39"/>
    <w:rsid w:val="00C44A95"/>
    <w:rsid w:val="00C56CA4"/>
    <w:rsid w:val="00C57669"/>
    <w:rsid w:val="00C64A2E"/>
    <w:rsid w:val="00C67964"/>
    <w:rsid w:val="00C90290"/>
    <w:rsid w:val="00C90CC2"/>
    <w:rsid w:val="00C9554D"/>
    <w:rsid w:val="00CC5F8B"/>
    <w:rsid w:val="00CC6DA5"/>
    <w:rsid w:val="00CC78CB"/>
    <w:rsid w:val="00CD0D8C"/>
    <w:rsid w:val="00CD1E64"/>
    <w:rsid w:val="00CE7542"/>
    <w:rsid w:val="00CF3DBA"/>
    <w:rsid w:val="00CF7E43"/>
    <w:rsid w:val="00D02D41"/>
    <w:rsid w:val="00D05214"/>
    <w:rsid w:val="00D25762"/>
    <w:rsid w:val="00D37846"/>
    <w:rsid w:val="00D4575B"/>
    <w:rsid w:val="00D569AE"/>
    <w:rsid w:val="00D572B8"/>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C723D"/>
    <w:rsid w:val="00DD35D3"/>
    <w:rsid w:val="00DD7C19"/>
    <w:rsid w:val="00DE1A68"/>
    <w:rsid w:val="00DE65F3"/>
    <w:rsid w:val="00DF24E0"/>
    <w:rsid w:val="00DF31F3"/>
    <w:rsid w:val="00DF3F9E"/>
    <w:rsid w:val="00DF6C8D"/>
    <w:rsid w:val="00E06393"/>
    <w:rsid w:val="00E07919"/>
    <w:rsid w:val="00E14A89"/>
    <w:rsid w:val="00E20A88"/>
    <w:rsid w:val="00E26892"/>
    <w:rsid w:val="00E27459"/>
    <w:rsid w:val="00E3019D"/>
    <w:rsid w:val="00E32BFC"/>
    <w:rsid w:val="00E33171"/>
    <w:rsid w:val="00E540DF"/>
    <w:rsid w:val="00E5743F"/>
    <w:rsid w:val="00E57E4D"/>
    <w:rsid w:val="00E57E9B"/>
    <w:rsid w:val="00E600A0"/>
    <w:rsid w:val="00E601DF"/>
    <w:rsid w:val="00E62613"/>
    <w:rsid w:val="00E67603"/>
    <w:rsid w:val="00E777DB"/>
    <w:rsid w:val="00E83323"/>
    <w:rsid w:val="00E91239"/>
    <w:rsid w:val="00E9347A"/>
    <w:rsid w:val="00E971B4"/>
    <w:rsid w:val="00EB56BF"/>
    <w:rsid w:val="00EC4F94"/>
    <w:rsid w:val="00EE2A45"/>
    <w:rsid w:val="00EE4C4D"/>
    <w:rsid w:val="00EF0A22"/>
    <w:rsid w:val="00EF49D8"/>
    <w:rsid w:val="00F0033B"/>
    <w:rsid w:val="00F11865"/>
    <w:rsid w:val="00F1480E"/>
    <w:rsid w:val="00F1495B"/>
    <w:rsid w:val="00F22522"/>
    <w:rsid w:val="00F357DF"/>
    <w:rsid w:val="00F3793C"/>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E6913"/>
  <w15:docId w15:val="{672026D3-694F-4407-B3F1-F51FB6E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iPriority w:val="99"/>
    <w:unhideWhenUsed/>
    <w:qFormat/>
    <w:rsid w:val="0076774E"/>
    <w:rPr>
      <w:sz w:val="16"/>
      <w:szCs w:val="16"/>
    </w:rPr>
  </w:style>
  <w:style w:type="paragraph" w:styleId="Tekstkomentarza">
    <w:name w:val="annotation text"/>
    <w:basedOn w:val="Normalny"/>
    <w:link w:val="TekstkomentarzaZnak"/>
    <w:unhideWhenUsed/>
    <w:qFormat/>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qFormat/>
    <w:rsid w:val="00AD624B"/>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4608-7EA3-4E12-AE0E-8646A7A6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8010</Words>
  <Characters>48060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2</cp:revision>
  <cp:lastPrinted>2020-07-20T08:41:00Z</cp:lastPrinted>
  <dcterms:created xsi:type="dcterms:W3CDTF">2020-07-28T20:52:00Z</dcterms:created>
  <dcterms:modified xsi:type="dcterms:W3CDTF">2020-07-28T20:52:00Z</dcterms:modified>
</cp:coreProperties>
</file>