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CC91" w14:textId="77777777" w:rsidR="007B0699" w:rsidRPr="00A60829" w:rsidRDefault="007B0699" w:rsidP="007B0699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ZAŁĄCZNIK NR 7 DO SWZ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</w:p>
    <w:p w14:paraId="0914ABDF" w14:textId="77777777" w:rsidR="007B0699" w:rsidRPr="00A60829" w:rsidRDefault="007B0699" w:rsidP="007B0699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Projekt Umowy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91251A4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UMOWA NR ………………………………</w:t>
      </w:r>
    </w:p>
    <w:p w14:paraId="4ED2F34B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w dniu ……………….r. w Dąbrowie Biskupiej pomiędzy </w:t>
      </w:r>
      <w:r w:rsidRPr="00A6082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Gminą Dąbrowa Biskupia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 siedzibą w Dąbrowie Biskupiej, ul. Topolowa 2, 88-133 Dąbrowa Biskupia , NIP 5562561947 , REGON 092350731, którą reprezentuje :</w:t>
      </w:r>
    </w:p>
    <w:p w14:paraId="0DCC61AF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…………………………. - ………………………….</w:t>
      </w:r>
    </w:p>
    <w:p w14:paraId="74CC3D74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kontrasygnatą  ………………………………… - ……………………………</w:t>
      </w:r>
    </w:p>
    <w:p w14:paraId="5A5E84E6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zwaną w dalszej części „Zamawiającym”</w:t>
      </w:r>
    </w:p>
    <w:p w14:paraId="771D4BD6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a</w:t>
      </w:r>
    </w:p>
    <w:p w14:paraId="39F33A3E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…………………………………………………………………………………..…….… z siedzibą ………………………………..…………… NIP ………………………………………… REGON …………………..……………………………… , reprezentowanym przez :</w:t>
      </w:r>
    </w:p>
    <w:p w14:paraId="430E2CC6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……………………………………………..</w:t>
      </w:r>
    </w:p>
    <w:p w14:paraId="11D87004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zwanym w dalszej części „Wykonawcą”,</w:t>
      </w:r>
    </w:p>
    <w:p w14:paraId="374DF2E4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po przeprowadzeniu postępowania o udzielenie zamówienia publicznego w trybie podstawowym zgodnie z art. 275 pkt 2 ustawy z dnia 11 września 2019r. Prawo zamówień publicznych (Dz. U. z 2022 r. poz. 1710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zm.), zwanej dalej „ustawą Pzp” o następującej treści :</w:t>
      </w:r>
    </w:p>
    <w:p w14:paraId="446BD97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</w:t>
      </w:r>
    </w:p>
    <w:p w14:paraId="78826C64" w14:textId="77777777" w:rsidR="007B0699" w:rsidRPr="00A60829" w:rsidRDefault="007B0699" w:rsidP="007B0699">
      <w:pPr>
        <w:spacing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Przedmiot umowy</w:t>
      </w:r>
    </w:p>
    <w:p w14:paraId="3E852114" w14:textId="77777777" w:rsidR="007B0699" w:rsidRPr="00A60829" w:rsidRDefault="007B0699" w:rsidP="007B069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Zamawiający zleca a Wykonawca przyjmuje do wykonania usługę pn. </w:t>
      </w:r>
    </w:p>
    <w:p w14:paraId="1452D3B6" w14:textId="77777777" w:rsidR="007B0699" w:rsidRPr="00A60829" w:rsidRDefault="007B0699" w:rsidP="007B0699">
      <w:pPr>
        <w:spacing w:before="120" w:after="0" w:line="240" w:lineRule="auto"/>
        <w:ind w:left="357" w:hanging="357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Dowożenie uczniów do szkół gminy Dąbrowa Biskupia w roku szkolnym 2023/2024 </w:t>
      </w:r>
    </w:p>
    <w:p w14:paraId="48909F9E" w14:textId="77777777" w:rsidR="007B0699" w:rsidRPr="00A60829" w:rsidRDefault="007B0699" w:rsidP="007B0699">
      <w:pPr>
        <w:numPr>
          <w:ilvl w:val="0"/>
          <w:numId w:val="1"/>
        </w:numPr>
        <w:spacing w:before="120" w:after="200" w:line="276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Przedmiot zamówienia obejmuje dowożenie uczniów do :</w:t>
      </w:r>
    </w:p>
    <w:p w14:paraId="6F485A92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Zespołu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Szkolno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- Przedszkolnego w Dąbrowie Biskupiej, ul. Szkolna 2, 88-133 Dąbrowa Biskupia;</w:t>
      </w:r>
    </w:p>
    <w:p w14:paraId="45C77BA4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Szkoły Podstawowej im.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Pierańskiego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Oddziału Straży Ludowej w Pieraniu, Pieranie 7, 88-133 Dąbrowa Biskupia;</w:t>
      </w:r>
    </w:p>
    <w:p w14:paraId="10DF0BF0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Szkoły Podstawowej w Ośniszczewku, </w:t>
      </w:r>
      <w:r w:rsidRPr="00A60829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Ośniszczewko 1, 88-133 Dąbrowa Biskupia;</w:t>
      </w:r>
    </w:p>
    <w:p w14:paraId="57D9A2FE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Szkoły Podstawowej im. gen. Władysława Sikorskiego w Parchaniu, Parchanie 38, 88-110 Inowrocław 2</w:t>
      </w:r>
    </w:p>
    <w:p w14:paraId="534EDBF0" w14:textId="77777777" w:rsidR="007B0699" w:rsidRPr="00A60829" w:rsidRDefault="007B0699" w:rsidP="007B0699">
      <w:pPr>
        <w:tabs>
          <w:tab w:val="left" w:pos="567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i odwożenie do miejsc zamieszkania.</w:t>
      </w:r>
    </w:p>
    <w:p w14:paraId="1358751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2</w:t>
      </w:r>
    </w:p>
    <w:p w14:paraId="439079E0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Warunki wykonania umowy</w:t>
      </w:r>
    </w:p>
    <w:p w14:paraId="18A058A6" w14:textId="77777777" w:rsidR="007B0699" w:rsidRPr="00A60829" w:rsidRDefault="007B0699" w:rsidP="007B069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Warunki wykonania przedmiotu umowy:</w:t>
      </w:r>
    </w:p>
    <w:p w14:paraId="5A759CB7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dowożenie uczniów odbywać się będzie autokarami realizującymi przewozy regularne specjalne, na podstawie odpowiednich aktualnych zezwoleń;</w:t>
      </w:r>
    </w:p>
    <w:p w14:paraId="6D09EC19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przewozy odbywać się będą autokarami z odpowiednią liczbą miejsc, gwarantującymi przejazd na miejscach siedzących dla dowożonych uczniów oraz ich opiekunów ( po jednym opiekunie w każdym autokarze);</w:t>
      </w:r>
    </w:p>
    <w:p w14:paraId="30B37032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przystanki na trasie wyznacza Zamawiający w każdej z wymienionych miejscowości;</w:t>
      </w:r>
    </w:p>
    <w:p w14:paraId="6EE40467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przystanki docelowe znajdują się przy szkołach.</w:t>
      </w:r>
    </w:p>
    <w:p w14:paraId="3C89E63E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Szczegółowy opis przedmiotu zamówienia : ilość uczniów, trasy, ilość kilometrów oraz godziny odjazdu zawiera załącznik nr 1 do SWZ, stanowiący jednocześnie załącznik do niniejszej umowy. </w:t>
      </w:r>
    </w:p>
    <w:p w14:paraId="1152B80F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Zamawiający zastrzega sobie prawo zmiany ilość uczniów, trasy, ilość kilometrów oraz godziny odjazdu w zależności od potrzeb szkół w trakcie roku szkolnego.</w:t>
      </w:r>
    </w:p>
    <w:p w14:paraId="2D6BE1A1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 xml:space="preserve">W uzasadnionych przypadkach Dyrektorzy szkół wymienionych w </w:t>
      </w:r>
      <w:bookmarkStart w:id="0" w:name="_Hlk77684405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§ 1 ust. 2 </w:t>
      </w:r>
      <w:bookmarkEnd w:id="0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mają prawo odwołać dowożenie lub część kursów w danym dniu oraz mają prawo do wykorzystania odwołanych kursów ( w takiej samej ilości kilometrów) w innym ustalonym z Wykonawcą czasie.</w:t>
      </w:r>
    </w:p>
    <w:p w14:paraId="1EBBB096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Dyrektorzy szkół są zobowiązani zawiadamiać niezwłocznie Wykonawcę pisemnie lub za pomocą środków komunikacji elektronicznej o przerwach w dowożeniu.</w:t>
      </w:r>
    </w:p>
    <w:p w14:paraId="21722ED4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trakcie wykonywania przedmiotu umowy może nastąpić przerwa w wykonywaniu dowożenia spowodowana przerwą w zajęciach edukacyjnych w szkołach, z przyczyn niezależnych od Zamawiającego i od Wykonawcy, wystąpienia siły wyższej ( np. klęski żywiołowej , strajku, stanu epidemii , działań wojennych itp.) lub odwołania zajęć edukacyjnych przez nadrzędne władze.</w:t>
      </w:r>
    </w:p>
    <w:p w14:paraId="347B47AB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 którym mowa w ust. 6, wynagrodzenie, o którym mowa w § 8 ust. 4 zostanie pomniejszone na zasadach określonych § 8 ust. 7.</w:t>
      </w:r>
    </w:p>
    <w:p w14:paraId="78793DFD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Każda ze szkół wymienionych w ust. § 1 ust. 2 ma prawo do wykorzystania w ciągu roku szkolnego dodatkowego limitu 250 km ( liczony od i do budynku szkoły) bez dodatkowego wynagrodzenia. Wyjazd może odbyć się każdego dnia tygodnia.</w:t>
      </w:r>
    </w:p>
    <w:p w14:paraId="5E4C0F11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3</w:t>
      </w:r>
    </w:p>
    <w:p w14:paraId="26EAD844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Termin wykonania przedmiotu umowy</w:t>
      </w:r>
    </w:p>
    <w:p w14:paraId="1A77816C" w14:textId="77777777" w:rsidR="007B0699" w:rsidRPr="00A60829" w:rsidRDefault="007B0699" w:rsidP="007B0699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Umowa zostaje zawarta na okres 10 miesięcy od dnia 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01.09.2023r. do dnia 30.06.2024r.</w:t>
      </w:r>
    </w:p>
    <w:p w14:paraId="75ACC21B" w14:textId="77777777" w:rsidR="007B0699" w:rsidRPr="00A60829" w:rsidRDefault="007B0699" w:rsidP="007B0699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Usługa będzie wykonywana we wszystkie dni nauki szkolnej, określone przez Ministra Edukacji Narodowej w kalendarzu roku szkolnego 2023/2024 z zastrzeżeniem § 2 ust. 4 i ust. 6.</w:t>
      </w:r>
    </w:p>
    <w:p w14:paraId="7F9F76A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4</w:t>
      </w:r>
    </w:p>
    <w:p w14:paraId="2397AD6D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Warunki dotyczące uprawnień, pojazdów </w:t>
      </w:r>
    </w:p>
    <w:p w14:paraId="0CE4F077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oświadcza, że posiada uprawnienia do wykonywania transportu drogowego osób zgodnie z ustawą z dnia 6 września 2001r o transporcie drogowym. (Dz. U. z 2022 r. poz. 2201 z 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zm.).</w:t>
      </w:r>
    </w:p>
    <w:p w14:paraId="45E9ABBE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Uprawnienia o których mowa w ust. 1 muszą być aktualne przez cały okres trwania umowy.</w:t>
      </w:r>
    </w:p>
    <w:p w14:paraId="306E7FCD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Usługa musi być realizowana wyłącznie autokarami sprawnymi technicznie, posiadającymi aktualne badania techniczne, spełniającymi wymagania określone przepisami prawa, zapewniającymi bezpieczne warunki dla pasażerów. Autokary muszą być czyste, oznakowane w sposób wymagany dla autobusów przewożących dzieci szkolne.</w:t>
      </w:r>
    </w:p>
    <w:p w14:paraId="1A29A4E8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okresie jesienno-zimowym Wykonawca zapewni autokary ogrzewane.</w:t>
      </w:r>
    </w:p>
    <w:p w14:paraId="4AA80C0E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Ze względu na bezpieczeństwo przewożonych dzieci Wykonawca zainstaluje w autokarach monitoring z możliwością zapisu i odtworzenia danych.</w:t>
      </w:r>
    </w:p>
    <w:p w14:paraId="2BE362A2" w14:textId="77777777" w:rsidR="007B0699" w:rsidRPr="00A60829" w:rsidRDefault="007B0699" w:rsidP="007B0699">
      <w:pPr>
        <w:numPr>
          <w:ilvl w:val="0"/>
          <w:numId w:val="8"/>
        </w:numPr>
        <w:tabs>
          <w:tab w:val="left" w:pos="360"/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Wykonawca zobowiązuje się do dostosowania autokarów wykorzystywanych do realizacji umowy oraz sposobu realizacji umowy do aktualnie obowiązujących przepisów sanitarnych.</w:t>
      </w:r>
    </w:p>
    <w:p w14:paraId="4D4BA9C2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niemożności wykonywania przedmiotu umowy z powodu awarii autokaru (np. braku możliwości wyjazdu pojazdu w trasę) lub uczestnictwa autokaru w wypadku lub kolizji drogowej, Wykonawca ( kierowca ) obowiązany jest niezwłocznie powiadomić o tym Dyrektorów szkół , do których dowożono lub odwożono uczniów oraz zapewnić transport zastępczy.</w:t>
      </w:r>
    </w:p>
    <w:p w14:paraId="6ABC4733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awarii autokaru, Wykonawca oświadcza, że podstawi autokar zastępczy w nieprzekraczalnym czasie ……… minut)* od wystąpienia awarii. Czas podstawienia autokaru zastępczego został określony w ofercie Wykonawcy.</w:t>
      </w:r>
    </w:p>
    <w:p w14:paraId="5404538E" w14:textId="77777777" w:rsidR="007B0699" w:rsidRPr="00A60829" w:rsidRDefault="007B0699" w:rsidP="007B0699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5</w:t>
      </w:r>
    </w:p>
    <w:p w14:paraId="45065B3B" w14:textId="77777777" w:rsidR="007B0699" w:rsidRPr="00A60829" w:rsidRDefault="007B0699" w:rsidP="007B0699">
      <w:pPr>
        <w:tabs>
          <w:tab w:val="left" w:pos="360"/>
        </w:tabs>
        <w:spacing w:line="240" w:lineRule="auto"/>
        <w:ind w:left="425" w:hanging="425"/>
        <w:jc w:val="center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Ubezpieczenie</w:t>
      </w:r>
    </w:p>
    <w:p w14:paraId="1FE6CED0" w14:textId="77777777" w:rsidR="007B0699" w:rsidRPr="00A60829" w:rsidRDefault="007B0699" w:rsidP="007B0699">
      <w:pPr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Wykonawca oświadcza, że posiada ubezpieczenie od odpowiedzialności cywilnej z tytułu prowadzonej działalności gospodarczej związanej z przedmiotem zamówienia oraz aktualne ubezpieczenie OC i NNW wszystkich autokarów realizujących przedmiot zamówienia.</w:t>
      </w:r>
    </w:p>
    <w:p w14:paraId="7498B602" w14:textId="77777777" w:rsidR="007B0699" w:rsidRPr="00A60829" w:rsidRDefault="007B0699" w:rsidP="007B0699">
      <w:pPr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posiadania przez Wykonawcę ubezpieczenia OC, na okres krótszy niż przewiduje niniejsza umowa jest on zobowiązany do zawarcia kolejnej umowy ubezpieczenia ( z zachowaniem ciągłości ubezpieczenia ) i przedłożenia jej Zamawiającemu niezwłocznie, nie później niż w terminie 7 dni od dnia jej zawarcia.</w:t>
      </w:r>
    </w:p>
    <w:p w14:paraId="218B70A0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6</w:t>
      </w:r>
    </w:p>
    <w:p w14:paraId="7D6C7460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Zatrudnienie na umowę o pracę</w:t>
      </w:r>
    </w:p>
    <w:p w14:paraId="44B9874D" w14:textId="77777777" w:rsidR="007B0699" w:rsidRPr="00A60829" w:rsidRDefault="007B0699" w:rsidP="007B0699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Kierowcy autokarów muszą posiadać przewidziane prawem aktualne uprawnienia do kierowania pojazdami.</w:t>
      </w:r>
    </w:p>
    <w:p w14:paraId="1C887BB4" w14:textId="77777777" w:rsidR="007B0699" w:rsidRPr="00A60829" w:rsidRDefault="007B0699" w:rsidP="007B0699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oświadcza, że przy realizacji przedmiotu umowy, pracownicy wykonujący pracę kierowców autokarów, w trakcie realizacji zamówienia będą zatrudnieni na umowę o pracę.</w:t>
      </w:r>
    </w:p>
    <w:p w14:paraId="3AFE5CFE" w14:textId="77777777" w:rsidR="007B0699" w:rsidRPr="00A60829" w:rsidRDefault="007B0699" w:rsidP="007B0699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celu weryfikacji zatrudniania, przez Wykonawcę , na podstawie umowy o pracę, osób wykonujących wskazane przez Zamawiającego czynności w zakresie realizacji zamówienia Wykonawca na każde wezwanie Zamawiającego zobowiązuje się, w terminie wskazanym przez Zamawiającego, lecz nie krótszym niż 5 dni roboczych, przedstawić bieżące dokumenty potwierdzające, że przedmiot umowy jest wykonywany w zakresie określonym w ust. 2, przez osoby zatrudnione na umowę o pracę :</w:t>
      </w:r>
    </w:p>
    <w:p w14:paraId="4B424361" w14:textId="77777777" w:rsidR="007B0699" w:rsidRPr="00A60829" w:rsidRDefault="007B0699" w:rsidP="007B0699">
      <w:pPr>
        <w:tabs>
          <w:tab w:val="num" w:pos="360"/>
        </w:tabs>
        <w:spacing w:before="26" w:after="0" w:line="240" w:lineRule="auto"/>
        <w:ind w:left="373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1) oświadczenia zatrudnionego pracownika,</w:t>
      </w:r>
    </w:p>
    <w:p w14:paraId="481FC88A" w14:textId="77777777" w:rsidR="007B0699" w:rsidRPr="00A60829" w:rsidRDefault="007B0699" w:rsidP="007B0699">
      <w:pPr>
        <w:tabs>
          <w:tab w:val="num" w:pos="360"/>
        </w:tabs>
        <w:spacing w:before="26" w:after="0" w:line="240" w:lineRule="auto"/>
        <w:ind w:left="373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2) oświadczenia wykonawcy o zatrudnieniu pracownika na podstawie umowy o pracę ,</w:t>
      </w:r>
    </w:p>
    <w:p w14:paraId="065D29FB" w14:textId="77777777" w:rsidR="007B0699" w:rsidRPr="00A60829" w:rsidRDefault="007B0699" w:rsidP="007B0699">
      <w:pPr>
        <w:tabs>
          <w:tab w:val="num" w:pos="360"/>
        </w:tabs>
        <w:spacing w:before="26" w:after="0" w:line="240" w:lineRule="auto"/>
        <w:ind w:left="373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3) poświadczonej za zgodność z oryginałem kopii umowy o pracę zatrudnionego pracownika, lub</w:t>
      </w:r>
    </w:p>
    <w:p w14:paraId="3F203F7A" w14:textId="77777777" w:rsidR="007B0699" w:rsidRPr="00A60829" w:rsidRDefault="007B0699" w:rsidP="007B0699">
      <w:pPr>
        <w:tabs>
          <w:tab w:val="num" w:pos="360"/>
        </w:tabs>
        <w:spacing w:before="26" w:after="0" w:line="240" w:lineRule="auto"/>
        <w:ind w:left="373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4) innych dokumentów</w:t>
      </w:r>
    </w:p>
    <w:p w14:paraId="532FF520" w14:textId="77777777" w:rsidR="007B0699" w:rsidRPr="00A60829" w:rsidRDefault="007B0699" w:rsidP="007B0699">
      <w:pPr>
        <w:tabs>
          <w:tab w:val="num" w:pos="360"/>
        </w:tabs>
        <w:spacing w:before="25"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1DBA33D" w14:textId="77777777" w:rsidR="007B0699" w:rsidRPr="00A60829" w:rsidRDefault="007B0699" w:rsidP="007B0699">
      <w:pPr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2125A77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7</w:t>
      </w:r>
    </w:p>
    <w:p w14:paraId="65255215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Opiekunowie</w:t>
      </w:r>
    </w:p>
    <w:p w14:paraId="63CADB13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Opiekę nad uczniami w trakcie dowożenia zapewni Zamawiający, w czterech autokarach.</w:t>
      </w:r>
    </w:p>
    <w:p w14:paraId="784353DF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Jeżeli dowożenie odbywać się będzie większą liczbą autokarów to opiekunów w kolejnych autokarach zapewnia i opłaca Wykonawca.</w:t>
      </w:r>
    </w:p>
    <w:p w14:paraId="49F58866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Opiekunem musi być osoba pełnoletnia, posiadająca akceptację Dyrektora szkoły oraz wiedzę w zakresie kierowania ruchem drogowym. </w:t>
      </w:r>
    </w:p>
    <w:p w14:paraId="6B7E8A97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Opiekunem nie może być kierowca autokaru.</w:t>
      </w:r>
    </w:p>
    <w:p w14:paraId="7097C561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bookmarkStart w:id="1" w:name="_Hlk106184169"/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8</w:t>
      </w:r>
    </w:p>
    <w:bookmarkEnd w:id="1"/>
    <w:p w14:paraId="097C0444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Wynagrodzenie</w:t>
      </w:r>
    </w:p>
    <w:p w14:paraId="75BC5913" w14:textId="438EAE06" w:rsidR="007B0699" w:rsidRPr="00A60829" w:rsidRDefault="007B0699" w:rsidP="007B069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wykonanie przedmiotu niniejszej umowy Zamawiający zapłaci Wykonawcy wynagrodzenie ryczałtowe za całość zamówienia brutto w wysokości …… 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………… ),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 …………………… zł, w tym :</w:t>
      </w:r>
    </w:p>
    <w:p w14:paraId="3D5A5705" w14:textId="4EC877DC" w:rsidR="007B0699" w:rsidRPr="00A60829" w:rsidRDefault="007B0699" w:rsidP="007B0699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Zespół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Szkolno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- Przedszkolny w Dąbrowie Biskupiej -  ……… 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…………)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 …………………… zł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;</w:t>
      </w:r>
    </w:p>
    <w:p w14:paraId="4DC92B5D" w14:textId="75BB4CA3" w:rsidR="007B0699" w:rsidRPr="00A60829" w:rsidRDefault="007B0699" w:rsidP="007B0699">
      <w:pPr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Szkoła Podstawowa w Pieraniu - ……….… 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…… ) brutto 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 ……………… zł;</w:t>
      </w:r>
    </w:p>
    <w:p w14:paraId="399172BD" w14:textId="66252BB2" w:rsidR="007B0699" w:rsidRPr="00A60829" w:rsidRDefault="007B0699" w:rsidP="007B0699">
      <w:pPr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Szkoła Podstawowa w Ośniszczewku ……… 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………… )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 ……… zł;</w:t>
      </w:r>
    </w:p>
    <w:p w14:paraId="7F3C5DD0" w14:textId="77659E26" w:rsidR="007B0699" w:rsidRPr="00A60829" w:rsidRDefault="007B0699" w:rsidP="006D3FE5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Szkoła Podstawowa w Parchaniu, …..…..… 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………… )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 ….……. zł.</w:t>
      </w:r>
    </w:p>
    <w:p w14:paraId="55B22CD4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Kwota określona w ust. 1 zawiera wszelkie koszty związane z realizacją zamówienia.</w:t>
      </w:r>
    </w:p>
    <w:p w14:paraId="2F6EB5D5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wykonanie przedmiotu zamówienia Strony rozliczać się będą na podstawie faktur częściowych wystawianych co miesiąc z dołu przez Wykonawcę.</w:t>
      </w:r>
    </w:p>
    <w:p w14:paraId="454266AC" w14:textId="1C6C6B7C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 będzie płatne w wysokości 1/10 części za każdy miesiąc trwania umowy z dołu, z zastrzeżeniem ust. 7.</w:t>
      </w:r>
    </w:p>
    <w:p w14:paraId="1F69BA77" w14:textId="77777777" w:rsidR="007B0699" w:rsidRPr="00A60829" w:rsidRDefault="007B0699" w:rsidP="007B0699">
      <w:pPr>
        <w:numPr>
          <w:ilvl w:val="0"/>
          <w:numId w:val="3"/>
        </w:numPr>
        <w:tabs>
          <w:tab w:val="num" w:pos="823"/>
        </w:tabs>
        <w:spacing w:after="24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Faktura będą wystawiane dla każdej szkoły oddzielnie z następującymi danymi: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2C223C12" w14:textId="77777777" w:rsidTr="00FA17AC">
        <w:trPr>
          <w:trHeight w:val="325"/>
        </w:trPr>
        <w:tc>
          <w:tcPr>
            <w:tcW w:w="4140" w:type="dxa"/>
          </w:tcPr>
          <w:p w14:paraId="362322E0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7CFDB553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2B350FED" w14:textId="77777777" w:rsidTr="00FA17AC">
        <w:trPr>
          <w:trHeight w:val="646"/>
        </w:trPr>
        <w:tc>
          <w:tcPr>
            <w:tcW w:w="4140" w:type="dxa"/>
          </w:tcPr>
          <w:p w14:paraId="38674F63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bookmarkStart w:id="2" w:name="_Hlk31051842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  <w:bookmarkEnd w:id="2"/>
          </w:p>
          <w:p w14:paraId="6E5D626D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bookmarkStart w:id="3" w:name="_Hlk31051855"/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  <w:bookmarkEnd w:id="3"/>
          </w:p>
          <w:p w14:paraId="0F95EB28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056B253E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Zespół </w:t>
            </w:r>
            <w:proofErr w:type="spellStart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Szkolno</w:t>
            </w:r>
            <w:proofErr w:type="spellEnd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– Przedszkolny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br/>
              <w:t>w Dąbrowie Biskupiej</w:t>
            </w:r>
          </w:p>
          <w:p w14:paraId="7A80687A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ul. Szkolna 2, 88-133 Dąbrowa Biskupia</w:t>
            </w:r>
          </w:p>
        </w:tc>
      </w:tr>
    </w:tbl>
    <w:p w14:paraId="2DB0B776" w14:textId="77777777" w:rsidR="007B0699" w:rsidRPr="00A60829" w:rsidRDefault="007B0699" w:rsidP="007B06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right="-108"/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72524B6B" w14:textId="77777777" w:rsidTr="00FA17AC">
        <w:trPr>
          <w:trHeight w:val="382"/>
        </w:trPr>
        <w:tc>
          <w:tcPr>
            <w:tcW w:w="4140" w:type="dxa"/>
          </w:tcPr>
          <w:p w14:paraId="6F7B04D4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5D75267C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72FC0860" w14:textId="77777777" w:rsidTr="00FA17AC">
        <w:trPr>
          <w:trHeight w:val="628"/>
        </w:trPr>
        <w:tc>
          <w:tcPr>
            <w:tcW w:w="4140" w:type="dxa"/>
          </w:tcPr>
          <w:p w14:paraId="5A24490C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</w:p>
          <w:p w14:paraId="3D1330E5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24478B5F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67BA8E9B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  <w:t>Szkoła Podstawowa w Ośniszczewku</w:t>
            </w:r>
          </w:p>
          <w:p w14:paraId="7AFDBB01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  <w:t>Ośniszczewko 1, 88-133 Dąbrowa Biskupia</w:t>
            </w:r>
          </w:p>
        </w:tc>
      </w:tr>
    </w:tbl>
    <w:p w14:paraId="49DA442F" w14:textId="77777777" w:rsidR="007B0699" w:rsidRPr="00A60829" w:rsidRDefault="007B0699" w:rsidP="007B069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626DEA3A" w14:textId="77777777" w:rsidTr="00FA17AC">
        <w:trPr>
          <w:trHeight w:val="382"/>
        </w:trPr>
        <w:tc>
          <w:tcPr>
            <w:tcW w:w="4140" w:type="dxa"/>
          </w:tcPr>
          <w:p w14:paraId="55769BE9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42481582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0C844781" w14:textId="77777777" w:rsidTr="00FA17AC">
        <w:trPr>
          <w:trHeight w:val="628"/>
        </w:trPr>
        <w:tc>
          <w:tcPr>
            <w:tcW w:w="4140" w:type="dxa"/>
          </w:tcPr>
          <w:p w14:paraId="2DBF9048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</w:p>
          <w:p w14:paraId="290EF280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3D79D1E5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05761D48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Szkoła Podstawowa im. Gen Władysława Sikorskiego w Parchaniu </w:t>
            </w:r>
          </w:p>
          <w:p w14:paraId="1F4DF387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Parchanie 38, 88-110 Inowrocław</w:t>
            </w:r>
          </w:p>
        </w:tc>
      </w:tr>
    </w:tbl>
    <w:p w14:paraId="49B7E1F3" w14:textId="77777777" w:rsidR="007B0699" w:rsidRPr="00A60829" w:rsidRDefault="007B0699" w:rsidP="007B069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2BB66BD7" w14:textId="77777777" w:rsidTr="00FA17AC">
        <w:trPr>
          <w:trHeight w:val="382"/>
        </w:trPr>
        <w:tc>
          <w:tcPr>
            <w:tcW w:w="4140" w:type="dxa"/>
          </w:tcPr>
          <w:p w14:paraId="2E64090F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4EBC5FDC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A60829" w:rsidRPr="00A60829" w14:paraId="1F695ACC" w14:textId="77777777" w:rsidTr="00FA17AC">
        <w:trPr>
          <w:trHeight w:val="628"/>
        </w:trPr>
        <w:tc>
          <w:tcPr>
            <w:tcW w:w="4140" w:type="dxa"/>
          </w:tcPr>
          <w:p w14:paraId="1053E6AF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</w:p>
          <w:p w14:paraId="7DC5774D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1B7EB9DD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67AD148C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Szkoła Podstawowa</w:t>
            </w:r>
          </w:p>
          <w:p w14:paraId="75FA20B6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im. </w:t>
            </w:r>
            <w:proofErr w:type="spellStart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Pierańskiego</w:t>
            </w:r>
            <w:proofErr w:type="spellEnd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Oddział Straży Ludowej</w:t>
            </w:r>
          </w:p>
          <w:p w14:paraId="17C5EEDD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720" w:hanging="540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Pieranie 7, 88-133 Dąbrowa Biskupia</w:t>
            </w:r>
          </w:p>
        </w:tc>
      </w:tr>
    </w:tbl>
    <w:p w14:paraId="27CCF4AA" w14:textId="77777777" w:rsidR="007B0699" w:rsidRPr="00A60829" w:rsidRDefault="007B0699" w:rsidP="007B0699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Faktury będą płatne w formie przelewu na wskazany przez Wykonawcę rachunek bankowy w terminie 30 dni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 daty otrzymania przez Zamawiającego prawidłowo wystawionej faktury.</w:t>
      </w:r>
    </w:p>
    <w:p w14:paraId="7CD2EC34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okoliczności określonych w § 2 ust. 6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wynagrodzenie, o którym mowa w § 8 ust. 4 zostanie pomniejszone o kwotę obliczoną w następujący sposób :</w:t>
      </w:r>
    </w:p>
    <w:p w14:paraId="42BC8DE9" w14:textId="77777777" w:rsidR="007B0699" w:rsidRPr="00A60829" w:rsidRDefault="007B0699" w:rsidP="007B0699">
      <w:pPr>
        <w:spacing w:before="160" w:after="0" w:line="24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4" w:name="_Hlk106182982"/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Wynagrodzenie ryczałtowe za miesiąc</w:t>
      </w:r>
    </w:p>
    <w:p w14:paraId="569D09C5" w14:textId="77777777" w:rsidR="007B0699" w:rsidRPr="00A60829" w:rsidRDefault="007B0699" w:rsidP="007B0699">
      <w:pPr>
        <w:spacing w:after="0" w:line="240" w:lineRule="auto"/>
        <w:ind w:left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--------------------------------------------------  x ilość dni roboczych postoju x 70 % = Kwota pomniejszenia</w:t>
      </w:r>
    </w:p>
    <w:p w14:paraId="618CBA82" w14:textId="77777777" w:rsidR="007B0699" w:rsidRPr="00A60829" w:rsidRDefault="007B0699" w:rsidP="007B0699">
      <w:pPr>
        <w:numPr>
          <w:ilvl w:val="0"/>
          <w:numId w:val="9"/>
        </w:numPr>
        <w:spacing w:after="0" w:line="240" w:lineRule="auto"/>
        <w:ind w:left="724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wynagrodzenia</w:t>
      </w:r>
    </w:p>
    <w:bookmarkEnd w:id="4"/>
    <w:p w14:paraId="6EDBF54D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Suma faktur za całość zamówienia nie może przekroczyć kwoty o której mowa w ust. 1.</w:t>
      </w:r>
    </w:p>
    <w:p w14:paraId="075E7048" w14:textId="77777777" w:rsidR="007B0699" w:rsidRPr="00A60829" w:rsidRDefault="007B0699" w:rsidP="007B069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Wykonawcy nie przysługuje żadne dodatkowe roszczenie z tytułu zmniejszenia zakresu wykonania umowy.</w:t>
      </w:r>
    </w:p>
    <w:p w14:paraId="4D061D72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9</w:t>
      </w:r>
    </w:p>
    <w:p w14:paraId="7EA48D74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Kary umowne</w:t>
      </w:r>
    </w:p>
    <w:p w14:paraId="09D3A2B1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zobowiązuje się zapłacić Zamawiającemu kary umowne w wysokości :</w:t>
      </w:r>
    </w:p>
    <w:p w14:paraId="1715040B" w14:textId="77777777" w:rsidR="007B0699" w:rsidRPr="00A60829" w:rsidRDefault="007B0699" w:rsidP="007B0699">
      <w:pPr>
        <w:numPr>
          <w:ilvl w:val="1"/>
          <w:numId w:val="4"/>
        </w:num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1000,00 zł za każdy przypadek braku wyjazdu autokaru w trasę z wyłącznej winy Wykonawcy;</w:t>
      </w:r>
    </w:p>
    <w:p w14:paraId="1C48E620" w14:textId="77777777" w:rsidR="007B0699" w:rsidRPr="00A60829" w:rsidRDefault="007B0699" w:rsidP="007B0699">
      <w:pPr>
        <w:numPr>
          <w:ilvl w:val="1"/>
          <w:numId w:val="4"/>
        </w:num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500,00 zł za każdy kolejny rozpoczęty okres spóźnienia ( w wymiarze określonym w § 4 ust. 8 niniejszej umowy) spowodowany przyczynami określonymi w § 4 ust. 7;</w:t>
      </w:r>
    </w:p>
    <w:p w14:paraId="33B12215" w14:textId="77777777" w:rsidR="007B0699" w:rsidRPr="00A60829" w:rsidRDefault="007B0699" w:rsidP="007B0699">
      <w:pPr>
        <w:numPr>
          <w:ilvl w:val="1"/>
          <w:numId w:val="4"/>
        </w:num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30.000,00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zł z tytułu odstąpienia od umowy lub rozwiązania umowy z winy Wykonawcy;</w:t>
      </w:r>
    </w:p>
    <w:p w14:paraId="2D754BE8" w14:textId="77777777" w:rsidR="007B0699" w:rsidRPr="00A60829" w:rsidRDefault="007B0699" w:rsidP="007B0699">
      <w:pPr>
        <w:numPr>
          <w:ilvl w:val="1"/>
          <w:numId w:val="4"/>
        </w:numPr>
        <w:spacing w:after="0" w:line="240" w:lineRule="auto"/>
        <w:ind w:left="72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500,00 zł za każdy stwierdzony przypadek braku zatrudnienia na umowę o pracę pracowników przy pracach określonych w § 6 ust. 2.</w:t>
      </w:r>
    </w:p>
    <w:p w14:paraId="07EDD9AD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nie ponosi odpowiedzialności za opóźnienia w podstawieniu autobusu, jeżeli wynikną one z nieprzejezdności dróg (intensywne opady śniegu, zawieje, strajki itp.) lub przyczyn nieprzewidzianych i niezależnych od Wykonawcy. </w:t>
      </w:r>
    </w:p>
    <w:p w14:paraId="4AC485E2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zastrzega sobie prawo do odszkodowania uzupełniającego przekraczającego kary umowne do wysokości rzeczywiście poniesionych strat.</w:t>
      </w:r>
    </w:p>
    <w:p w14:paraId="7051063E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Maksymalna wysokość kar umownych nie może przekroczyć 30 % wynagrodzenia określonego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br/>
        <w:t>w § 8 ust. 1.</w:t>
      </w:r>
    </w:p>
    <w:p w14:paraId="6F695BE0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jest uprawniony do potrącenia naliczonych kar umownych z wynagrodzenia Wykonawcy na podstawie noty księgowej.</w:t>
      </w:r>
    </w:p>
    <w:p w14:paraId="37F69B2F" w14:textId="77777777" w:rsidR="007B0699" w:rsidRPr="00A60829" w:rsidRDefault="007B0699" w:rsidP="007B0699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Kary umowne podlegają zsumowaniu w przypadku wystąpienia kilku naruszeń postanowień umowy.</w:t>
      </w:r>
    </w:p>
    <w:p w14:paraId="0AAC28D4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10</w:t>
      </w:r>
    </w:p>
    <w:p w14:paraId="09A6FCD3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Warunki odstąpienia od umowy i rozwiązania umowy </w:t>
      </w:r>
    </w:p>
    <w:p w14:paraId="663DD9C8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razie wystąpienia istotnej zmiany okoliczności powodującej, że wykonanie umowy nie leży w interesie publicznym, czego nie można było przewidzieć w chwili zawarcia umowy, Zamawiający może odstąpić od umowy w terminie miesiąca od powzięcia wiadomości o powyższych okolicznościach. W takim wypadku Wykonawca może żądać jedynie wynagrodzenia należnego z tytułu wykonanej części usług.</w:t>
      </w:r>
    </w:p>
    <w:p w14:paraId="6DD8B129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zastrzega sobie prawo rozwiązania umowy ze skutkiem natychmiastowym z jednoczesnym naliczeniem kary w wysokości określonej w § 9 ust.1 pkt 3 niniejszej umowy :</w:t>
      </w:r>
    </w:p>
    <w:p w14:paraId="2D115421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rażących zaniedbań Wykonawcy w wykonywaniu obowiązków przewidzianych w umowie,</w:t>
      </w:r>
    </w:p>
    <w:p w14:paraId="0CD52E90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rozpoczął realizacji zamówienia bez uzasadnionych przyczyn pomimo wezwania Zamawiającego złożonego na piśmie;</w:t>
      </w:r>
    </w:p>
    <w:p w14:paraId="6968031B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przerwał, bez uzgodnienia z Zamawiającym, realizację usług i przerwa ta trwa dłużej niż dwa dni;</w:t>
      </w:r>
    </w:p>
    <w:p w14:paraId="564C16D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wobec Wykonawcy ogłoszono upadłość lub wszczęto postępowanie likwidacyjne;</w:t>
      </w:r>
    </w:p>
    <w:p w14:paraId="401650B6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umowę bez zachowania należytej staranności, powodując zagrożenie bezpieczeństwa, życia i zdrowia przewożonych osób;</w:t>
      </w:r>
    </w:p>
    <w:p w14:paraId="33233EF1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przedmiot umowy niezgodnie z ustalonym rozkładem jazdy,</w:t>
      </w:r>
    </w:p>
    <w:p w14:paraId="6A3281C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utracił uprawnienia do wykonywania transportu drogowego osób lub nie posiada zezwolenia na wykonywanie przewozów regularnych specjalnych;</w:t>
      </w:r>
    </w:p>
    <w:p w14:paraId="2EAACF5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wykonuje przedmiot umowy przy użyciu autokarów niesprawnych , nie posiadających aktualnych badań technicznych lub nie posiadających aktualnego ubezpieczenia od odpowiedzialności cywilnej; </w:t>
      </w:r>
    </w:p>
    <w:p w14:paraId="69E23BF0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posiada aktualnego ubezpieczenie od odpowiedzialności cywilnej z tytułu prowadzonej działalności.</w:t>
      </w:r>
    </w:p>
    <w:p w14:paraId="27224A85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może odstąpić od umowy z Zamawiającym jeżeli Zamawiający nie wywiązuje się z obowiązku zapłaty faktur mimo dodatkowego wezwania w terminie 1 miesiąca od upływu terminu zapłaty określonego w § 8 ust. 6, w terminie miesiąca od powzięcia wiadomości o powyższych okolicznościach.</w:t>
      </w:r>
    </w:p>
    <w:p w14:paraId="69918C1B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Oświadczenie o odstąpieniu od umowy musi być złożone w formie pisemnej pod rygorem nieważności.</w:t>
      </w:r>
    </w:p>
    <w:p w14:paraId="0FB8E611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rozwiązania umowy Wykonawcy przysługuje wynagrodzenie tylko za wykonane faktycznie usługi.</w:t>
      </w:r>
    </w:p>
    <w:p w14:paraId="435ED020" w14:textId="77777777" w:rsidR="007B0699" w:rsidRPr="00A60829" w:rsidRDefault="007B0699" w:rsidP="007B0699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lastRenderedPageBreak/>
        <w:t>§ 11</w:t>
      </w:r>
    </w:p>
    <w:p w14:paraId="27632D13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zobowiązuje się pokryć szkody wyrządzone w autokarze przez przewożone dzieci, po potwierdzeniu tego faktu przez opiekuna.</w:t>
      </w:r>
    </w:p>
    <w:p w14:paraId="22C4F664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12</w:t>
      </w:r>
    </w:p>
    <w:p w14:paraId="792D0E8D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Zmiany do umowy</w:t>
      </w:r>
    </w:p>
    <w:p w14:paraId="50942837" w14:textId="77777777" w:rsidR="007B0699" w:rsidRPr="00A60829" w:rsidRDefault="007B0699" w:rsidP="007B0699">
      <w:pPr>
        <w:numPr>
          <w:ilvl w:val="0"/>
          <w:numId w:val="17"/>
        </w:numPr>
        <w:tabs>
          <w:tab w:val="num" w:pos="142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Zmiana postanowień zawartej umowy może nastąpić za zgodą obu stron wyrażoną na piśmie pod rygorem nieważności.</w:t>
      </w:r>
    </w:p>
    <w:p w14:paraId="5ED79C85" w14:textId="77777777" w:rsidR="007B0699" w:rsidRPr="00A60829" w:rsidRDefault="007B0699" w:rsidP="007B0699">
      <w:pPr>
        <w:numPr>
          <w:ilvl w:val="0"/>
          <w:numId w:val="17"/>
        </w:numPr>
        <w:tabs>
          <w:tab w:val="num" w:pos="142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Dopuszczalna jest zmiana umowy bez przeprowadzenia nowego postępowania o udzielenie zamówienia przypadkach określonych w art. 455 ustawy Pzp. </w:t>
      </w:r>
    </w:p>
    <w:p w14:paraId="109C92A8" w14:textId="77777777" w:rsidR="007B0699" w:rsidRPr="00A60829" w:rsidRDefault="007B0699" w:rsidP="007B0699">
      <w:pPr>
        <w:numPr>
          <w:ilvl w:val="0"/>
          <w:numId w:val="17"/>
        </w:numPr>
        <w:tabs>
          <w:tab w:val="num" w:pos="142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Zamawiający przewiduje również zmianę umowy w następujących okolicznościach spowodowanych : </w:t>
      </w:r>
    </w:p>
    <w:p w14:paraId="61B2DF91" w14:textId="77777777" w:rsidR="007B0699" w:rsidRPr="00A60829" w:rsidRDefault="007B0699" w:rsidP="007B0699">
      <w:pPr>
        <w:numPr>
          <w:ilvl w:val="0"/>
          <w:numId w:val="16"/>
        </w:numPr>
        <w:shd w:val="clear" w:color="auto" w:fill="FFFFFF"/>
        <w:tabs>
          <w:tab w:val="num" w:pos="-540"/>
          <w:tab w:val="left" w:pos="426"/>
          <w:tab w:val="left" w:pos="567"/>
          <w:tab w:val="left" w:pos="600"/>
        </w:tabs>
        <w:spacing w:after="0" w:line="240" w:lineRule="auto"/>
        <w:ind w:left="567" w:hanging="283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zmianą powszechnie obowiązujących przepisów prawa - w takim zakresie, w jakim będzie to niezbędne w celu dostosowania postanowień umowy do zaistniałego stanu prawnego lub faktycznego,</w:t>
      </w:r>
    </w:p>
    <w:p w14:paraId="2637A1C8" w14:textId="77777777" w:rsidR="007B0699" w:rsidRPr="00A60829" w:rsidRDefault="007B0699" w:rsidP="007B0699">
      <w:pPr>
        <w:numPr>
          <w:ilvl w:val="0"/>
          <w:numId w:val="16"/>
        </w:numPr>
        <w:shd w:val="clear" w:color="auto" w:fill="FFFFFF"/>
        <w:tabs>
          <w:tab w:val="num" w:pos="-540"/>
          <w:tab w:val="left" w:pos="360"/>
          <w:tab w:val="left" w:pos="567"/>
          <w:tab w:val="left" w:pos="600"/>
        </w:tabs>
        <w:spacing w:after="0" w:line="240" w:lineRule="auto"/>
        <w:ind w:left="360" w:hanging="7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zmianą stawki podatku od towarów i usług ,</w:t>
      </w:r>
    </w:p>
    <w:p w14:paraId="3F4642E8" w14:textId="77777777" w:rsidR="007B0699" w:rsidRPr="00A60829" w:rsidRDefault="007B0699" w:rsidP="007B0699">
      <w:pPr>
        <w:numPr>
          <w:ilvl w:val="0"/>
          <w:numId w:val="16"/>
        </w:numPr>
        <w:tabs>
          <w:tab w:val="left" w:pos="600"/>
        </w:tabs>
        <w:spacing w:after="0" w:line="240" w:lineRule="auto"/>
        <w:ind w:left="567" w:hanging="283"/>
        <w:rPr>
          <w:rFonts w:ascii="Calibri" w:eastAsia="Calibri" w:hAnsi="Calibri" w:cs="Calibri"/>
          <w:kern w:val="0"/>
          <w:sz w:val="23"/>
          <w:szCs w:val="23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wystąpieniem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np. powódź, pożar i inne klęski żywiołowe, pandemie, epidemie, zamieszki, strajki, ataki terrorystyczne, działania wojenne, promieniowanie lub skażenia) .</w:t>
      </w:r>
    </w:p>
    <w:p w14:paraId="0581A28A" w14:textId="0624B04E" w:rsidR="007B0699" w:rsidRPr="00A60829" w:rsidRDefault="007B0699" w:rsidP="007B0699">
      <w:pPr>
        <w:spacing w:after="0" w:line="240" w:lineRule="auto"/>
        <w:ind w:left="284" w:hanging="284"/>
        <w:contextualSpacing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Cs/>
          <w:kern w:val="0"/>
          <w:sz w:val="23"/>
          <w:szCs w:val="23"/>
          <w:lang w:eastAsia="pl-PL"/>
          <w14:ligatures w14:val="none"/>
        </w:rPr>
        <w:t>4. Wszystkie powyższe postanowienia stanowią katalog zmian, na które Strony mogą wyrazić zgodę lecz nie stanowią zobowiązania do wyrażenia takiej zgody.</w:t>
      </w:r>
    </w:p>
    <w:p w14:paraId="59453CF5" w14:textId="4D2B7136" w:rsidR="007B0699" w:rsidRPr="00A60829" w:rsidRDefault="007B0699" w:rsidP="007B0699">
      <w:pPr>
        <w:shd w:val="clear" w:color="auto" w:fill="FFFFFF"/>
        <w:tabs>
          <w:tab w:val="right" w:pos="-2410"/>
          <w:tab w:val="left" w:pos="240"/>
        </w:tabs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5. </w:t>
      </w:r>
      <w:r w:rsidR="0006121D"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ab/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Zmiana umowy może nastąpić z inicjatywy Zamawiającego albo Wykonawcy poprzez przedstawienie drugiej stronie propozycji zmian w formie pisemnej, które powinny zawierać:</w:t>
      </w:r>
    </w:p>
    <w:p w14:paraId="50405F04" w14:textId="77777777" w:rsidR="007B0699" w:rsidRPr="00A60829" w:rsidRDefault="007B0699" w:rsidP="007B0699">
      <w:pPr>
        <w:numPr>
          <w:ilvl w:val="1"/>
          <w:numId w:val="15"/>
        </w:numPr>
        <w:shd w:val="clear" w:color="auto" w:fill="FFFFFF"/>
        <w:tabs>
          <w:tab w:val="num" w:pos="-1985"/>
          <w:tab w:val="left" w:pos="240"/>
          <w:tab w:val="left" w:pos="426"/>
          <w:tab w:val="num" w:pos="567"/>
        </w:tabs>
        <w:spacing w:after="0" w:line="240" w:lineRule="auto"/>
        <w:ind w:left="426" w:hanging="142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opis zmiany,</w:t>
      </w:r>
    </w:p>
    <w:p w14:paraId="5089F864" w14:textId="77777777" w:rsidR="007B0699" w:rsidRPr="00A60829" w:rsidRDefault="007B0699" w:rsidP="007B0699">
      <w:pPr>
        <w:numPr>
          <w:ilvl w:val="1"/>
          <w:numId w:val="15"/>
        </w:numPr>
        <w:shd w:val="clear" w:color="auto" w:fill="FFFFFF"/>
        <w:tabs>
          <w:tab w:val="num" w:pos="-1985"/>
          <w:tab w:val="left" w:pos="240"/>
          <w:tab w:val="left" w:pos="426"/>
          <w:tab w:val="num" w:pos="567"/>
        </w:tabs>
        <w:spacing w:after="0" w:line="240" w:lineRule="auto"/>
        <w:ind w:left="426" w:hanging="142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uzasadnienie zmiany,</w:t>
      </w:r>
    </w:p>
    <w:p w14:paraId="580AE94C" w14:textId="77777777" w:rsidR="007B0699" w:rsidRPr="00A60829" w:rsidRDefault="007B0699" w:rsidP="007B0699">
      <w:pPr>
        <w:numPr>
          <w:ilvl w:val="1"/>
          <w:numId w:val="15"/>
        </w:numPr>
        <w:shd w:val="clear" w:color="auto" w:fill="FFFFFF"/>
        <w:tabs>
          <w:tab w:val="num" w:pos="-1985"/>
          <w:tab w:val="left" w:pos="240"/>
          <w:tab w:val="left" w:pos="426"/>
          <w:tab w:val="num" w:pos="567"/>
        </w:tabs>
        <w:spacing w:after="0" w:line="240" w:lineRule="auto"/>
        <w:ind w:left="426" w:hanging="142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koszt zmiany,</w:t>
      </w:r>
    </w:p>
    <w:p w14:paraId="35A4E1B3" w14:textId="77777777" w:rsidR="007B0699" w:rsidRPr="00A60829" w:rsidRDefault="007B0699" w:rsidP="007B0699">
      <w:pPr>
        <w:numPr>
          <w:ilvl w:val="1"/>
          <w:numId w:val="15"/>
        </w:numPr>
        <w:shd w:val="clear" w:color="auto" w:fill="FFFFFF"/>
        <w:tabs>
          <w:tab w:val="num" w:pos="-1985"/>
          <w:tab w:val="left" w:pos="240"/>
          <w:tab w:val="left" w:pos="426"/>
          <w:tab w:val="num" w:pos="567"/>
        </w:tabs>
        <w:spacing w:after="0" w:line="240" w:lineRule="auto"/>
        <w:ind w:left="426" w:hanging="142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 xml:space="preserve">czas wykonania zmiany </w:t>
      </w:r>
    </w:p>
    <w:p w14:paraId="117368BF" w14:textId="77777777" w:rsidR="007B0699" w:rsidRPr="00A60829" w:rsidRDefault="007B0699" w:rsidP="007B0699">
      <w:pPr>
        <w:numPr>
          <w:ilvl w:val="1"/>
          <w:numId w:val="15"/>
        </w:numPr>
        <w:shd w:val="clear" w:color="auto" w:fill="FFFFFF"/>
        <w:tabs>
          <w:tab w:val="num" w:pos="-1985"/>
          <w:tab w:val="left" w:pos="240"/>
          <w:tab w:val="left" w:pos="426"/>
          <w:tab w:val="num" w:pos="567"/>
        </w:tabs>
        <w:spacing w:after="0" w:line="240" w:lineRule="auto"/>
        <w:ind w:left="426" w:hanging="142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wpływ zmiany na termin zakończenia umowy.</w:t>
      </w:r>
    </w:p>
    <w:p w14:paraId="13861D43" w14:textId="2F0AD21D" w:rsidR="007B0699" w:rsidRPr="00A60829" w:rsidRDefault="007B0699" w:rsidP="007B0699">
      <w:pPr>
        <w:shd w:val="clear" w:color="auto" w:fill="FFFFFF"/>
        <w:tabs>
          <w:tab w:val="left" w:pos="709"/>
        </w:tabs>
        <w:suppressAutoHyphens/>
        <w:spacing w:after="0" w:line="240" w:lineRule="auto"/>
        <w:ind w:left="284" w:hanging="284"/>
        <w:contextualSpacing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 xml:space="preserve">6. </w:t>
      </w:r>
      <w:r w:rsidR="0006121D"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ab/>
      </w: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 xml:space="preserve">W sytuacji wystąpienia okoliczności wskazanych w ust. 3 pkt 2 Wykonawca składa pisemny wniosek o zmianę umowy o zamówienie publiczne w zakresie płatności wynikających z faktur wystawionych po wejściu w życie przepisów zmieniających stawkę podatku od towarów i usług. </w:t>
      </w:r>
    </w:p>
    <w:p w14:paraId="1B1D5DD2" w14:textId="16A2F3D2" w:rsidR="007B0699" w:rsidRPr="00A60829" w:rsidRDefault="007B0699" w:rsidP="007B0699">
      <w:pPr>
        <w:tabs>
          <w:tab w:val="left" w:pos="284"/>
        </w:tabs>
        <w:spacing w:after="0" w:line="240" w:lineRule="auto"/>
        <w:ind w:left="284" w:hanging="284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 xml:space="preserve">7. </w:t>
      </w:r>
      <w:r w:rsidR="0006121D"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ab/>
      </w: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W przypadku okoliczności stanowiących podstawę do zmian postanowień umowy Wykonawca zobowiązany jest do niezwłocznego poinformowania o tym fakcie Zamawiającego i wystąpienia z wnioskiem o dokonanie zmian w przedmiotowej umowie.</w:t>
      </w:r>
    </w:p>
    <w:p w14:paraId="50A509E5" w14:textId="0470728B" w:rsidR="007B0699" w:rsidRPr="00A60829" w:rsidRDefault="007B0699" w:rsidP="007B0699">
      <w:pPr>
        <w:spacing w:after="0" w:line="240" w:lineRule="auto"/>
        <w:ind w:left="284" w:hanging="284"/>
        <w:rPr>
          <w:rFonts w:eastAsia="Times New Roman" w:cstheme="minorHAnsi"/>
          <w:bCs/>
          <w:kern w:val="0"/>
          <w:sz w:val="23"/>
          <w:szCs w:val="23"/>
          <w:lang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 xml:space="preserve">8. </w:t>
      </w:r>
      <w:r w:rsidR="0006121D"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ab/>
      </w:r>
      <w:r w:rsidRPr="00A60829">
        <w:rPr>
          <w:rFonts w:eastAsia="Times New Roman" w:cstheme="minorHAnsi"/>
          <w:bCs/>
          <w:kern w:val="0"/>
          <w:sz w:val="23"/>
          <w:szCs w:val="23"/>
          <w:lang w:eastAsia="pl-PL"/>
          <w14:ligatures w14:val="none"/>
        </w:rPr>
        <w:t>Zmiany związane z obsługą administracyjno-organizacyjną umowy (np. zmiana rachunku bankowego lub zmiana danych teleadresowych) nie stanowią istotnej zmiany umowy.</w:t>
      </w:r>
    </w:p>
    <w:p w14:paraId="5A2B43BA" w14:textId="7585A20A" w:rsidR="00ED04E2" w:rsidRPr="00A60829" w:rsidRDefault="0006121D" w:rsidP="00FC64E0">
      <w:pPr>
        <w:spacing w:after="0" w:line="240" w:lineRule="auto"/>
        <w:ind w:left="284" w:hanging="284"/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9.</w:t>
      </w:r>
      <w:r w:rsidRPr="00A60829">
        <w:rPr>
          <w:rFonts w:eastAsia="Times New Roman" w:cstheme="minorHAnsi"/>
          <w:bCs/>
          <w:kern w:val="0"/>
          <w:sz w:val="23"/>
          <w:szCs w:val="23"/>
          <w:lang w:eastAsia="pl-PL"/>
          <w14:ligatures w14:val="none"/>
        </w:rPr>
        <w:tab/>
      </w:r>
      <w:bookmarkStart w:id="5" w:name="_Hlk138071450"/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Na podstawie art. 439 ustawy Prawo zamówień publicznych ustala się, że po upływie 6</w:t>
      </w:r>
      <w:r w:rsidR="00ED04E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 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miesięcy obowiązywania Umowy, w przypadku gdy z opublikowanego przez Prezesa Głównego Urzędu Statycznego miesięcznego wskaźnika cen towarów i usług konsumpcyjnych w danym miesiącu, wynikać będzie, iż wskaźnik cen towarów i usług konsumpcyjnych w porównaniu z miesiącem w którym zawarto Umowę, wzrośnie lub spadnie o więcej niż 10%</w:t>
      </w:r>
      <w:r w:rsidR="00C43AC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,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 każdej ze Stron przysługiwać będzie prawo do żądania zwiększenia wynagrodzenia lub jego obniżenia</w:t>
      </w:r>
      <w:r w:rsidR="004E6DA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. </w:t>
      </w:r>
      <w:r w:rsidR="00ED04E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Wynagrodzenie może być zwiększone lub zmniejszone o różnicę wskaźników pomniejszoną </w:t>
      </w:r>
      <w:r w:rsidR="005F268E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o nadwyżkę ponad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 </w:t>
      </w:r>
      <w:r w:rsidR="00EF02A7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10% 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. </w:t>
      </w:r>
    </w:p>
    <w:p w14:paraId="787D8A1B" w14:textId="3B2C0AD8" w:rsidR="0006121D" w:rsidRPr="00A60829" w:rsidRDefault="0006121D" w:rsidP="00ED04E2">
      <w:pPr>
        <w:spacing w:after="0" w:line="240" w:lineRule="auto"/>
        <w:ind w:left="284"/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</w:pP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Waloryzacja wynagrodzenia Wykonawcy następuje przy tym ze skutkiem od pierwszego dnia kolejnego miesiąca kalendarzowego, co oznacza, iż wynagrodzenie za usługi </w:t>
      </w:r>
      <w:r w:rsidR="00ED04E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wykonane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 </w:t>
      </w:r>
      <w:r w:rsidR="00ED04E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w miesiącu 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przed skutkiem waloryzacji nie ulega zmianie.</w:t>
      </w:r>
      <w:r w:rsidR="00C43AC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 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Waloryzacja wynagrodzenia nast</w:t>
      </w:r>
      <w:r w:rsidR="00D37255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ą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p</w:t>
      </w:r>
      <w:r w:rsidR="00D37255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ić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 xml:space="preserve"> 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lastRenderedPageBreak/>
        <w:t xml:space="preserve">może 1 raz </w:t>
      </w:r>
      <w:r w:rsidR="00C43AC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w ciągu trwania umowy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. Zamawiający dopuszcza przy tym maksymalną zmianę wynagrodzenia Wykonawcy, następującą w efekcie zastosowania postanowień niniejszego ustępu w całym okresie obowiązywania Umowy, w wysokości 1</w:t>
      </w:r>
      <w:r w:rsidR="00C43AC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0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%</w:t>
      </w:r>
      <w:r w:rsidR="00C43AC2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.</w:t>
      </w:r>
    </w:p>
    <w:p w14:paraId="366EA6F1" w14:textId="51A8AC32" w:rsidR="0006121D" w:rsidRPr="00A60829" w:rsidRDefault="00C43AC2" w:rsidP="00C43AC2">
      <w:pPr>
        <w:spacing w:after="0" w:line="240" w:lineRule="auto"/>
        <w:ind w:left="284" w:hanging="284"/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</w:pPr>
      <w:r w:rsidRPr="00A60829"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  <w:t>10.</w:t>
      </w:r>
      <w:r w:rsidR="0006121D"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Strona zainteresowana waloryzacją składa drugiej stronie wniosek o dokonanie waloryzacji wynagrodzenia wraz z uzasadnieniem wskazującym wysokość wskaźnika oraz przedmiot i wartość waloryzacji (zwiększenia lub zmniejszenia)</w:t>
      </w:r>
      <w:r w:rsidRPr="00A60829">
        <w:rPr>
          <w:rFonts w:eastAsia="Arial" w:cstheme="minorHAnsi"/>
          <w:kern w:val="0"/>
          <w:sz w:val="23"/>
          <w:szCs w:val="23"/>
          <w:lang w:val="pl" w:eastAsia="pl-PL"/>
          <w14:ligatures w14:val="none"/>
        </w:rPr>
        <w:t>.</w:t>
      </w:r>
    </w:p>
    <w:bookmarkEnd w:id="5"/>
    <w:p w14:paraId="66797067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13</w:t>
      </w:r>
    </w:p>
    <w:p w14:paraId="5BDA13EE" w14:textId="77777777" w:rsidR="007B0699" w:rsidRPr="00A60829" w:rsidRDefault="007B0699" w:rsidP="007B0699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  <w:t>Ochrona danych osobowych</w:t>
      </w:r>
    </w:p>
    <w:p w14:paraId="583B7C9B" w14:textId="77777777" w:rsidR="007B0699" w:rsidRPr="00A60829" w:rsidRDefault="007B0699" w:rsidP="007B0699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Strony są zobowiązane do przestrzegania przepisów o ochronie danych osobowych w odniesieniu do danych pozyskanych w wyniku realizacji niniejszej umowy. Dane te nie mogą być wykorzystywane przez Wykonawcę w innym celu niż potrzeby realizacji przedmiotu umowy.</w:t>
      </w:r>
    </w:p>
    <w:p w14:paraId="7D283CC4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14</w:t>
      </w:r>
    </w:p>
    <w:p w14:paraId="0BB03214" w14:textId="77777777" w:rsidR="007B0699" w:rsidRPr="00A60829" w:rsidRDefault="007B0699" w:rsidP="007B0699">
      <w:pPr>
        <w:shd w:val="clear" w:color="auto" w:fill="FFFFFF"/>
        <w:spacing w:before="120" w:after="0" w:line="48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Postanowienia końcowe</w:t>
      </w:r>
    </w:p>
    <w:p w14:paraId="017DDAF2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może bez zgody Zamawiającego w żadnej części lub w całości przekazać praw i obowiązków wynikających z umowy na rzecz osób trzecich.</w:t>
      </w:r>
    </w:p>
    <w:p w14:paraId="544539CC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dla siedziby Zamawiającego. </w:t>
      </w:r>
    </w:p>
    <w:p w14:paraId="7EC736AD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zmiany adresu Strona jest zobowiązana w terminie 3 dni roboczych powiadomić pisemnie drugą Stronę o nowym adresie. Zawiadomienie staje się skuteczne następnego dnia po jego doręczeniu.</w:t>
      </w:r>
    </w:p>
    <w:p w14:paraId="3B8981E9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braku zawiadomienia korespondencja wysłana na poprzedni adres uznana jest za doręczoną.</w:t>
      </w:r>
    </w:p>
    <w:p w14:paraId="25499340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 sprawach nieuregulowanych niniejszą umową stosuje się przepisy: ustawy z dnia 11 września 2019r. Prawo zamówień publicznych (Dz. U. 2022r., poz. 1710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 zm. ) oraz ustawy z dnia 23 kwietnia 1964r Kodeks cywilny (Dz. U. 2022r, poz. 1360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 zm. ). </w:t>
      </w:r>
    </w:p>
    <w:p w14:paraId="12A2BC4B" w14:textId="77777777" w:rsidR="007B0699" w:rsidRPr="00A60829" w:rsidRDefault="007B0699" w:rsidP="007B0699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15</w:t>
      </w:r>
    </w:p>
    <w:p w14:paraId="081E4C03" w14:textId="252023E6" w:rsidR="007B0699" w:rsidRPr="00A60829" w:rsidRDefault="007B0699" w:rsidP="007B069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Umowa została sporządzona w 3 jednobrzmiących egzemplarzach, 2 egz. dla Zamawiającego i 1</w:t>
      </w:r>
      <w:r w:rsidR="00191301"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 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egz. dla Wykonawcy.</w:t>
      </w:r>
    </w:p>
    <w:p w14:paraId="0D56BC80" w14:textId="77777777" w:rsidR="007B0699" w:rsidRPr="00A60829" w:rsidRDefault="007B0699" w:rsidP="007B0699">
      <w:pPr>
        <w:spacing w:before="240" w:after="24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)*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zgodnie z ofertą Wykonawcy</w:t>
      </w:r>
    </w:p>
    <w:p w14:paraId="538A30D2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Załączniki do umowy:</w:t>
      </w:r>
    </w:p>
    <w:p w14:paraId="777FDC93" w14:textId="77777777" w:rsidR="007B0699" w:rsidRPr="00A60829" w:rsidRDefault="007B0699" w:rsidP="007B069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SWZ</w:t>
      </w:r>
    </w:p>
    <w:p w14:paraId="7F3DF001" w14:textId="77777777" w:rsidR="007B0699" w:rsidRPr="00A60829" w:rsidRDefault="007B0699" w:rsidP="007B069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Oferta Wykonawcy</w:t>
      </w:r>
    </w:p>
    <w:p w14:paraId="062D5944" w14:textId="77777777" w:rsidR="007B0699" w:rsidRPr="00A60829" w:rsidRDefault="007B0699" w:rsidP="007B0699">
      <w:pPr>
        <w:spacing w:before="600" w:after="0" w:line="240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ZAMAWIAJĄCY                                                                                                               WYKONAWCA </w:t>
      </w:r>
    </w:p>
    <w:p w14:paraId="43A9CA2B" w14:textId="77777777" w:rsidR="00992782" w:rsidRPr="00A60829" w:rsidRDefault="00992782">
      <w:pPr>
        <w:rPr>
          <w:sz w:val="23"/>
          <w:szCs w:val="23"/>
        </w:rPr>
      </w:pPr>
    </w:p>
    <w:sectPr w:rsidR="00992782" w:rsidRPr="00A60829" w:rsidSect="004E6DA2">
      <w:footerReference w:type="even" r:id="rId7"/>
      <w:footerReference w:type="default" r:id="rId8"/>
      <w:pgSz w:w="11906" w:h="16838"/>
      <w:pgMar w:top="1276" w:right="1466" w:bottom="1079" w:left="13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198C" w14:textId="77777777" w:rsidR="00540D54" w:rsidRDefault="00540D54">
      <w:pPr>
        <w:spacing w:after="0" w:line="240" w:lineRule="auto"/>
      </w:pPr>
      <w:r>
        <w:separator/>
      </w:r>
    </w:p>
  </w:endnote>
  <w:endnote w:type="continuationSeparator" w:id="0">
    <w:p w14:paraId="0752437F" w14:textId="77777777" w:rsidR="00540D54" w:rsidRDefault="0054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45C5" w14:textId="77777777" w:rsidR="00CB0A6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56F55A9" w14:textId="77777777" w:rsidR="00CB0A6D" w:rsidRDefault="00CB0A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EB91" w14:textId="77777777" w:rsidR="00CB0A6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77D53F" w14:textId="77777777" w:rsidR="00CB0A6D" w:rsidRDefault="00CB0A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0096" w14:textId="77777777" w:rsidR="00540D54" w:rsidRDefault="00540D54">
      <w:pPr>
        <w:spacing w:after="0" w:line="240" w:lineRule="auto"/>
      </w:pPr>
      <w:r>
        <w:separator/>
      </w:r>
    </w:p>
  </w:footnote>
  <w:footnote w:type="continuationSeparator" w:id="0">
    <w:p w14:paraId="30233A0E" w14:textId="77777777" w:rsidR="00540D54" w:rsidRDefault="0054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CBB"/>
    <w:multiLevelType w:val="hybridMultilevel"/>
    <w:tmpl w:val="30463ABC"/>
    <w:lvl w:ilvl="0" w:tplc="D116AE20">
      <w:start w:val="1"/>
      <w:numFmt w:val="decimal"/>
      <w:lvlText w:val="%1)"/>
      <w:lvlJc w:val="left"/>
      <w:rPr>
        <w:rFonts w:ascii="Calibri" w:eastAsia="Times New Roman" w:hAnsi="Calibri" w:cs="Calibri" w:hint="default"/>
        <w:color w:val="000000"/>
        <w:sz w:val="22"/>
        <w:szCs w:val="22"/>
      </w:rPr>
    </w:lvl>
    <w:lvl w:ilvl="1" w:tplc="9ACE5F64">
      <w:start w:val="1"/>
      <w:numFmt w:val="lowerLetter"/>
      <w:lvlText w:val="%2)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" w15:restartNumberingAfterBreak="0">
    <w:nsid w:val="1675364A"/>
    <w:multiLevelType w:val="hybridMultilevel"/>
    <w:tmpl w:val="B6707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F66C2"/>
    <w:multiLevelType w:val="hybridMultilevel"/>
    <w:tmpl w:val="4B1AB2DA"/>
    <w:lvl w:ilvl="0" w:tplc="EC9EE6D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" w15:restartNumberingAfterBreak="0">
    <w:nsid w:val="1F8B61FA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7A58"/>
    <w:multiLevelType w:val="hybridMultilevel"/>
    <w:tmpl w:val="B484C9E0"/>
    <w:lvl w:ilvl="0" w:tplc="A7CCCB96">
      <w:start w:val="22"/>
      <w:numFmt w:val="decimal"/>
      <w:lvlText w:val="%1"/>
      <w:lvlJc w:val="left"/>
      <w:pPr>
        <w:tabs>
          <w:tab w:val="num" w:pos="7243"/>
        </w:tabs>
        <w:ind w:left="7243" w:hanging="556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55"/>
        </w:tabs>
        <w:ind w:left="2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75"/>
        </w:tabs>
        <w:ind w:left="3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95"/>
        </w:tabs>
        <w:ind w:left="4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15"/>
        </w:tabs>
        <w:ind w:left="4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35"/>
        </w:tabs>
        <w:ind w:left="5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55"/>
        </w:tabs>
        <w:ind w:left="6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75"/>
        </w:tabs>
        <w:ind w:left="7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95"/>
        </w:tabs>
        <w:ind w:left="7795" w:hanging="180"/>
      </w:pPr>
      <w:rPr>
        <w:rFonts w:cs="Times New Roman"/>
      </w:rPr>
    </w:lvl>
  </w:abstractNum>
  <w:abstractNum w:abstractNumId="5" w15:restartNumberingAfterBreak="0">
    <w:nsid w:val="21126249"/>
    <w:multiLevelType w:val="hybridMultilevel"/>
    <w:tmpl w:val="EEC459D6"/>
    <w:lvl w:ilvl="0" w:tplc="118A2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31412"/>
    <w:multiLevelType w:val="hybridMultilevel"/>
    <w:tmpl w:val="FF32C2E4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26A85F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B132A0"/>
    <w:multiLevelType w:val="hybridMultilevel"/>
    <w:tmpl w:val="E7AE9802"/>
    <w:lvl w:ilvl="0" w:tplc="4DD8B52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8" w15:restartNumberingAfterBreak="0">
    <w:nsid w:val="37DF1AEE"/>
    <w:multiLevelType w:val="hybridMultilevel"/>
    <w:tmpl w:val="5B80C726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E3C49538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E67F54"/>
    <w:multiLevelType w:val="hybridMultilevel"/>
    <w:tmpl w:val="31588B7C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A18E4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175D7"/>
    <w:multiLevelType w:val="hybridMultilevel"/>
    <w:tmpl w:val="ECB202E8"/>
    <w:lvl w:ilvl="0" w:tplc="197C19B0">
      <w:start w:val="1"/>
      <w:numFmt w:val="decimal"/>
      <w:lvlText w:val="%1)"/>
      <w:lvlJc w:val="left"/>
      <w:pPr>
        <w:ind w:left="643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7E13B61"/>
    <w:multiLevelType w:val="hybridMultilevel"/>
    <w:tmpl w:val="B3626614"/>
    <w:lvl w:ilvl="0" w:tplc="50BED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652E"/>
    <w:multiLevelType w:val="hybridMultilevel"/>
    <w:tmpl w:val="C7C68268"/>
    <w:lvl w:ilvl="0" w:tplc="77EC34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97A"/>
    <w:multiLevelType w:val="hybridMultilevel"/>
    <w:tmpl w:val="1A68655C"/>
    <w:lvl w:ilvl="0" w:tplc="2F60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B047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110428"/>
    <w:multiLevelType w:val="hybridMultilevel"/>
    <w:tmpl w:val="596AA1F4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DB6D0F"/>
    <w:multiLevelType w:val="hybridMultilevel"/>
    <w:tmpl w:val="0DC82058"/>
    <w:lvl w:ilvl="0" w:tplc="30DA95A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 w:tplc="20B08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D04DFF"/>
    <w:multiLevelType w:val="hybridMultilevel"/>
    <w:tmpl w:val="FEC43852"/>
    <w:lvl w:ilvl="0" w:tplc="03567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E2AF6"/>
    <w:multiLevelType w:val="hybridMultilevel"/>
    <w:tmpl w:val="98927EB4"/>
    <w:lvl w:ilvl="0" w:tplc="EC10DAAC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num w:numId="1" w16cid:durableId="1680306464">
    <w:abstractNumId w:val="16"/>
  </w:num>
  <w:num w:numId="2" w16cid:durableId="786899603">
    <w:abstractNumId w:val="15"/>
  </w:num>
  <w:num w:numId="3" w16cid:durableId="423381109">
    <w:abstractNumId w:val="9"/>
  </w:num>
  <w:num w:numId="4" w16cid:durableId="25647028">
    <w:abstractNumId w:val="6"/>
  </w:num>
  <w:num w:numId="5" w16cid:durableId="1287200990">
    <w:abstractNumId w:val="8"/>
  </w:num>
  <w:num w:numId="6" w16cid:durableId="660818114">
    <w:abstractNumId w:val="13"/>
  </w:num>
  <w:num w:numId="7" w16cid:durableId="83765992">
    <w:abstractNumId w:val="7"/>
  </w:num>
  <w:num w:numId="8" w16cid:durableId="1217282105">
    <w:abstractNumId w:val="17"/>
  </w:num>
  <w:num w:numId="9" w16cid:durableId="31459880">
    <w:abstractNumId w:val="4"/>
  </w:num>
  <w:num w:numId="10" w16cid:durableId="1556696005">
    <w:abstractNumId w:val="1"/>
  </w:num>
  <w:num w:numId="11" w16cid:durableId="2116630463">
    <w:abstractNumId w:val="18"/>
  </w:num>
  <w:num w:numId="12" w16cid:durableId="1501314987">
    <w:abstractNumId w:val="12"/>
  </w:num>
  <w:num w:numId="13" w16cid:durableId="1306010420">
    <w:abstractNumId w:val="5"/>
  </w:num>
  <w:num w:numId="14" w16cid:durableId="1049036824">
    <w:abstractNumId w:val="11"/>
  </w:num>
  <w:num w:numId="15" w16cid:durableId="176430496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595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6227329">
    <w:abstractNumId w:val="2"/>
  </w:num>
  <w:num w:numId="18" w16cid:durableId="739251337">
    <w:abstractNumId w:val="10"/>
  </w:num>
  <w:num w:numId="19" w16cid:durableId="88652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99"/>
    <w:rsid w:val="0006121D"/>
    <w:rsid w:val="00191301"/>
    <w:rsid w:val="004E6DA2"/>
    <w:rsid w:val="00540D54"/>
    <w:rsid w:val="005F268E"/>
    <w:rsid w:val="006D3FE5"/>
    <w:rsid w:val="007B0699"/>
    <w:rsid w:val="008B30EE"/>
    <w:rsid w:val="00992782"/>
    <w:rsid w:val="00A60829"/>
    <w:rsid w:val="00BB2410"/>
    <w:rsid w:val="00C43AC2"/>
    <w:rsid w:val="00CB0A6D"/>
    <w:rsid w:val="00D37255"/>
    <w:rsid w:val="00E35B97"/>
    <w:rsid w:val="00ED04E2"/>
    <w:rsid w:val="00EF02A7"/>
    <w:rsid w:val="00FB20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322A"/>
  <w15:chartTrackingRefBased/>
  <w15:docId w15:val="{7D4073A7-FEB3-4006-8B07-C9FC4E7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06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B06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iPriority w:val="99"/>
    <w:rsid w:val="007B06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7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2697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7</cp:revision>
  <cp:lastPrinted>2023-07-18T08:20:00Z</cp:lastPrinted>
  <dcterms:created xsi:type="dcterms:W3CDTF">2023-07-18T07:36:00Z</dcterms:created>
  <dcterms:modified xsi:type="dcterms:W3CDTF">2023-08-03T14:21:00Z</dcterms:modified>
</cp:coreProperties>
</file>