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3AA8" w:rsidRPr="004E6616" w:rsidRDefault="001E3AA8" w:rsidP="001E3AA8">
      <w:pPr>
        <w:pStyle w:val="Nagwek1"/>
        <w:tabs>
          <w:tab w:val="left" w:pos="708"/>
        </w:tabs>
        <w:ind w:left="-850"/>
        <w:rPr>
          <w:rFonts w:ascii="Arial" w:hAnsi="Arial" w:cs="Arial"/>
          <w:i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616">
        <w:rPr>
          <w:rFonts w:ascii="Arial" w:hAnsi="Arial" w:cs="Arial"/>
          <w:color w:val="auto"/>
          <w:sz w:val="22"/>
          <w:szCs w:val="22"/>
        </w:rPr>
        <w:t xml:space="preserve">                                                  </w:t>
      </w:r>
      <w:r w:rsidRPr="004E6616">
        <w:rPr>
          <w:rFonts w:ascii="Arial" w:hAnsi="Arial" w:cs="Arial"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   TGZ/PZP/         / 2022 / BA   </w:t>
      </w:r>
      <w:r w:rsidRPr="004E6616">
        <w:rPr>
          <w:rFonts w:ascii="Arial" w:hAnsi="Arial" w:cs="Arial"/>
          <w:i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(projekt)</w:t>
      </w:r>
    </w:p>
    <w:p w:rsidR="001E3AA8" w:rsidRPr="004E6616" w:rsidRDefault="001E3AA8" w:rsidP="001E3AA8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zawarta w dniu </w:t>
      </w:r>
      <w:r w:rsidRPr="004E6616">
        <w:rPr>
          <w:rFonts w:ascii="Arial" w:hAnsi="Arial" w:cs="Arial"/>
          <w:sz w:val="22"/>
          <w:szCs w:val="22"/>
        </w:rPr>
        <w:tab/>
        <w:t xml:space="preserve"> </w:t>
      </w:r>
      <w:r w:rsidRPr="004E6616">
        <w:rPr>
          <w:rFonts w:ascii="Arial" w:hAnsi="Arial" w:cs="Arial"/>
          <w:sz w:val="22"/>
          <w:szCs w:val="22"/>
        </w:rPr>
        <w:tab/>
      </w:r>
      <w:r w:rsidRPr="004E6616">
        <w:rPr>
          <w:rFonts w:ascii="Arial" w:hAnsi="Arial" w:cs="Arial"/>
          <w:sz w:val="22"/>
          <w:szCs w:val="22"/>
          <w:lang w:val="pl-PL"/>
        </w:rPr>
        <w:t xml:space="preserve">  </w:t>
      </w:r>
      <w:r w:rsidRPr="004E6616">
        <w:rPr>
          <w:rFonts w:ascii="Arial" w:hAnsi="Arial" w:cs="Arial"/>
          <w:sz w:val="22"/>
          <w:szCs w:val="22"/>
        </w:rPr>
        <w:t xml:space="preserve">  202</w:t>
      </w:r>
      <w:r w:rsidRPr="004E6616">
        <w:rPr>
          <w:rFonts w:ascii="Arial" w:hAnsi="Arial" w:cs="Arial"/>
          <w:sz w:val="22"/>
          <w:szCs w:val="22"/>
          <w:lang w:val="pl-PL"/>
        </w:rPr>
        <w:t>2</w:t>
      </w:r>
      <w:r w:rsidRPr="004E6616">
        <w:rPr>
          <w:rFonts w:ascii="Arial" w:hAnsi="Arial" w:cs="Arial"/>
          <w:sz w:val="22"/>
          <w:szCs w:val="22"/>
        </w:rPr>
        <w:t xml:space="preserve"> roku w Józefowie, pomiędzy: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Centrum Naukowo-Badawczym Ochrony Przeciwpożarowej im. Józefa Tuliszkowskiego -Państwowy Instytut Badawczy</w:t>
      </w:r>
      <w:r w:rsidRPr="004E6616">
        <w:rPr>
          <w:rFonts w:ascii="Arial" w:hAnsi="Arial" w:cs="Arial"/>
          <w:sz w:val="22"/>
          <w:szCs w:val="22"/>
        </w:rPr>
        <w:t xml:space="preserve">  w Józefowie k/Otwocka, ul. Nadwiślańska 213, 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 xml:space="preserve">KRS Nr 0000149404, NIP 532-18-29-288, REGON: 000591685, 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reprezentowanym przez: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zwanym dalej   Zamawiającym, 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a 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……………………………………………</w:t>
      </w:r>
    </w:p>
    <w:p w:rsidR="001E3AA8" w:rsidRPr="004E6616" w:rsidRDefault="001E3AA8" w:rsidP="001E3AA8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……………………………………………</w:t>
      </w:r>
    </w:p>
    <w:p w:rsidR="001E3AA8" w:rsidRPr="004E6616" w:rsidRDefault="001E3AA8" w:rsidP="001E3AA8">
      <w:pPr>
        <w:tabs>
          <w:tab w:val="left" w:pos="2800"/>
        </w:tabs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reprezentowanym  przez:</w:t>
      </w:r>
    </w:p>
    <w:p w:rsidR="001E3AA8" w:rsidRPr="004E6616" w:rsidRDefault="001E3AA8" w:rsidP="001E3AA8">
      <w:pPr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………………………………………………..</w:t>
      </w:r>
    </w:p>
    <w:p w:rsidR="001E3AA8" w:rsidRPr="004E6616" w:rsidRDefault="00FA162F" w:rsidP="001E3AA8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zwanym dalej Wykonawcą.</w:t>
      </w:r>
    </w:p>
    <w:p w:rsidR="00FA162F" w:rsidRPr="004E6616" w:rsidRDefault="00FA162F" w:rsidP="001E3AA8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</w:p>
    <w:p w:rsidR="00FA162F" w:rsidRPr="004E6616" w:rsidRDefault="00FA162F" w:rsidP="001E3AA8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i Wykonawca zwani są dalej łącznie „Stronami” a z osobna „Stroną”.</w:t>
      </w:r>
    </w:p>
    <w:p w:rsidR="001E3AA8" w:rsidRPr="004E6616" w:rsidRDefault="001E3AA8" w:rsidP="001E3AA8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</w:p>
    <w:p w:rsidR="001E3AA8" w:rsidRPr="004E6616" w:rsidRDefault="001E3AA8" w:rsidP="00FA162F">
      <w:pPr>
        <w:shd w:val="clear" w:color="auto" w:fill="FFFFFF"/>
        <w:spacing w:after="120"/>
        <w:jc w:val="both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wyniku przeprowadzonego postępowania o ud</w:t>
      </w:r>
      <w:r w:rsidR="00FA162F" w:rsidRPr="004E6616">
        <w:rPr>
          <w:rFonts w:ascii="Arial" w:hAnsi="Arial" w:cs="Arial"/>
          <w:sz w:val="22"/>
          <w:szCs w:val="22"/>
        </w:rPr>
        <w:t>zielenia zamówienia publicznego</w:t>
      </w:r>
      <w:r w:rsidR="00EA1DBD" w:rsidRPr="004E6616">
        <w:rPr>
          <w:rFonts w:ascii="Arial" w:hAnsi="Arial" w:cs="Arial"/>
          <w:sz w:val="22"/>
          <w:szCs w:val="22"/>
        </w:rPr>
        <w:t xml:space="preserve"> - znak TGZ/1</w:t>
      </w:r>
      <w:r w:rsidR="002D409A" w:rsidRPr="004E6616">
        <w:rPr>
          <w:rFonts w:ascii="Arial" w:hAnsi="Arial" w:cs="Arial"/>
          <w:sz w:val="22"/>
          <w:szCs w:val="22"/>
        </w:rPr>
        <w:t>2</w:t>
      </w:r>
      <w:r w:rsidR="00EA1DBD" w:rsidRPr="004E6616">
        <w:rPr>
          <w:rFonts w:ascii="Arial" w:hAnsi="Arial" w:cs="Arial"/>
          <w:sz w:val="22"/>
          <w:szCs w:val="22"/>
        </w:rPr>
        <w:t>/2022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="00FA162F" w:rsidRPr="004E6616"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Pr="004E6616">
        <w:rPr>
          <w:rFonts w:ascii="Arial" w:hAnsi="Arial" w:cs="Arial"/>
          <w:b/>
          <w:bCs/>
          <w:sz w:val="22"/>
          <w:szCs w:val="22"/>
        </w:rPr>
        <w:t xml:space="preserve">Zestawu pomiarowego do symulowania zadawania obciążenia </w:t>
      </w:r>
      <w:r w:rsidRPr="004E6616">
        <w:rPr>
          <w:rFonts w:ascii="Arial" w:hAnsi="Arial" w:cs="Arial"/>
          <w:sz w:val="22"/>
          <w:szCs w:val="22"/>
        </w:rPr>
        <w:t xml:space="preserve">w trybie </w:t>
      </w:r>
      <w:r w:rsidR="00EA1DBD" w:rsidRPr="004E6616">
        <w:rPr>
          <w:rFonts w:ascii="Arial" w:hAnsi="Arial" w:cs="Arial"/>
          <w:sz w:val="22"/>
          <w:szCs w:val="22"/>
        </w:rPr>
        <w:t>podstawowym -</w:t>
      </w:r>
      <w:r w:rsidR="00FA162F" w:rsidRPr="004E6616">
        <w:rPr>
          <w:rFonts w:ascii="Arial" w:hAnsi="Arial" w:cs="Arial"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 xml:space="preserve">na podstawie art. 275 pkt 2 ustawy z dnia 11 września 2019 r. Prawo zamówień publicznych, </w:t>
      </w:r>
      <w:r w:rsidR="00EA1DBD" w:rsidRPr="004E6616">
        <w:rPr>
          <w:rFonts w:ascii="Arial" w:hAnsi="Arial" w:cs="Arial"/>
          <w:sz w:val="22"/>
          <w:szCs w:val="22"/>
        </w:rPr>
        <w:t xml:space="preserve">zwanej dalej „ustawą PZP”, </w:t>
      </w:r>
      <w:r w:rsidRPr="004E6616">
        <w:rPr>
          <w:rFonts w:ascii="Arial" w:hAnsi="Arial" w:cs="Arial"/>
          <w:sz w:val="22"/>
          <w:szCs w:val="22"/>
        </w:rPr>
        <w:t>w</w:t>
      </w:r>
      <w:r w:rsidR="00EA1DBD" w:rsidRPr="004E6616">
        <w:rPr>
          <w:rFonts w:ascii="Arial" w:hAnsi="Arial" w:cs="Arial"/>
          <w:sz w:val="22"/>
          <w:szCs w:val="22"/>
        </w:rPr>
        <w:t>edłu</w:t>
      </w:r>
      <w:r w:rsidRPr="004E6616">
        <w:rPr>
          <w:rFonts w:ascii="Arial" w:hAnsi="Arial" w:cs="Arial"/>
          <w:sz w:val="22"/>
          <w:szCs w:val="22"/>
        </w:rPr>
        <w:t xml:space="preserve">g wymagań OPZ stanowiącego załącznik do niniejszej umowy, </w:t>
      </w:r>
      <w:r w:rsidR="00FA162F" w:rsidRPr="004E6616">
        <w:rPr>
          <w:rFonts w:ascii="Arial" w:hAnsi="Arial" w:cs="Arial"/>
          <w:sz w:val="22"/>
          <w:szCs w:val="22"/>
        </w:rPr>
        <w:t>została zawarta umowa (dalej: „u</w:t>
      </w:r>
      <w:r w:rsidRPr="004E6616">
        <w:rPr>
          <w:rFonts w:ascii="Arial" w:hAnsi="Arial" w:cs="Arial"/>
          <w:sz w:val="22"/>
          <w:szCs w:val="22"/>
        </w:rPr>
        <w:t>mowa”) następującej treści:</w:t>
      </w:r>
    </w:p>
    <w:p w:rsidR="001E3AA8" w:rsidRPr="004E6616" w:rsidRDefault="001E3AA8" w:rsidP="001E3AA8">
      <w:pPr>
        <w:ind w:left="142" w:hanging="142"/>
        <w:rPr>
          <w:rFonts w:ascii="Arial" w:hAnsi="Arial" w:cs="Arial"/>
          <w:bCs/>
          <w:spacing w:val="-2"/>
          <w:sz w:val="22"/>
          <w:szCs w:val="22"/>
        </w:rPr>
      </w:pPr>
    </w:p>
    <w:p w:rsidR="001E3AA8" w:rsidRPr="004E6616" w:rsidRDefault="001E3AA8" w:rsidP="001E3AA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Przedmiot umowy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1</w:t>
      </w:r>
    </w:p>
    <w:p w:rsidR="001E3AA8" w:rsidRPr="004E6616" w:rsidRDefault="00FA162F" w:rsidP="00FA162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Przedmiotem umowy jest wykonanie i dostawa do siedziby Zamawiającego urządzenia w postaci „</w:t>
      </w:r>
      <w:r w:rsidR="001E3AA8" w:rsidRPr="004E6616">
        <w:rPr>
          <w:rFonts w:ascii="Arial" w:hAnsi="Arial" w:cs="Arial"/>
          <w:b/>
          <w:sz w:val="22"/>
          <w:szCs w:val="22"/>
        </w:rPr>
        <w:t>Zestawu pomiarowego do symulowania zadawania obciążenia</w:t>
      </w:r>
      <w:r w:rsidRPr="004E6616">
        <w:rPr>
          <w:rFonts w:ascii="Arial" w:hAnsi="Arial" w:cs="Arial"/>
          <w:sz w:val="22"/>
          <w:szCs w:val="22"/>
        </w:rPr>
        <w:t>”</w:t>
      </w:r>
      <w:r w:rsidR="001E3AA8" w:rsidRPr="004E6616">
        <w:rPr>
          <w:rFonts w:ascii="Arial" w:hAnsi="Arial" w:cs="Arial"/>
          <w:sz w:val="22"/>
          <w:szCs w:val="22"/>
        </w:rPr>
        <w:t>,</w:t>
      </w:r>
      <w:r w:rsidR="00465D0A" w:rsidRPr="004E6616">
        <w:rPr>
          <w:rFonts w:ascii="Arial" w:hAnsi="Arial" w:cs="Arial"/>
          <w:sz w:val="22"/>
          <w:szCs w:val="22"/>
        </w:rPr>
        <w:t xml:space="preserve"> którego dotyczyło postępowanie o udzielenie zamówienia publicznego</w:t>
      </w:r>
      <w:r w:rsidR="001E3AA8" w:rsidRPr="004E6616">
        <w:rPr>
          <w:rFonts w:ascii="Arial" w:hAnsi="Arial" w:cs="Arial"/>
          <w:sz w:val="22"/>
          <w:szCs w:val="22"/>
        </w:rPr>
        <w:t xml:space="preserve"> znak TGZ/1</w:t>
      </w:r>
      <w:r w:rsidR="002D409A" w:rsidRPr="004E6616">
        <w:rPr>
          <w:rFonts w:ascii="Arial" w:hAnsi="Arial" w:cs="Arial"/>
          <w:sz w:val="22"/>
          <w:szCs w:val="22"/>
        </w:rPr>
        <w:t>2</w:t>
      </w:r>
      <w:r w:rsidR="001E3AA8" w:rsidRPr="004E6616">
        <w:rPr>
          <w:rFonts w:ascii="Arial" w:hAnsi="Arial" w:cs="Arial"/>
          <w:sz w:val="22"/>
          <w:szCs w:val="22"/>
        </w:rPr>
        <w:t>/2022</w:t>
      </w:r>
      <w:r w:rsidRPr="004E6616">
        <w:rPr>
          <w:rFonts w:ascii="Arial" w:hAnsi="Arial" w:cs="Arial"/>
          <w:sz w:val="22"/>
          <w:szCs w:val="22"/>
        </w:rPr>
        <w:t>,</w:t>
      </w:r>
      <w:r w:rsidR="001E3AA8" w:rsidRPr="004E6616">
        <w:rPr>
          <w:rFonts w:ascii="Arial" w:hAnsi="Arial" w:cs="Arial"/>
          <w:sz w:val="22"/>
          <w:szCs w:val="22"/>
        </w:rPr>
        <w:t xml:space="preserve"> wraz z przeszkoleniem </w:t>
      </w:r>
      <w:r w:rsidRPr="004E6616">
        <w:rPr>
          <w:rFonts w:ascii="Arial" w:hAnsi="Arial" w:cs="Arial"/>
          <w:sz w:val="22"/>
          <w:szCs w:val="22"/>
        </w:rPr>
        <w:t>personelu Zamawiającego w jego</w:t>
      </w:r>
      <w:r w:rsidR="001E3AA8" w:rsidRPr="004E6616">
        <w:rPr>
          <w:rFonts w:ascii="Arial" w:hAnsi="Arial" w:cs="Arial"/>
          <w:sz w:val="22"/>
          <w:szCs w:val="22"/>
        </w:rPr>
        <w:t xml:space="preserve"> obsłudze, wg wymagań zawartych w Opisie Przedmiotu Zamówienia</w:t>
      </w:r>
      <w:r w:rsidRPr="004E6616">
        <w:rPr>
          <w:rFonts w:ascii="Arial" w:hAnsi="Arial" w:cs="Arial"/>
          <w:sz w:val="22"/>
          <w:szCs w:val="22"/>
        </w:rPr>
        <w:t>, zwany dalej „przedmiotem umowy”</w:t>
      </w:r>
      <w:r w:rsidR="006A7858"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465D0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Szczegółowe wymagania co do przedmiotu umowy określa z</w:t>
      </w:r>
      <w:r w:rsidR="00FA162F" w:rsidRPr="004E6616">
        <w:rPr>
          <w:rFonts w:ascii="Arial" w:hAnsi="Arial" w:cs="Arial"/>
          <w:sz w:val="22"/>
          <w:szCs w:val="22"/>
        </w:rPr>
        <w:t xml:space="preserve">ałącznik do niniejszej umowy - </w:t>
      </w:r>
      <w:r w:rsidRPr="004E6616">
        <w:rPr>
          <w:rFonts w:ascii="Arial" w:hAnsi="Arial" w:cs="Arial"/>
          <w:sz w:val="22"/>
          <w:szCs w:val="22"/>
        </w:rPr>
        <w:t>Opis Przedmiotu Zamówienia.</w:t>
      </w:r>
    </w:p>
    <w:p w:rsidR="001E3AA8" w:rsidRPr="004E6616" w:rsidRDefault="001E3AA8" w:rsidP="001E3AA8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Warunki realizacji przedmiotu umowy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2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</w:t>
      </w:r>
      <w:r w:rsidR="00FA162F" w:rsidRPr="004E6616">
        <w:rPr>
          <w:rFonts w:ascii="Arial" w:hAnsi="Arial" w:cs="Arial"/>
          <w:sz w:val="22"/>
          <w:szCs w:val="22"/>
        </w:rPr>
        <w:t>a dostarczy urządzenie objęte</w:t>
      </w:r>
      <w:r w:rsidRPr="004E6616">
        <w:rPr>
          <w:rFonts w:ascii="Arial" w:hAnsi="Arial" w:cs="Arial"/>
          <w:sz w:val="22"/>
          <w:szCs w:val="22"/>
        </w:rPr>
        <w:t xml:space="preserve"> przedmiotem umowy do siedziby Zamawiającego zgodnie z ofertą w terminie </w:t>
      </w:r>
      <w:r w:rsidR="0008648D" w:rsidRPr="004E6616">
        <w:rPr>
          <w:rFonts w:ascii="Arial" w:hAnsi="Arial" w:cs="Arial"/>
          <w:sz w:val="22"/>
          <w:szCs w:val="22"/>
        </w:rPr>
        <w:t>12 miesięcy od daty zawarcia umowy.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Realizacja dostawy będzie obejmować również transport do siedziby Zamawiaj</w:t>
      </w:r>
      <w:r w:rsidR="00FC4AA5" w:rsidRPr="004E6616">
        <w:rPr>
          <w:rFonts w:ascii="Arial" w:hAnsi="Arial" w:cs="Arial"/>
          <w:sz w:val="22"/>
          <w:szCs w:val="22"/>
        </w:rPr>
        <w:t>ącego oraz uruchomienie urządzenia</w:t>
      </w:r>
      <w:r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przekaże listę wszystkich do</w:t>
      </w:r>
      <w:r w:rsidR="00FA162F" w:rsidRPr="004E6616">
        <w:rPr>
          <w:rFonts w:ascii="Arial" w:hAnsi="Arial" w:cs="Arial"/>
          <w:sz w:val="22"/>
          <w:szCs w:val="22"/>
        </w:rPr>
        <w:t>starczonych elementów urządzenia</w:t>
      </w:r>
      <w:r w:rsidRPr="004E6616">
        <w:rPr>
          <w:rFonts w:ascii="Arial" w:hAnsi="Arial" w:cs="Arial"/>
          <w:sz w:val="22"/>
          <w:szCs w:val="22"/>
        </w:rPr>
        <w:t xml:space="preserve"> wraz z ich numerami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seryjnymi w formie papierowej i elektroniczne</w:t>
      </w:r>
      <w:r w:rsidRPr="004E6616">
        <w:rPr>
          <w:rFonts w:ascii="Arial" w:hAnsi="Arial" w:cs="Arial"/>
          <w:sz w:val="22"/>
          <w:szCs w:val="22"/>
          <w:u w:val="single"/>
        </w:rPr>
        <w:t>j</w:t>
      </w:r>
      <w:r w:rsidRPr="004E6616">
        <w:rPr>
          <w:rFonts w:ascii="Arial" w:hAnsi="Arial" w:cs="Arial"/>
          <w:sz w:val="22"/>
          <w:szCs w:val="22"/>
        </w:rPr>
        <w:t xml:space="preserve"> najpóźniej w dniu realizacji dostawy.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dostarczy Zamawiającemu instrukcje obsługi dostarczonego sprzętu w języku polskim, w formie papierowej oraz w wersji elektronicznej.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Koszty transportu</w:t>
      </w:r>
      <w:r w:rsidR="00FC4AA5" w:rsidRPr="004E6616">
        <w:rPr>
          <w:rFonts w:ascii="Arial" w:hAnsi="Arial" w:cs="Arial"/>
          <w:sz w:val="22"/>
          <w:szCs w:val="22"/>
        </w:rPr>
        <w:t xml:space="preserve"> urządzenia</w:t>
      </w:r>
      <w:r w:rsidRPr="004E6616">
        <w:rPr>
          <w:rFonts w:ascii="Arial" w:hAnsi="Arial" w:cs="Arial"/>
          <w:sz w:val="22"/>
          <w:szCs w:val="22"/>
        </w:rPr>
        <w:t>, w tym koszty opakowania oraz ubezpieczenia na czas przewozu, ponosi Wykonawca.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lastRenderedPageBreak/>
        <w:t>Odbioru przedmiotu umowy dokonywać będzie Zamawiający w obecności Wykonawcy w miejscu wskazanym przez Zamawiającego. Przyjęcie odbioru nastąpi w formie protokołu zdawczo –</w:t>
      </w:r>
      <w:r w:rsidR="00FC4AA5" w:rsidRPr="004E6616">
        <w:rPr>
          <w:rFonts w:ascii="Arial" w:hAnsi="Arial" w:cs="Arial"/>
          <w:sz w:val="22"/>
          <w:szCs w:val="22"/>
        </w:rPr>
        <w:t xml:space="preserve"> odbiorczego podpisanego przez S</w:t>
      </w:r>
      <w:r w:rsidRPr="004E6616">
        <w:rPr>
          <w:rFonts w:ascii="Arial" w:hAnsi="Arial" w:cs="Arial"/>
          <w:sz w:val="22"/>
          <w:szCs w:val="22"/>
        </w:rPr>
        <w:t>trony umowy, po je</w:t>
      </w:r>
      <w:r w:rsidR="00FC4AA5" w:rsidRPr="004E6616">
        <w:rPr>
          <w:rFonts w:ascii="Arial" w:hAnsi="Arial" w:cs="Arial"/>
          <w:sz w:val="22"/>
          <w:szCs w:val="22"/>
        </w:rPr>
        <w:t>dnym egzemplarzu dla każdej ze S</w:t>
      </w:r>
      <w:r w:rsidRPr="004E6616">
        <w:rPr>
          <w:rFonts w:ascii="Arial" w:hAnsi="Arial" w:cs="Arial"/>
          <w:sz w:val="22"/>
          <w:szCs w:val="22"/>
        </w:rPr>
        <w:t>tron.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przypadku stwierdzenia podczas odbioru przez Zamawiającego  wad dostarczonego urządzenia Wykonawca jest zobowiązany do ich usunięcia w ciągu 14 dni od daty odbioru, a płatn</w:t>
      </w:r>
      <w:r w:rsidR="00FC4AA5" w:rsidRPr="004E6616">
        <w:rPr>
          <w:rFonts w:ascii="Arial" w:hAnsi="Arial" w:cs="Arial"/>
          <w:sz w:val="22"/>
          <w:szCs w:val="22"/>
        </w:rPr>
        <w:t>ość wynagrodzenia za przedmiot u</w:t>
      </w:r>
      <w:r w:rsidRPr="004E6616">
        <w:rPr>
          <w:rFonts w:ascii="Arial" w:hAnsi="Arial" w:cs="Arial"/>
          <w:sz w:val="22"/>
          <w:szCs w:val="22"/>
        </w:rPr>
        <w:t>mowy ulegnie przesunięciu o liczbę dni w ciągu których wada zostanie usunięta.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Jeżeli dostarczone urządzenia  nadal będą miały wady lub też Wykonawca nie dotrzyma terminu ich dostarczenia</w:t>
      </w:r>
      <w:r w:rsidR="00FC4AA5" w:rsidRPr="004E6616">
        <w:rPr>
          <w:rFonts w:ascii="Arial" w:hAnsi="Arial" w:cs="Arial"/>
          <w:sz w:val="22"/>
          <w:szCs w:val="22"/>
        </w:rPr>
        <w:t>, Zamawiający może odstąpić od u</w:t>
      </w:r>
      <w:r w:rsidRPr="004E6616">
        <w:rPr>
          <w:rFonts w:ascii="Arial" w:hAnsi="Arial" w:cs="Arial"/>
          <w:sz w:val="22"/>
          <w:szCs w:val="22"/>
        </w:rPr>
        <w:t>mowy z powodu okoliczności za które odpowiada Wykonawca.</w:t>
      </w:r>
    </w:p>
    <w:p w:rsidR="001E3AA8" w:rsidRPr="004E6616" w:rsidRDefault="001E3AA8" w:rsidP="001E3AA8">
      <w:pPr>
        <w:numPr>
          <w:ilvl w:val="0"/>
          <w:numId w:val="2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zobowiązuje się przeprowadzić w siedzibie Zamawiającego bezpłatne szkolenie z obsługi dostarczonego sprzętu dla 4 pracowników Zamawiającego, poświadczone wyd</w:t>
      </w:r>
      <w:r w:rsidR="00FC4AA5" w:rsidRPr="004E6616">
        <w:rPr>
          <w:rFonts w:ascii="Arial" w:hAnsi="Arial" w:cs="Arial"/>
          <w:sz w:val="22"/>
          <w:szCs w:val="22"/>
        </w:rPr>
        <w:t>aniem odpowiednich certyfikatów</w:t>
      </w:r>
      <w:r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1E3AA8">
      <w:pPr>
        <w:ind w:left="567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3</w:t>
      </w:r>
    </w:p>
    <w:p w:rsidR="001E3AA8" w:rsidRPr="004E6616" w:rsidRDefault="001E3AA8" w:rsidP="00FC4AA5">
      <w:p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Za datę wykonania umowy uważa się datę podpisania protokołu zdawczo – odbiorczego </w:t>
      </w:r>
      <w:r w:rsidR="00FC4AA5" w:rsidRPr="004E6616">
        <w:rPr>
          <w:rFonts w:ascii="Arial" w:hAnsi="Arial" w:cs="Arial"/>
          <w:sz w:val="22"/>
          <w:szCs w:val="22"/>
        </w:rPr>
        <w:t xml:space="preserve">przez obie Strony </w:t>
      </w:r>
      <w:r w:rsidRPr="004E6616">
        <w:rPr>
          <w:rFonts w:ascii="Arial" w:hAnsi="Arial" w:cs="Arial"/>
          <w:sz w:val="22"/>
          <w:szCs w:val="22"/>
        </w:rPr>
        <w:t>bez zastrzeżeń, z uwzględnieniem terminu określonego w § 2 ust. 1 umowy.</w:t>
      </w:r>
    </w:p>
    <w:p w:rsidR="001E3AA8" w:rsidRPr="004E6616" w:rsidRDefault="001E3AA8" w:rsidP="001E3AA8">
      <w:pPr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Nagwek2"/>
        <w:tabs>
          <w:tab w:val="left" w:pos="708"/>
          <w:tab w:val="num" w:pos="927"/>
        </w:tabs>
        <w:rPr>
          <w:rFonts w:cs="Arial"/>
          <w:sz w:val="22"/>
          <w:szCs w:val="22"/>
        </w:rPr>
      </w:pPr>
      <w:r w:rsidRPr="004E6616">
        <w:rPr>
          <w:rFonts w:cs="Arial"/>
          <w:b w:val="0"/>
          <w:bCs/>
          <w:iCs/>
          <w:sz w:val="22"/>
          <w:szCs w:val="22"/>
        </w:rPr>
        <w:t xml:space="preserve">     </w:t>
      </w:r>
      <w:r w:rsidRPr="004E6616">
        <w:rPr>
          <w:rFonts w:cs="Arial"/>
          <w:sz w:val="22"/>
          <w:szCs w:val="22"/>
        </w:rPr>
        <w:t>Cena i warunki płatności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4</w:t>
      </w:r>
    </w:p>
    <w:p w:rsidR="001E3AA8" w:rsidRPr="004E6616" w:rsidRDefault="001E3AA8" w:rsidP="00465D0A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>Zamawiający zobowiązuje się zapłacić Wykonawcy za</w:t>
      </w:r>
      <w:r w:rsidR="00A26AD2" w:rsidRPr="004E6616">
        <w:rPr>
          <w:rFonts w:ascii="Arial" w:hAnsi="Arial" w:cs="Arial"/>
          <w:bCs/>
          <w:sz w:val="22"/>
          <w:szCs w:val="22"/>
        </w:rPr>
        <w:t xml:space="preserve"> prawidłowo wykonany przedmiot u</w:t>
      </w:r>
      <w:r w:rsidRPr="004E6616">
        <w:rPr>
          <w:rFonts w:ascii="Arial" w:hAnsi="Arial" w:cs="Arial"/>
          <w:bCs/>
          <w:sz w:val="22"/>
          <w:szCs w:val="22"/>
        </w:rPr>
        <w:t>mowy</w:t>
      </w:r>
      <w:r w:rsidR="00F3365D" w:rsidRPr="004E6616">
        <w:rPr>
          <w:rFonts w:ascii="Arial" w:hAnsi="Arial" w:cs="Arial"/>
          <w:bCs/>
          <w:sz w:val="22"/>
          <w:szCs w:val="22"/>
        </w:rPr>
        <w:t>, potwierdzony protokołem, o którym mowa w § 3,</w:t>
      </w:r>
      <w:r w:rsidRPr="004E6616">
        <w:rPr>
          <w:rFonts w:ascii="Arial" w:hAnsi="Arial" w:cs="Arial"/>
          <w:bCs/>
          <w:sz w:val="22"/>
          <w:szCs w:val="22"/>
        </w:rPr>
        <w:t xml:space="preserve"> cenę oferty sprzedaży tj. </w:t>
      </w:r>
    </w:p>
    <w:p w:rsidR="001E3AA8" w:rsidRPr="004E6616" w:rsidRDefault="001E3AA8" w:rsidP="00465D0A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kwotę netto  ……………….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="00E41F50" w:rsidRPr="004E6616">
        <w:rPr>
          <w:rFonts w:ascii="Arial" w:hAnsi="Arial" w:cs="Arial"/>
          <w:sz w:val="22"/>
          <w:szCs w:val="22"/>
          <w:lang w:val="pl-PL"/>
        </w:rPr>
        <w:t>PLN/</w:t>
      </w:r>
      <w:r w:rsidR="00EF68B5" w:rsidRPr="004E6616">
        <w:rPr>
          <w:rFonts w:ascii="Arial" w:hAnsi="Arial" w:cs="Arial"/>
          <w:sz w:val="22"/>
          <w:szCs w:val="22"/>
          <w:lang w:val="pl-PL"/>
        </w:rPr>
        <w:t xml:space="preserve">EUR </w:t>
      </w:r>
      <w:r w:rsidRPr="004E6616">
        <w:rPr>
          <w:rFonts w:ascii="Arial" w:hAnsi="Arial" w:cs="Arial"/>
          <w:sz w:val="22"/>
          <w:szCs w:val="22"/>
        </w:rPr>
        <w:t xml:space="preserve">+ </w:t>
      </w:r>
      <w:r w:rsidR="00EF68B5" w:rsidRPr="004E6616">
        <w:rPr>
          <w:rFonts w:ascii="Arial" w:hAnsi="Arial" w:cs="Arial"/>
          <w:sz w:val="22"/>
          <w:szCs w:val="22"/>
          <w:lang w:val="pl-PL"/>
        </w:rPr>
        <w:t xml:space="preserve">należny </w:t>
      </w:r>
      <w:r w:rsidRPr="004E6616">
        <w:rPr>
          <w:rFonts w:ascii="Arial" w:hAnsi="Arial" w:cs="Arial"/>
          <w:sz w:val="22"/>
          <w:szCs w:val="22"/>
        </w:rPr>
        <w:t>VAT  (słownie:  ……………………………</w:t>
      </w:r>
      <w:r w:rsidR="00A37820" w:rsidRPr="004E6616">
        <w:rPr>
          <w:rFonts w:ascii="Arial" w:hAnsi="Arial" w:cs="Arial"/>
          <w:sz w:val="22"/>
          <w:szCs w:val="22"/>
          <w:lang w:val="pl-PL"/>
        </w:rPr>
        <w:t xml:space="preserve"> </w:t>
      </w:r>
      <w:r w:rsidR="00E41F50" w:rsidRPr="004E6616">
        <w:rPr>
          <w:rFonts w:ascii="Arial" w:hAnsi="Arial" w:cs="Arial"/>
          <w:sz w:val="22"/>
          <w:szCs w:val="22"/>
          <w:lang w:val="pl-PL"/>
        </w:rPr>
        <w:t>PLN/</w:t>
      </w:r>
      <w:r w:rsidR="00EF68B5" w:rsidRPr="004E6616">
        <w:rPr>
          <w:rFonts w:ascii="Arial" w:hAnsi="Arial" w:cs="Arial"/>
          <w:sz w:val="22"/>
          <w:szCs w:val="22"/>
          <w:lang w:val="pl-PL"/>
        </w:rPr>
        <w:t>EUR</w:t>
      </w:r>
      <w:r w:rsidRPr="004E6616">
        <w:rPr>
          <w:rFonts w:ascii="Arial" w:hAnsi="Arial" w:cs="Arial"/>
          <w:sz w:val="22"/>
          <w:szCs w:val="22"/>
        </w:rPr>
        <w:t xml:space="preserve">  </w:t>
      </w:r>
      <w:r w:rsidR="00EF68B5" w:rsidRPr="004E6616">
        <w:rPr>
          <w:rFonts w:ascii="Arial" w:hAnsi="Arial" w:cs="Arial"/>
          <w:sz w:val="22"/>
          <w:szCs w:val="22"/>
          <w:lang w:val="pl-PL"/>
        </w:rPr>
        <w:t xml:space="preserve">netto 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="00EF68B5" w:rsidRPr="004E6616">
        <w:rPr>
          <w:rFonts w:ascii="Arial" w:hAnsi="Arial" w:cs="Arial"/>
          <w:sz w:val="22"/>
          <w:szCs w:val="22"/>
          <w:lang w:val="pl-PL"/>
        </w:rPr>
        <w:t>+  należny VAT</w:t>
      </w:r>
      <w:r w:rsidRPr="004E6616">
        <w:rPr>
          <w:rFonts w:ascii="Arial" w:hAnsi="Arial" w:cs="Arial"/>
          <w:sz w:val="22"/>
          <w:szCs w:val="22"/>
        </w:rPr>
        <w:t xml:space="preserve">), </w:t>
      </w:r>
    </w:p>
    <w:p w:rsidR="001E3AA8" w:rsidRPr="004E6616" w:rsidRDefault="001E3AA8" w:rsidP="00465D0A">
      <w:pPr>
        <w:pStyle w:val="Tekstpodstawowy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      w terminie do 30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dni od daty otrzymania faktury, przelewem na konto bankowe Wykonawcy wskazane na fakturze.</w:t>
      </w:r>
    </w:p>
    <w:p w:rsidR="001E3AA8" w:rsidRPr="004E6616" w:rsidRDefault="001E3AA8" w:rsidP="00465D0A">
      <w:pPr>
        <w:numPr>
          <w:ilvl w:val="0"/>
          <w:numId w:val="7"/>
        </w:numPr>
        <w:jc w:val="both"/>
        <w:rPr>
          <w:rFonts w:ascii="Arial" w:hAnsi="Arial" w:cs="Arial"/>
          <w:bCs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>Za dzień zapłaty uznany będzie dzień dokonania obciążenia rachunku bankowego Zamawiającego.</w:t>
      </w:r>
    </w:p>
    <w:p w:rsidR="001E3AA8" w:rsidRPr="004E6616" w:rsidRDefault="001E3AA8" w:rsidP="00465D0A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 w:rsidRPr="004E6616">
        <w:rPr>
          <w:rFonts w:ascii="Arial" w:hAnsi="Arial" w:cs="Arial"/>
          <w:sz w:val="22"/>
          <w:szCs w:val="22"/>
        </w:rPr>
        <w:t>§ 2 ust. 5</w:t>
      </w:r>
      <w:r w:rsidR="00A26AD2" w:rsidRPr="004E6616">
        <w:rPr>
          <w:rFonts w:ascii="Arial" w:hAnsi="Arial" w:cs="Arial"/>
          <w:sz w:val="22"/>
          <w:szCs w:val="22"/>
        </w:rPr>
        <w:t xml:space="preserve"> niniejszej u</w:t>
      </w:r>
      <w:r w:rsidRPr="004E6616">
        <w:rPr>
          <w:rFonts w:ascii="Arial" w:hAnsi="Arial" w:cs="Arial"/>
          <w:sz w:val="22"/>
          <w:szCs w:val="22"/>
        </w:rPr>
        <w:t>mowy.</w:t>
      </w:r>
    </w:p>
    <w:p w:rsidR="001E3AA8" w:rsidRPr="004E6616" w:rsidRDefault="00A37820" w:rsidP="00465D0A">
      <w:pPr>
        <w:widowControl w:val="0"/>
        <w:numPr>
          <w:ilvl w:val="0"/>
          <w:numId w:val="7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oświadcza, że konto bankowe, o którym mowa w </w:t>
      </w:r>
      <w:r w:rsidR="001E3AA8" w:rsidRPr="004E6616">
        <w:rPr>
          <w:rFonts w:ascii="Arial" w:hAnsi="Arial" w:cs="Arial"/>
          <w:sz w:val="22"/>
          <w:szCs w:val="22"/>
        </w:rPr>
        <w:t>ust.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="001E3AA8" w:rsidRPr="004E6616">
        <w:rPr>
          <w:rFonts w:ascii="Arial" w:hAnsi="Arial" w:cs="Arial"/>
          <w:sz w:val="22"/>
          <w:szCs w:val="22"/>
        </w:rPr>
        <w:t>1</w:t>
      </w:r>
      <w:r w:rsidRPr="004E6616">
        <w:rPr>
          <w:rFonts w:ascii="Arial" w:hAnsi="Arial" w:cs="Arial"/>
          <w:sz w:val="22"/>
          <w:szCs w:val="22"/>
        </w:rPr>
        <w:t>,</w:t>
      </w:r>
      <w:r w:rsidR="001E3AA8" w:rsidRPr="004E6616">
        <w:rPr>
          <w:rFonts w:ascii="Arial" w:hAnsi="Arial" w:cs="Arial"/>
          <w:sz w:val="22"/>
          <w:szCs w:val="22"/>
        </w:rPr>
        <w:t xml:space="preserve"> będzie stanowić rachunek:</w:t>
      </w:r>
    </w:p>
    <w:p w:rsidR="001E3AA8" w:rsidRPr="004E6616" w:rsidRDefault="001E3AA8" w:rsidP="00465D0A">
      <w:pPr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 w:rsidRPr="004E6616">
        <w:rPr>
          <w:rFonts w:ascii="Arial" w:hAnsi="Arial" w:cs="Arial"/>
          <w:sz w:val="22"/>
          <w:szCs w:val="22"/>
        </w:rPr>
        <w:t>split</w:t>
      </w:r>
      <w:proofErr w:type="spellEnd"/>
      <w:r w:rsidRPr="004E66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6616">
        <w:rPr>
          <w:rFonts w:ascii="Arial" w:hAnsi="Arial" w:cs="Arial"/>
          <w:sz w:val="22"/>
          <w:szCs w:val="22"/>
        </w:rPr>
        <w:t>payment</w:t>
      </w:r>
      <w:proofErr w:type="spellEnd"/>
      <w:r w:rsidRPr="004E6616">
        <w:rPr>
          <w:rFonts w:ascii="Arial" w:hAnsi="Arial" w:cs="Arial"/>
          <w:sz w:val="22"/>
          <w:szCs w:val="22"/>
        </w:rPr>
        <w:t xml:space="preserve">) przewidzianego w przepisach ustawy z dnia 11 marca 2004 r. o podatku od towarów i usług (zwanej dalej </w:t>
      </w:r>
      <w:r w:rsidR="00A37820" w:rsidRPr="004E6616">
        <w:rPr>
          <w:rFonts w:ascii="Arial" w:hAnsi="Arial" w:cs="Arial"/>
          <w:sz w:val="22"/>
          <w:szCs w:val="22"/>
        </w:rPr>
        <w:t>„</w:t>
      </w:r>
      <w:r w:rsidRPr="004E6616">
        <w:rPr>
          <w:rFonts w:ascii="Arial" w:hAnsi="Arial" w:cs="Arial"/>
          <w:sz w:val="22"/>
          <w:szCs w:val="22"/>
        </w:rPr>
        <w:t>ustawą VAT</w:t>
      </w:r>
      <w:r w:rsidR="00A37820" w:rsidRPr="004E6616">
        <w:rPr>
          <w:rFonts w:ascii="Arial" w:hAnsi="Arial" w:cs="Arial"/>
          <w:sz w:val="22"/>
          <w:szCs w:val="22"/>
        </w:rPr>
        <w:t>”</w:t>
      </w:r>
      <w:r w:rsidRPr="004E6616">
        <w:rPr>
          <w:rFonts w:ascii="Arial" w:hAnsi="Arial" w:cs="Arial"/>
          <w:sz w:val="22"/>
          <w:szCs w:val="22"/>
        </w:rPr>
        <w:t>),</w:t>
      </w:r>
    </w:p>
    <w:p w:rsidR="00217395" w:rsidRPr="004E6616" w:rsidRDefault="00217395" w:rsidP="00465D0A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E3AA8" w:rsidRPr="004E6616" w:rsidRDefault="001E3AA8" w:rsidP="00465D0A">
      <w:pPr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:rsidR="001E3AA8" w:rsidRPr="004E6616" w:rsidRDefault="001E3AA8" w:rsidP="00A26AD2">
      <w:pPr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Nagwek2"/>
        <w:tabs>
          <w:tab w:val="left" w:pos="708"/>
          <w:tab w:val="num" w:pos="927"/>
        </w:tabs>
        <w:jc w:val="left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  <w:lang w:val="pl-PL"/>
        </w:rPr>
        <w:t xml:space="preserve">                                              </w:t>
      </w:r>
      <w:r w:rsidRPr="004E6616">
        <w:rPr>
          <w:rFonts w:cs="Arial"/>
          <w:sz w:val="22"/>
          <w:szCs w:val="22"/>
        </w:rPr>
        <w:t xml:space="preserve">  Warunki gwarancji i serwisu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5</w:t>
      </w:r>
    </w:p>
    <w:p w:rsidR="001E3AA8" w:rsidRPr="004E6616" w:rsidRDefault="001E3AA8" w:rsidP="00465D0A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przekaże Zamawiającemu dokumenty potwierdzające dotrzymanie parametrów  technicznych przedmiotu </w:t>
      </w:r>
      <w:r w:rsidR="0011295D" w:rsidRPr="004E6616">
        <w:rPr>
          <w:rFonts w:ascii="Arial" w:hAnsi="Arial" w:cs="Arial"/>
          <w:sz w:val="22"/>
          <w:szCs w:val="22"/>
        </w:rPr>
        <w:t>umowy</w:t>
      </w:r>
      <w:r w:rsidRPr="004E6616">
        <w:rPr>
          <w:rFonts w:ascii="Arial" w:hAnsi="Arial" w:cs="Arial"/>
          <w:sz w:val="22"/>
          <w:szCs w:val="22"/>
        </w:rPr>
        <w:t xml:space="preserve"> w</w:t>
      </w:r>
      <w:r w:rsidR="00A26AD2" w:rsidRPr="004E6616">
        <w:rPr>
          <w:rFonts w:ascii="Arial" w:hAnsi="Arial" w:cs="Arial"/>
          <w:sz w:val="22"/>
          <w:szCs w:val="22"/>
        </w:rPr>
        <w:t>edłu</w:t>
      </w:r>
      <w:r w:rsidRPr="004E6616">
        <w:rPr>
          <w:rFonts w:ascii="Arial" w:hAnsi="Arial" w:cs="Arial"/>
          <w:sz w:val="22"/>
          <w:szCs w:val="22"/>
        </w:rPr>
        <w:t xml:space="preserve">g wymagań </w:t>
      </w:r>
      <w:r w:rsidR="00A26AD2" w:rsidRPr="004E6616">
        <w:rPr>
          <w:rFonts w:ascii="Arial" w:hAnsi="Arial" w:cs="Arial"/>
          <w:sz w:val="22"/>
          <w:szCs w:val="22"/>
        </w:rPr>
        <w:t>określonych w załączniku</w:t>
      </w:r>
      <w:r w:rsidR="0011295D" w:rsidRPr="004E6616">
        <w:rPr>
          <w:rFonts w:ascii="Arial" w:hAnsi="Arial" w:cs="Arial"/>
          <w:sz w:val="22"/>
          <w:szCs w:val="22"/>
        </w:rPr>
        <w:t xml:space="preserve"> do umowy.</w:t>
      </w:r>
    </w:p>
    <w:p w:rsidR="001E3AA8" w:rsidRPr="004E6616" w:rsidRDefault="001E3AA8" w:rsidP="00A26AD2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udziela Zamawiającemu gwarancji na prawidłowe </w:t>
      </w:r>
      <w:r w:rsidR="00A26AD2" w:rsidRPr="004E6616">
        <w:rPr>
          <w:rFonts w:ascii="Arial" w:hAnsi="Arial" w:cs="Arial"/>
          <w:sz w:val="22"/>
          <w:szCs w:val="22"/>
        </w:rPr>
        <w:t>działanie dostarczonego urządzenia</w:t>
      </w:r>
      <w:r w:rsidRPr="004E6616">
        <w:rPr>
          <w:rFonts w:ascii="Arial" w:hAnsi="Arial" w:cs="Arial"/>
          <w:sz w:val="22"/>
          <w:szCs w:val="22"/>
        </w:rPr>
        <w:t xml:space="preserve"> zgodnie z o</w:t>
      </w:r>
      <w:r w:rsidR="00A26AD2" w:rsidRPr="004E6616">
        <w:rPr>
          <w:rFonts w:ascii="Arial" w:hAnsi="Arial" w:cs="Arial"/>
          <w:sz w:val="22"/>
          <w:szCs w:val="22"/>
        </w:rPr>
        <w:t>fertą, tj.  na okres : ………… miesięcy,</w:t>
      </w:r>
      <w:r w:rsidRPr="004E6616">
        <w:rPr>
          <w:rFonts w:ascii="Arial" w:hAnsi="Arial" w:cs="Arial"/>
          <w:sz w:val="22"/>
          <w:szCs w:val="22"/>
        </w:rPr>
        <w:t xml:space="preserve"> licząc od daty instalacji </w:t>
      </w:r>
      <w:r w:rsidR="00A26AD2" w:rsidRPr="004E6616">
        <w:rPr>
          <w:rFonts w:ascii="Arial" w:hAnsi="Arial" w:cs="Arial"/>
          <w:sz w:val="22"/>
          <w:szCs w:val="22"/>
        </w:rPr>
        <w:t>i odbioru urządzenia</w:t>
      </w:r>
      <w:r w:rsidR="00465D0A" w:rsidRPr="004E6616">
        <w:rPr>
          <w:rFonts w:ascii="Arial" w:hAnsi="Arial" w:cs="Arial"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 xml:space="preserve">zgodnie z </w:t>
      </w:r>
      <w:r w:rsidR="00A26AD2" w:rsidRPr="004E6616">
        <w:rPr>
          <w:rFonts w:ascii="Arial" w:hAnsi="Arial" w:cs="Arial"/>
          <w:sz w:val="22"/>
          <w:szCs w:val="22"/>
        </w:rPr>
        <w:t>postanowieniami § 3 niniejszej u</w:t>
      </w:r>
      <w:r w:rsidRPr="004E6616">
        <w:rPr>
          <w:rFonts w:ascii="Arial" w:hAnsi="Arial" w:cs="Arial"/>
          <w:sz w:val="22"/>
          <w:szCs w:val="22"/>
        </w:rPr>
        <w:t>mowy.</w:t>
      </w:r>
    </w:p>
    <w:p w:rsidR="001E3AA8" w:rsidRPr="004E6616" w:rsidRDefault="001E3AA8" w:rsidP="00753DB0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dokonywać będzie przeglądów, napraw lub wymiany gwarancyjnej w miejscu użytkowania urządzenia, zgodnie z warunkami opisanymi w </w:t>
      </w:r>
      <w:r w:rsidR="00465D0A" w:rsidRPr="004E6616">
        <w:rPr>
          <w:rFonts w:ascii="Arial" w:hAnsi="Arial" w:cs="Arial"/>
          <w:sz w:val="22"/>
          <w:szCs w:val="22"/>
        </w:rPr>
        <w:t>załączniku do umowy</w:t>
      </w:r>
      <w:r w:rsidRPr="004E6616">
        <w:rPr>
          <w:rFonts w:ascii="Arial" w:hAnsi="Arial" w:cs="Arial"/>
          <w:sz w:val="22"/>
          <w:szCs w:val="22"/>
        </w:rPr>
        <w:t>, w szczególności zapewniając bezpłatne wykonanie przeglądu okresowego urządzenia między okresem od 12 do 14 miesięcy użytkowania</w:t>
      </w:r>
      <w:r w:rsidR="00A26AD2" w:rsidRPr="004E6616">
        <w:rPr>
          <w:rFonts w:ascii="Arial" w:hAnsi="Arial" w:cs="Arial"/>
          <w:sz w:val="22"/>
          <w:szCs w:val="22"/>
        </w:rPr>
        <w:t xml:space="preserve"> urządzenia</w:t>
      </w:r>
      <w:r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753DB0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lastRenderedPageBreak/>
        <w:t xml:space="preserve">Wykonawca zobowiązany jest do podjęcia kroków w celu usunięcia awarii nie później niż </w:t>
      </w:r>
      <w:r w:rsidR="00A26AD2" w:rsidRPr="004E6616">
        <w:rPr>
          <w:rFonts w:ascii="Arial" w:hAnsi="Arial" w:cs="Arial"/>
          <w:sz w:val="22"/>
          <w:szCs w:val="22"/>
        </w:rPr>
        <w:t>w ciągu 48 godzin</w:t>
      </w:r>
      <w:r w:rsidRPr="004E6616">
        <w:rPr>
          <w:rFonts w:ascii="Arial" w:hAnsi="Arial" w:cs="Arial"/>
          <w:sz w:val="22"/>
          <w:szCs w:val="22"/>
        </w:rPr>
        <w:t xml:space="preserve"> po poinformowaniu </w:t>
      </w:r>
      <w:r w:rsidR="00A26AD2" w:rsidRPr="004E6616">
        <w:rPr>
          <w:rFonts w:ascii="Arial" w:hAnsi="Arial" w:cs="Arial"/>
          <w:sz w:val="22"/>
          <w:szCs w:val="22"/>
        </w:rPr>
        <w:t xml:space="preserve">przez Zamawiającego </w:t>
      </w:r>
      <w:r w:rsidRPr="004E6616">
        <w:rPr>
          <w:rFonts w:ascii="Arial" w:hAnsi="Arial" w:cs="Arial"/>
          <w:sz w:val="22"/>
          <w:szCs w:val="22"/>
        </w:rPr>
        <w:t>o zaistniałej awarii /czas reakcji/.</w:t>
      </w:r>
    </w:p>
    <w:p w:rsidR="001E3AA8" w:rsidRPr="004E6616" w:rsidRDefault="001E3AA8" w:rsidP="00753DB0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Strony </w:t>
      </w:r>
      <w:r w:rsidR="00A26AD2" w:rsidRPr="004E6616">
        <w:rPr>
          <w:rFonts w:ascii="Arial" w:hAnsi="Arial" w:cs="Arial"/>
          <w:sz w:val="22"/>
          <w:szCs w:val="22"/>
        </w:rPr>
        <w:t>ustalają, że gdy naprawa urządzenia</w:t>
      </w:r>
      <w:r w:rsidRPr="004E6616">
        <w:rPr>
          <w:rFonts w:ascii="Arial" w:hAnsi="Arial" w:cs="Arial"/>
          <w:sz w:val="22"/>
          <w:szCs w:val="22"/>
        </w:rPr>
        <w:t xml:space="preserve"> potrwa dłużej niż 10 dni roboczych okres gwarancji będzie wydłużony o czas trwania naprawy.</w:t>
      </w:r>
    </w:p>
    <w:p w:rsidR="001E3AA8" w:rsidRPr="004E6616" w:rsidRDefault="001E3AA8" w:rsidP="00753DB0">
      <w:pPr>
        <w:widowControl w:val="0"/>
        <w:numPr>
          <w:ilvl w:val="0"/>
          <w:numId w:val="3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przyp</w:t>
      </w:r>
      <w:r w:rsidR="00A26AD2" w:rsidRPr="004E6616">
        <w:rPr>
          <w:rFonts w:ascii="Arial" w:hAnsi="Arial" w:cs="Arial"/>
          <w:sz w:val="22"/>
          <w:szCs w:val="22"/>
        </w:rPr>
        <w:t>adku konieczności wywozu urządzenia</w:t>
      </w:r>
      <w:r w:rsidRPr="004E6616">
        <w:rPr>
          <w:rFonts w:ascii="Arial" w:hAnsi="Arial" w:cs="Arial"/>
          <w:sz w:val="22"/>
          <w:szCs w:val="22"/>
        </w:rPr>
        <w:t xml:space="preserve"> do naprawy </w:t>
      </w:r>
      <w:r w:rsidR="00A26AD2" w:rsidRPr="004E6616">
        <w:rPr>
          <w:rFonts w:ascii="Arial" w:hAnsi="Arial" w:cs="Arial"/>
          <w:sz w:val="22"/>
          <w:szCs w:val="22"/>
        </w:rPr>
        <w:t xml:space="preserve">poza siedzibę Zamawiającego, jego </w:t>
      </w:r>
      <w:r w:rsidRPr="004E6616">
        <w:rPr>
          <w:rFonts w:ascii="Arial" w:hAnsi="Arial" w:cs="Arial"/>
          <w:sz w:val="22"/>
          <w:szCs w:val="22"/>
        </w:rPr>
        <w:t>transport nastąpi na koszt Wykonawcy.</w:t>
      </w:r>
    </w:p>
    <w:p w:rsidR="00F754C7" w:rsidRPr="004E6616" w:rsidRDefault="001E3AA8" w:rsidP="00F754C7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Kary umowne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6</w:t>
      </w:r>
    </w:p>
    <w:p w:rsidR="00753DB0" w:rsidRPr="004E6616" w:rsidRDefault="001E3AA8" w:rsidP="00753DB0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 razie </w:t>
      </w:r>
      <w:r w:rsidR="00753DB0" w:rsidRPr="004E6616">
        <w:rPr>
          <w:rFonts w:ascii="Arial" w:hAnsi="Arial" w:cs="Arial"/>
          <w:sz w:val="22"/>
          <w:szCs w:val="22"/>
        </w:rPr>
        <w:t>opóźnienia</w:t>
      </w:r>
      <w:r w:rsidRPr="004E6616">
        <w:rPr>
          <w:rFonts w:ascii="Arial" w:hAnsi="Arial" w:cs="Arial"/>
          <w:sz w:val="22"/>
          <w:szCs w:val="22"/>
        </w:rPr>
        <w:t xml:space="preserve"> w realizacji przedmiotu umowy Wykonawca zobowiązany jest na żądanie Zamawiającego do zapłacenia kary umownej w wysokości 0,</w:t>
      </w:r>
      <w:r w:rsidR="00753DB0" w:rsidRPr="004E6616">
        <w:rPr>
          <w:rFonts w:ascii="Arial" w:hAnsi="Arial" w:cs="Arial"/>
          <w:sz w:val="22"/>
          <w:szCs w:val="22"/>
        </w:rPr>
        <w:t>1</w:t>
      </w:r>
      <w:r w:rsidRPr="004E6616">
        <w:rPr>
          <w:rFonts w:ascii="Arial" w:hAnsi="Arial" w:cs="Arial"/>
          <w:sz w:val="22"/>
          <w:szCs w:val="22"/>
        </w:rPr>
        <w:t xml:space="preserve"> % wartości przedmiotu umowy netto za każdy dzień opóźnienia od terminu wskazanego w § 2 ust. 1 niniejszej umowy</w:t>
      </w:r>
      <w:r w:rsidR="00B20FC8" w:rsidRPr="004E6616">
        <w:rPr>
          <w:rFonts w:ascii="Arial" w:hAnsi="Arial" w:cs="Arial"/>
          <w:sz w:val="22"/>
          <w:szCs w:val="22"/>
        </w:rPr>
        <w:t>.</w:t>
      </w:r>
    </w:p>
    <w:p w:rsidR="00B20FC8" w:rsidRPr="004E6616" w:rsidRDefault="00B20FC8" w:rsidP="00753DB0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Łączna wartość naliczonych kar umownych nie może przekroczyć 10 </w:t>
      </w:r>
      <w:r w:rsidR="000B258B" w:rsidRPr="004E6616">
        <w:rPr>
          <w:rFonts w:ascii="Arial" w:hAnsi="Arial" w:cs="Arial"/>
          <w:sz w:val="22"/>
          <w:szCs w:val="22"/>
        </w:rPr>
        <w:t xml:space="preserve">% </w:t>
      </w:r>
      <w:r w:rsidRPr="004E6616">
        <w:rPr>
          <w:rFonts w:ascii="Arial" w:hAnsi="Arial" w:cs="Arial"/>
          <w:sz w:val="22"/>
          <w:szCs w:val="22"/>
        </w:rPr>
        <w:t>wartości przedmiotu umowy.</w:t>
      </w:r>
    </w:p>
    <w:p w:rsidR="00F754C7" w:rsidRPr="004E6616" w:rsidRDefault="00F754C7" w:rsidP="00F754C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Zamawiający zastrzega sobie możliwość potrącania należności z tytułu kar umownych </w:t>
      </w:r>
      <w:r w:rsidRPr="004E6616">
        <w:rPr>
          <w:rFonts w:ascii="Arial" w:hAnsi="Arial" w:cs="Arial"/>
          <w:sz w:val="22"/>
          <w:szCs w:val="22"/>
        </w:rPr>
        <w:br/>
        <w:t>z wynagrodzenia Wykonawcy, bez konieczności składania odrębnego oświadczenia.</w:t>
      </w:r>
    </w:p>
    <w:p w:rsidR="00F754C7" w:rsidRPr="004E6616" w:rsidRDefault="00F754C7" w:rsidP="00F754C7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oświadcza, że wyraża zgodę na potrącenie powstałych należności z tytułu kar umownych z przysługującego mu wynagrodzenia.</w:t>
      </w:r>
    </w:p>
    <w:p w:rsidR="001E3AA8" w:rsidRPr="004E6616" w:rsidRDefault="001E3AA8" w:rsidP="001E3AA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Kary umowne nie wykluczają dochodzenia od Wykonawcy odszkodowania na zasadach ogólnych, jeżeli kara umowna nie pokryje wyrządzonej szkody.</w:t>
      </w:r>
    </w:p>
    <w:p w:rsidR="001E3AA8" w:rsidRPr="004E6616" w:rsidRDefault="001E3AA8" w:rsidP="001E3AA8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:rsidR="00F754C7" w:rsidRPr="004E6616" w:rsidRDefault="001E3AA8" w:rsidP="00EA1DBD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 przypadku nie podjęcia reakcji serwisowej w czasie określonym w § 5 </w:t>
      </w:r>
      <w:r w:rsidR="00EA1DBD" w:rsidRPr="004E6616">
        <w:rPr>
          <w:rFonts w:ascii="Arial" w:hAnsi="Arial" w:cs="Arial"/>
          <w:sz w:val="22"/>
          <w:szCs w:val="22"/>
        </w:rPr>
        <w:t xml:space="preserve">ust. 4 </w:t>
      </w:r>
      <w:r w:rsidRPr="004E6616">
        <w:rPr>
          <w:rFonts w:ascii="Arial" w:hAnsi="Arial" w:cs="Arial"/>
          <w:sz w:val="22"/>
          <w:szCs w:val="22"/>
        </w:rPr>
        <w:t>Wykonawca zobowiązany jest zapłacić na żądanie Zamawiającego karę umowną w wysokości 50 zł</w:t>
      </w:r>
      <w:r w:rsidR="00EA1DBD" w:rsidRPr="004E6616">
        <w:t xml:space="preserve"> </w:t>
      </w:r>
      <w:r w:rsidR="00EA1DBD" w:rsidRPr="004E6616">
        <w:rPr>
          <w:rFonts w:ascii="Arial" w:hAnsi="Arial" w:cs="Arial"/>
          <w:sz w:val="22"/>
          <w:szCs w:val="22"/>
        </w:rPr>
        <w:t>za każdą godzinę opóźnienia</w:t>
      </w:r>
      <w:r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1E3AA8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 xml:space="preserve">     Zmiany do umowy </w:t>
      </w:r>
    </w:p>
    <w:p w:rsidR="001E3AA8" w:rsidRPr="004E6616" w:rsidRDefault="001E3AA8" w:rsidP="001E3AA8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7</w:t>
      </w:r>
    </w:p>
    <w:p w:rsidR="001E3AA8" w:rsidRPr="004E6616" w:rsidRDefault="001E3AA8" w:rsidP="00A26AD2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1. </w:t>
      </w:r>
      <w:r w:rsidR="00EA1DBD" w:rsidRPr="004E6616">
        <w:rPr>
          <w:rFonts w:ascii="Arial" w:hAnsi="Arial" w:cs="Arial"/>
          <w:sz w:val="22"/>
          <w:szCs w:val="22"/>
        </w:rPr>
        <w:t xml:space="preserve">Na podstawie art. 455 ustawy PZP </w:t>
      </w:r>
      <w:r w:rsidRPr="004E6616">
        <w:rPr>
          <w:rFonts w:ascii="Arial" w:hAnsi="Arial" w:cs="Arial"/>
          <w:sz w:val="22"/>
          <w:szCs w:val="22"/>
        </w:rPr>
        <w:t>Zamawiający przewiduje możliwość wprowadzenia istotnych zmian postanowień zawartej umowy w formi</w:t>
      </w:r>
      <w:r w:rsidR="00A26AD2" w:rsidRPr="004E6616">
        <w:rPr>
          <w:rFonts w:ascii="Arial" w:hAnsi="Arial" w:cs="Arial"/>
          <w:sz w:val="22"/>
          <w:szCs w:val="22"/>
        </w:rPr>
        <w:t xml:space="preserve">e </w:t>
      </w:r>
      <w:r w:rsidR="00EA1DBD" w:rsidRPr="004E6616">
        <w:rPr>
          <w:rFonts w:ascii="Arial" w:hAnsi="Arial" w:cs="Arial"/>
          <w:sz w:val="22"/>
          <w:szCs w:val="22"/>
        </w:rPr>
        <w:t xml:space="preserve">pisemnego </w:t>
      </w:r>
      <w:r w:rsidR="00A26AD2" w:rsidRPr="004E6616">
        <w:rPr>
          <w:rFonts w:ascii="Arial" w:hAnsi="Arial" w:cs="Arial"/>
          <w:sz w:val="22"/>
          <w:szCs w:val="22"/>
        </w:rPr>
        <w:t xml:space="preserve">aneksu do umowy </w:t>
      </w:r>
      <w:r w:rsidR="0018320C" w:rsidRPr="004E6616">
        <w:rPr>
          <w:rFonts w:ascii="Arial" w:hAnsi="Arial" w:cs="Arial"/>
          <w:sz w:val="22"/>
          <w:szCs w:val="22"/>
        </w:rPr>
        <w:t xml:space="preserve">w szczególności </w:t>
      </w:r>
      <w:r w:rsidR="00A26AD2" w:rsidRPr="004E6616">
        <w:rPr>
          <w:rFonts w:ascii="Arial" w:hAnsi="Arial" w:cs="Arial"/>
          <w:sz w:val="22"/>
          <w:szCs w:val="22"/>
        </w:rPr>
        <w:t>w przypadkach</w:t>
      </w:r>
      <w:r w:rsidR="009B192C" w:rsidRPr="004E6616">
        <w:rPr>
          <w:rFonts w:ascii="Arial" w:hAnsi="Arial" w:cs="Arial"/>
          <w:sz w:val="22"/>
          <w:szCs w:val="22"/>
        </w:rPr>
        <w:t>:</w:t>
      </w:r>
    </w:p>
    <w:p w:rsidR="001E3AA8" w:rsidRPr="004E6616" w:rsidRDefault="00EA1DBD" w:rsidP="0011295D">
      <w:pPr>
        <w:widowControl w:val="0"/>
        <w:numPr>
          <w:ilvl w:val="0"/>
          <w:numId w:val="6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wystąpienia </w:t>
      </w:r>
      <w:r w:rsidR="0018320C" w:rsidRPr="004E6616">
        <w:rPr>
          <w:rFonts w:ascii="Arial" w:hAnsi="Arial" w:cs="Arial"/>
          <w:sz w:val="22"/>
          <w:szCs w:val="22"/>
        </w:rPr>
        <w:t>S</w:t>
      </w:r>
      <w:r w:rsidR="001E3AA8" w:rsidRPr="004E6616">
        <w:rPr>
          <w:rFonts w:ascii="Arial" w:hAnsi="Arial" w:cs="Arial"/>
          <w:sz w:val="22"/>
          <w:szCs w:val="22"/>
        </w:rPr>
        <w:t xml:space="preserve">iły </w:t>
      </w:r>
      <w:r w:rsidR="0018320C" w:rsidRPr="004E6616">
        <w:rPr>
          <w:rFonts w:ascii="Arial" w:hAnsi="Arial" w:cs="Arial"/>
          <w:sz w:val="22"/>
          <w:szCs w:val="22"/>
        </w:rPr>
        <w:t>W</w:t>
      </w:r>
      <w:r w:rsidR="009B192C" w:rsidRPr="004E6616">
        <w:rPr>
          <w:rFonts w:ascii="Arial" w:hAnsi="Arial" w:cs="Arial"/>
          <w:sz w:val="22"/>
          <w:szCs w:val="22"/>
        </w:rPr>
        <w:t xml:space="preserve">yższej, o której mowa w § 8, uniemożliwiającej </w:t>
      </w:r>
      <w:r w:rsidR="001E3AA8" w:rsidRPr="004E6616">
        <w:rPr>
          <w:rFonts w:ascii="Arial" w:hAnsi="Arial" w:cs="Arial"/>
          <w:sz w:val="22"/>
          <w:szCs w:val="22"/>
        </w:rPr>
        <w:t xml:space="preserve">wykonanie przedmiotu </w:t>
      </w:r>
      <w:r w:rsidR="0018320C" w:rsidRPr="004E6616">
        <w:rPr>
          <w:rFonts w:ascii="Arial" w:hAnsi="Arial" w:cs="Arial"/>
          <w:sz w:val="22"/>
          <w:szCs w:val="22"/>
        </w:rPr>
        <w:t xml:space="preserve">umowy zgodnie z  ofertą i </w:t>
      </w:r>
      <w:r w:rsidRPr="004E6616">
        <w:rPr>
          <w:rFonts w:ascii="Arial" w:hAnsi="Arial" w:cs="Arial"/>
          <w:sz w:val="22"/>
          <w:szCs w:val="22"/>
        </w:rPr>
        <w:t>SWZ</w:t>
      </w:r>
      <w:r w:rsidR="001E3AA8" w:rsidRPr="004E6616">
        <w:rPr>
          <w:rFonts w:ascii="Arial" w:hAnsi="Arial" w:cs="Arial"/>
          <w:sz w:val="22"/>
          <w:szCs w:val="22"/>
        </w:rPr>
        <w:t>,</w:t>
      </w:r>
    </w:p>
    <w:p w:rsidR="001E3AA8" w:rsidRPr="004E6616" w:rsidRDefault="001E3AA8" w:rsidP="0011295D">
      <w:pPr>
        <w:widowControl w:val="0"/>
        <w:numPr>
          <w:ilvl w:val="0"/>
          <w:numId w:val="6"/>
        </w:numPr>
        <w:adjustRightInd w:val="0"/>
        <w:ind w:left="567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zmiany danin publicznoprawnych, w tym obowiązującej stawki VAT. Jeśli zmiana  ta będzie powodować zwiększenie kosztów wykonania umowy po stronie Wykonawcy, Zamawiający dopuszcza możliwość zwiększenia wynagrodzenia o kwotę równą różnicy w kwocie podatku zapłaconego lub wymaganą do zapłacenia przez wykonawcę; </w:t>
      </w:r>
      <w:r w:rsidRPr="004E6616">
        <w:rPr>
          <w:rFonts w:ascii="Arial" w:eastAsia="Calibri" w:hAnsi="Arial" w:cs="Arial"/>
          <w:sz w:val="22"/>
          <w:szCs w:val="22"/>
        </w:rPr>
        <w:t>W przypadku zmiany stawki podatku VAT w ramach niniejszej umowy zmiana stawki następuj</w:t>
      </w:r>
      <w:r w:rsidR="00EA1DBD" w:rsidRPr="004E6616">
        <w:rPr>
          <w:rFonts w:ascii="Arial" w:eastAsia="Calibri" w:hAnsi="Arial" w:cs="Arial"/>
          <w:sz w:val="22"/>
          <w:szCs w:val="22"/>
        </w:rPr>
        <w:t>e z dniem wejścia w życie aktu p</w:t>
      </w:r>
      <w:r w:rsidRPr="004E6616">
        <w:rPr>
          <w:rFonts w:ascii="Arial" w:eastAsia="Calibri" w:hAnsi="Arial" w:cs="Arial"/>
          <w:sz w:val="22"/>
          <w:szCs w:val="22"/>
        </w:rPr>
        <w:t>rawnego zmieniającego stawkę bez konieczności sporządzenia aneksu do umowy</w:t>
      </w:r>
      <w:r w:rsidR="00EA1DBD" w:rsidRPr="004E6616">
        <w:rPr>
          <w:rFonts w:ascii="Arial" w:eastAsia="Calibri" w:hAnsi="Arial" w:cs="Arial"/>
          <w:sz w:val="22"/>
          <w:szCs w:val="22"/>
        </w:rPr>
        <w:t>,</w:t>
      </w:r>
    </w:p>
    <w:p w:rsidR="001E3AA8" w:rsidRPr="004E6616" w:rsidRDefault="001E3AA8" w:rsidP="00EA1DBD">
      <w:pPr>
        <w:widowControl w:val="0"/>
        <w:numPr>
          <w:ilvl w:val="0"/>
          <w:numId w:val="6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 wynikających z przepisów prawa,</w:t>
      </w:r>
    </w:p>
    <w:p w:rsidR="001E3AA8" w:rsidRPr="004E6616" w:rsidRDefault="001E3AA8" w:rsidP="0018320C">
      <w:pPr>
        <w:widowControl w:val="0"/>
        <w:numPr>
          <w:ilvl w:val="0"/>
          <w:numId w:val="6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zmiany  modelu/typu  zaoferowanego  urządzenia  w  przypadku  braku  dostępności  na  rynku  pod warunkiem  spełnienia  minimalnych  oraz  punktowanych  parametrów  technicznych  oraz  pod warunkiem, że cena nie</w:t>
      </w:r>
      <w:r w:rsidR="00EA1DBD" w:rsidRPr="004E6616">
        <w:rPr>
          <w:rFonts w:ascii="Arial" w:hAnsi="Arial" w:cs="Arial"/>
          <w:sz w:val="22"/>
          <w:szCs w:val="22"/>
        </w:rPr>
        <w:t xml:space="preserve"> będzie wyższa od zaoferowanej,</w:t>
      </w:r>
    </w:p>
    <w:p w:rsidR="0018320C" w:rsidRPr="004E6616" w:rsidRDefault="0018320C" w:rsidP="0018320C">
      <w:pPr>
        <w:widowControl w:val="0"/>
        <w:numPr>
          <w:ilvl w:val="0"/>
          <w:numId w:val="6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przyczyn wynikających za specyfiki działalności Zamawiającego,</w:t>
      </w:r>
    </w:p>
    <w:p w:rsidR="0018320C" w:rsidRPr="004E6616" w:rsidRDefault="0018320C" w:rsidP="0018320C">
      <w:pPr>
        <w:widowControl w:val="0"/>
        <w:numPr>
          <w:ilvl w:val="0"/>
          <w:numId w:val="6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przyczyn organizacyjnych ze strony Zamawiającego, w tym zmian w strukturze organizacyjnej,</w:t>
      </w:r>
    </w:p>
    <w:p w:rsidR="009B192C" w:rsidRPr="004E6616" w:rsidRDefault="0018320C" w:rsidP="009B192C">
      <w:pPr>
        <w:widowControl w:val="0"/>
        <w:numPr>
          <w:ilvl w:val="0"/>
          <w:numId w:val="6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powodu działań osób trzecich uniemożliwiających wykonanie przedmiotu umowy, które to działania nie są konsekwencją winy którejkolwiek ze Stron.</w:t>
      </w:r>
    </w:p>
    <w:p w:rsidR="00E41F50" w:rsidRPr="004E6616" w:rsidRDefault="00753DB0" w:rsidP="009B192C">
      <w:pPr>
        <w:pStyle w:val="Akapitzlist"/>
        <w:widowControl w:val="0"/>
        <w:numPr>
          <w:ilvl w:val="0"/>
          <w:numId w:val="16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dopuszcza wprowadzanie zmian</w:t>
      </w:r>
      <w:r w:rsidR="00CF6957" w:rsidRPr="004E6616">
        <w:rPr>
          <w:rFonts w:ascii="Arial" w:hAnsi="Arial" w:cs="Arial"/>
          <w:sz w:val="22"/>
          <w:szCs w:val="22"/>
        </w:rPr>
        <w:t>y</w:t>
      </w:r>
      <w:r w:rsidRPr="004E6616">
        <w:rPr>
          <w:rFonts w:ascii="Arial" w:hAnsi="Arial" w:cs="Arial"/>
          <w:sz w:val="22"/>
          <w:szCs w:val="22"/>
        </w:rPr>
        <w:t xml:space="preserve"> wysokości wynagrodzenia należnego </w:t>
      </w:r>
      <w:r w:rsidR="0018320C" w:rsidRPr="004E6616">
        <w:rPr>
          <w:rFonts w:ascii="Arial" w:hAnsi="Arial" w:cs="Arial"/>
          <w:sz w:val="22"/>
          <w:szCs w:val="22"/>
        </w:rPr>
        <w:t>W</w:t>
      </w:r>
      <w:r w:rsidRPr="004E6616">
        <w:rPr>
          <w:rFonts w:ascii="Arial" w:hAnsi="Arial" w:cs="Arial"/>
          <w:sz w:val="22"/>
          <w:szCs w:val="22"/>
        </w:rPr>
        <w:t xml:space="preserve">ykonawcy w przypadku zmiany ceny materiałów lub kosztów związanych z realizacją </w:t>
      </w:r>
      <w:r w:rsidRPr="004E6616">
        <w:rPr>
          <w:rFonts w:ascii="Arial" w:hAnsi="Arial" w:cs="Arial"/>
          <w:sz w:val="22"/>
          <w:szCs w:val="22"/>
        </w:rPr>
        <w:lastRenderedPageBreak/>
        <w:t>zamówienia o</w:t>
      </w:r>
      <w:r w:rsidR="00E41F50" w:rsidRPr="004E6616">
        <w:rPr>
          <w:rFonts w:ascii="Arial" w:hAnsi="Arial" w:cs="Arial"/>
          <w:sz w:val="22"/>
          <w:szCs w:val="22"/>
        </w:rPr>
        <w:t>:</w:t>
      </w:r>
    </w:p>
    <w:p w:rsidR="00E41F50" w:rsidRPr="004E6616" w:rsidRDefault="00753DB0" w:rsidP="00E41F50">
      <w:pPr>
        <w:pStyle w:val="Akapitzlist"/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wskaźnik zmiany ceny materiałów lub kosztów ogłaszanego w komunikacie Prezesa GUS</w:t>
      </w:r>
      <w:r w:rsidR="00E41F50" w:rsidRPr="004E6616">
        <w:rPr>
          <w:rFonts w:ascii="Arial" w:hAnsi="Arial" w:cs="Arial"/>
          <w:sz w:val="22"/>
          <w:szCs w:val="22"/>
        </w:rPr>
        <w:t xml:space="preserve"> – dla rozliczenia umowy w polskim złotym PLN</w:t>
      </w:r>
      <w:r w:rsidRPr="004E6616">
        <w:rPr>
          <w:rFonts w:ascii="Arial" w:hAnsi="Arial" w:cs="Arial"/>
          <w:sz w:val="22"/>
          <w:szCs w:val="22"/>
        </w:rPr>
        <w:t xml:space="preserve">, </w:t>
      </w:r>
    </w:p>
    <w:p w:rsidR="00E41F50" w:rsidRPr="004E6616" w:rsidRDefault="00E41F50" w:rsidP="00E41F50">
      <w:pPr>
        <w:pStyle w:val="Akapitzlist"/>
        <w:widowControl w:val="0"/>
        <w:numPr>
          <w:ilvl w:val="0"/>
          <w:numId w:val="17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zharmonizowany indeks cen konsumpcyjnych (HICP) ogłaszany przez Eurostat – dla rozliczenia umowy w Euro EUR.</w:t>
      </w:r>
    </w:p>
    <w:p w:rsidR="009B192C" w:rsidRPr="004E6616" w:rsidRDefault="00753DB0" w:rsidP="0076753E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na dzień odebrania stanowiska i podpisania protokołu zdawczo-odbiorczego</w:t>
      </w:r>
      <w:r w:rsidR="0076753E" w:rsidRPr="004E6616">
        <w:rPr>
          <w:rFonts w:ascii="Arial" w:hAnsi="Arial" w:cs="Arial"/>
          <w:sz w:val="22"/>
          <w:szCs w:val="22"/>
        </w:rPr>
        <w:t>, z zastrzeżeniem ust. 4</w:t>
      </w:r>
      <w:r w:rsidRPr="004E6616">
        <w:rPr>
          <w:rFonts w:ascii="Arial" w:hAnsi="Arial" w:cs="Arial"/>
          <w:sz w:val="22"/>
          <w:szCs w:val="22"/>
        </w:rPr>
        <w:t>.</w:t>
      </w:r>
    </w:p>
    <w:p w:rsidR="009B192C" w:rsidRPr="004E6616" w:rsidRDefault="0076753E" w:rsidP="009B192C">
      <w:pPr>
        <w:pStyle w:val="Akapitzlist"/>
        <w:widowControl w:val="0"/>
        <w:numPr>
          <w:ilvl w:val="0"/>
          <w:numId w:val="16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Przed wprowadzeniem zmian</w:t>
      </w:r>
      <w:r w:rsidR="00CF6957" w:rsidRPr="004E6616">
        <w:rPr>
          <w:rFonts w:ascii="Arial" w:hAnsi="Arial" w:cs="Arial"/>
          <w:sz w:val="22"/>
          <w:szCs w:val="22"/>
        </w:rPr>
        <w:t>y</w:t>
      </w:r>
      <w:r w:rsidRPr="004E6616">
        <w:rPr>
          <w:rFonts w:ascii="Arial" w:hAnsi="Arial" w:cs="Arial"/>
          <w:sz w:val="22"/>
          <w:szCs w:val="22"/>
        </w:rPr>
        <w:t xml:space="preserve"> wysokości wynagrodzenia przez Zamawiającego, o której mowa w ust. 2, </w:t>
      </w:r>
      <w:r w:rsidR="00753DB0" w:rsidRPr="004E6616">
        <w:rPr>
          <w:rFonts w:ascii="Arial" w:hAnsi="Arial" w:cs="Arial"/>
          <w:sz w:val="22"/>
          <w:szCs w:val="22"/>
        </w:rPr>
        <w:t xml:space="preserve">Wykonawca </w:t>
      </w:r>
      <w:r w:rsidRPr="004E6616">
        <w:rPr>
          <w:rFonts w:ascii="Arial" w:hAnsi="Arial" w:cs="Arial"/>
          <w:sz w:val="22"/>
          <w:szCs w:val="22"/>
        </w:rPr>
        <w:t>zobowiązany jest wykazać</w:t>
      </w:r>
      <w:r w:rsidR="00CD310D" w:rsidRPr="004E6616">
        <w:rPr>
          <w:rFonts w:ascii="Arial" w:hAnsi="Arial" w:cs="Arial"/>
          <w:sz w:val="22"/>
          <w:szCs w:val="22"/>
        </w:rPr>
        <w:t xml:space="preserve"> wpływ </w:t>
      </w:r>
      <w:r w:rsidR="00753DB0" w:rsidRPr="004E6616">
        <w:rPr>
          <w:rFonts w:ascii="Arial" w:hAnsi="Arial" w:cs="Arial"/>
          <w:sz w:val="22"/>
          <w:szCs w:val="22"/>
        </w:rPr>
        <w:t xml:space="preserve">zmiany ceny materiałów lub kosztów na koszt wykonania </w:t>
      </w:r>
      <w:r w:rsidR="0018320C" w:rsidRPr="004E6616">
        <w:rPr>
          <w:rFonts w:ascii="Arial" w:hAnsi="Arial" w:cs="Arial"/>
          <w:sz w:val="22"/>
          <w:szCs w:val="22"/>
        </w:rPr>
        <w:t>przedmiotu umowy</w:t>
      </w:r>
      <w:r w:rsidR="00753DB0" w:rsidRPr="004E6616">
        <w:rPr>
          <w:rFonts w:ascii="Arial" w:hAnsi="Arial" w:cs="Arial"/>
          <w:sz w:val="22"/>
          <w:szCs w:val="22"/>
        </w:rPr>
        <w:t xml:space="preserve"> oraz określa okresy, w których następowała zmiana wynagrodzenia </w:t>
      </w:r>
      <w:r w:rsidR="0018320C" w:rsidRPr="004E6616">
        <w:rPr>
          <w:rFonts w:ascii="Arial" w:hAnsi="Arial" w:cs="Arial"/>
          <w:sz w:val="22"/>
          <w:szCs w:val="22"/>
        </w:rPr>
        <w:t>W</w:t>
      </w:r>
      <w:r w:rsidR="00753DB0" w:rsidRPr="004E6616">
        <w:rPr>
          <w:rFonts w:ascii="Arial" w:hAnsi="Arial" w:cs="Arial"/>
          <w:sz w:val="22"/>
          <w:szCs w:val="22"/>
        </w:rPr>
        <w:t xml:space="preserve">ykonawcy poprzez przedłożenie Zamawiającemu dokumentów umożliwiających identyfikację zmiany ceny materiałów lub kosztów </w:t>
      </w:r>
      <w:r w:rsidR="00CD310D" w:rsidRPr="004E6616">
        <w:rPr>
          <w:rFonts w:ascii="Arial" w:hAnsi="Arial" w:cs="Arial"/>
          <w:sz w:val="22"/>
          <w:szCs w:val="22"/>
        </w:rPr>
        <w:t xml:space="preserve">mających wpływ </w:t>
      </w:r>
      <w:r w:rsidR="00753DB0" w:rsidRPr="004E6616">
        <w:rPr>
          <w:rFonts w:ascii="Arial" w:hAnsi="Arial" w:cs="Arial"/>
          <w:sz w:val="22"/>
          <w:szCs w:val="22"/>
        </w:rPr>
        <w:t xml:space="preserve">na koszt wykonania </w:t>
      </w:r>
      <w:r w:rsidR="00CD310D" w:rsidRPr="004E6616">
        <w:rPr>
          <w:rFonts w:ascii="Arial" w:hAnsi="Arial" w:cs="Arial"/>
          <w:sz w:val="22"/>
          <w:szCs w:val="22"/>
        </w:rPr>
        <w:t>przedmiotu umowy</w:t>
      </w:r>
      <w:r w:rsidRPr="004E6616">
        <w:rPr>
          <w:rFonts w:ascii="Arial" w:hAnsi="Arial" w:cs="Arial"/>
          <w:sz w:val="22"/>
          <w:szCs w:val="22"/>
        </w:rPr>
        <w:t xml:space="preserve"> w postaci</w:t>
      </w:r>
      <w:r w:rsidR="00753DB0" w:rsidRPr="004E6616">
        <w:rPr>
          <w:rFonts w:ascii="Arial" w:hAnsi="Arial" w:cs="Arial"/>
          <w:sz w:val="22"/>
          <w:szCs w:val="22"/>
        </w:rPr>
        <w:t xml:space="preserve"> faktur za części</w:t>
      </w:r>
      <w:r w:rsidR="00E41F50" w:rsidRPr="004E6616">
        <w:rPr>
          <w:rFonts w:ascii="Arial" w:hAnsi="Arial" w:cs="Arial"/>
          <w:sz w:val="22"/>
          <w:szCs w:val="22"/>
        </w:rPr>
        <w:t xml:space="preserve"> lub</w:t>
      </w:r>
      <w:r w:rsidR="00753DB0" w:rsidRPr="004E6616">
        <w:rPr>
          <w:rFonts w:ascii="Arial" w:hAnsi="Arial" w:cs="Arial"/>
          <w:sz w:val="22"/>
          <w:szCs w:val="22"/>
        </w:rPr>
        <w:t xml:space="preserve"> zawart</w:t>
      </w:r>
      <w:r w:rsidR="00C7169F" w:rsidRPr="004E6616">
        <w:rPr>
          <w:rFonts w:ascii="Arial" w:hAnsi="Arial" w:cs="Arial"/>
          <w:sz w:val="22"/>
          <w:szCs w:val="22"/>
        </w:rPr>
        <w:t>ych</w:t>
      </w:r>
      <w:r w:rsidR="00753DB0" w:rsidRPr="004E6616">
        <w:rPr>
          <w:rFonts w:ascii="Arial" w:hAnsi="Arial" w:cs="Arial"/>
          <w:sz w:val="22"/>
          <w:szCs w:val="22"/>
        </w:rPr>
        <w:t xml:space="preserve"> </w:t>
      </w:r>
      <w:r w:rsidR="00C7169F" w:rsidRPr="004E6616">
        <w:rPr>
          <w:rFonts w:ascii="Arial" w:hAnsi="Arial" w:cs="Arial"/>
          <w:sz w:val="22"/>
          <w:szCs w:val="22"/>
        </w:rPr>
        <w:t>umów</w:t>
      </w:r>
      <w:r w:rsidR="00753DB0" w:rsidRPr="004E6616">
        <w:rPr>
          <w:rFonts w:ascii="Arial" w:hAnsi="Arial" w:cs="Arial"/>
          <w:sz w:val="22"/>
          <w:szCs w:val="22"/>
        </w:rPr>
        <w:t xml:space="preserve"> dotycząc</w:t>
      </w:r>
      <w:r w:rsidR="00C7169F" w:rsidRPr="004E6616">
        <w:rPr>
          <w:rFonts w:ascii="Arial" w:hAnsi="Arial" w:cs="Arial"/>
          <w:sz w:val="22"/>
          <w:szCs w:val="22"/>
        </w:rPr>
        <w:t>ych</w:t>
      </w:r>
      <w:r w:rsidR="00753DB0" w:rsidRPr="004E6616">
        <w:rPr>
          <w:rFonts w:ascii="Arial" w:hAnsi="Arial" w:cs="Arial"/>
          <w:sz w:val="22"/>
          <w:szCs w:val="22"/>
        </w:rPr>
        <w:t xml:space="preserve"> wytworzenia </w:t>
      </w:r>
      <w:r w:rsidR="00CD310D" w:rsidRPr="004E6616">
        <w:rPr>
          <w:rFonts w:ascii="Arial" w:hAnsi="Arial" w:cs="Arial"/>
          <w:sz w:val="22"/>
          <w:szCs w:val="22"/>
        </w:rPr>
        <w:t>urządzenia</w:t>
      </w:r>
      <w:r w:rsidR="00753DB0" w:rsidRPr="004E6616">
        <w:rPr>
          <w:rFonts w:ascii="Arial" w:hAnsi="Arial" w:cs="Arial"/>
          <w:sz w:val="22"/>
          <w:szCs w:val="22"/>
        </w:rPr>
        <w:t>.</w:t>
      </w:r>
    </w:p>
    <w:p w:rsidR="009B192C" w:rsidRPr="004E6616" w:rsidRDefault="00753DB0" w:rsidP="009B192C">
      <w:pPr>
        <w:pStyle w:val="Akapitzlist"/>
        <w:widowControl w:val="0"/>
        <w:numPr>
          <w:ilvl w:val="0"/>
          <w:numId w:val="16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Maksymalna wartość zmiany wynagrodzenia jaką dopuszcza Zamawiający w efekcie zastosowania postanowień określonych w </w:t>
      </w:r>
      <w:r w:rsidR="0018320C" w:rsidRPr="004E6616">
        <w:rPr>
          <w:rFonts w:ascii="Arial" w:hAnsi="Arial" w:cs="Arial"/>
          <w:sz w:val="22"/>
          <w:szCs w:val="22"/>
        </w:rPr>
        <w:t xml:space="preserve">ust. 2 i 3 </w:t>
      </w:r>
      <w:r w:rsidRPr="004E6616">
        <w:rPr>
          <w:rFonts w:ascii="Arial" w:hAnsi="Arial" w:cs="Arial"/>
          <w:sz w:val="22"/>
          <w:szCs w:val="22"/>
        </w:rPr>
        <w:t xml:space="preserve">to </w:t>
      </w:r>
      <w:r w:rsidR="00E41F50" w:rsidRPr="004E6616">
        <w:rPr>
          <w:rFonts w:ascii="Arial" w:hAnsi="Arial" w:cs="Arial"/>
          <w:sz w:val="22"/>
          <w:szCs w:val="22"/>
        </w:rPr>
        <w:t xml:space="preserve">10 </w:t>
      </w:r>
      <w:r w:rsidRPr="004E6616">
        <w:rPr>
          <w:rFonts w:ascii="Arial" w:hAnsi="Arial" w:cs="Arial"/>
          <w:sz w:val="22"/>
          <w:szCs w:val="22"/>
        </w:rPr>
        <w:t>% wartości przedmiotu umowy.</w:t>
      </w:r>
    </w:p>
    <w:p w:rsidR="009B192C" w:rsidRPr="004E6616" w:rsidRDefault="00753DB0" w:rsidP="009B192C">
      <w:pPr>
        <w:pStyle w:val="Akapitzlist"/>
        <w:widowControl w:val="0"/>
        <w:numPr>
          <w:ilvl w:val="0"/>
          <w:numId w:val="16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Zmiana w</w:t>
      </w:r>
      <w:r w:rsidR="00EA1DBD" w:rsidRPr="004E6616">
        <w:rPr>
          <w:rFonts w:ascii="Arial" w:hAnsi="Arial" w:cs="Arial"/>
          <w:sz w:val="22"/>
          <w:szCs w:val="22"/>
        </w:rPr>
        <w:t>ysokości wynagrodzenia następuje</w:t>
      </w:r>
      <w:r w:rsidRPr="004E6616">
        <w:rPr>
          <w:rFonts w:ascii="Arial" w:hAnsi="Arial" w:cs="Arial"/>
          <w:sz w:val="22"/>
          <w:szCs w:val="22"/>
        </w:rPr>
        <w:t xml:space="preserve"> na wniosek Wykonawcy przedłożony wraz z dokumentami</w:t>
      </w:r>
      <w:r w:rsidR="0076753E" w:rsidRPr="004E6616">
        <w:rPr>
          <w:rFonts w:ascii="Arial" w:hAnsi="Arial" w:cs="Arial"/>
          <w:sz w:val="22"/>
          <w:szCs w:val="22"/>
        </w:rPr>
        <w:t>,</w:t>
      </w:r>
      <w:r w:rsidRPr="004E6616">
        <w:rPr>
          <w:rFonts w:ascii="Arial" w:hAnsi="Arial" w:cs="Arial"/>
          <w:sz w:val="22"/>
          <w:szCs w:val="22"/>
        </w:rPr>
        <w:t xml:space="preserve"> o których mowa w </w:t>
      </w:r>
      <w:r w:rsidR="0018320C" w:rsidRPr="004E6616">
        <w:rPr>
          <w:rFonts w:ascii="Arial" w:hAnsi="Arial" w:cs="Arial"/>
          <w:sz w:val="22"/>
          <w:szCs w:val="22"/>
        </w:rPr>
        <w:t>ust. 3</w:t>
      </w:r>
      <w:r w:rsidRPr="004E6616">
        <w:rPr>
          <w:rFonts w:ascii="Arial" w:hAnsi="Arial" w:cs="Arial"/>
          <w:sz w:val="22"/>
          <w:szCs w:val="22"/>
        </w:rPr>
        <w:t>.</w:t>
      </w:r>
    </w:p>
    <w:p w:rsidR="001E3AA8" w:rsidRPr="004E6616" w:rsidRDefault="001E3AA8" w:rsidP="009B192C">
      <w:pPr>
        <w:pStyle w:val="Akapitzlist"/>
        <w:widowControl w:val="0"/>
        <w:numPr>
          <w:ilvl w:val="0"/>
          <w:numId w:val="16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Strony dopuszczają możliwość zmian redakcyjnych, omyłek pisarskich oraz zmian będących następstwem zmian danych ujawnionych w rejestrach publicznych bez konieczności sporządzania aneksu.</w:t>
      </w:r>
    </w:p>
    <w:p w:rsidR="00EA1DBD" w:rsidRPr="004E6616" w:rsidRDefault="00EA1DBD" w:rsidP="00EA1DBD">
      <w:pPr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EA1DBD" w:rsidRPr="004E6616" w:rsidRDefault="00EA1DBD" w:rsidP="00EA1DBD">
      <w:pPr>
        <w:autoSpaceDN w:val="0"/>
        <w:adjustRightInd w:val="0"/>
        <w:ind w:left="426" w:hanging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 xml:space="preserve">Siła </w:t>
      </w:r>
      <w:r w:rsidR="009B192C" w:rsidRPr="004E6616">
        <w:rPr>
          <w:rFonts w:ascii="Arial" w:hAnsi="Arial" w:cs="Arial"/>
          <w:b/>
          <w:sz w:val="22"/>
          <w:szCs w:val="22"/>
        </w:rPr>
        <w:t>W</w:t>
      </w:r>
      <w:r w:rsidRPr="004E6616">
        <w:rPr>
          <w:rFonts w:ascii="Arial" w:hAnsi="Arial" w:cs="Arial"/>
          <w:b/>
          <w:sz w:val="22"/>
          <w:szCs w:val="22"/>
        </w:rPr>
        <w:t>yższa</w:t>
      </w:r>
    </w:p>
    <w:p w:rsidR="00A26AD2" w:rsidRPr="004E6616" w:rsidRDefault="00EA1DBD" w:rsidP="00EA1DBD">
      <w:pPr>
        <w:autoSpaceDN w:val="0"/>
        <w:adjustRightInd w:val="0"/>
        <w:ind w:left="426" w:hanging="426"/>
        <w:jc w:val="center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8</w:t>
      </w:r>
    </w:p>
    <w:p w:rsidR="00A26AD2" w:rsidRPr="004E6616" w:rsidRDefault="009B192C" w:rsidP="009B192C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1.  </w:t>
      </w:r>
      <w:r w:rsidR="00A26AD2" w:rsidRPr="004E6616">
        <w:rPr>
          <w:rFonts w:ascii="Arial" w:hAnsi="Arial" w:cs="Arial"/>
          <w:sz w:val="22"/>
          <w:szCs w:val="22"/>
        </w:rPr>
        <w:t>Żadna ze Stron nie będzie odpowiedzialna za niewykonanie swoich zobowiązań w ramach umowy w stopniu, w jakim opóźnienie w jej działaniu lub inne niewykonanie jej zobowią</w:t>
      </w:r>
      <w:r w:rsidR="00EA1DBD" w:rsidRPr="004E6616">
        <w:rPr>
          <w:rFonts w:ascii="Arial" w:hAnsi="Arial" w:cs="Arial"/>
          <w:sz w:val="22"/>
          <w:szCs w:val="22"/>
        </w:rPr>
        <w:t>zań jest wynikiem Siły Wyższej.</w:t>
      </w:r>
    </w:p>
    <w:p w:rsidR="00A26AD2" w:rsidRPr="004E6616" w:rsidRDefault="009B192C" w:rsidP="009B192C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2.  </w:t>
      </w:r>
      <w:r w:rsidR="00A26AD2" w:rsidRPr="004E6616">
        <w:rPr>
          <w:rFonts w:ascii="Arial" w:hAnsi="Arial" w:cs="Arial"/>
          <w:sz w:val="22"/>
          <w:szCs w:val="22"/>
        </w:rPr>
        <w:t>Przez Siłę Wyższą rozumie się zdarzenia niemożliwe do przewidzenia, w chwili zawierani</w:t>
      </w:r>
      <w:r w:rsidR="00B975B9" w:rsidRPr="004E6616">
        <w:rPr>
          <w:rFonts w:ascii="Arial" w:hAnsi="Arial" w:cs="Arial"/>
          <w:sz w:val="22"/>
          <w:szCs w:val="22"/>
        </w:rPr>
        <w:t>a</w:t>
      </w:r>
      <w:r w:rsidR="00A26AD2" w:rsidRPr="004E6616">
        <w:rPr>
          <w:rFonts w:ascii="Arial" w:hAnsi="Arial" w:cs="Arial"/>
          <w:sz w:val="22"/>
          <w:szCs w:val="22"/>
        </w:rPr>
        <w:t xml:space="preserve"> </w:t>
      </w:r>
      <w:r w:rsidR="00B975B9" w:rsidRPr="004E6616">
        <w:rPr>
          <w:rFonts w:ascii="Arial" w:hAnsi="Arial" w:cs="Arial"/>
          <w:sz w:val="22"/>
          <w:szCs w:val="22"/>
        </w:rPr>
        <w:t>u</w:t>
      </w:r>
      <w:r w:rsidR="00A26AD2" w:rsidRPr="004E6616">
        <w:rPr>
          <w:rFonts w:ascii="Arial" w:hAnsi="Arial" w:cs="Arial"/>
          <w:sz w:val="22"/>
          <w:szCs w:val="22"/>
        </w:rPr>
        <w:t xml:space="preserve">mowy, na które Strony nie mają wpływu i są przez Strony niemożliwe do pokonania, a w szczególności: klęski żywiołowe, </w:t>
      </w:r>
      <w:r w:rsidR="00B06DC3" w:rsidRPr="004E6616">
        <w:rPr>
          <w:rFonts w:ascii="Arial" w:hAnsi="Arial" w:cs="Arial"/>
          <w:sz w:val="22"/>
          <w:szCs w:val="22"/>
        </w:rPr>
        <w:t>wojny</w:t>
      </w:r>
      <w:r w:rsidR="00A26AD2" w:rsidRPr="004E6616">
        <w:rPr>
          <w:rFonts w:ascii="Arial" w:hAnsi="Arial" w:cs="Arial"/>
          <w:sz w:val="22"/>
          <w:szCs w:val="22"/>
        </w:rPr>
        <w:t>, zamknięcie granic, epidemia oraz pandemia, a także akty wydane przez organy władzy publicznej, uniemożliwiające wykona</w:t>
      </w:r>
      <w:r w:rsidR="00EA1DBD" w:rsidRPr="004E6616">
        <w:rPr>
          <w:rFonts w:ascii="Arial" w:hAnsi="Arial" w:cs="Arial"/>
          <w:sz w:val="22"/>
          <w:szCs w:val="22"/>
        </w:rPr>
        <w:t>nie umowy w całości lub części.</w:t>
      </w:r>
    </w:p>
    <w:p w:rsidR="00C337BC" w:rsidRPr="004E6616" w:rsidRDefault="00C337BC" w:rsidP="009B192C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3.  Strony za Siłę Wyższą nie uznają stanu epidemii lub zagrożenia epidemicznego Covid-19 oraz stanu wojny w Ukrainie.</w:t>
      </w:r>
    </w:p>
    <w:p w:rsidR="00A26AD2" w:rsidRPr="004E6616" w:rsidRDefault="00C337BC" w:rsidP="009B192C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4</w:t>
      </w:r>
      <w:r w:rsidR="009B192C" w:rsidRPr="004E6616">
        <w:rPr>
          <w:rFonts w:ascii="Arial" w:hAnsi="Arial" w:cs="Arial"/>
          <w:sz w:val="22"/>
          <w:szCs w:val="22"/>
        </w:rPr>
        <w:t>.</w:t>
      </w:r>
      <w:r w:rsidR="009B192C" w:rsidRPr="004E6616">
        <w:rPr>
          <w:rFonts w:ascii="Arial" w:hAnsi="Arial" w:cs="Arial"/>
          <w:sz w:val="22"/>
          <w:szCs w:val="22"/>
        </w:rPr>
        <w:tab/>
      </w:r>
      <w:r w:rsidR="00A26AD2" w:rsidRPr="004E6616">
        <w:rPr>
          <w:rFonts w:ascii="Arial" w:hAnsi="Arial" w:cs="Arial"/>
          <w:sz w:val="22"/>
          <w:szCs w:val="22"/>
        </w:rPr>
        <w:t xml:space="preserve">Jeżeli </w:t>
      </w:r>
      <w:r w:rsidR="00B06DC3" w:rsidRPr="004E6616">
        <w:rPr>
          <w:rFonts w:ascii="Arial" w:hAnsi="Arial" w:cs="Arial"/>
          <w:sz w:val="22"/>
          <w:szCs w:val="22"/>
        </w:rPr>
        <w:t>zdarzenie związane z Siłą Wyższą</w:t>
      </w:r>
      <w:r w:rsidR="00A26AD2" w:rsidRPr="004E6616">
        <w:rPr>
          <w:rFonts w:ascii="Arial" w:hAnsi="Arial" w:cs="Arial"/>
          <w:sz w:val="22"/>
          <w:szCs w:val="22"/>
        </w:rPr>
        <w:t xml:space="preserve"> spowoduje niewykonanie lub nienależyte wykonanie z</w:t>
      </w:r>
      <w:r w:rsidR="00EA1DBD" w:rsidRPr="004E6616">
        <w:rPr>
          <w:rFonts w:ascii="Arial" w:hAnsi="Arial" w:cs="Arial"/>
          <w:sz w:val="22"/>
          <w:szCs w:val="22"/>
        </w:rPr>
        <w:t xml:space="preserve">obowiązań wynikających z </w:t>
      </w:r>
      <w:r w:rsidR="00B06DC3" w:rsidRPr="004E6616">
        <w:rPr>
          <w:rFonts w:ascii="Arial" w:hAnsi="Arial" w:cs="Arial"/>
          <w:sz w:val="22"/>
          <w:szCs w:val="22"/>
        </w:rPr>
        <w:t>u</w:t>
      </w:r>
      <w:r w:rsidR="00EA1DBD" w:rsidRPr="004E6616">
        <w:rPr>
          <w:rFonts w:ascii="Arial" w:hAnsi="Arial" w:cs="Arial"/>
          <w:sz w:val="22"/>
          <w:szCs w:val="22"/>
        </w:rPr>
        <w:t>mowy:</w:t>
      </w:r>
    </w:p>
    <w:p w:rsidR="00A26AD2" w:rsidRPr="004E6616" w:rsidRDefault="009B192C" w:rsidP="009B192C">
      <w:pPr>
        <w:autoSpaceDN w:val="0"/>
        <w:adjustRightInd w:val="0"/>
        <w:ind w:left="567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1) </w:t>
      </w:r>
      <w:r w:rsidR="00A26AD2" w:rsidRPr="004E6616">
        <w:rPr>
          <w:rFonts w:ascii="Arial" w:hAnsi="Arial" w:cs="Arial"/>
          <w:sz w:val="22"/>
          <w:szCs w:val="22"/>
        </w:rPr>
        <w:t>Strona zawiadomi w terminie 2 dni na piśmie drugą Stronę o powstaniu i zakończeniu tego zdarzenia, przedstawiając stosow</w:t>
      </w:r>
      <w:r w:rsidR="00EA1DBD" w:rsidRPr="004E6616">
        <w:rPr>
          <w:rFonts w:ascii="Arial" w:hAnsi="Arial" w:cs="Arial"/>
          <w:sz w:val="22"/>
          <w:szCs w:val="22"/>
        </w:rPr>
        <w:t>ną dokumentację w tym zakresie,</w:t>
      </w:r>
    </w:p>
    <w:p w:rsidR="009B192C" w:rsidRPr="004E6616" w:rsidRDefault="00EA1DBD" w:rsidP="009B192C">
      <w:pPr>
        <w:autoSpaceDN w:val="0"/>
        <w:adjustRightInd w:val="0"/>
        <w:ind w:left="567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2)</w:t>
      </w:r>
      <w:r w:rsidRPr="004E6616">
        <w:rPr>
          <w:rFonts w:ascii="Arial" w:hAnsi="Arial" w:cs="Arial"/>
          <w:sz w:val="22"/>
          <w:szCs w:val="22"/>
        </w:rPr>
        <w:tab/>
      </w:r>
      <w:r w:rsidR="00A26AD2" w:rsidRPr="004E6616">
        <w:rPr>
          <w:rFonts w:ascii="Arial" w:hAnsi="Arial" w:cs="Arial"/>
          <w:sz w:val="22"/>
          <w:szCs w:val="22"/>
        </w:rPr>
        <w:t xml:space="preserve">Strony uzgodnią sposób postępowania wobec tego zdarzenia oraz terminy </w:t>
      </w:r>
      <w:r w:rsidRPr="004E6616">
        <w:rPr>
          <w:rFonts w:ascii="Arial" w:hAnsi="Arial" w:cs="Arial"/>
          <w:sz w:val="22"/>
          <w:szCs w:val="22"/>
        </w:rPr>
        <w:t xml:space="preserve">wykonywania zobowiązań z </w:t>
      </w:r>
      <w:r w:rsidR="00B06DC3" w:rsidRPr="004E6616">
        <w:rPr>
          <w:rFonts w:ascii="Arial" w:hAnsi="Arial" w:cs="Arial"/>
          <w:sz w:val="22"/>
          <w:szCs w:val="22"/>
        </w:rPr>
        <w:t>u</w:t>
      </w:r>
      <w:r w:rsidRPr="004E6616">
        <w:rPr>
          <w:rFonts w:ascii="Arial" w:hAnsi="Arial" w:cs="Arial"/>
          <w:sz w:val="22"/>
          <w:szCs w:val="22"/>
        </w:rPr>
        <w:t>mowy.</w:t>
      </w:r>
    </w:p>
    <w:p w:rsidR="001E3AA8" w:rsidRPr="004E6616" w:rsidRDefault="00C337BC" w:rsidP="00B06DC3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5</w:t>
      </w:r>
      <w:r w:rsidR="00B06DC3" w:rsidRPr="004E6616">
        <w:rPr>
          <w:rFonts w:ascii="Arial" w:hAnsi="Arial" w:cs="Arial"/>
          <w:sz w:val="22"/>
          <w:szCs w:val="22"/>
        </w:rPr>
        <w:t>.</w:t>
      </w:r>
      <w:r w:rsidR="00B06DC3" w:rsidRPr="004E6616">
        <w:rPr>
          <w:rFonts w:ascii="Arial" w:hAnsi="Arial" w:cs="Arial"/>
          <w:sz w:val="22"/>
          <w:szCs w:val="22"/>
        </w:rPr>
        <w:tab/>
      </w:r>
      <w:r w:rsidR="00A26AD2" w:rsidRPr="004E6616">
        <w:rPr>
          <w:rFonts w:ascii="Arial" w:hAnsi="Arial" w:cs="Arial"/>
          <w:sz w:val="22"/>
          <w:szCs w:val="22"/>
        </w:rPr>
        <w:t xml:space="preserve">Jeżeli Siła Wyższa spowoduje niewykonanie lub nienależyte wykonanie zobowiązań wynikających z </w:t>
      </w:r>
      <w:r w:rsidR="00B06DC3" w:rsidRPr="004E6616">
        <w:rPr>
          <w:rFonts w:ascii="Arial" w:hAnsi="Arial" w:cs="Arial"/>
          <w:sz w:val="22"/>
          <w:szCs w:val="22"/>
        </w:rPr>
        <w:t>u</w:t>
      </w:r>
      <w:r w:rsidR="00A26AD2" w:rsidRPr="004E6616">
        <w:rPr>
          <w:rFonts w:ascii="Arial" w:hAnsi="Arial" w:cs="Arial"/>
          <w:sz w:val="22"/>
          <w:szCs w:val="22"/>
        </w:rPr>
        <w:t xml:space="preserve">mowy przez okres powyżej </w:t>
      </w:r>
      <w:r w:rsidR="00EA1DBD" w:rsidRPr="004E6616">
        <w:rPr>
          <w:rFonts w:ascii="Arial" w:hAnsi="Arial" w:cs="Arial"/>
          <w:sz w:val="22"/>
          <w:szCs w:val="22"/>
        </w:rPr>
        <w:t>jednego miesiąca</w:t>
      </w:r>
      <w:r w:rsidR="00A26AD2" w:rsidRPr="004E6616">
        <w:rPr>
          <w:rFonts w:ascii="Arial" w:hAnsi="Arial" w:cs="Arial"/>
          <w:sz w:val="22"/>
          <w:szCs w:val="22"/>
        </w:rPr>
        <w:t xml:space="preserve">, Strony spotkają się i w dobrej wierze rozpatrzą celowość i warunki rozwiązania </w:t>
      </w:r>
      <w:r w:rsidR="00B06DC3" w:rsidRPr="004E6616">
        <w:rPr>
          <w:rFonts w:ascii="Arial" w:hAnsi="Arial" w:cs="Arial"/>
          <w:sz w:val="22"/>
          <w:szCs w:val="22"/>
        </w:rPr>
        <w:t>u</w:t>
      </w:r>
      <w:r w:rsidR="00A26AD2" w:rsidRPr="004E6616">
        <w:rPr>
          <w:rFonts w:ascii="Arial" w:hAnsi="Arial" w:cs="Arial"/>
          <w:sz w:val="22"/>
          <w:szCs w:val="22"/>
        </w:rPr>
        <w:t>mowy.</w:t>
      </w:r>
    </w:p>
    <w:p w:rsidR="00EA1DBD" w:rsidRPr="004E6616" w:rsidRDefault="00EA1DBD" w:rsidP="00EA1DBD">
      <w:pPr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E3AA8" w:rsidRPr="004E6616" w:rsidRDefault="001E3AA8" w:rsidP="00EA1DB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 xml:space="preserve">    Postanowienia końcowe </w:t>
      </w:r>
    </w:p>
    <w:p w:rsidR="001E3AA8" w:rsidRPr="004E6616" w:rsidRDefault="00EA1DBD" w:rsidP="00EA1DB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9</w:t>
      </w:r>
    </w:p>
    <w:p w:rsidR="001E3AA8" w:rsidRPr="004E6616" w:rsidRDefault="001E3AA8" w:rsidP="00EA1DBD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sprawach nieuregulowanych niniejszą umową mają zastosowanie przepisy prawa polskiego – ustawy Prawo zamówień publicznych oraz Kodeksu cywilnego.</w:t>
      </w:r>
    </w:p>
    <w:p w:rsidR="001E3AA8" w:rsidRPr="004E6616" w:rsidRDefault="001E3AA8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Spory wynikłe w związku z realizacją umowy będą rozstrzygane przez Sąd właściwy dla siedziby Zamawiającego.</w:t>
      </w:r>
    </w:p>
    <w:p w:rsidR="001E3AA8" w:rsidRPr="004E6616" w:rsidRDefault="001E3AA8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oświadcza, że realizuje obowiązki Administratora Danych Osobowych określone w przepisach RODO – także w zakresie dotyczącym danych osobowych Wykonawcy, jak również jego pracowników.</w:t>
      </w:r>
    </w:p>
    <w:p w:rsidR="001E3AA8" w:rsidRPr="004E6616" w:rsidRDefault="001E3AA8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Jeżeli Wykonawca staje się wytwórcą odpadów powstałych w wyniku realizacji zamówienia – to sposób gospodarowania tymi odpadami musi być zgodny z przepisami </w:t>
      </w:r>
      <w:r w:rsidRPr="004E6616">
        <w:rPr>
          <w:rFonts w:ascii="Arial" w:hAnsi="Arial" w:cs="Arial"/>
          <w:sz w:val="22"/>
          <w:szCs w:val="22"/>
        </w:rPr>
        <w:lastRenderedPageBreak/>
        <w:t>obowiązującymi w dacie realizacji zamówienia ustawy z dnia 14 grudnia 2012 r. o odpadach oraz ustawy z dnia 13 września 1996 r. o utrzymaniu czystości i porządku w gminach.</w:t>
      </w:r>
    </w:p>
    <w:p w:rsidR="001E3AA8" w:rsidRPr="004E6616" w:rsidRDefault="001E3AA8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oświadcza, że posiada polisę OC w zakresie prowadzonej działalności </w:t>
      </w:r>
      <w:r w:rsidRPr="004E6616">
        <w:rPr>
          <w:rFonts w:ascii="Arial" w:hAnsi="Arial" w:cs="Arial"/>
          <w:i/>
          <w:iCs/>
          <w:sz w:val="22"/>
          <w:szCs w:val="22"/>
        </w:rPr>
        <w:t>(jeśli dotyczy).</w:t>
      </w:r>
    </w:p>
    <w:p w:rsidR="00465D0A" w:rsidRPr="004E6616" w:rsidRDefault="00465D0A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Załącznik stanowi integralną część umowy.</w:t>
      </w:r>
    </w:p>
    <w:p w:rsidR="001E3AA8" w:rsidRPr="004E6616" w:rsidRDefault="001E3AA8" w:rsidP="001E3AA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Umowa została sporządzona w 2 jednobrzmiących egzemplarzach, po 1 egzemplarzu dla każdej ze Stron.</w:t>
      </w:r>
    </w:p>
    <w:p w:rsidR="001E3AA8" w:rsidRPr="004E6616" w:rsidRDefault="001E3AA8" w:rsidP="001E3AA8">
      <w:pPr>
        <w:ind w:left="360"/>
        <w:rPr>
          <w:rFonts w:ascii="Arial" w:hAnsi="Arial" w:cs="Arial"/>
          <w:sz w:val="22"/>
          <w:szCs w:val="22"/>
        </w:rPr>
      </w:pPr>
    </w:p>
    <w:p w:rsidR="00465D0A" w:rsidRPr="004E6616" w:rsidRDefault="00465D0A" w:rsidP="001E3AA8">
      <w:pPr>
        <w:ind w:left="360"/>
        <w:rPr>
          <w:rFonts w:ascii="Arial" w:hAnsi="Arial" w:cs="Arial"/>
          <w:sz w:val="22"/>
          <w:szCs w:val="22"/>
        </w:rPr>
      </w:pPr>
    </w:p>
    <w:p w:rsidR="00465D0A" w:rsidRPr="004E6616" w:rsidRDefault="00465D0A" w:rsidP="001E3AA8">
      <w:pPr>
        <w:ind w:left="36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Załącznik:</w:t>
      </w:r>
    </w:p>
    <w:p w:rsidR="00465D0A" w:rsidRPr="004E6616" w:rsidRDefault="00465D0A" w:rsidP="001E3AA8">
      <w:pPr>
        <w:ind w:left="36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Opis przedmiotu zamówienia</w:t>
      </w:r>
    </w:p>
    <w:p w:rsidR="001E3AA8" w:rsidRPr="004E6616" w:rsidRDefault="001E3AA8" w:rsidP="001E3AA8">
      <w:pPr>
        <w:ind w:left="360"/>
        <w:rPr>
          <w:rFonts w:ascii="Arial" w:hAnsi="Arial" w:cs="Arial"/>
          <w:sz w:val="22"/>
          <w:szCs w:val="22"/>
        </w:rPr>
      </w:pPr>
    </w:p>
    <w:p w:rsidR="00465D0A" w:rsidRPr="004E6616" w:rsidRDefault="00465D0A" w:rsidP="001E3AA8">
      <w:pPr>
        <w:ind w:left="360"/>
        <w:rPr>
          <w:rFonts w:ascii="Arial" w:hAnsi="Arial" w:cs="Arial"/>
          <w:sz w:val="22"/>
          <w:szCs w:val="22"/>
        </w:rPr>
      </w:pPr>
    </w:p>
    <w:p w:rsidR="00EB64D9" w:rsidRPr="004E6616" w:rsidRDefault="00EB64D9" w:rsidP="001E3AA8">
      <w:pPr>
        <w:ind w:left="360"/>
        <w:rPr>
          <w:rFonts w:ascii="Arial" w:hAnsi="Arial" w:cs="Arial"/>
          <w:sz w:val="22"/>
          <w:szCs w:val="22"/>
        </w:rPr>
      </w:pPr>
    </w:p>
    <w:p w:rsidR="00EB64D9" w:rsidRPr="004E6616" w:rsidRDefault="00EB64D9" w:rsidP="001E3AA8">
      <w:pPr>
        <w:ind w:left="360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ind w:left="360"/>
        <w:rPr>
          <w:rFonts w:ascii="Arial" w:hAnsi="Arial" w:cs="Arial"/>
          <w:sz w:val="22"/>
          <w:szCs w:val="22"/>
        </w:rPr>
      </w:pPr>
    </w:p>
    <w:p w:rsidR="001E3AA8" w:rsidRPr="004E6616" w:rsidRDefault="001E3AA8" w:rsidP="001E3AA8">
      <w:pPr>
        <w:ind w:left="360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 xml:space="preserve">             WYKONAWCA</w:t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  <w:t>ZAMAWIAJĄCY</w:t>
      </w:r>
    </w:p>
    <w:p w:rsidR="001E3AA8" w:rsidRPr="004E6616" w:rsidRDefault="001E3AA8" w:rsidP="001E3AA8">
      <w:pPr>
        <w:ind w:left="360"/>
        <w:rPr>
          <w:rFonts w:ascii="Arial" w:hAnsi="Arial" w:cs="Arial"/>
          <w:b/>
          <w:sz w:val="22"/>
          <w:szCs w:val="22"/>
        </w:rPr>
      </w:pPr>
    </w:p>
    <w:p w:rsidR="00FC672D" w:rsidRPr="004E6616" w:rsidRDefault="00FC672D">
      <w:pPr>
        <w:spacing w:after="160" w:line="259" w:lineRule="auto"/>
      </w:pPr>
      <w:r w:rsidRPr="004E6616">
        <w:br w:type="page"/>
      </w:r>
    </w:p>
    <w:p w:rsidR="00FC672D" w:rsidRPr="004E6616" w:rsidRDefault="00FC672D" w:rsidP="00FC672D">
      <w:pPr>
        <w:jc w:val="both"/>
        <w:rPr>
          <w:b/>
        </w:rPr>
      </w:pPr>
      <w:r w:rsidRPr="004E6616">
        <w:rPr>
          <w:b/>
        </w:rPr>
        <w:lastRenderedPageBreak/>
        <w:t xml:space="preserve">Załącznik do Umowy: Opis przedmiotu zamówienia w postępowaniu na dostawę zestawu pomiarowego do symulowania zadawania obciążenia </w:t>
      </w:r>
    </w:p>
    <w:p w:rsidR="00FC672D" w:rsidRPr="004E6616" w:rsidRDefault="00FC672D" w:rsidP="00FC672D">
      <w:pPr>
        <w:jc w:val="center"/>
        <w:rPr>
          <w:b/>
          <w:sz w:val="22"/>
          <w:szCs w:val="22"/>
        </w:rPr>
      </w:pPr>
    </w:p>
    <w:p w:rsidR="00FC672D" w:rsidRPr="004E6616" w:rsidRDefault="00FC672D" w:rsidP="00FC672D">
      <w:pPr>
        <w:jc w:val="center"/>
        <w:rPr>
          <w:b/>
          <w:sz w:val="22"/>
          <w:szCs w:val="22"/>
        </w:rPr>
      </w:pPr>
      <w:r w:rsidRPr="004E6616">
        <w:rPr>
          <w:b/>
          <w:sz w:val="22"/>
          <w:szCs w:val="22"/>
        </w:rPr>
        <w:t>OPIS PRZEDMIOTU ZAMÓWIENIA</w:t>
      </w:r>
    </w:p>
    <w:p w:rsidR="00FC672D" w:rsidRPr="004E6616" w:rsidRDefault="00FC672D" w:rsidP="00FC672D">
      <w:pPr>
        <w:autoSpaceDE w:val="0"/>
        <w:rPr>
          <w:b/>
          <w:sz w:val="22"/>
          <w:szCs w:val="22"/>
        </w:rPr>
      </w:pPr>
    </w:p>
    <w:p w:rsidR="00FC672D" w:rsidRPr="004E6616" w:rsidRDefault="00FC672D" w:rsidP="00FC672D">
      <w:pPr>
        <w:ind w:firstLine="708"/>
        <w:jc w:val="both"/>
        <w:rPr>
          <w:rFonts w:asciiTheme="majorBidi" w:hAnsiTheme="majorBidi" w:cstheme="majorBidi"/>
          <w:bCs/>
        </w:rPr>
      </w:pPr>
      <w:r w:rsidRPr="004E6616">
        <w:rPr>
          <w:rFonts w:asciiTheme="majorBidi" w:hAnsiTheme="majorBidi" w:cstheme="majorBidi"/>
        </w:rPr>
        <w:t>Przedmiotem zamówienia jest</w:t>
      </w:r>
      <w:r w:rsidRPr="004E6616">
        <w:rPr>
          <w:rFonts w:asciiTheme="majorBidi" w:hAnsiTheme="majorBidi" w:cstheme="majorBidi"/>
          <w:b/>
          <w:iCs/>
        </w:rPr>
        <w:t xml:space="preserve"> zestaw pomiarowy do symulowania zadawania obciążenia</w:t>
      </w:r>
      <w:r w:rsidRPr="004E6616">
        <w:rPr>
          <w:rFonts w:asciiTheme="majorBidi" w:hAnsiTheme="majorBidi" w:cstheme="majorBidi"/>
          <w:b/>
        </w:rPr>
        <w:t xml:space="preserve">, </w:t>
      </w:r>
      <w:r w:rsidRPr="004E6616">
        <w:rPr>
          <w:rFonts w:asciiTheme="majorBidi" w:hAnsiTheme="majorBidi" w:cstheme="majorBidi"/>
          <w:bCs/>
        </w:rPr>
        <w:t>którego wykorzystanie pozwoli na rejestrację parametrów działania badanego urządzenia przy jednoczesnym symulowaniu przewidywanych warunków pracy w zakresie parametrów zasilania i obciążenia.</w:t>
      </w:r>
    </w:p>
    <w:p w:rsidR="00FC672D" w:rsidRPr="004E6616" w:rsidRDefault="00FC672D" w:rsidP="00FC672D">
      <w:pPr>
        <w:ind w:firstLine="708"/>
        <w:rPr>
          <w:rFonts w:asciiTheme="majorBidi" w:hAnsiTheme="majorBidi" w:cstheme="majorBidi"/>
        </w:rPr>
      </w:pPr>
      <w:r w:rsidRPr="004E6616">
        <w:rPr>
          <w:rFonts w:asciiTheme="majorBidi" w:hAnsiTheme="majorBidi" w:cstheme="majorBidi"/>
        </w:rPr>
        <w:t>Wymagania techniczno-użytkowe: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zasilający umożliwiający podłączenie testowanego urządzenia o minimalnych parametrach: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napięcia 0,01 V w zakresie od 20 do 60 VDC;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napięcia 1 V w zakresie od 190 do 270 VAC;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Prąd wyjściowy regulowany w zakresie od 0 do 20 A w zakresie od 20 do 60 V;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Prąd wyjściowy regulowany w zakresie od 0 do 12 A w zakresie od 190 do 270 V;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Co najmniej 3 monitorowane i sterowane przez oprogramowanie zaciski wyjściowe umożliwiające zasilanie badanego urządzenia;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lub ręczna regulacja parametrów na każdym zacisku wyjściowym w zakresie wartości napięcia, prądu wyjściowego;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regulacja parametrów na każdym zacisku wyjściowym w zakresie polaryzacji, czasu utrzymania zadanych parametrów;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Rejestracja poboru prądu przez zestaw pomiarowy w zakresie co najmniej wartości: średniej, minimalnej, maksymalnej w zadanym czasie pomiaru;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symulowania obciążenia: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System montażowy umożliwiający zamocowanie badanego urządzenia w pozycji pracy przewidzianej przez producenta umożliwiający realizację wysuwu przez badane urządzenie do 1500 mm (montaż prostopadle jak i równolegle w stosunku do zadawanego obciążenia);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symulacji obciążenia liniowego zadawanego na element ruchomy badanego urządzenia w zakresie od 20 N do 10 000 N w obu kierunkach ruchu;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Dopuszczalna odchyłka zadawanej siły ±2% od wartości oczekiwanej w pełnym zakresie ruchu urządzenia w obu kierunkach pracy dla wzorcowego urządzenia badanego;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obciążenia liniowego 5 N w zakresie od 20 do 1000 N, 10N od 1000 do 10 000 N;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regulacja długości czasu cyklu zadania obciążenia w obu kierunkach pracy badanego urządzenia (dokładność ustawienia czasu co najmniej 1 sek. dla każdego kierunku ruchu) zsynchronizowana z programami układu zasilającego;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Programowa regulacja ilości cykli zadania obciążenia w obu kierunkach ruchu badanego urządzenia wraz z licznikiem cykli zsynchronizowana z programami układu </w:t>
      </w:r>
      <w:r w:rsidRPr="004E6616">
        <w:lastRenderedPageBreak/>
        <w:t>zasilającego;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Rejestracja położenia z dokładnością do 1 mm w odniesieniu do wysuwu realizowanego liniowo;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Układ składający się co najmniej z:</w:t>
      </w:r>
    </w:p>
    <w:p w:rsidR="00FC672D" w:rsidRPr="004E6616" w:rsidRDefault="00FC672D" w:rsidP="00FC672D">
      <w:pPr>
        <w:widowControl w:val="0"/>
        <w:numPr>
          <w:ilvl w:val="2"/>
          <w:numId w:val="1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 xml:space="preserve">siłownika </w:t>
      </w:r>
      <w:proofErr w:type="spellStart"/>
      <w:r w:rsidRPr="004E6616">
        <w:t>serwohydraulicznego</w:t>
      </w:r>
      <w:proofErr w:type="spellEnd"/>
      <w:r w:rsidRPr="004E6616">
        <w:t xml:space="preserve"> lub układu opartego na serwomechanizmie o maksymalnej prędkości przemieszczania co najmniej 30 mm/</w:t>
      </w:r>
      <w:proofErr w:type="spellStart"/>
      <w:r w:rsidRPr="004E6616">
        <w:t>sek</w:t>
      </w:r>
      <w:proofErr w:type="spellEnd"/>
      <w:r w:rsidRPr="004E6616">
        <w:t xml:space="preserve"> i skoku co najmniej 1500 mm wraz z czujnikiem przemieszczania o dokładności 2%;</w:t>
      </w:r>
    </w:p>
    <w:p w:rsidR="00FC672D" w:rsidRPr="004E6616" w:rsidRDefault="00FC672D" w:rsidP="00FC672D">
      <w:pPr>
        <w:widowControl w:val="0"/>
        <w:numPr>
          <w:ilvl w:val="2"/>
          <w:numId w:val="1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>Głowicy (głowic) pomiarowej o dokładności max. 0,7% wg ISO 7500-1;</w:t>
      </w:r>
    </w:p>
    <w:p w:rsidR="00FC672D" w:rsidRPr="004E6616" w:rsidRDefault="00FC672D" w:rsidP="00FC672D">
      <w:pPr>
        <w:widowControl w:val="0"/>
        <w:numPr>
          <w:ilvl w:val="2"/>
          <w:numId w:val="1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>Kontrolera do sterowania systemem zapewniającego komunikację w standardzie Ethernet, posiadającego co najmniej 8 wejść i 8 wyjść analogowych i co najmniej 8 wejść i wyjść cyfrowych wraz z zasilaczem awaryjnym UPS o parametrach umożliwiających podtrzymanie pracy kontrolera podczas krótkotrwałych zaników zasilania oraz panelu operatora umożliwiającego realizację co najmniej funkcji: startu, pauzy i zatrzymania testu oraz powrotu do pozycji wyjściowej oraz wyświetlenie informacji o statusie systemu oraz wyświetlenie wartości przemieszczenia i siły;</w:t>
      </w:r>
    </w:p>
    <w:p w:rsidR="00FC672D" w:rsidRPr="004E6616" w:rsidRDefault="00FC672D" w:rsidP="00FC672D">
      <w:pPr>
        <w:widowControl w:val="0"/>
        <w:numPr>
          <w:ilvl w:val="2"/>
          <w:numId w:val="1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 xml:space="preserve">Zasilacza o dopuszczalnym poziomie hałasu nie przekraczającym 65 </w:t>
      </w:r>
      <w:proofErr w:type="spellStart"/>
      <w:r w:rsidRPr="004E6616">
        <w:t>dBA</w:t>
      </w:r>
      <w:proofErr w:type="spellEnd"/>
      <w:r w:rsidRPr="004E6616">
        <w:t xml:space="preserve"> z możliwością odbierania sygnałów i alarmów o stanie zasilacza z poziomu oprogramowania lub kontrolera, zasilanie 3 fazowe 400 V.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sterująco-rejestrujący: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wpisania co najmniej 30 programów użytkownika. Program musi umożliwiać wprowadzenie co najmniej: następujących oczekiwanych parametrów :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ZASILANIE: napięcia wymuszenia, 20 do 270 [V]; parametry zasilania zacisków;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PRACA: czas podawania obciążenia w kierunku otwarcia urządzenia badanego [s], zsynchronizowany z zasilaniem; czas przerwy pracy [s], zsynchronizowany z zasilaniem; czas podawania obciążenia w kierunku zamknięcia urządzenia badanego [s] ,zsynchronizowany z zasilaniem; ilość cykli (otwarcie + postój + zamknięcie+ postój ) od 0 do 10 000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WYMUSZENIE: siła wymuszania zamknięcia liniowa od 20 do 1000 co 5 i od 1000 do 10 000 co 10 [N]; siła wymuszania otwarcia liniowa od 20 do 1000 co 5 i od 1000 do 10 000 co 10 [N];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Każdy z programów aktywowany i dezaktywowany przez użytkownika indywidualnie. Dezaktywowany automatycznie po zakończeniu zadanego programu oraz przy nie osiągnięciu zadanych czasów przejścia. 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Rejestracja parametrów pracy badanego urządzenia oraz zapis co najmniej następujących danych: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max. pobór prądu przez urządzenie podczas ruchu – otwieranie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średni pobór prądu przez urządzenie podczas ruchu – otwieranie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lastRenderedPageBreak/>
        <w:t>min. pobór prądu przez urządzenie podczas ruchu -otwieranie (1 i ostatni cykl);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max. pobór prądu przez urządzenie podczas ruchu -zamykanie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średni pobór prądu przez urządzenie podczas ruchu –zamykanie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min. pobór prądu przez urządzenie podczas ruchu –zamykanie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czas pracy urządzenia podczas ruchu z pozycji zamknięcia do położenia pełnego otwarcia [s]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czas pracy urządzenia podczas ruchu z położenia pełnego otwarcia do położenia zamknięcia [s] (1 i ostatni cykl);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licznik wykonanych cykli;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rejestracja położenia elementu ruchomego badanego urządzenia z dokładnością do 1mm, wraz z wartością symulowanego obciążenia;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wbudowany kontroler sieciowy, możliwość co najmniej monitorowania pracy zestawu przez Internet przy użyciu przeglądarki internetowej;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Interfejs USB 2.0 lub 3.0 – eksportowanie parametrów zapisanych podczas testu, odczyt i zapis programów, funkcja wstecznego śledzenia błędów w przypadku wystąpienia alarmu z zapisem danych w celu zdalnej diagnostyki przez serwis producenta, zawarte oprogramowanie na urządzeniu kontrolno-sterującym przeznaczonym do tworzenia programów testów, odczytu, archiwizacji oraz obróbki (np. wykonywania wykresów) danych zarejestrowanych podczas testu.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ustawienia hasła.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Montaż i uruchomienie stanowiska we wskazanym pomieszczeniu.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Dostarczenie wraz z zestawem pomiarowym: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Instrukcji obsługi w języku polskim w formie papierowej oraz w wersji elektronicznej;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Oprogramowania do sterowania systemem hydraulicznym i podłączonymi czujnikami w sposób synchroniczny i w czasie rzeczywistym, z możliwością realizacji badań statycznych, dynamicznych i zmęczeniowych. Oprogramowanie musi mieć co najmniej możliwość: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konfigurowania badań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programowanie badań oparte na metodzie „PRZECIĄGNIJ I UPUŚĆ”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graficzna reprezentacja pomiarów w czasie rzeczywistym (wykresy i mierniki)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definiowania zapisu danych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konfigurowania limitów dla czujników i definiowania akcji podejmowanych przez system po ich zaistnieniu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możliwość tworzenia własnych przebiegów wymuszających / sterujących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możliwość tworzenia raportów i eksportu wyników do MS Excel automatycznie po ukończeniu testu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Urządzenie kontrolno-sterującego o minimalnych wymaganiach: przekątna ekranu 23”, system operacyjny WINDOWS 11 Pro, Procesor Intel </w:t>
      </w:r>
      <w:proofErr w:type="spellStart"/>
      <w:r w:rsidRPr="004E6616">
        <w:t>Core</w:t>
      </w:r>
      <w:proofErr w:type="spellEnd"/>
      <w:r w:rsidRPr="004E6616">
        <w:t xml:space="preserve"> i5 3.2 GHz lub </w:t>
      </w:r>
      <w:r w:rsidRPr="004E6616">
        <w:lastRenderedPageBreak/>
        <w:t xml:space="preserve">szybszy, pamięć operacyjna 16 GB RAM, DYSK 1TB, stacja dysków DVD-ROM, 2 interfejsy Ethernet , gwarancja 24 miesiące wraz z oprogramowaniem umożliwiającym rejestrację i sterowanie obciążeniem, pakietem Microsoft Office 2021 </w:t>
      </w:r>
      <w:proofErr w:type="spellStart"/>
      <w:r w:rsidRPr="004E6616">
        <w:t>Home&amp;Business</w:t>
      </w:r>
      <w:proofErr w:type="spellEnd"/>
      <w:r w:rsidRPr="004E6616">
        <w:t xml:space="preserve"> oraz bezprzewodową myszą optyczną i zestawem okablowania umożliwiającym połączenie ze stanowiskiem.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Dostarczenie certyfikatu wzorcowania toru pomiarowego systemu obciążenia wykonanego przez laboratorium wzorcujące akredytowane przez Polskie Centrum Akredytacji na zgodność z normą ISO/IEC 17025. Wzorcowanie dla następujących wartości siły rozciągającej i ściskającej: 50N, 100N, 300N. 500N, 800N, 1000N, 3000N, 5000N, 8000N, 10000N. Wyniki uzyskanych wskazań pomiaru nie mogą się różnić o więcej niż ±3% od wartości zadanych.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 xml:space="preserve">Dostarczenie certyfikatu wzorcowania układu rejestrującego wykonanego przez laboratorium wzorcujące akredytowane przez Polskie Centrum Akredytacji na zgodność z normą ISO/IEC 17025. Wzorcowanie dla następujących wartości prądu: 1A, 5A, 10A, 20A. Wzorcowanie dla następujących wartości czasu: 5 </w:t>
      </w:r>
      <w:proofErr w:type="spellStart"/>
      <w:r w:rsidRPr="004E6616">
        <w:t>sek</w:t>
      </w:r>
      <w:proofErr w:type="spellEnd"/>
      <w:r w:rsidRPr="004E6616">
        <w:t xml:space="preserve">, 60 sek. 120 </w:t>
      </w:r>
      <w:proofErr w:type="spellStart"/>
      <w:r w:rsidRPr="004E6616">
        <w:t>sek</w:t>
      </w:r>
      <w:proofErr w:type="spellEnd"/>
      <w:r w:rsidRPr="004E6616">
        <w:t>, Wzorcowanie dla następujących wartości położenia liniowego: 100 mm, 200 mm, 1000 mm, 1500 mm. Wyniki pomiaru nie mogą się różnic o więcej niż ±2% od wartości zadanych.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Zapewnienie możliwości rozbudowy zestawu o elementy umożliwiające symulowanie obciążenia obrotowego oraz o elementy symulujące zmienne warunki klimatyczne otoczenia pracy badanego urządzenia w zakresie co najmniej od -25</w:t>
      </w:r>
      <w:r w:rsidRPr="004E6616">
        <w:sym w:font="Symbol" w:char="F0B0"/>
      </w:r>
      <w:r w:rsidRPr="004E6616">
        <w:t>C do +55</w:t>
      </w:r>
      <w:r w:rsidRPr="004E6616">
        <w:sym w:font="Symbol" w:char="F0B0"/>
      </w:r>
      <w:r w:rsidRPr="004E6616">
        <w:t>C przy wilgotności do 95%.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Wyposażenie dodatkowe (opcjonalnie):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Zapewnienie możliwości zdalnego sterowania i programowania zestawu przez przeglądarkę internetową.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Układ umożliwiający badanie momentu obrotowego w zakresie od 0 do 50 </w:t>
      </w:r>
      <w:proofErr w:type="spellStart"/>
      <w:r w:rsidRPr="004E6616">
        <w:t>Nm</w:t>
      </w:r>
      <w:proofErr w:type="spellEnd"/>
      <w:r w:rsidRPr="004E6616">
        <w:t xml:space="preserve"> o rozdzielczość regulacji momentu obrotowego 0,1 </w:t>
      </w:r>
      <w:proofErr w:type="spellStart"/>
      <w:r w:rsidRPr="004E6616">
        <w:t>Nm</w:t>
      </w:r>
      <w:proofErr w:type="spellEnd"/>
      <w:r w:rsidRPr="004E6616">
        <w:t xml:space="preserve"> na trzpieniu o przekroju kwadratowym o boku 12 mm o maksymalnym kącie obrotu 100 stopni wraz z certyfikatem wzorcowania toru pomiarowego wykonanego przez laboratorium wzorcujące akredytowane przez Polskie Centrum Akredytacji na zgodność z normą ISO/IEC 17025. Wzorcowanie dla następujących wartości: 5 </w:t>
      </w:r>
      <w:proofErr w:type="spellStart"/>
      <w:r w:rsidRPr="004E6616">
        <w:t>Nm</w:t>
      </w:r>
      <w:proofErr w:type="spellEnd"/>
      <w:r w:rsidRPr="004E6616">
        <w:t xml:space="preserve">, 10 </w:t>
      </w:r>
      <w:proofErr w:type="spellStart"/>
      <w:r w:rsidRPr="004E6616">
        <w:t>Nm</w:t>
      </w:r>
      <w:proofErr w:type="spellEnd"/>
      <w:r w:rsidRPr="004E6616">
        <w:t xml:space="preserve">, 20 </w:t>
      </w:r>
      <w:proofErr w:type="spellStart"/>
      <w:r w:rsidRPr="004E6616">
        <w:t>Nm</w:t>
      </w:r>
      <w:proofErr w:type="spellEnd"/>
      <w:r w:rsidRPr="004E6616">
        <w:t>, 50 Nm. Wyniki uzyskanych wskazań pomiaru nie mogą się różnić o więcej niż ±2% od wartości zadanych.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Komora klimatyczna umożliwiająca zadanie zmiennych warunków otoczenia na badane urządzenie o minimalnych parametrach: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wymiary wewnętrzne: 1000 x 1800 x 1500 [mm]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regulowany zakres temperatur: od -25</w:t>
      </w:r>
      <w:r w:rsidRPr="004E6616">
        <w:sym w:font="Symbol" w:char="F0B0"/>
      </w:r>
      <w:r w:rsidRPr="004E6616">
        <w:t>C do +55</w:t>
      </w:r>
      <w:r w:rsidRPr="004E6616">
        <w:sym w:font="Symbol" w:char="F0B0"/>
      </w:r>
      <w:r w:rsidRPr="004E6616">
        <w:t>C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sprawność komory dla pracy tylko z temperaturą: 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adjustRightInd w:val="0"/>
        <w:spacing w:line="360" w:lineRule="atLeast"/>
        <w:jc w:val="both"/>
        <w:textAlignment w:val="baseline"/>
      </w:pPr>
      <w:r w:rsidRPr="004E6616">
        <w:lastRenderedPageBreak/>
        <w:t xml:space="preserve">czasowa stabilność temperatury co najmniej ± 0,5 K, 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adjustRightInd w:val="0"/>
        <w:spacing w:line="360" w:lineRule="atLeast"/>
        <w:jc w:val="both"/>
        <w:textAlignment w:val="baseline"/>
      </w:pPr>
      <w:r w:rsidRPr="004E6616">
        <w:t xml:space="preserve">odchyłka temperatury w przestrzeni maksymalnie 2,0 K, 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adjustRightInd w:val="0"/>
        <w:spacing w:line="360" w:lineRule="atLeast"/>
        <w:jc w:val="both"/>
        <w:textAlignment w:val="baseline"/>
      </w:pPr>
      <w:r w:rsidRPr="004E6616">
        <w:t xml:space="preserve">szybkość zmian temperatury przy grzaniu, co najmniej 3 K/min., 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adjustRightInd w:val="0"/>
        <w:spacing w:line="360" w:lineRule="atLeast"/>
        <w:jc w:val="both"/>
        <w:textAlignment w:val="baseline"/>
      </w:pPr>
      <w:r w:rsidRPr="004E6616">
        <w:t>szybkość zmian temperatury przy chłodzeniu, co najmniej 2 K/min.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regulowany zakres wilgotności względnej: od 10% do 95%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czasowa stabilność wilgotności co najmniej ± 3 %RH.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rozdzielczość ustawienia temperatury co najmniej 0,1°C.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rozdzielczość ustawienia wilgotności co najmniej 1%.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okno obserwacyjne w drzwiach, ogrzewane, o wymiarach co najmniej 400 x 400 mm.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oświetlenie wnętrza komory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sterowanie za pomocą oprogramowania urządzenia kontrolno-sterującego systemem obciążenia, tak aby możliwe było: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4E6616">
        <w:t>wprowadzanie danych oraz obsługa: w języku polskim,</w:t>
      </w:r>
    </w:p>
    <w:p w:rsidR="00FC672D" w:rsidRPr="004E6616" w:rsidRDefault="00FC672D" w:rsidP="00FC672D">
      <w:pPr>
        <w:widowControl w:val="0"/>
        <w:numPr>
          <w:ilvl w:val="1"/>
          <w:numId w:val="1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4E6616">
        <w:t xml:space="preserve">możliwość wpisania co najmniej 30 programów użytkownika, każdy do 99 kroków programu, maksymalna długość kroku programu 999 godzin 59 minut, 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dostarczenie wraz z komorą gotowych programów testów zgodnych z wymaganiami norm z serii IEC 60068-2-1, IEC 60068-2-2, IEC 60068-2-30, IEC 60068-2-78,</w:t>
      </w:r>
    </w:p>
    <w:p w:rsidR="00FC672D" w:rsidRPr="004E6616" w:rsidRDefault="00FC672D" w:rsidP="00FC672D">
      <w:pPr>
        <w:widowControl w:val="0"/>
        <w:numPr>
          <w:ilvl w:val="1"/>
          <w:numId w:val="1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dostarczenie certyfikatu wzorcowania komory wykonanego przez laboratorium wzorcujące akredytowane przez Polskie Centrum Akredytacji na zgodność z normą ISO/IEC 17025. Wzorcowanie dla następujących wartości temperatury </w:t>
      </w:r>
      <w:r w:rsidRPr="004E6616">
        <w:br/>
        <w:t>-25</w:t>
      </w:r>
      <w:r w:rsidRPr="004E6616">
        <w:sym w:font="Symbol" w:char="F0B0"/>
      </w:r>
      <w:r w:rsidRPr="004E6616">
        <w:t>C, -15</w:t>
      </w:r>
      <w:r w:rsidRPr="004E6616">
        <w:sym w:font="Symbol" w:char="F0B0"/>
      </w:r>
      <w:r w:rsidRPr="004E6616">
        <w:t>C, 40</w:t>
      </w:r>
      <w:r w:rsidRPr="004E6616">
        <w:sym w:font="Symbol" w:char="F0B0"/>
      </w:r>
      <w:r w:rsidRPr="004E6616">
        <w:t>C, 55</w:t>
      </w:r>
      <w:r w:rsidRPr="004E6616">
        <w:sym w:font="Symbol" w:char="F0B0"/>
      </w:r>
      <w:r w:rsidRPr="004E6616">
        <w:t>C, wzorcowanie dla następujących wartości wilgotności: 50% przy 23</w:t>
      </w:r>
      <w:r w:rsidRPr="004E6616">
        <w:sym w:font="Symbol" w:char="F0B0"/>
      </w:r>
      <w:r w:rsidRPr="004E6616">
        <w:t>C, 93% przy 55</w:t>
      </w:r>
      <w:r w:rsidRPr="004E6616">
        <w:sym w:font="Symbol" w:char="F0B0"/>
      </w:r>
      <w:r w:rsidRPr="004E6616">
        <w:t>C wykonane w co najmniej 5 punktach komory roboczej. Wyniki pomiaru nie mogą się różnić o więcej niż ±0,8</w:t>
      </w:r>
      <w:r w:rsidRPr="004E6616">
        <w:sym w:font="Symbol" w:char="F0B0"/>
      </w:r>
      <w:r w:rsidRPr="004E6616">
        <w:t>C dla pomiarów temperatury i ±1% dla pomiaru wilgotności od wartości zadanych.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Zapewnienie bezpłatnego wsparcia technicznego w okresie co najmniej 3 miesięcy od uruchomienia w zakresie obsługi i programowania zestawu</w:t>
      </w:r>
    </w:p>
    <w:p w:rsidR="00FC672D" w:rsidRPr="004E6616" w:rsidRDefault="00FC672D" w:rsidP="00FC672D">
      <w:pPr>
        <w:widowControl w:val="0"/>
        <w:numPr>
          <w:ilvl w:val="1"/>
          <w:numId w:val="1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Bezpłatny przegląd konserwacyjny wykonany pomiędzy 12 a 14 miesiącem od przyjęcia wraz z wymianą niezbędnych elementów wynikających z normalnej eksploatacji.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Gwarancja co najmniej 24 miesiące od daty uruchomienia.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Uruchomienie i przeszkolenie w obsłudze 4 osób wskazanych przez Zamawiającego.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Termin dostawy: nie później niż 12 miesięcy od zawarcia umowy.</w:t>
      </w:r>
    </w:p>
    <w:p w:rsidR="00FC672D" w:rsidRPr="004E6616" w:rsidRDefault="00FC672D" w:rsidP="00FC672D">
      <w:pPr>
        <w:widowControl w:val="0"/>
        <w:numPr>
          <w:ilvl w:val="0"/>
          <w:numId w:val="1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Oznakowanie wyrobu znakiem zgodności CE.</w:t>
      </w:r>
    </w:p>
    <w:p w:rsidR="008B6340" w:rsidRPr="004E6616" w:rsidRDefault="008B6340"/>
    <w:sectPr w:rsidR="008B6340" w:rsidRPr="004E6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57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D06F0E"/>
    <w:multiLevelType w:val="hybridMultilevel"/>
    <w:tmpl w:val="72C0D408"/>
    <w:styleLink w:val="Zaimportowanystyl23"/>
    <w:lvl w:ilvl="0" w:tplc="B874CC94">
      <w:start w:val="1"/>
      <w:numFmt w:val="decimal"/>
      <w:lvlText w:val="%1."/>
      <w:lvlJc w:val="left"/>
      <w:pPr>
        <w:ind w:left="3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1" w:tplc="DDC0C832">
      <w:start w:val="1"/>
      <w:numFmt w:val="decimal"/>
      <w:lvlText w:val="%2)"/>
      <w:lvlJc w:val="left"/>
      <w:pPr>
        <w:ind w:left="688" w:hanging="29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2" w:tplc="E250CCD8">
      <w:start w:val="1"/>
      <w:numFmt w:val="lowerLetter"/>
      <w:lvlText w:val="%3)"/>
      <w:lvlJc w:val="left"/>
      <w:pPr>
        <w:ind w:left="932" w:hanging="19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3" w:tplc="05F4B49A">
      <w:start w:val="1"/>
      <w:numFmt w:val="lowerLetter"/>
      <w:lvlText w:val="%4)"/>
      <w:lvlJc w:val="left"/>
      <w:pPr>
        <w:ind w:left="2420" w:hanging="25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highlight w:val="none"/>
        <w:vertAlign w:val="baseline"/>
      </w:rPr>
    </w:lvl>
    <w:lvl w:ilvl="4" w:tplc="FF6C5B3A">
      <w:start w:val="1"/>
      <w:numFmt w:val="lowerLetter"/>
      <w:lvlText w:val="%5."/>
      <w:lvlJc w:val="left"/>
      <w:pPr>
        <w:ind w:left="3909" w:hanging="3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C28ECE6">
      <w:start w:val="1"/>
      <w:numFmt w:val="lowerRoman"/>
      <w:lvlText w:val="%6."/>
      <w:lvlJc w:val="left"/>
      <w:pPr>
        <w:ind w:left="4634" w:hanging="27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F4EE34">
      <w:start w:val="1"/>
      <w:numFmt w:val="decimal"/>
      <w:lvlText w:val="%7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DEC80D0">
      <w:start w:val="1"/>
      <w:numFmt w:val="lowerLetter"/>
      <w:lvlText w:val="%8."/>
      <w:lvlJc w:val="left"/>
      <w:pPr>
        <w:ind w:left="5400" w:hanging="54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0060C76">
      <w:start w:val="1"/>
      <w:numFmt w:val="lowerRoman"/>
      <w:lvlText w:val="%9."/>
      <w:lvlJc w:val="left"/>
      <w:pPr>
        <w:ind w:left="5353" w:hanging="53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3" w15:restartNumberingAfterBreak="0">
    <w:nsid w:val="10A8402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4" w15:restartNumberingAfterBreak="0">
    <w:nsid w:val="1631793F"/>
    <w:multiLevelType w:val="hybridMultilevel"/>
    <w:tmpl w:val="5052E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8CA3695"/>
    <w:multiLevelType w:val="hybridMultilevel"/>
    <w:tmpl w:val="6ADE287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44689932">
      <w:start w:val="1"/>
      <w:numFmt w:val="bullet"/>
      <w:lvlText w:val=""/>
      <w:lvlJc w:val="left"/>
      <w:pPr>
        <w:tabs>
          <w:tab w:val="num" w:pos="2868"/>
        </w:tabs>
        <w:ind w:left="2868" w:hanging="180"/>
      </w:pPr>
      <w:rPr>
        <w:rFonts w:ascii="Symbol" w:hAnsi="Symbol" w:hint="default"/>
        <w:color w:val="auto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 w15:restartNumberingAfterBreak="0">
    <w:nsid w:val="1B1B050B"/>
    <w:multiLevelType w:val="hybridMultilevel"/>
    <w:tmpl w:val="3CE218B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44689932">
      <w:start w:val="1"/>
      <w:numFmt w:val="bullet"/>
      <w:lvlText w:val="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4AE711D"/>
    <w:multiLevelType w:val="hybridMultilevel"/>
    <w:tmpl w:val="BA6EAA10"/>
    <w:lvl w:ilvl="0" w:tplc="FFFFFFFF">
      <w:start w:val="1"/>
      <w:numFmt w:val="decimal"/>
      <w:lvlText w:val="%1)"/>
      <w:lvlJc w:val="left"/>
      <w:pPr>
        <w:tabs>
          <w:tab w:val="num" w:pos="568"/>
        </w:tabs>
        <w:ind w:left="851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8" w15:restartNumberingAfterBreak="0">
    <w:nsid w:val="28CC6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8C93A5A"/>
    <w:multiLevelType w:val="hybridMultilevel"/>
    <w:tmpl w:val="5170BC0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1" w15:restartNumberingAfterBreak="0">
    <w:nsid w:val="4A611FF4"/>
    <w:multiLevelType w:val="hybridMultilevel"/>
    <w:tmpl w:val="1CBCDCE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B">
      <w:start w:val="1"/>
      <w:numFmt w:val="bullet"/>
      <w:lvlText w:val=""/>
      <w:lvlJc w:val="left"/>
      <w:pPr>
        <w:tabs>
          <w:tab w:val="num" w:pos="2145"/>
        </w:tabs>
        <w:ind w:left="2145" w:hanging="357"/>
      </w:pPr>
      <w:rPr>
        <w:rFonts w:ascii="Wingdings" w:hAnsi="Wingdings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 w15:restartNumberingAfterBreak="0">
    <w:nsid w:val="4FEF4897"/>
    <w:multiLevelType w:val="hybridMultilevel"/>
    <w:tmpl w:val="150CEDFA"/>
    <w:lvl w:ilvl="0" w:tplc="1248CC8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9C5FC9"/>
    <w:multiLevelType w:val="multilevel"/>
    <w:tmpl w:val="54A6E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entative="1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entative="1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14" w15:restartNumberingAfterBreak="0">
    <w:nsid w:val="72225C12"/>
    <w:multiLevelType w:val="hybridMultilevel"/>
    <w:tmpl w:val="72C0D408"/>
    <w:numStyleLink w:val="Zaimportowanystyl23"/>
  </w:abstractNum>
  <w:abstractNum w:abstractNumId="15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F077E68"/>
    <w:multiLevelType w:val="hybridMultilevel"/>
    <w:tmpl w:val="871EF6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01888">
    <w:abstractNumId w:val="13"/>
    <w:lvlOverride w:ilvl="0">
      <w:startOverride w:val="1"/>
    </w:lvlOverride>
  </w:num>
  <w:num w:numId="2" w16cid:durableId="25911294">
    <w:abstractNumId w:val="15"/>
    <w:lvlOverride w:ilvl="0">
      <w:startOverride w:val="1"/>
    </w:lvlOverride>
  </w:num>
  <w:num w:numId="3" w16cid:durableId="2000692009">
    <w:abstractNumId w:val="9"/>
    <w:lvlOverride w:ilvl="0">
      <w:startOverride w:val="1"/>
    </w:lvlOverride>
  </w:num>
  <w:num w:numId="4" w16cid:durableId="512571023">
    <w:abstractNumId w:val="2"/>
  </w:num>
  <w:num w:numId="5" w16cid:durableId="1985770153">
    <w:abstractNumId w:val="0"/>
    <w:lvlOverride w:ilvl="0">
      <w:startOverride w:val="1"/>
    </w:lvlOverride>
  </w:num>
  <w:num w:numId="6" w16cid:durableId="790784741">
    <w:abstractNumId w:val="7"/>
  </w:num>
  <w:num w:numId="7" w16cid:durableId="1632395730">
    <w:abstractNumId w:val="8"/>
  </w:num>
  <w:num w:numId="8" w16cid:durableId="1230070669">
    <w:abstractNumId w:val="3"/>
  </w:num>
  <w:num w:numId="9" w16cid:durableId="116920553">
    <w:abstractNumId w:val="12"/>
  </w:num>
  <w:num w:numId="10" w16cid:durableId="637414973">
    <w:abstractNumId w:val="10"/>
  </w:num>
  <w:num w:numId="11" w16cid:durableId="1206214409">
    <w:abstractNumId w:val="6"/>
  </w:num>
  <w:num w:numId="12" w16cid:durableId="875199390">
    <w:abstractNumId w:val="5"/>
  </w:num>
  <w:num w:numId="13" w16cid:durableId="56322123">
    <w:abstractNumId w:val="11"/>
  </w:num>
  <w:num w:numId="14" w16cid:durableId="181825940">
    <w:abstractNumId w:val="1"/>
  </w:num>
  <w:num w:numId="15" w16cid:durableId="1788549629">
    <w:abstractNumId w:val="14"/>
    <w:lvlOverride w:ilvl="0">
      <w:startOverride w:val="1"/>
      <w:lvl w:ilvl="0" w:tplc="1396AADE">
        <w:start w:val="1"/>
        <w:numFmt w:val="decimal"/>
        <w:lvlText w:val="%1."/>
        <w:lvlJc w:val="left"/>
        <w:pPr>
          <w:ind w:left="340" w:hanging="34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1">
      <w:startOverride w:val="1"/>
      <w:lvl w:ilvl="1" w:tplc="7CDA14D6">
        <w:start w:val="1"/>
        <w:numFmt w:val="decimal"/>
        <w:lvlText w:val="%2)"/>
        <w:lvlJc w:val="left"/>
        <w:pPr>
          <w:ind w:left="688" w:hanging="291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2">
      <w:startOverride w:val="1"/>
      <w:lvl w:ilvl="2" w:tplc="ACF8143A">
        <w:start w:val="1"/>
        <w:numFmt w:val="lowerLetter"/>
        <w:lvlText w:val="%3)"/>
        <w:lvlJc w:val="left"/>
        <w:pPr>
          <w:ind w:left="932" w:hanging="195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3">
      <w:startOverride w:val="1"/>
      <w:lvl w:ilvl="3" w:tplc="487E8BCE">
        <w:start w:val="1"/>
        <w:numFmt w:val="lowerLetter"/>
        <w:lvlText w:val="%4)"/>
        <w:lvlJc w:val="left"/>
        <w:pPr>
          <w:ind w:left="2420" w:hanging="25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1"/>
          <w:szCs w:val="21"/>
          <w:highlight w:val="none"/>
          <w:vertAlign w:val="baseline"/>
        </w:rPr>
      </w:lvl>
    </w:lvlOverride>
    <w:lvlOverride w:ilvl="4">
      <w:startOverride w:val="1"/>
      <w:lvl w:ilvl="4" w:tplc="F364D10A">
        <w:start w:val="1"/>
        <w:numFmt w:val="lowerLetter"/>
        <w:lvlText w:val="%5."/>
        <w:lvlJc w:val="left"/>
        <w:pPr>
          <w:ind w:left="3909" w:hanging="30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58CCBA">
        <w:start w:val="1"/>
        <w:numFmt w:val="lowerRoman"/>
        <w:lvlText w:val="%6."/>
        <w:lvlJc w:val="left"/>
        <w:pPr>
          <w:ind w:left="4634" w:hanging="274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5"/>
      <w:lvl w:ilvl="6" w:tplc="8D265C20">
        <w:start w:val="5"/>
        <w:numFmt w:val="decimal"/>
        <w:lvlText w:val="%7."/>
        <w:lvlJc w:val="left"/>
        <w:pPr>
          <w:ind w:left="391" w:hanging="39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startOverride w:val="1"/>
      <w:lvl w:ilvl="7" w:tplc="9BDE2262">
        <w:start w:val="1"/>
        <w:numFmt w:val="lowerLetter"/>
        <w:lvlText w:val="%8."/>
        <w:lvlJc w:val="left"/>
        <w:pPr>
          <w:ind w:left="4950" w:hanging="49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startOverride w:val="1"/>
      <w:lvl w:ilvl="8" w:tplc="70DAB4FE">
        <w:start w:val="1"/>
        <w:numFmt w:val="lowerRoman"/>
        <w:lvlText w:val="%9."/>
        <w:lvlJc w:val="left"/>
        <w:pPr>
          <w:ind w:left="4897" w:hanging="489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6" w16cid:durableId="740522287">
    <w:abstractNumId w:val="16"/>
  </w:num>
  <w:num w:numId="17" w16cid:durableId="5257492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AA8"/>
    <w:rsid w:val="0008648D"/>
    <w:rsid w:val="000B258B"/>
    <w:rsid w:val="0011295D"/>
    <w:rsid w:val="0018320C"/>
    <w:rsid w:val="001E3AA8"/>
    <w:rsid w:val="00217395"/>
    <w:rsid w:val="0029612F"/>
    <w:rsid w:val="002D409A"/>
    <w:rsid w:val="00465D0A"/>
    <w:rsid w:val="004E6616"/>
    <w:rsid w:val="006A7858"/>
    <w:rsid w:val="006F7907"/>
    <w:rsid w:val="00753DB0"/>
    <w:rsid w:val="0076753E"/>
    <w:rsid w:val="007C3C48"/>
    <w:rsid w:val="008B6340"/>
    <w:rsid w:val="009B192C"/>
    <w:rsid w:val="00A26AD2"/>
    <w:rsid w:val="00A37820"/>
    <w:rsid w:val="00B06DC3"/>
    <w:rsid w:val="00B20FC8"/>
    <w:rsid w:val="00B975B9"/>
    <w:rsid w:val="00C337BC"/>
    <w:rsid w:val="00C40A81"/>
    <w:rsid w:val="00C7169F"/>
    <w:rsid w:val="00CD310D"/>
    <w:rsid w:val="00CF6957"/>
    <w:rsid w:val="00E41F50"/>
    <w:rsid w:val="00EA1DBD"/>
    <w:rsid w:val="00EB64D9"/>
    <w:rsid w:val="00EF68B5"/>
    <w:rsid w:val="00F3365D"/>
    <w:rsid w:val="00F754C7"/>
    <w:rsid w:val="00FA162F"/>
    <w:rsid w:val="00FC4AA5"/>
    <w:rsid w:val="00FC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DDD42-BDCF-44AB-820A-AFCA8BB3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3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3AA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E3AA8"/>
    <w:pPr>
      <w:keepNext/>
      <w:jc w:val="center"/>
      <w:outlineLvl w:val="1"/>
    </w:pPr>
    <w:rPr>
      <w:rFonts w:ascii="Arial" w:hAnsi="Arial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3AA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E3AA8"/>
    <w:rPr>
      <w:rFonts w:ascii="Arial" w:eastAsia="Times New Roman" w:hAnsi="Arial" w:cs="Times New Roman"/>
      <w:b/>
      <w:sz w:val="24"/>
      <w:szCs w:val="24"/>
      <w:lang w:val="x-none" w:eastAsia="pl-PL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1E3AA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1E3AA8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E3AA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rsid w:val="001E3AA8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23">
    <w:name w:val="Zaimportowany styl 23"/>
    <w:rsid w:val="00F754C7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3417</Words>
  <Characters>20508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GZawistowski</dc:creator>
  <cp:keywords/>
  <dc:description/>
  <cp:lastModifiedBy>GZawistowski</cp:lastModifiedBy>
  <cp:revision>4</cp:revision>
  <cp:lastPrinted>2022-12-02T11:57:00Z</cp:lastPrinted>
  <dcterms:created xsi:type="dcterms:W3CDTF">2022-12-22T09:39:00Z</dcterms:created>
  <dcterms:modified xsi:type="dcterms:W3CDTF">2022-12-22T10:29:00Z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1cf435c5-a51f-4731-b16d-a2dd46b7d00d</vt:lpwstr>
  </property>
</Properties>
</file>