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1FFC" w14:textId="49226883" w:rsidR="00A70114" w:rsidRDefault="00C50E19" w:rsidP="003035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35D9">
        <w:rPr>
          <w:rFonts w:ascii="Times New Roman" w:hAnsi="Times New Roman" w:cs="Times New Roman"/>
          <w:b/>
          <w:bCs/>
          <w:sz w:val="32"/>
          <w:szCs w:val="32"/>
        </w:rPr>
        <w:t>SZCZEGÓŁOWY OPIS PRZEDMIOTU ZAMÓWIENIA</w:t>
      </w:r>
    </w:p>
    <w:p w14:paraId="1517BCE5" w14:textId="77777777" w:rsidR="003035D9" w:rsidRPr="003035D9" w:rsidRDefault="003035D9" w:rsidP="003035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04291" w14:textId="15945DC4" w:rsidR="003035D9" w:rsidRPr="003035D9" w:rsidRDefault="00C50E19" w:rsidP="00303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035D9">
        <w:rPr>
          <w:rFonts w:ascii="Times New Roman" w:hAnsi="Times New Roman" w:cs="Times New Roman"/>
          <w:sz w:val="24"/>
          <w:szCs w:val="24"/>
          <w:u w:val="single"/>
        </w:rPr>
        <w:t xml:space="preserve">Urządzenie wielofunkcyjne </w:t>
      </w:r>
      <w:r w:rsidRPr="003035D9">
        <w:rPr>
          <w:rFonts w:ascii="Times New Roman" w:hAnsi="Times New Roman" w:cs="Times New Roman"/>
          <w:b/>
          <w:bCs/>
          <w:sz w:val="24"/>
          <w:szCs w:val="24"/>
          <w:u w:val="single"/>
        </w:rPr>
        <w:t>KONICA MINOLTA BIZHUB C250i</w:t>
      </w:r>
      <w:r w:rsidR="00631FDE" w:rsidRPr="003035D9">
        <w:rPr>
          <w:rFonts w:ascii="Times New Roman" w:hAnsi="Times New Roman" w:cs="Times New Roman"/>
          <w:sz w:val="24"/>
          <w:szCs w:val="24"/>
          <w:u w:val="single"/>
        </w:rPr>
        <w:t xml:space="preserve"> lub równoważna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7"/>
        <w:gridCol w:w="4385"/>
      </w:tblGrid>
      <w:tr w:rsidR="00C50E19" w:rsidRPr="003035D9" w14:paraId="59A92BC7" w14:textId="77777777" w:rsidTr="00C50E19">
        <w:tc>
          <w:tcPr>
            <w:tcW w:w="4531" w:type="dxa"/>
          </w:tcPr>
          <w:p w14:paraId="445543AF" w14:textId="0A865391" w:rsidR="00C50E19" w:rsidRPr="003035D9" w:rsidRDefault="00C50E1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NAZWA PARAMETRU</w:t>
            </w:r>
          </w:p>
        </w:tc>
        <w:tc>
          <w:tcPr>
            <w:tcW w:w="4531" w:type="dxa"/>
          </w:tcPr>
          <w:p w14:paraId="16125DE7" w14:textId="5B9267B3" w:rsidR="00C50E19" w:rsidRPr="003035D9" w:rsidRDefault="00C50E1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</w:tr>
      <w:tr w:rsidR="00C50E19" w:rsidRPr="003035D9" w14:paraId="2D81569E" w14:textId="77777777" w:rsidTr="00C50E19">
        <w:tc>
          <w:tcPr>
            <w:tcW w:w="4531" w:type="dxa"/>
          </w:tcPr>
          <w:p w14:paraId="4A01485C" w14:textId="26AA061B" w:rsidR="00C50E19" w:rsidRPr="003035D9" w:rsidRDefault="00765632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4531" w:type="dxa"/>
          </w:tcPr>
          <w:p w14:paraId="2E41CDCF" w14:textId="0B363F4F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Technologia laserowa</w:t>
            </w:r>
          </w:p>
        </w:tc>
      </w:tr>
      <w:tr w:rsidR="00C50E19" w:rsidRPr="003035D9" w14:paraId="100FCFF2" w14:textId="77777777" w:rsidTr="00C50E19">
        <w:tc>
          <w:tcPr>
            <w:tcW w:w="4531" w:type="dxa"/>
          </w:tcPr>
          <w:p w14:paraId="55E4ABC3" w14:textId="5F8A022C" w:rsidR="00C50E19" w:rsidRPr="003035D9" w:rsidRDefault="00765632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Wymagana funkcjonalność</w:t>
            </w:r>
          </w:p>
        </w:tc>
        <w:tc>
          <w:tcPr>
            <w:tcW w:w="4531" w:type="dxa"/>
          </w:tcPr>
          <w:p w14:paraId="409E32CE" w14:textId="34D3FB7B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Drukowanie, kopiowanie, skanowanie</w:t>
            </w:r>
          </w:p>
        </w:tc>
      </w:tr>
      <w:tr w:rsidR="00C50E19" w:rsidRPr="003035D9" w14:paraId="47A47E4A" w14:textId="77777777" w:rsidTr="00C50E19">
        <w:tc>
          <w:tcPr>
            <w:tcW w:w="4531" w:type="dxa"/>
          </w:tcPr>
          <w:p w14:paraId="49A938DA" w14:textId="72D668C3" w:rsidR="00C50E19" w:rsidRPr="003035D9" w:rsidRDefault="00765632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Format oryginału</w:t>
            </w:r>
          </w:p>
        </w:tc>
        <w:tc>
          <w:tcPr>
            <w:tcW w:w="4531" w:type="dxa"/>
          </w:tcPr>
          <w:p w14:paraId="7BF6D709" w14:textId="6DB2F86E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A4, A3</w:t>
            </w:r>
          </w:p>
        </w:tc>
      </w:tr>
      <w:tr w:rsidR="00C50E19" w:rsidRPr="003035D9" w14:paraId="6FB6E84E" w14:textId="77777777" w:rsidTr="00C50E19">
        <w:tc>
          <w:tcPr>
            <w:tcW w:w="4531" w:type="dxa"/>
          </w:tcPr>
          <w:p w14:paraId="0C8DA6D7" w14:textId="017FB176" w:rsidR="00C50E19" w:rsidRPr="003035D9" w:rsidRDefault="00765632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Format kopii</w:t>
            </w:r>
          </w:p>
        </w:tc>
        <w:tc>
          <w:tcPr>
            <w:tcW w:w="4531" w:type="dxa"/>
          </w:tcPr>
          <w:p w14:paraId="3146444C" w14:textId="12F26EFB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A5-A3</w:t>
            </w:r>
          </w:p>
        </w:tc>
      </w:tr>
      <w:tr w:rsidR="00C50E19" w:rsidRPr="003035D9" w14:paraId="44CC921C" w14:textId="77777777" w:rsidTr="00C50E19">
        <w:tc>
          <w:tcPr>
            <w:tcW w:w="4531" w:type="dxa"/>
          </w:tcPr>
          <w:p w14:paraId="56FAEA3A" w14:textId="64E524B2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Rozdzielczość drukowania</w:t>
            </w:r>
          </w:p>
        </w:tc>
        <w:tc>
          <w:tcPr>
            <w:tcW w:w="4531" w:type="dxa"/>
          </w:tcPr>
          <w:p w14:paraId="72F89081" w14:textId="60FA5E51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1800(odpowiednik)x600 dpi</w:t>
            </w:r>
          </w:p>
        </w:tc>
      </w:tr>
      <w:tr w:rsidR="00C50E19" w:rsidRPr="003035D9" w14:paraId="02464D91" w14:textId="77777777" w:rsidTr="00C50E19">
        <w:tc>
          <w:tcPr>
            <w:tcW w:w="4531" w:type="dxa"/>
          </w:tcPr>
          <w:p w14:paraId="770E0FB7" w14:textId="2ABDE4BB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Kopiowanie wielokrotne</w:t>
            </w:r>
          </w:p>
        </w:tc>
        <w:tc>
          <w:tcPr>
            <w:tcW w:w="4531" w:type="dxa"/>
          </w:tcPr>
          <w:p w14:paraId="717DCD9F" w14:textId="2B193B7A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1-9999 kopii</w:t>
            </w:r>
          </w:p>
        </w:tc>
      </w:tr>
      <w:tr w:rsidR="00C50E19" w:rsidRPr="003035D9" w14:paraId="59EBB6F0" w14:textId="77777777" w:rsidTr="00C50E19">
        <w:tc>
          <w:tcPr>
            <w:tcW w:w="4531" w:type="dxa"/>
          </w:tcPr>
          <w:p w14:paraId="5E1A7071" w14:textId="5BD79E13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4531" w:type="dxa"/>
          </w:tcPr>
          <w:p w14:paraId="375884CE" w14:textId="587A0B08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256GB</w:t>
            </w:r>
          </w:p>
        </w:tc>
      </w:tr>
      <w:tr w:rsidR="00C50E19" w:rsidRPr="003035D9" w14:paraId="691CAEC2" w14:textId="77777777" w:rsidTr="00C50E19">
        <w:tc>
          <w:tcPr>
            <w:tcW w:w="4531" w:type="dxa"/>
          </w:tcPr>
          <w:p w14:paraId="42D608CD" w14:textId="6949D67A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Panel operatora</w:t>
            </w:r>
          </w:p>
        </w:tc>
        <w:tc>
          <w:tcPr>
            <w:tcW w:w="4531" w:type="dxa"/>
          </w:tcPr>
          <w:p w14:paraId="281C84BA" w14:textId="173A6336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Wyposażony w dotykowy, kolorowy ekran LCD, opisy na panelu oraz komunikaty na ekranie w języku polskim</w:t>
            </w:r>
          </w:p>
        </w:tc>
      </w:tr>
      <w:tr w:rsidR="00C50E19" w:rsidRPr="003035D9" w14:paraId="601F4A4D" w14:textId="77777777" w:rsidTr="00C50E19">
        <w:tc>
          <w:tcPr>
            <w:tcW w:w="4531" w:type="dxa"/>
          </w:tcPr>
          <w:p w14:paraId="0C69247E" w14:textId="12191493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Dupleks</w:t>
            </w:r>
          </w:p>
        </w:tc>
        <w:tc>
          <w:tcPr>
            <w:tcW w:w="4531" w:type="dxa"/>
          </w:tcPr>
          <w:p w14:paraId="38A9AB59" w14:textId="43931891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 standardzie</w:t>
            </w:r>
          </w:p>
        </w:tc>
      </w:tr>
      <w:tr w:rsidR="00C50E19" w:rsidRPr="003035D9" w14:paraId="2787CA48" w14:textId="77777777" w:rsidTr="00C50E19">
        <w:tc>
          <w:tcPr>
            <w:tcW w:w="4531" w:type="dxa"/>
          </w:tcPr>
          <w:p w14:paraId="2B724510" w14:textId="36059B50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Podajnik dokumentów</w:t>
            </w:r>
          </w:p>
        </w:tc>
        <w:tc>
          <w:tcPr>
            <w:tcW w:w="4531" w:type="dxa"/>
          </w:tcPr>
          <w:p w14:paraId="59D04F87" w14:textId="46437F1B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Automatyczny </w:t>
            </w:r>
            <w:r w:rsidR="00CA6803" w:rsidRPr="003035D9">
              <w:rPr>
                <w:rFonts w:ascii="Times New Roman" w:hAnsi="Times New Roman" w:cs="Times New Roman"/>
                <w:sz w:val="24"/>
                <w:szCs w:val="24"/>
              </w:rPr>
              <w:t>– dwustronny na min. 50 arkuszy</w:t>
            </w:r>
          </w:p>
        </w:tc>
      </w:tr>
      <w:tr w:rsidR="00C50E19" w:rsidRPr="003035D9" w14:paraId="70CCB980" w14:textId="77777777" w:rsidTr="00C50E19">
        <w:tc>
          <w:tcPr>
            <w:tcW w:w="4531" w:type="dxa"/>
          </w:tcPr>
          <w:p w14:paraId="1F67F6A3" w14:textId="4E4D073D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Pojemność papieru</w:t>
            </w:r>
          </w:p>
        </w:tc>
        <w:tc>
          <w:tcPr>
            <w:tcW w:w="4531" w:type="dxa"/>
          </w:tcPr>
          <w:p w14:paraId="726D93D1" w14:textId="65525749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Min. 500 arkuszy, kasety obejmujące format papieru A5-A3</w:t>
            </w:r>
          </w:p>
        </w:tc>
      </w:tr>
      <w:tr w:rsidR="00C50E19" w:rsidRPr="003035D9" w14:paraId="2D821235" w14:textId="77777777" w:rsidTr="00C50E19">
        <w:tc>
          <w:tcPr>
            <w:tcW w:w="4531" w:type="dxa"/>
          </w:tcPr>
          <w:p w14:paraId="78F55803" w14:textId="6C073C99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4531" w:type="dxa"/>
          </w:tcPr>
          <w:p w14:paraId="773E564F" w14:textId="7E4349D2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Oryginalna producenta, dedykowana i dopasowana kolorystycznie, wzorniczo i kształtem do urządzenia</w:t>
            </w:r>
          </w:p>
        </w:tc>
      </w:tr>
      <w:tr w:rsidR="00CA6803" w:rsidRPr="003035D9" w14:paraId="5FC7C022" w14:textId="77777777" w:rsidTr="00C50E19">
        <w:tc>
          <w:tcPr>
            <w:tcW w:w="4531" w:type="dxa"/>
          </w:tcPr>
          <w:p w14:paraId="68C79E00" w14:textId="2715FAA7" w:rsidR="00CA6803" w:rsidRPr="003035D9" w:rsidRDefault="00CA6803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Funkcja druku sieciowego</w:t>
            </w:r>
          </w:p>
        </w:tc>
        <w:tc>
          <w:tcPr>
            <w:tcW w:w="4531" w:type="dxa"/>
          </w:tcPr>
          <w:p w14:paraId="4D054F80" w14:textId="5952C44F" w:rsidR="00CA6803" w:rsidRPr="003035D9" w:rsidRDefault="00CA6803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 standardzie</w:t>
            </w:r>
          </w:p>
        </w:tc>
      </w:tr>
      <w:tr w:rsidR="00C50E19" w:rsidRPr="003035D9" w14:paraId="5FFC3EDA" w14:textId="77777777" w:rsidTr="00C50E19">
        <w:tc>
          <w:tcPr>
            <w:tcW w:w="4531" w:type="dxa"/>
          </w:tcPr>
          <w:p w14:paraId="72013851" w14:textId="711273B2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Gramatura papieru (g/m</w:t>
            </w:r>
            <w:r w:rsidRPr="00303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33DA7D0E" w14:textId="5366F061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="00973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0 g/m</w:t>
            </w:r>
            <w:r w:rsidRPr="00303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50E19" w:rsidRPr="003035D9" w14:paraId="3E99A0A2" w14:textId="77777777" w:rsidTr="00C50E19">
        <w:tc>
          <w:tcPr>
            <w:tcW w:w="4531" w:type="dxa"/>
          </w:tcPr>
          <w:p w14:paraId="6B0416F2" w14:textId="45C60C58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Funkcja skanowania sieciowego</w:t>
            </w:r>
          </w:p>
        </w:tc>
        <w:tc>
          <w:tcPr>
            <w:tcW w:w="4531" w:type="dxa"/>
          </w:tcPr>
          <w:p w14:paraId="16F13562" w14:textId="37D20B37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W standardzie, skanowanie pełno-kolorowe </w:t>
            </w:r>
          </w:p>
        </w:tc>
      </w:tr>
      <w:tr w:rsidR="00C50E19" w:rsidRPr="003035D9" w14:paraId="2C22A6AA" w14:textId="77777777" w:rsidTr="00C50E19">
        <w:tc>
          <w:tcPr>
            <w:tcW w:w="4531" w:type="dxa"/>
          </w:tcPr>
          <w:p w14:paraId="26B42AE3" w14:textId="11DF67F3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Funkcje skanowania</w:t>
            </w:r>
          </w:p>
        </w:tc>
        <w:tc>
          <w:tcPr>
            <w:tcW w:w="4531" w:type="dxa"/>
          </w:tcPr>
          <w:p w14:paraId="68DE1D9B" w14:textId="4DE11270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Skanowania do e-mail, do FTP, do SMB, TWAIN, WSD, do pamięci przenośnej USB</w:t>
            </w:r>
          </w:p>
        </w:tc>
      </w:tr>
      <w:tr w:rsidR="00CA6803" w:rsidRPr="003035D9" w14:paraId="39B2F187" w14:textId="77777777" w:rsidTr="00C50E19">
        <w:tc>
          <w:tcPr>
            <w:tcW w:w="4531" w:type="dxa"/>
          </w:tcPr>
          <w:p w14:paraId="0C87FF6B" w14:textId="42206B86" w:rsidR="00CA6803" w:rsidRPr="003035D9" w:rsidRDefault="00CA6803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Rozdzielczość skanowania</w:t>
            </w:r>
          </w:p>
        </w:tc>
        <w:tc>
          <w:tcPr>
            <w:tcW w:w="4531" w:type="dxa"/>
          </w:tcPr>
          <w:p w14:paraId="585E6E1B" w14:textId="0884CC1B" w:rsidR="00CA6803" w:rsidRPr="003035D9" w:rsidRDefault="00CA6803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600 x 600 dpi</w:t>
            </w:r>
          </w:p>
        </w:tc>
      </w:tr>
      <w:tr w:rsidR="00C50E19" w:rsidRPr="003035D9" w14:paraId="2ECDC718" w14:textId="77777777" w:rsidTr="00C50E19">
        <w:tc>
          <w:tcPr>
            <w:tcW w:w="4531" w:type="dxa"/>
          </w:tcPr>
          <w:p w14:paraId="48609C0D" w14:textId="166F2A0F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Typy plików</w:t>
            </w:r>
          </w:p>
        </w:tc>
        <w:tc>
          <w:tcPr>
            <w:tcW w:w="4531" w:type="dxa"/>
          </w:tcPr>
          <w:p w14:paraId="3D4F85D3" w14:textId="4387CD89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PDF, JPEG, TIFF, XPS</w:t>
            </w:r>
          </w:p>
        </w:tc>
      </w:tr>
      <w:tr w:rsidR="00C50E19" w:rsidRPr="003035D9" w14:paraId="16EC9493" w14:textId="77777777" w:rsidTr="00C50E19">
        <w:tc>
          <w:tcPr>
            <w:tcW w:w="4531" w:type="dxa"/>
          </w:tcPr>
          <w:p w14:paraId="275BBC96" w14:textId="274E027D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Dodatkowe kasety</w:t>
            </w:r>
          </w:p>
        </w:tc>
        <w:tc>
          <w:tcPr>
            <w:tcW w:w="4531" w:type="dxa"/>
          </w:tcPr>
          <w:p w14:paraId="055E8A4E" w14:textId="05E9AC36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Dodatkowe kasety na arkusze B5, A5-A3</w:t>
            </w:r>
          </w:p>
        </w:tc>
      </w:tr>
      <w:tr w:rsidR="00C50E19" w:rsidRPr="003035D9" w14:paraId="2580109C" w14:textId="77777777" w:rsidTr="00C50E19">
        <w:tc>
          <w:tcPr>
            <w:tcW w:w="4531" w:type="dxa"/>
          </w:tcPr>
          <w:p w14:paraId="0D0C94C3" w14:textId="1988E01E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Materiały eksploatacyjne jako wyposażenie standardowe (dostarczone w komplecie w ramach oferowanej ceny jednostkowej)</w:t>
            </w:r>
          </w:p>
        </w:tc>
        <w:tc>
          <w:tcPr>
            <w:tcW w:w="4531" w:type="dxa"/>
          </w:tcPr>
          <w:p w14:paraId="46328ABB" w14:textId="631B18C8" w:rsidR="00C50E19" w:rsidRPr="003035D9" w:rsidRDefault="00653261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Tonery – właściwa ilość tonerów, która zapewni wydrukowanie minimum </w:t>
            </w:r>
            <w:r w:rsidR="00B73CA8" w:rsidRPr="003035D9">
              <w:rPr>
                <w:rFonts w:ascii="Times New Roman" w:hAnsi="Times New Roman" w:cs="Times New Roman"/>
                <w:sz w:val="24"/>
                <w:szCs w:val="24"/>
              </w:rPr>
              <w:t>15 000 stron A4</w:t>
            </w:r>
          </w:p>
          <w:p w14:paraId="36B3A9A6" w14:textId="1FBAFA25" w:rsidR="00B73CA8" w:rsidRPr="003035D9" w:rsidRDefault="00B73CA8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Bębny – właściwa ilość materiałów eksploatacyjnych (za wyjątkiem tonerów), która zapewni wydrukowanie minimum 100 000 stron</w:t>
            </w:r>
          </w:p>
        </w:tc>
      </w:tr>
      <w:tr w:rsidR="00C50E19" w:rsidRPr="003035D9" w14:paraId="11ACF7FD" w14:textId="77777777" w:rsidTr="00C50E19">
        <w:tc>
          <w:tcPr>
            <w:tcW w:w="4531" w:type="dxa"/>
          </w:tcPr>
          <w:p w14:paraId="3D09F934" w14:textId="5ACA94CA" w:rsidR="00C50E1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42AA1323" w14:textId="5F16AC92" w:rsidR="00C50E19" w:rsidRPr="003035D9" w:rsidRDefault="00B73CA8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Na czas trwania umowy – 36 miesięcy</w:t>
            </w:r>
            <w:r w:rsidR="006142B9"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. W ramach gwarancji bezpłatny serwis, wymiana części zamiennych i eksploatacyjnych – </w:t>
            </w:r>
            <w:r w:rsidR="00CA6803" w:rsidRPr="003035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42B9"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 wyjątkiem tonerów – oraz bezpłatne konserwacje urządzeń zgodnie z zaleceniami producenta.</w:t>
            </w:r>
          </w:p>
        </w:tc>
      </w:tr>
      <w:tr w:rsidR="009E5679" w:rsidRPr="003035D9" w14:paraId="43D1D8A6" w14:textId="77777777" w:rsidTr="00C50E19">
        <w:tc>
          <w:tcPr>
            <w:tcW w:w="4531" w:type="dxa"/>
          </w:tcPr>
          <w:p w14:paraId="27763CC4" w14:textId="552BA4BE" w:rsidR="009E5679" w:rsidRPr="003035D9" w:rsidRDefault="009E567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Serwis</w:t>
            </w:r>
          </w:p>
        </w:tc>
        <w:tc>
          <w:tcPr>
            <w:tcW w:w="4531" w:type="dxa"/>
          </w:tcPr>
          <w:p w14:paraId="7E05E93E" w14:textId="6E37E6B8" w:rsidR="009E5679" w:rsidRPr="003035D9" w:rsidRDefault="006142B9" w:rsidP="00C5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Czas reakcji 48 godzin od momentu zgłoszenia usterki. </w:t>
            </w:r>
          </w:p>
        </w:tc>
      </w:tr>
    </w:tbl>
    <w:p w14:paraId="33BD5BD6" w14:textId="0331ECBC" w:rsidR="00F7430B" w:rsidRPr="003035D9" w:rsidRDefault="00F7430B" w:rsidP="003035D9">
      <w:pPr>
        <w:rPr>
          <w:rFonts w:ascii="Times New Roman" w:hAnsi="Times New Roman" w:cs="Times New Roman"/>
          <w:sz w:val="24"/>
          <w:szCs w:val="24"/>
        </w:rPr>
      </w:pPr>
    </w:p>
    <w:p w14:paraId="0D0757B1" w14:textId="6B15973F" w:rsidR="006142B9" w:rsidRPr="003035D9" w:rsidRDefault="003035D9" w:rsidP="006142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035D9">
        <w:rPr>
          <w:rFonts w:ascii="Times New Roman" w:hAnsi="Times New Roman" w:cs="Times New Roman"/>
          <w:sz w:val="24"/>
          <w:szCs w:val="24"/>
          <w:u w:val="single"/>
        </w:rPr>
        <w:t>Urządzenie wielofunkcyjne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31FDE" w:rsidRPr="003035D9">
        <w:rPr>
          <w:rFonts w:ascii="Times New Roman" w:hAnsi="Times New Roman" w:cs="Times New Roman"/>
          <w:b/>
          <w:bCs/>
          <w:sz w:val="24"/>
          <w:szCs w:val="24"/>
          <w:u w:val="single"/>
        </w:rPr>
        <w:t>EPSON PRO WF-c579R</w:t>
      </w:r>
      <w:r w:rsidR="00631FDE" w:rsidRPr="003035D9">
        <w:rPr>
          <w:rFonts w:ascii="Times New Roman" w:hAnsi="Times New Roman" w:cs="Times New Roman"/>
          <w:sz w:val="24"/>
          <w:szCs w:val="24"/>
          <w:u w:val="single"/>
        </w:rPr>
        <w:t xml:space="preserve"> lub równoważna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5"/>
        <w:gridCol w:w="4357"/>
      </w:tblGrid>
      <w:tr w:rsidR="006142B9" w:rsidRPr="003035D9" w14:paraId="5D2159C1" w14:textId="77777777" w:rsidTr="00405315">
        <w:tc>
          <w:tcPr>
            <w:tcW w:w="4345" w:type="dxa"/>
          </w:tcPr>
          <w:p w14:paraId="2A76A8A7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NAZWA PARAMETRU</w:t>
            </w:r>
          </w:p>
        </w:tc>
        <w:tc>
          <w:tcPr>
            <w:tcW w:w="4357" w:type="dxa"/>
          </w:tcPr>
          <w:p w14:paraId="2530D328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</w:tr>
      <w:tr w:rsidR="006142B9" w:rsidRPr="003035D9" w14:paraId="4AFEAAAB" w14:textId="77777777" w:rsidTr="00405315">
        <w:tc>
          <w:tcPr>
            <w:tcW w:w="4345" w:type="dxa"/>
          </w:tcPr>
          <w:p w14:paraId="637D321A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4357" w:type="dxa"/>
          </w:tcPr>
          <w:p w14:paraId="54F80C5A" w14:textId="699263C9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Technologia </w:t>
            </w:r>
            <w:r w:rsidR="00631FDE" w:rsidRPr="003035D9">
              <w:rPr>
                <w:rFonts w:ascii="Times New Roman" w:hAnsi="Times New Roman" w:cs="Times New Roman"/>
                <w:sz w:val="24"/>
                <w:szCs w:val="24"/>
              </w:rPr>
              <w:t>atramentowa</w:t>
            </w:r>
          </w:p>
        </w:tc>
      </w:tr>
      <w:tr w:rsidR="006142B9" w:rsidRPr="003035D9" w14:paraId="013FDAFD" w14:textId="77777777" w:rsidTr="00405315">
        <w:tc>
          <w:tcPr>
            <w:tcW w:w="4345" w:type="dxa"/>
          </w:tcPr>
          <w:p w14:paraId="26E63106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Wymagana funkcjonalność</w:t>
            </w:r>
          </w:p>
        </w:tc>
        <w:tc>
          <w:tcPr>
            <w:tcW w:w="4357" w:type="dxa"/>
          </w:tcPr>
          <w:p w14:paraId="67F370EB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Drukowanie, kopiowanie, skanowanie</w:t>
            </w:r>
          </w:p>
        </w:tc>
      </w:tr>
      <w:tr w:rsidR="006142B9" w:rsidRPr="003035D9" w14:paraId="616C02E8" w14:textId="77777777" w:rsidTr="00405315">
        <w:tc>
          <w:tcPr>
            <w:tcW w:w="4345" w:type="dxa"/>
          </w:tcPr>
          <w:p w14:paraId="09C0D9CE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Format oryginału</w:t>
            </w:r>
          </w:p>
        </w:tc>
        <w:tc>
          <w:tcPr>
            <w:tcW w:w="4357" w:type="dxa"/>
          </w:tcPr>
          <w:p w14:paraId="467068A9" w14:textId="6F9383AB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6142B9" w:rsidRPr="003035D9" w14:paraId="6817DDD4" w14:textId="77777777" w:rsidTr="00405315">
        <w:tc>
          <w:tcPr>
            <w:tcW w:w="4345" w:type="dxa"/>
          </w:tcPr>
          <w:p w14:paraId="07B868D5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Format kopii</w:t>
            </w:r>
          </w:p>
        </w:tc>
        <w:tc>
          <w:tcPr>
            <w:tcW w:w="4357" w:type="dxa"/>
          </w:tcPr>
          <w:p w14:paraId="489A7218" w14:textId="0FB6A520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1FDE" w:rsidRPr="00303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2B9" w:rsidRPr="003035D9" w14:paraId="38E295FE" w14:textId="77777777" w:rsidTr="00405315">
        <w:tc>
          <w:tcPr>
            <w:tcW w:w="4345" w:type="dxa"/>
          </w:tcPr>
          <w:p w14:paraId="76A6096B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Rozdzielczość drukowania</w:t>
            </w:r>
          </w:p>
        </w:tc>
        <w:tc>
          <w:tcPr>
            <w:tcW w:w="4357" w:type="dxa"/>
          </w:tcPr>
          <w:p w14:paraId="5AC4544B" w14:textId="1C79D52D" w:rsidR="006142B9" w:rsidRPr="003035D9" w:rsidRDefault="00631FDE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600x600 dpi</w:t>
            </w:r>
          </w:p>
        </w:tc>
      </w:tr>
      <w:tr w:rsidR="006142B9" w:rsidRPr="003035D9" w14:paraId="76A0253D" w14:textId="77777777" w:rsidTr="00405315">
        <w:tc>
          <w:tcPr>
            <w:tcW w:w="4345" w:type="dxa"/>
          </w:tcPr>
          <w:p w14:paraId="67A0F575" w14:textId="77777777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Kopiowanie wielokrotne</w:t>
            </w:r>
          </w:p>
        </w:tc>
        <w:tc>
          <w:tcPr>
            <w:tcW w:w="4357" w:type="dxa"/>
          </w:tcPr>
          <w:p w14:paraId="24F56E96" w14:textId="08F3DC91" w:rsidR="006142B9" w:rsidRPr="003035D9" w:rsidRDefault="006142B9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1-999 kopii</w:t>
            </w:r>
          </w:p>
        </w:tc>
      </w:tr>
      <w:tr w:rsidR="00405315" w:rsidRPr="003035D9" w14:paraId="40E3E2D6" w14:textId="77777777" w:rsidTr="0048641D">
        <w:tc>
          <w:tcPr>
            <w:tcW w:w="4345" w:type="dxa"/>
          </w:tcPr>
          <w:p w14:paraId="78C19090" w14:textId="1C215D83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Panel operatora</w:t>
            </w:r>
          </w:p>
        </w:tc>
        <w:tc>
          <w:tcPr>
            <w:tcW w:w="4357" w:type="dxa"/>
          </w:tcPr>
          <w:p w14:paraId="34D3EACF" w14:textId="5DF97BD4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Wyposażony w dotykowy, kolorowy ekran LCD, opisy na panelu oraz komunikaty na ekranie w języku polskim</w:t>
            </w:r>
          </w:p>
        </w:tc>
      </w:tr>
      <w:tr w:rsidR="00405315" w:rsidRPr="003035D9" w14:paraId="64D5F5A9" w14:textId="77777777" w:rsidTr="0048641D">
        <w:tc>
          <w:tcPr>
            <w:tcW w:w="4345" w:type="dxa"/>
          </w:tcPr>
          <w:p w14:paraId="01820B34" w14:textId="596A8681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Dupleks</w:t>
            </w:r>
          </w:p>
        </w:tc>
        <w:tc>
          <w:tcPr>
            <w:tcW w:w="4357" w:type="dxa"/>
          </w:tcPr>
          <w:p w14:paraId="74F48D19" w14:textId="0FE77AF2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W standardzie</w:t>
            </w:r>
          </w:p>
        </w:tc>
      </w:tr>
      <w:tr w:rsidR="00405315" w:rsidRPr="003035D9" w14:paraId="6B6BD917" w14:textId="77777777" w:rsidTr="0048641D">
        <w:tc>
          <w:tcPr>
            <w:tcW w:w="4345" w:type="dxa"/>
          </w:tcPr>
          <w:p w14:paraId="7F3E4A41" w14:textId="2996C509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Podajnik dokumentów</w:t>
            </w:r>
          </w:p>
        </w:tc>
        <w:tc>
          <w:tcPr>
            <w:tcW w:w="4357" w:type="dxa"/>
          </w:tcPr>
          <w:p w14:paraId="13B3951B" w14:textId="22D5FB7E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Automatyczny </w:t>
            </w:r>
            <w:r w:rsidR="00CA6803" w:rsidRPr="003035D9">
              <w:rPr>
                <w:rFonts w:ascii="Times New Roman" w:hAnsi="Times New Roman" w:cs="Times New Roman"/>
                <w:sz w:val="24"/>
                <w:szCs w:val="24"/>
              </w:rPr>
              <w:t>– dwustronny na min. 50 arkuszy</w:t>
            </w:r>
          </w:p>
        </w:tc>
      </w:tr>
      <w:tr w:rsidR="00405315" w:rsidRPr="003035D9" w14:paraId="4214514D" w14:textId="77777777" w:rsidTr="0048641D">
        <w:tc>
          <w:tcPr>
            <w:tcW w:w="4345" w:type="dxa"/>
          </w:tcPr>
          <w:p w14:paraId="23742E9C" w14:textId="1735908E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Pojemność papieru</w:t>
            </w:r>
          </w:p>
        </w:tc>
        <w:tc>
          <w:tcPr>
            <w:tcW w:w="4357" w:type="dxa"/>
          </w:tcPr>
          <w:p w14:paraId="3B2CD5D6" w14:textId="0725E2C8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A6803" w:rsidRPr="003035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 arkuszy, kasety obejmujące format papieru A</w:t>
            </w:r>
            <w:r w:rsidR="00CA6803" w:rsidRPr="00303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315" w:rsidRPr="003035D9" w14:paraId="66FDDF48" w14:textId="77777777" w:rsidTr="0048641D">
        <w:tc>
          <w:tcPr>
            <w:tcW w:w="4345" w:type="dxa"/>
          </w:tcPr>
          <w:p w14:paraId="207FD9A8" w14:textId="51A2B529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4357" w:type="dxa"/>
          </w:tcPr>
          <w:p w14:paraId="63CDBDF9" w14:textId="07EA8C8A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Oryginalna producenta, dedykowana i dopasowana kolorystycznie, wzorniczo i kształtem do urządzenia</w:t>
            </w:r>
          </w:p>
        </w:tc>
      </w:tr>
      <w:tr w:rsidR="00405315" w:rsidRPr="003035D9" w14:paraId="6D8BDC86" w14:textId="77777777" w:rsidTr="0048641D">
        <w:tc>
          <w:tcPr>
            <w:tcW w:w="4345" w:type="dxa"/>
          </w:tcPr>
          <w:p w14:paraId="346BC797" w14:textId="3F455A4F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Gramatura papieru (g/m</w:t>
            </w:r>
            <w:r w:rsidRPr="00303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7" w:type="dxa"/>
          </w:tcPr>
          <w:p w14:paraId="25D4BE0E" w14:textId="24DCD145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60-220 g/m</w:t>
            </w:r>
            <w:r w:rsidRPr="00303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05315" w:rsidRPr="003035D9" w14:paraId="39C16340" w14:textId="77777777" w:rsidTr="0048641D">
        <w:tc>
          <w:tcPr>
            <w:tcW w:w="4345" w:type="dxa"/>
          </w:tcPr>
          <w:p w14:paraId="2997FEC9" w14:textId="49D3A5AE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Funkcja skanowania sieciowego</w:t>
            </w:r>
          </w:p>
        </w:tc>
        <w:tc>
          <w:tcPr>
            <w:tcW w:w="4357" w:type="dxa"/>
          </w:tcPr>
          <w:p w14:paraId="47163378" w14:textId="0FEBC697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W standardzie, skanowanie pełno-kolorowe </w:t>
            </w:r>
          </w:p>
        </w:tc>
      </w:tr>
      <w:tr w:rsidR="00405315" w:rsidRPr="003035D9" w14:paraId="16C84439" w14:textId="77777777" w:rsidTr="0048641D">
        <w:tc>
          <w:tcPr>
            <w:tcW w:w="4345" w:type="dxa"/>
          </w:tcPr>
          <w:p w14:paraId="4B09743A" w14:textId="03096DA8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Funkcje skanowania</w:t>
            </w:r>
          </w:p>
        </w:tc>
        <w:tc>
          <w:tcPr>
            <w:tcW w:w="4357" w:type="dxa"/>
          </w:tcPr>
          <w:p w14:paraId="44BCB714" w14:textId="226161D2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Skanowania do e-mail, do FTP, </w:t>
            </w:r>
            <w:r w:rsidR="00CA6803" w:rsidRPr="003035D9">
              <w:rPr>
                <w:rFonts w:ascii="Times New Roman" w:hAnsi="Times New Roman" w:cs="Times New Roman"/>
                <w:sz w:val="24"/>
                <w:szCs w:val="24"/>
              </w:rPr>
              <w:t>do katalogu</w:t>
            </w: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, do pamięci przenośnej USB</w:t>
            </w:r>
          </w:p>
        </w:tc>
      </w:tr>
      <w:tr w:rsidR="00CA6803" w:rsidRPr="003035D9" w14:paraId="6CCEBB25" w14:textId="77777777" w:rsidTr="0048641D">
        <w:tc>
          <w:tcPr>
            <w:tcW w:w="4345" w:type="dxa"/>
          </w:tcPr>
          <w:p w14:paraId="645A09F9" w14:textId="156095D3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Rozdzielczość skanowania </w:t>
            </w:r>
          </w:p>
        </w:tc>
        <w:tc>
          <w:tcPr>
            <w:tcW w:w="4357" w:type="dxa"/>
          </w:tcPr>
          <w:p w14:paraId="6D3D8972" w14:textId="38B65675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600 x 600 dpi</w:t>
            </w:r>
          </w:p>
        </w:tc>
      </w:tr>
      <w:tr w:rsidR="00405315" w:rsidRPr="003035D9" w14:paraId="24DA8D25" w14:textId="77777777" w:rsidTr="0048641D">
        <w:tc>
          <w:tcPr>
            <w:tcW w:w="4345" w:type="dxa"/>
          </w:tcPr>
          <w:p w14:paraId="1BEDFCE6" w14:textId="29349E89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Typy plików</w:t>
            </w:r>
          </w:p>
        </w:tc>
        <w:tc>
          <w:tcPr>
            <w:tcW w:w="4357" w:type="dxa"/>
          </w:tcPr>
          <w:p w14:paraId="140BD441" w14:textId="343D9376" w:rsidR="00405315" w:rsidRPr="003035D9" w:rsidRDefault="00405315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PDF, JPEG, TIFF</w:t>
            </w:r>
          </w:p>
        </w:tc>
      </w:tr>
      <w:tr w:rsidR="00CA6803" w:rsidRPr="003035D9" w14:paraId="72910E49" w14:textId="77777777" w:rsidTr="0048641D">
        <w:tc>
          <w:tcPr>
            <w:tcW w:w="4345" w:type="dxa"/>
          </w:tcPr>
          <w:p w14:paraId="6F657B83" w14:textId="6128434A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Materiały eksploatacyjne jako wyposażenie standardowe (dostarczone w komplecie w ramach oferowanej ceny jednostkowej)</w:t>
            </w:r>
          </w:p>
        </w:tc>
        <w:tc>
          <w:tcPr>
            <w:tcW w:w="4357" w:type="dxa"/>
          </w:tcPr>
          <w:p w14:paraId="23403DD6" w14:textId="471687F9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Atramenty – zgodnie z zaleceniami producenta</w:t>
            </w:r>
          </w:p>
        </w:tc>
      </w:tr>
      <w:tr w:rsidR="00CA6803" w:rsidRPr="003035D9" w14:paraId="48E17938" w14:textId="77777777" w:rsidTr="0048641D">
        <w:tc>
          <w:tcPr>
            <w:tcW w:w="4345" w:type="dxa"/>
          </w:tcPr>
          <w:p w14:paraId="41DDF4AA" w14:textId="320512A5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357" w:type="dxa"/>
          </w:tcPr>
          <w:p w14:paraId="7AFFF831" w14:textId="40E318DE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Na czas trwania umowy – 36 miesięcy. W ramach gwarancji bezpłatny serwis, wymiana części zamiennych i eksploatacyjnych – z wyjątkiem atramentów – oraz bezpłatne konserwacje urządzeń zgodnie z zaleceniami producenta.</w:t>
            </w:r>
          </w:p>
        </w:tc>
      </w:tr>
      <w:tr w:rsidR="00CA6803" w:rsidRPr="003035D9" w14:paraId="22F1414F" w14:textId="77777777" w:rsidTr="0048641D">
        <w:tc>
          <w:tcPr>
            <w:tcW w:w="4345" w:type="dxa"/>
          </w:tcPr>
          <w:p w14:paraId="0CF43848" w14:textId="72B7F836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>Serwis</w:t>
            </w:r>
          </w:p>
        </w:tc>
        <w:tc>
          <w:tcPr>
            <w:tcW w:w="4357" w:type="dxa"/>
          </w:tcPr>
          <w:p w14:paraId="311F9058" w14:textId="7BF52935" w:rsidR="00CA6803" w:rsidRPr="003035D9" w:rsidRDefault="00CA6803" w:rsidP="009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D9">
              <w:rPr>
                <w:rFonts w:ascii="Times New Roman" w:hAnsi="Times New Roman" w:cs="Times New Roman"/>
                <w:sz w:val="24"/>
                <w:szCs w:val="24"/>
              </w:rPr>
              <w:t xml:space="preserve">Czas reakcji 48 godzin od momentu zgłoszenia usterki. </w:t>
            </w:r>
          </w:p>
        </w:tc>
      </w:tr>
    </w:tbl>
    <w:p w14:paraId="4107E007" w14:textId="77777777" w:rsidR="006142B9" w:rsidRPr="003035D9" w:rsidRDefault="006142B9" w:rsidP="00C50E1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A9B2F5" w14:textId="77777777" w:rsidR="00F7430B" w:rsidRPr="003035D9" w:rsidRDefault="00F7430B" w:rsidP="00C50E1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3EE419" w14:textId="77777777" w:rsidR="00F7430B" w:rsidRPr="003035D9" w:rsidRDefault="00F7430B" w:rsidP="00C50E1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7430B" w:rsidRPr="0030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EE5"/>
    <w:multiLevelType w:val="hybridMultilevel"/>
    <w:tmpl w:val="662E6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63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19"/>
    <w:rsid w:val="003035D9"/>
    <w:rsid w:val="00405315"/>
    <w:rsid w:val="006142B9"/>
    <w:rsid w:val="00631FDE"/>
    <w:rsid w:val="00653261"/>
    <w:rsid w:val="00765632"/>
    <w:rsid w:val="00930159"/>
    <w:rsid w:val="009735F7"/>
    <w:rsid w:val="009E5679"/>
    <w:rsid w:val="00A70114"/>
    <w:rsid w:val="00B73CA8"/>
    <w:rsid w:val="00C50E19"/>
    <w:rsid w:val="00CA6803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B55"/>
  <w15:chartTrackingRefBased/>
  <w15:docId w15:val="{B579CA1D-6B0D-4BA2-B5F4-D707EAA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19"/>
    <w:pPr>
      <w:ind w:left="720"/>
      <w:contextualSpacing/>
    </w:pPr>
  </w:style>
  <w:style w:type="table" w:styleId="Tabela-Siatka">
    <w:name w:val="Table Grid"/>
    <w:basedOn w:val="Standardowy"/>
    <w:uiPriority w:val="39"/>
    <w:rsid w:val="00C5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3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C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1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2023-10-18T12:02:00Z</dcterms:created>
  <dcterms:modified xsi:type="dcterms:W3CDTF">2023-10-20T10:44:00Z</dcterms:modified>
</cp:coreProperties>
</file>