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AE540F" w14:textId="3EE4453E" w:rsidR="00F00348" w:rsidRPr="00082752" w:rsidRDefault="00F00348" w:rsidP="00F00348">
      <w:pPr>
        <w:pStyle w:val="Tytu"/>
        <w:jc w:val="center"/>
        <w:rPr>
          <w:rFonts w:ascii="Lato Light" w:hAnsi="Lato Light"/>
          <w:szCs w:val="20"/>
        </w:rPr>
      </w:pPr>
      <w:r w:rsidRPr="00082752">
        <w:rPr>
          <w:rFonts w:ascii="Lato Light" w:hAnsi="Lato Light"/>
          <w:szCs w:val="20"/>
        </w:rPr>
        <w:t>WYJAŚNIENIE TREŚCI SPECYFIKACJI WARUNKÓW ZAMÓWIENIA</w:t>
      </w:r>
    </w:p>
    <w:p w14:paraId="56413B81" w14:textId="77777777" w:rsidR="00F00348" w:rsidRPr="00082752" w:rsidRDefault="00F00348" w:rsidP="00D05DF6">
      <w:pPr>
        <w:pStyle w:val="Tytu"/>
        <w:rPr>
          <w:rFonts w:ascii="Lato Light" w:hAnsi="Lato Light"/>
          <w:szCs w:val="20"/>
        </w:rPr>
      </w:pPr>
    </w:p>
    <w:p w14:paraId="70349374" w14:textId="3733D91E" w:rsidR="00F00348" w:rsidRPr="00082752" w:rsidRDefault="00D05DF6" w:rsidP="00D05DF6">
      <w:pPr>
        <w:pStyle w:val="Tytu"/>
        <w:rPr>
          <w:rFonts w:ascii="Lato Light" w:hAnsi="Lato Light"/>
          <w:szCs w:val="20"/>
        </w:rPr>
      </w:pPr>
      <w:r w:rsidRPr="00082752">
        <w:rPr>
          <w:rFonts w:ascii="Lato Light" w:hAnsi="Lato Light"/>
          <w:noProof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73EC525" wp14:editId="1E1DFE13">
                <wp:simplePos x="0" y="0"/>
                <wp:positionH relativeFrom="page">
                  <wp:posOffset>4143375</wp:posOffset>
                </wp:positionH>
                <wp:positionV relativeFrom="page">
                  <wp:posOffset>1133475</wp:posOffset>
                </wp:positionV>
                <wp:extent cx="2438400" cy="1431290"/>
                <wp:effectExtent l="0" t="0" r="3810" b="0"/>
                <wp:wrapNone/>
                <wp:docPr id="2770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14312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D9E41" w14:textId="1327B751" w:rsidR="00C5592A" w:rsidRPr="00C5592A" w:rsidRDefault="00C5592A" w:rsidP="00C172FB">
                            <w:pPr>
                              <w:pStyle w:val="Tytu"/>
                            </w:pPr>
                            <w:r w:rsidRPr="00C5592A">
                              <w:t xml:space="preserve">Żnin, </w:t>
                            </w:r>
                            <w:r w:rsidR="00121A47">
                              <w:t xml:space="preserve">dnia </w:t>
                            </w:r>
                            <w:r w:rsidR="003C623F">
                              <w:t>13 września</w:t>
                            </w:r>
                            <w:r w:rsidR="00121A47">
                              <w:t xml:space="preserve"> </w:t>
                            </w:r>
                            <w:r w:rsidR="00F00348">
                              <w:t>2024</w:t>
                            </w:r>
                            <w:r w:rsidRPr="00C5592A">
                              <w:t xml:space="preserve"> r.</w:t>
                            </w:r>
                          </w:p>
                          <w:p w14:paraId="772CF3DC" w14:textId="77777777" w:rsidR="00C5592A" w:rsidRPr="00C5592A" w:rsidRDefault="00C5592A" w:rsidP="00C172FB">
                            <w:pPr>
                              <w:pStyle w:val="Tytu"/>
                            </w:pPr>
                          </w:p>
                          <w:p w14:paraId="12942D5F" w14:textId="77777777" w:rsidR="00C5592A" w:rsidRPr="00C5592A" w:rsidRDefault="00C5592A" w:rsidP="00C172FB">
                            <w:pPr>
                              <w:pStyle w:val="Tytu"/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73EC52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326.25pt;margin-top:89.25pt;width:192pt;height:112.7pt;z-index:-251658240;visibility:visible;mso-wrap-style:square;mso-width-percent:400;mso-height-percent:200;mso-wrap-distance-left:9pt;mso-wrap-distance-top:0;mso-wrap-distance-right:9pt;mso-wrap-distance-bottom:0;mso-position-horizontal:absolute;mso-position-horizontal-relative:page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" filled="f" stroked="f">
                <v:textbox style="mso-fit-shape-to-text:t" inset="0,0,0,0">
                  <w:txbxContent>
                    <w:p w14:paraId="1D7D9E41" w14:textId="1327B751" w:rsidR="00C5592A" w:rsidRPr="00C5592A" w:rsidRDefault="00C5592A" w:rsidP="00C172FB">
                      <w:pPr>
                        <w:pStyle w:val="Tytu"/>
                      </w:pPr>
                      <w:r w:rsidRPr="00C5592A">
                        <w:t xml:space="preserve">Żnin, </w:t>
                      </w:r>
                      <w:r w:rsidR="00121A47">
                        <w:t xml:space="preserve">dnia </w:t>
                      </w:r>
                      <w:r w:rsidR="003C623F">
                        <w:t>13 września</w:t>
                      </w:r>
                      <w:r w:rsidR="00121A47">
                        <w:t xml:space="preserve"> </w:t>
                      </w:r>
                      <w:r w:rsidR="00F00348">
                        <w:t>2024</w:t>
                      </w:r>
                      <w:r w:rsidRPr="00C5592A">
                        <w:t xml:space="preserve"> r.</w:t>
                      </w:r>
                    </w:p>
                    <w:p w14:paraId="772CF3DC" w14:textId="77777777" w:rsidR="00C5592A" w:rsidRPr="00C5592A" w:rsidRDefault="00C5592A" w:rsidP="00C172FB">
                      <w:pPr>
                        <w:pStyle w:val="Tytu"/>
                      </w:pPr>
                    </w:p>
                    <w:p w14:paraId="12942D5F" w14:textId="77777777" w:rsidR="00C5592A" w:rsidRPr="00C5592A" w:rsidRDefault="00C5592A" w:rsidP="00C172FB">
                      <w:pPr>
                        <w:pStyle w:val="Tytu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95AF9" w:rsidRPr="00082752">
        <w:rPr>
          <w:rFonts w:ascii="Lato Light" w:hAnsi="Lato Light"/>
          <w:szCs w:val="20"/>
        </w:rPr>
        <w:t>IGPI.271.11</w:t>
      </w:r>
      <w:r w:rsidR="00F00348" w:rsidRPr="00082752">
        <w:rPr>
          <w:rFonts w:ascii="Lato Light" w:hAnsi="Lato Light"/>
          <w:szCs w:val="20"/>
        </w:rPr>
        <w:t>.2024</w:t>
      </w:r>
    </w:p>
    <w:p w14:paraId="325EE439" w14:textId="77777777" w:rsidR="00F00348" w:rsidRPr="00082752" w:rsidRDefault="00F00348" w:rsidP="00D05DF6">
      <w:pPr>
        <w:pStyle w:val="Tytu"/>
        <w:rPr>
          <w:rFonts w:ascii="Lato Light" w:hAnsi="Lato Light"/>
          <w:szCs w:val="20"/>
        </w:rPr>
      </w:pPr>
    </w:p>
    <w:p w14:paraId="714896CD" w14:textId="127B83B6" w:rsidR="00D05DF6" w:rsidRPr="00082752" w:rsidRDefault="00A95AF9" w:rsidP="00D05DF6">
      <w:pPr>
        <w:spacing w:after="0"/>
        <w:jc w:val="both"/>
        <w:rPr>
          <w:b/>
          <w:szCs w:val="20"/>
        </w:rPr>
      </w:pPr>
      <w:r w:rsidRPr="00082752">
        <w:rPr>
          <w:rFonts w:eastAsiaTheme="majorEastAsia" w:cstheme="majorBidi"/>
          <w:b/>
          <w:kern w:val="28"/>
          <w:szCs w:val="20"/>
        </w:rPr>
        <w:t>Dotyczy:   postępowania o udzielenie zamówienia publicznego w trybie  podstawowym   na Modernizacja Stadionu Miejskiego im. Michała Joachimowskiego w Żninie, ogłoszonego w Biuletynie Zamówień Publicznych</w:t>
      </w:r>
      <w:r w:rsidR="0052564A">
        <w:rPr>
          <w:rFonts w:eastAsiaTheme="majorEastAsia" w:cstheme="majorBidi"/>
          <w:b/>
          <w:kern w:val="28"/>
          <w:szCs w:val="20"/>
        </w:rPr>
        <w:br/>
      </w:r>
      <w:r w:rsidRPr="00082752">
        <w:rPr>
          <w:rFonts w:eastAsiaTheme="majorEastAsia" w:cstheme="majorBidi"/>
          <w:b/>
          <w:kern w:val="28"/>
          <w:szCs w:val="20"/>
        </w:rPr>
        <w:t>w dniu 11.07.2024 r. pod numerem 2024/BZP 00409473/01.</w:t>
      </w:r>
    </w:p>
    <w:p w14:paraId="08CE1F60" w14:textId="77777777" w:rsidR="00D05DF6" w:rsidRPr="00082752" w:rsidRDefault="00D05DF6" w:rsidP="00D05DF6">
      <w:pPr>
        <w:spacing w:after="0"/>
        <w:jc w:val="both"/>
        <w:rPr>
          <w:b/>
          <w:szCs w:val="20"/>
        </w:rPr>
      </w:pPr>
    </w:p>
    <w:p w14:paraId="24DEEAC6" w14:textId="77777777" w:rsidR="00F00348" w:rsidRPr="00082752" w:rsidRDefault="00F00348" w:rsidP="003900E4">
      <w:pPr>
        <w:spacing w:after="0" w:line="384" w:lineRule="auto"/>
        <w:jc w:val="both"/>
        <w:rPr>
          <w:szCs w:val="20"/>
        </w:rPr>
      </w:pPr>
      <w:r w:rsidRPr="00082752">
        <w:rPr>
          <w:szCs w:val="20"/>
        </w:rPr>
        <w:t>Na podstawie art. 284 ust. 2 ustawy z dnia 11 września 2019 r. (tj. Dz. U. 2023 poz. 1605 ze zm.) Zamawiający wyjaśnia treść Specyfikacji Warunków Zamówienia w poniższym zakresie:</w:t>
      </w:r>
    </w:p>
    <w:p w14:paraId="16E18021" w14:textId="77777777" w:rsidR="00F00348" w:rsidRPr="00082752" w:rsidRDefault="00F00348" w:rsidP="003900E4">
      <w:pPr>
        <w:spacing w:after="0" w:line="384" w:lineRule="auto"/>
        <w:jc w:val="both"/>
        <w:rPr>
          <w:szCs w:val="20"/>
        </w:rPr>
      </w:pPr>
    </w:p>
    <w:p w14:paraId="04B86A1B" w14:textId="1CD07195" w:rsidR="003C623F" w:rsidRPr="003C623F" w:rsidRDefault="00A95AF9" w:rsidP="003900E4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082752">
        <w:rPr>
          <w:b/>
          <w:szCs w:val="20"/>
        </w:rPr>
        <w:t xml:space="preserve">Pytanie: </w:t>
      </w:r>
      <w:r w:rsidR="003C623F" w:rsidRPr="003C623F">
        <w:rPr>
          <w:bCs/>
          <w:szCs w:val="20"/>
        </w:rPr>
        <w:t>W nawiązaniu do przedmiotowego postępowania oraz udzielonych wyjaśnień przez Zamawiającego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informujemy, że postępowanie przetargowe narusza zasady uczciwej konkurencji, wystartować może w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nim jedynie wykonawca współpracujący z konkretną firmą i żadnej innej firmie nie zostanie sprzedana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 xml:space="preserve">opisana trawa. Opisaną trawę produkuje jedynie firma </w:t>
      </w:r>
      <w:proofErr w:type="spellStart"/>
      <w:r w:rsidR="003C623F" w:rsidRPr="003C623F">
        <w:rPr>
          <w:bCs/>
          <w:szCs w:val="20"/>
        </w:rPr>
        <w:t>Dywilan</w:t>
      </w:r>
      <w:proofErr w:type="spellEnd"/>
      <w:r w:rsidR="003C623F" w:rsidRPr="003C623F">
        <w:rPr>
          <w:bCs/>
          <w:szCs w:val="20"/>
        </w:rPr>
        <w:t xml:space="preserve"> i żadna z firm wskazanych przez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Zamawiającego w wyjaśnieniach z dnia 9 sierpnia nie produkuje trawy równoważnej do opisanej.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Opisane rozwiązanie zawyży koszt zadania, naruszy przepisy prawa zamówień publicznych oraz ustawy o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dyscyplinie finansów publicznych.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Zamawiający nie dopuszczając zastosowania warstwy lateksu z użyciem butadienu i poliuretanu oraz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określając minimalną przepuszczalność wody w trawie</w:t>
      </w:r>
      <w:r w:rsidR="003C623F">
        <w:rPr>
          <w:bCs/>
          <w:szCs w:val="20"/>
        </w:rPr>
        <w:br/>
      </w:r>
      <w:r w:rsidR="003C623F" w:rsidRPr="003C623F">
        <w:rPr>
          <w:bCs/>
          <w:szCs w:val="20"/>
        </w:rPr>
        <w:t>( minimum 2000 mm/h) wyklucza wszystkich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producentów traw poza w/w firmą. Aktualna norma określa przepuszczalność wody na poziomie min. 180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mm/h a zaprojektowana podbudowa ma przepuszczalność na poziomie 350 mm/h. Powyższe parametry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są bezzasadne.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Technologia produkcji traw jasno wskazuje na fakt, że każda trawa syntetyczna posiada wariantowo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warstwę lateksu albo poliuretanu. Jest ona niezbędna w procesie produkcji gdyż pełni funkcję mocującą</w:t>
      </w:r>
      <w:r w:rsidR="003C623F" w:rsidRPr="003C623F">
        <w:rPr>
          <w:bCs/>
          <w:szCs w:val="20"/>
        </w:rPr>
        <w:t xml:space="preserve"> </w:t>
      </w:r>
      <w:r w:rsidR="003C623F" w:rsidRPr="003C623F">
        <w:rPr>
          <w:bCs/>
          <w:szCs w:val="20"/>
        </w:rPr>
        <w:t>włókno do podkładu.</w:t>
      </w:r>
    </w:p>
    <w:p w14:paraId="31CB5092" w14:textId="77777777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t xml:space="preserve">Prosimy o dopuszczenie do przetargu podkładu lateksowego i trawy </w:t>
      </w:r>
      <w:proofErr w:type="spellStart"/>
      <w:r w:rsidRPr="003C623F">
        <w:rPr>
          <w:bCs/>
          <w:szCs w:val="20"/>
        </w:rPr>
        <w:t>tuftowanej</w:t>
      </w:r>
      <w:proofErr w:type="spellEnd"/>
      <w:r w:rsidRPr="003C623F">
        <w:rPr>
          <w:bCs/>
          <w:szCs w:val="20"/>
        </w:rPr>
        <w:t>. Rodzaj podkładu nie</w:t>
      </w:r>
    </w:p>
    <w:p w14:paraId="5FDEC4CF" w14:textId="77777777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t>wpływa na jakość nawierzchni. Podkład ma zadanie zabezpieczyć włókna przed przemieszczaniem się.</w:t>
      </w:r>
    </w:p>
    <w:p w14:paraId="549460F6" w14:textId="64AE4378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t>FIFA nie wskazuje w swoich wymaganiach rodzaju podkładu, ponieważ wszystkie rodzaje podkładów przy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właściwym wykonaniu spełniają te same funkcje. Dodatkowo pragniemy zauważyć, że FIFA opracowała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jedyny i wiodący podręcznik dla nawierzchni piłkarskich, który określa minimalne wymagania dla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nawierzchni ze sztucznej trawy. Najpopularniejszą metodą produkcji sztucznych traw jest trawa</w:t>
      </w:r>
    </w:p>
    <w:p w14:paraId="71D89079" w14:textId="7CBF1256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proofErr w:type="spellStart"/>
      <w:r w:rsidRPr="003C623F">
        <w:rPr>
          <w:bCs/>
          <w:szCs w:val="20"/>
        </w:rPr>
        <w:t>tuftowana</w:t>
      </w:r>
      <w:proofErr w:type="spellEnd"/>
      <w:r w:rsidRPr="003C623F">
        <w:rPr>
          <w:bCs/>
          <w:szCs w:val="20"/>
        </w:rPr>
        <w:t xml:space="preserve"> z podkładem lateksowym. Od wielu lat buduje się boiska pełnowymiarowe z zastosowaniem tej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 xml:space="preserve">technologii, a wiele z nich było certyfikowane dla poziomu </w:t>
      </w:r>
      <w:proofErr w:type="spellStart"/>
      <w:r w:rsidRPr="003C623F">
        <w:rPr>
          <w:bCs/>
          <w:szCs w:val="20"/>
        </w:rPr>
        <w:t>Quality</w:t>
      </w:r>
      <w:proofErr w:type="spellEnd"/>
      <w:r w:rsidRPr="003C623F">
        <w:rPr>
          <w:bCs/>
          <w:szCs w:val="20"/>
        </w:rPr>
        <w:t xml:space="preserve"> i </w:t>
      </w:r>
      <w:proofErr w:type="spellStart"/>
      <w:r w:rsidRPr="003C623F">
        <w:rPr>
          <w:bCs/>
          <w:szCs w:val="20"/>
        </w:rPr>
        <w:t>Quality</w:t>
      </w:r>
      <w:proofErr w:type="spellEnd"/>
      <w:r w:rsidRPr="003C623F">
        <w:rPr>
          <w:bCs/>
          <w:szCs w:val="20"/>
        </w:rPr>
        <w:t xml:space="preserve"> PRO, co dodatkowo</w:t>
      </w:r>
    </w:p>
    <w:p w14:paraId="598A0AF2" w14:textId="37FF3422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lastRenderedPageBreak/>
        <w:t>potwierdza jakość tych traw. Trawy takie są wykorzystywane na boiskach pełnowymiarowych intensywnie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użytkowanych, które doskonale spełniają swoją funkcję przez wiele lat.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Prosimy o określenie wymogów dotyczących sztucznej trawy w sposób nie naruszający zasad uczciwej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konkurencji. Instytut Sportu na zlecenie Ministerstwa Sportu wydał w grudniu 2023 r. opracowanie w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przedmiotowej sprawie, które przedstawia najbardziej optymalne wymagania dla traw syntetycznych.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Poniżej wykaz dokumentów, których zgodnie z opracowaniem Instytutu Sportu, Zamawiający może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wymagać na etapie przetargu: − raport z badań przeprowadzonych przez specjalistyczne laboratorium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(akredytowane przez FIFA) dotyczący oferowanego systemu nawierzchni, potwierdzający zgodność jej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parametrów</w:t>
      </w:r>
      <w:r>
        <w:rPr>
          <w:bCs/>
          <w:szCs w:val="20"/>
        </w:rPr>
        <w:br/>
      </w:r>
      <w:r w:rsidRPr="003C623F">
        <w:rPr>
          <w:bCs/>
          <w:szCs w:val="20"/>
        </w:rPr>
        <w:t xml:space="preserve">z wymaganiami FIFA </w:t>
      </w:r>
      <w:proofErr w:type="spellStart"/>
      <w:r w:rsidRPr="003C623F">
        <w:rPr>
          <w:bCs/>
          <w:szCs w:val="20"/>
        </w:rPr>
        <w:t>Quality</w:t>
      </w:r>
      <w:proofErr w:type="spellEnd"/>
      <w:r w:rsidRPr="003C623F">
        <w:rPr>
          <w:bCs/>
          <w:szCs w:val="20"/>
        </w:rPr>
        <w:t xml:space="preserve"> </w:t>
      </w:r>
      <w:proofErr w:type="spellStart"/>
      <w:r w:rsidRPr="003C623F">
        <w:rPr>
          <w:bCs/>
          <w:szCs w:val="20"/>
        </w:rPr>
        <w:t>Programme</w:t>
      </w:r>
      <w:proofErr w:type="spellEnd"/>
      <w:r w:rsidRPr="003C623F">
        <w:rPr>
          <w:bCs/>
          <w:szCs w:val="20"/>
        </w:rPr>
        <w:t xml:space="preserve"> for Football Turf (edycja 2015) dla poziomu </w:t>
      </w:r>
      <w:proofErr w:type="spellStart"/>
      <w:r w:rsidRPr="003C623F">
        <w:rPr>
          <w:bCs/>
          <w:szCs w:val="20"/>
        </w:rPr>
        <w:t>Quality</w:t>
      </w:r>
      <w:proofErr w:type="spellEnd"/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 xml:space="preserve">Pro lub </w:t>
      </w:r>
      <w:proofErr w:type="spellStart"/>
      <w:r w:rsidRPr="003C623F">
        <w:rPr>
          <w:bCs/>
          <w:szCs w:val="20"/>
        </w:rPr>
        <w:t>Quality</w:t>
      </w:r>
      <w:proofErr w:type="spellEnd"/>
      <w:r w:rsidRPr="003C623F">
        <w:rPr>
          <w:bCs/>
          <w:szCs w:val="20"/>
        </w:rPr>
        <w:t xml:space="preserve"> oraz potwierdzający minimalne parametry oferowanej trawy syntetycznej określone</w:t>
      </w:r>
      <w:r>
        <w:rPr>
          <w:bCs/>
          <w:szCs w:val="20"/>
        </w:rPr>
        <w:br/>
      </w:r>
      <w:r w:rsidRPr="003C623F">
        <w:rPr>
          <w:bCs/>
          <w:szCs w:val="20"/>
        </w:rPr>
        <w:t>w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postępowaniu przetargowym; − raport z badań laboratoryjnych przeprowadzonych przez niezależne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specjalistyczne laboratorium dla oferowanego systemu nawierzchni (wykładzina, wypełnienie),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potwierdzający jego zgodność z aktualną normą EN15330-1:2013/PN-EN15330-1:2014-02; − atest PZH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dla poszczególnych elementów oferowanego systemu nawierzchni; − autoryzacja producenta trawy</w:t>
      </w:r>
    </w:p>
    <w:p w14:paraId="1FD2C53A" w14:textId="77777777" w:rsidR="003C623F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t>syntetycznej, wystawiona dla wykonawcy na realizowaną inwestycję wraz z potwierdzeniem gwarancji</w:t>
      </w:r>
    </w:p>
    <w:p w14:paraId="4C51ECDC" w14:textId="62ED15EF" w:rsidR="0052564A" w:rsidRPr="003C623F" w:rsidRDefault="003C623F" w:rsidP="003900E4">
      <w:pPr>
        <w:pStyle w:val="Akapitzlist"/>
        <w:tabs>
          <w:tab w:val="left" w:pos="284"/>
        </w:tabs>
        <w:spacing w:after="0" w:line="360" w:lineRule="auto"/>
        <w:jc w:val="both"/>
        <w:rPr>
          <w:bCs/>
          <w:szCs w:val="20"/>
        </w:rPr>
      </w:pPr>
      <w:r w:rsidRPr="003C623F">
        <w:rPr>
          <w:bCs/>
          <w:szCs w:val="20"/>
        </w:rPr>
        <w:t>udzielonej przez producenta na tę nawierzchnię; - certyfikat FIFA potwierdzający posiadanie przez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producenta sztucznej trawy statusu FIFA LICENCEE PRODUCER (FLP) lub FIFA PREFERRED PRODUCER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(FPP).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Powyższe umożliwi przeprowadzenie konkurencyjnego postępowania, nie zawyży kosztów inwestycji, a</w:t>
      </w:r>
      <w:r w:rsidRPr="003C623F">
        <w:rPr>
          <w:bCs/>
          <w:szCs w:val="20"/>
        </w:rPr>
        <w:t xml:space="preserve"> </w:t>
      </w:r>
      <w:r w:rsidRPr="003C623F">
        <w:rPr>
          <w:bCs/>
          <w:szCs w:val="20"/>
        </w:rPr>
        <w:t>jednocześnie wymóg FLP lub FPP pozwoli na wbudowanie trawy producenta sprawdzonego przez FIFA.</w:t>
      </w:r>
    </w:p>
    <w:p w14:paraId="468B4D5C" w14:textId="3D5F7799" w:rsidR="003C623F" w:rsidRPr="003900E4" w:rsidRDefault="003C623F" w:rsidP="003900E4">
      <w:pPr>
        <w:spacing w:after="0" w:line="360" w:lineRule="auto"/>
        <w:contextualSpacing/>
        <w:jc w:val="both"/>
        <w:rPr>
          <w:b/>
          <w:bCs/>
          <w:szCs w:val="20"/>
        </w:rPr>
      </w:pPr>
      <w:r w:rsidRPr="003900E4">
        <w:rPr>
          <w:b/>
          <w:bCs/>
          <w:szCs w:val="20"/>
        </w:rPr>
        <w:t>Odpowiedź:</w:t>
      </w:r>
    </w:p>
    <w:p w14:paraId="101F1913" w14:textId="55490708" w:rsidR="003900E4" w:rsidRPr="003900E4" w:rsidRDefault="003900E4" w:rsidP="003900E4">
      <w:pPr>
        <w:spacing w:after="0" w:line="360" w:lineRule="auto"/>
        <w:contextualSpacing/>
        <w:jc w:val="both"/>
        <w:rPr>
          <w:szCs w:val="20"/>
        </w:rPr>
      </w:pPr>
      <w:r w:rsidRPr="003900E4">
        <w:rPr>
          <w:szCs w:val="20"/>
        </w:rPr>
        <w:t>Informujemy, że Zamawiający ma prawo opisać przedmiot zamówienia w sposób uwzględniający jego potrzeby. Stosowanie do potrzeb zamawiającego i celów postępowania o udzielenie zamówienia publicznego, Zamawiający, opisując przedmiot zamówienia zawsze ogranicza dostęp do jego realizacji do podmiotów zdolnych do wykonania zamówienia, zgodnie z wymogami określonymi w postępowaniu. Tym samym nie każdy Wykonawca działający na rynku w danej branży może ubiegać się o każde zamówienie, a tylko taki, którego potencjał i zasoby,</w:t>
      </w:r>
      <w:r>
        <w:rPr>
          <w:szCs w:val="20"/>
        </w:rPr>
        <w:br/>
      </w:r>
      <w:r w:rsidRPr="003900E4">
        <w:rPr>
          <w:szCs w:val="20"/>
        </w:rPr>
        <w:t xml:space="preserve">z uwzględnieniem obowiązujących przepisów, pozwalają na prawidłowe wykonanie danego zamówienia. Okoliczność, że określone postępowanie </w:t>
      </w:r>
      <w:r>
        <w:rPr>
          <w:szCs w:val="20"/>
        </w:rPr>
        <w:t>przetargowe</w:t>
      </w:r>
      <w:r w:rsidRPr="003900E4">
        <w:rPr>
          <w:szCs w:val="20"/>
        </w:rPr>
        <w:t xml:space="preserve"> mo</w:t>
      </w:r>
      <w:r>
        <w:rPr>
          <w:szCs w:val="20"/>
        </w:rPr>
        <w:t>że</w:t>
      </w:r>
      <w:r w:rsidRPr="003900E4">
        <w:rPr>
          <w:szCs w:val="20"/>
        </w:rPr>
        <w:t xml:space="preserve"> nie być korzystne dla danego Wykonawcy nie powoduje zatem, że w każdym przypadku naruszają one równowagę stron umowy lub są sprzeczne z zasadami współżycia społecznego albo naturą stosunku prawnego.</w:t>
      </w:r>
    </w:p>
    <w:p w14:paraId="1411B90F" w14:textId="45B53D2C" w:rsidR="003900E4" w:rsidRPr="003900E4" w:rsidRDefault="003900E4" w:rsidP="003900E4">
      <w:pPr>
        <w:spacing w:after="0" w:line="360" w:lineRule="auto"/>
        <w:contextualSpacing/>
        <w:jc w:val="both"/>
        <w:rPr>
          <w:szCs w:val="20"/>
        </w:rPr>
      </w:pPr>
      <w:r w:rsidRPr="003900E4">
        <w:rPr>
          <w:szCs w:val="20"/>
        </w:rPr>
        <w:t>Informujemy również, że prawem zamawiającego jest takie opisanie warunków udziału w postępowaniu , które zaspokoi potrzeby i oczekiwania Zamawiającego w ramach realizacji przedmiotu zamówienia w najszerszym kontekście, zaś o złamaniu zasady konkurencyjności i równego dostępu do zamówienia nie może przesądzać fakt, że na rynku istnieją podmioty, które w świetle danego opisu przedmiotu zamówienia czy przy przyjętych znaczeniach warunków udziału w postępowaniu mają mniejsze szanse na uzyskanie zamówienia. Zamawiający nie ma obowiązku dostosowania wymagań do wszystkich Wykonawców zainteresowanych wzięciem udziału</w:t>
      </w:r>
      <w:r>
        <w:rPr>
          <w:szCs w:val="20"/>
        </w:rPr>
        <w:br/>
      </w:r>
      <w:r w:rsidRPr="003900E4">
        <w:rPr>
          <w:szCs w:val="20"/>
        </w:rPr>
        <w:t>w danym postępowaniu. Okoliczność, że wykonawcy nie posiadają w swojej ofercie pr</w:t>
      </w:r>
      <w:r>
        <w:rPr>
          <w:szCs w:val="20"/>
        </w:rPr>
        <w:t>oduktu</w:t>
      </w:r>
      <w:r w:rsidRPr="003900E4">
        <w:rPr>
          <w:szCs w:val="20"/>
        </w:rPr>
        <w:t xml:space="preserve">, który pozwoliłby im na ubieganie się o udzielenie zamówienia z powodu nie spełnienia wymagań określonych przez Zamawiającego </w:t>
      </w:r>
      <w:r w:rsidRPr="003900E4">
        <w:rPr>
          <w:szCs w:val="20"/>
        </w:rPr>
        <w:lastRenderedPageBreak/>
        <w:t>w opisie przedmiotu zamówienia nie przesądza o tym, że Zamawiający naruszył zasadę uczciwej konkurencji</w:t>
      </w:r>
      <w:r>
        <w:rPr>
          <w:szCs w:val="20"/>
        </w:rPr>
        <w:br/>
      </w:r>
      <w:r w:rsidRPr="003900E4">
        <w:rPr>
          <w:szCs w:val="20"/>
        </w:rPr>
        <w:t>i równego traktowania Wykonawców.</w:t>
      </w:r>
    </w:p>
    <w:p w14:paraId="06F52F0C" w14:textId="68346DAA" w:rsidR="003900E4" w:rsidRPr="003900E4" w:rsidRDefault="003900E4" w:rsidP="003900E4">
      <w:pPr>
        <w:spacing w:after="0" w:line="360" w:lineRule="auto"/>
        <w:contextualSpacing/>
        <w:jc w:val="both"/>
        <w:rPr>
          <w:szCs w:val="20"/>
        </w:rPr>
      </w:pPr>
      <w:r w:rsidRPr="003900E4">
        <w:rPr>
          <w:szCs w:val="20"/>
        </w:rPr>
        <w:t>Zwracamy uwagę, że Zamawiający ma prawo opisać przedmiot zamówienia w taki sposób aby uwzględnione zostały jego rzeczywiste potrzeby. To Zamawiający jest bowiem organizatorem postępowania o udzielenie zamówienia</w:t>
      </w:r>
      <w:r>
        <w:rPr>
          <w:szCs w:val="20"/>
        </w:rPr>
        <w:t>,</w:t>
      </w:r>
      <w:r w:rsidRPr="003900E4">
        <w:rPr>
          <w:szCs w:val="20"/>
        </w:rPr>
        <w:t xml:space="preserve"> wie jaki cel chce osiągnąć</w:t>
      </w:r>
      <w:r>
        <w:rPr>
          <w:szCs w:val="20"/>
        </w:rPr>
        <w:t xml:space="preserve"> </w:t>
      </w:r>
      <w:r w:rsidRPr="003900E4">
        <w:rPr>
          <w:szCs w:val="20"/>
        </w:rPr>
        <w:t>i charakteryzuje go, przygotowując opis przedmiotu zamówienia. Celem tak przygotowanego opisu jest umożliwienie zaspokojenia potrzeb Zamawiającego w warunkach konkurencji, nie zaś umożliwienie wzięcia udziału w postępowaniu wszystkim Wykonawcom działającym w branży.</w:t>
      </w:r>
    </w:p>
    <w:p w14:paraId="071A947D" w14:textId="77777777" w:rsidR="003900E4" w:rsidRPr="003900E4" w:rsidRDefault="003900E4" w:rsidP="003900E4">
      <w:pPr>
        <w:spacing w:after="0" w:line="360" w:lineRule="auto"/>
        <w:contextualSpacing/>
        <w:jc w:val="both"/>
        <w:rPr>
          <w:szCs w:val="20"/>
        </w:rPr>
      </w:pPr>
    </w:p>
    <w:p w14:paraId="3B6FCFA8" w14:textId="21BF2A92" w:rsidR="003C623F" w:rsidRDefault="003900E4" w:rsidP="003900E4">
      <w:pPr>
        <w:spacing w:after="0" w:line="360" w:lineRule="auto"/>
        <w:contextualSpacing/>
        <w:jc w:val="both"/>
        <w:rPr>
          <w:szCs w:val="20"/>
        </w:rPr>
      </w:pPr>
      <w:r w:rsidRPr="003900E4">
        <w:rPr>
          <w:szCs w:val="20"/>
        </w:rPr>
        <w:t xml:space="preserve">Zamawiający nie dopuszcza zastosowania nawierzchni z trawy produkowanej metodą </w:t>
      </w:r>
      <w:proofErr w:type="spellStart"/>
      <w:r w:rsidRPr="003900E4">
        <w:rPr>
          <w:szCs w:val="20"/>
        </w:rPr>
        <w:t>tuftowania</w:t>
      </w:r>
      <w:proofErr w:type="spellEnd"/>
      <w:r w:rsidRPr="003900E4">
        <w:rPr>
          <w:szCs w:val="20"/>
        </w:rPr>
        <w:t xml:space="preserve">. Zaznaczamy że, wykonanie trawy metodą </w:t>
      </w:r>
      <w:proofErr w:type="spellStart"/>
      <w:r w:rsidRPr="003900E4">
        <w:rPr>
          <w:szCs w:val="20"/>
        </w:rPr>
        <w:t>tuftowania</w:t>
      </w:r>
      <w:proofErr w:type="spellEnd"/>
      <w:r w:rsidRPr="003900E4">
        <w:rPr>
          <w:szCs w:val="20"/>
        </w:rPr>
        <w:t xml:space="preserve"> jest zupełnie inną technologią i różni się co do zakresu wykonywanych czynności, sposobu ich prowadzenia oraz ilości i rodzaju materiałów eksploatacyjnych. Natomiast trawa tkana jest produktem bardzo wytrzymałym ma naturalny wygląd co potwierdzają użytkownicy boisk wykonanych technologią tkania. Dodatkowo zapewnia znacznie większą przepuszczalność niż trawa produkowana metodą </w:t>
      </w:r>
      <w:proofErr w:type="spellStart"/>
      <w:r w:rsidRPr="003900E4">
        <w:rPr>
          <w:szCs w:val="20"/>
        </w:rPr>
        <w:t>tuftowania</w:t>
      </w:r>
      <w:proofErr w:type="spellEnd"/>
      <w:r w:rsidRPr="003900E4">
        <w:rPr>
          <w:szCs w:val="20"/>
        </w:rPr>
        <w:t>, co skutecznie odprowadzi wody opadowe do podłoża i nie spowoduje zaleganiu jej na powierzchni boiska. Zwracamy uwagę, że Zamawiający nie ma obowiązku uwzględniać wszystkich typów nawierzchni występujących na rynku obniżając tym samym swoje wymagania techniczne, użytkowe i jakościowe. Obowiązkiem Wykonawcy jest zaoferować produkt dostosowany do wymogów określonych przez Zamawiającego za pomocą dokumentacji przetargowej"</w:t>
      </w:r>
    </w:p>
    <w:p w14:paraId="14263F6C" w14:textId="77777777" w:rsidR="003C623F" w:rsidRDefault="003C623F" w:rsidP="003900E4">
      <w:pPr>
        <w:spacing w:after="0" w:line="360" w:lineRule="auto"/>
        <w:contextualSpacing/>
        <w:jc w:val="both"/>
        <w:rPr>
          <w:szCs w:val="20"/>
        </w:rPr>
      </w:pPr>
    </w:p>
    <w:p w14:paraId="726065A7" w14:textId="69238EB2" w:rsidR="00F00348" w:rsidRPr="00B80D69" w:rsidRDefault="00F00348" w:rsidP="003900E4">
      <w:pPr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Na podstawie art. 286 ust. 1 ustawy z dnia 11 września 2019 r. Prawo Zamówień Publicznych (Dz.U 2023 poz. 1610), Zamawiający zmienia treść Specyfikacji Warunków Zamówienia:</w:t>
      </w:r>
    </w:p>
    <w:p w14:paraId="7728BF49" w14:textId="77777777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1.</w:t>
      </w:r>
      <w:r w:rsidRPr="00B80D69">
        <w:rPr>
          <w:szCs w:val="20"/>
        </w:rPr>
        <w:tab/>
        <w:t xml:space="preserve">w części I pkt. II </w:t>
      </w:r>
      <w:proofErr w:type="spellStart"/>
      <w:r w:rsidRPr="00B80D69">
        <w:rPr>
          <w:szCs w:val="20"/>
        </w:rPr>
        <w:t>ppkt</w:t>
      </w:r>
      <w:proofErr w:type="spellEnd"/>
      <w:r w:rsidRPr="00B80D69">
        <w:rPr>
          <w:szCs w:val="20"/>
        </w:rPr>
        <w:t>. 1 i nadaje mu następującą treść:</w:t>
      </w:r>
    </w:p>
    <w:p w14:paraId="713F4B07" w14:textId="36895F66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 xml:space="preserve">Ofertę wraz z wymaganymi dokumentami należy umieścić na stronie internetowej prowadzonego postępowania pod adresem   </w:t>
      </w:r>
      <w:hyperlink r:id="rId8" w:history="1">
        <w:r w:rsidR="003900E4" w:rsidRPr="002B26AB">
          <w:rPr>
            <w:rStyle w:val="Hipercze"/>
            <w:szCs w:val="20"/>
          </w:rPr>
          <w:t>https://platformazakupowa.pl/pn/znin</w:t>
        </w:r>
      </w:hyperlink>
      <w:r w:rsidR="003900E4">
        <w:rPr>
          <w:szCs w:val="20"/>
        </w:rPr>
        <w:t xml:space="preserve"> </w:t>
      </w:r>
      <w:r w:rsidRPr="00B80D69">
        <w:rPr>
          <w:szCs w:val="20"/>
        </w:rPr>
        <w:t xml:space="preserve">  do dnia </w:t>
      </w:r>
      <w:r w:rsidR="003900E4">
        <w:rPr>
          <w:b/>
          <w:szCs w:val="20"/>
        </w:rPr>
        <w:t>30</w:t>
      </w:r>
      <w:r w:rsidRPr="00B80D69">
        <w:rPr>
          <w:b/>
          <w:szCs w:val="20"/>
        </w:rPr>
        <w:t>.0</w:t>
      </w:r>
      <w:r w:rsidR="00E72D75" w:rsidRPr="00B80D69">
        <w:rPr>
          <w:b/>
          <w:szCs w:val="20"/>
        </w:rPr>
        <w:t>9</w:t>
      </w:r>
      <w:r w:rsidRPr="00B80D69">
        <w:rPr>
          <w:b/>
          <w:szCs w:val="20"/>
        </w:rPr>
        <w:t>.2024</w:t>
      </w:r>
      <w:r w:rsidRPr="00B80D69">
        <w:rPr>
          <w:szCs w:val="20"/>
        </w:rPr>
        <w:t xml:space="preserve"> r. do godz. 12.00.</w:t>
      </w:r>
    </w:p>
    <w:p w14:paraId="242E40F5" w14:textId="77777777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2.</w:t>
      </w:r>
      <w:r w:rsidRPr="00B80D69">
        <w:rPr>
          <w:szCs w:val="20"/>
        </w:rPr>
        <w:tab/>
        <w:t xml:space="preserve">w części I pkt. III </w:t>
      </w:r>
      <w:proofErr w:type="spellStart"/>
      <w:r w:rsidRPr="00B80D69">
        <w:rPr>
          <w:szCs w:val="20"/>
        </w:rPr>
        <w:t>ppkt</w:t>
      </w:r>
      <w:proofErr w:type="spellEnd"/>
      <w:r w:rsidRPr="00B80D69">
        <w:rPr>
          <w:szCs w:val="20"/>
        </w:rPr>
        <w:t>. 1 i nadaje mu następującą treść:</w:t>
      </w:r>
    </w:p>
    <w:p w14:paraId="1D7EC2C2" w14:textId="05C7795F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 xml:space="preserve">Otwarcie ofert nastąpi  w dniu </w:t>
      </w:r>
      <w:r w:rsidR="003900E4">
        <w:rPr>
          <w:b/>
          <w:szCs w:val="20"/>
        </w:rPr>
        <w:t>30</w:t>
      </w:r>
      <w:r w:rsidRPr="00B80D69">
        <w:rPr>
          <w:b/>
          <w:szCs w:val="20"/>
        </w:rPr>
        <w:t>.0</w:t>
      </w:r>
      <w:r w:rsidR="00E72D75" w:rsidRPr="00B80D69">
        <w:rPr>
          <w:b/>
          <w:szCs w:val="20"/>
        </w:rPr>
        <w:t>9</w:t>
      </w:r>
      <w:r w:rsidRPr="00B80D69">
        <w:rPr>
          <w:b/>
          <w:szCs w:val="20"/>
        </w:rPr>
        <w:t>.2024</w:t>
      </w:r>
      <w:r w:rsidRPr="00B80D69">
        <w:rPr>
          <w:szCs w:val="20"/>
        </w:rPr>
        <w:t xml:space="preserve"> r. o godz. 12.10.  Zamawiający nie przewiduje publicznego otwarcia ofert.</w:t>
      </w:r>
    </w:p>
    <w:p w14:paraId="23025875" w14:textId="43F2DFA8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3.</w:t>
      </w:r>
      <w:r w:rsidRPr="00B80D69">
        <w:rPr>
          <w:szCs w:val="20"/>
        </w:rPr>
        <w:tab/>
        <w:t>w części I</w:t>
      </w:r>
      <w:r w:rsidR="005204FF" w:rsidRPr="00B80D69">
        <w:rPr>
          <w:szCs w:val="20"/>
        </w:rPr>
        <w:t>II</w:t>
      </w:r>
      <w:r w:rsidRPr="00B80D69">
        <w:rPr>
          <w:szCs w:val="20"/>
        </w:rPr>
        <w:t xml:space="preserve"> pkt.VI </w:t>
      </w:r>
      <w:proofErr w:type="spellStart"/>
      <w:r w:rsidRPr="00B80D69">
        <w:rPr>
          <w:szCs w:val="20"/>
        </w:rPr>
        <w:t>ppkt</w:t>
      </w:r>
      <w:proofErr w:type="spellEnd"/>
      <w:r w:rsidRPr="00B80D69">
        <w:rPr>
          <w:szCs w:val="20"/>
        </w:rPr>
        <w:t>. 1 i nadaje mu następującą treść:</w:t>
      </w:r>
    </w:p>
    <w:p w14:paraId="6C1878B5" w14:textId="78BCC91C" w:rsidR="007B665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Wykonawca jest związany ofertą od dnia te</w:t>
      </w:r>
      <w:r w:rsidR="00BF1538" w:rsidRPr="00B80D69">
        <w:rPr>
          <w:szCs w:val="20"/>
        </w:rPr>
        <w:t xml:space="preserve">rminu składania ofert do dnia </w:t>
      </w:r>
      <w:r w:rsidR="003900E4">
        <w:rPr>
          <w:szCs w:val="20"/>
        </w:rPr>
        <w:t>29</w:t>
      </w:r>
      <w:r w:rsidRPr="00B80D69">
        <w:rPr>
          <w:szCs w:val="20"/>
        </w:rPr>
        <w:t>.</w:t>
      </w:r>
      <w:r w:rsidR="00B80D69" w:rsidRPr="00B80D69">
        <w:rPr>
          <w:szCs w:val="20"/>
        </w:rPr>
        <w:t>10</w:t>
      </w:r>
      <w:r w:rsidRPr="00B80D69">
        <w:rPr>
          <w:szCs w:val="20"/>
        </w:rPr>
        <w:t xml:space="preserve">.2024 r. </w:t>
      </w:r>
    </w:p>
    <w:p w14:paraId="5226F419" w14:textId="77777777" w:rsidR="005E4D45" w:rsidRPr="00082752" w:rsidRDefault="005E4D45" w:rsidP="003900E4">
      <w:pPr>
        <w:spacing w:after="0" w:line="384" w:lineRule="auto"/>
        <w:jc w:val="both"/>
        <w:rPr>
          <w:szCs w:val="20"/>
        </w:rPr>
      </w:pPr>
    </w:p>
    <w:p w14:paraId="3B6F574C" w14:textId="77777777" w:rsidR="003D7BCB" w:rsidRPr="00082752" w:rsidRDefault="003D7BCB" w:rsidP="00467B16">
      <w:pPr>
        <w:spacing w:after="0"/>
        <w:jc w:val="both"/>
        <w:rPr>
          <w:szCs w:val="20"/>
        </w:rPr>
      </w:pPr>
    </w:p>
    <w:p w14:paraId="3974CDE2" w14:textId="77777777" w:rsidR="003D7BCB" w:rsidRPr="00082752" w:rsidRDefault="003D7BCB" w:rsidP="00467B16">
      <w:pPr>
        <w:spacing w:after="0"/>
        <w:jc w:val="both"/>
        <w:rPr>
          <w:szCs w:val="20"/>
        </w:rPr>
      </w:pPr>
    </w:p>
    <w:p w14:paraId="05CB1A13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5BB3F77C" w14:textId="77777777" w:rsidR="00F00348" w:rsidRDefault="00F00348" w:rsidP="00E04059">
      <w:pPr>
        <w:pStyle w:val="Stopkadokumentu"/>
        <w:spacing w:line="240" w:lineRule="auto"/>
        <w:rPr>
          <w:u w:val="single"/>
        </w:rPr>
      </w:pPr>
    </w:p>
    <w:p w14:paraId="27F8ED14" w14:textId="77777777" w:rsidR="003900E4" w:rsidRPr="00082752" w:rsidRDefault="003900E4" w:rsidP="00E04059">
      <w:pPr>
        <w:pStyle w:val="Stopkadokumentu"/>
        <w:spacing w:line="240" w:lineRule="auto"/>
        <w:rPr>
          <w:u w:val="single"/>
        </w:rPr>
      </w:pPr>
    </w:p>
    <w:p w14:paraId="222A2CCF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0F6801D6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241B21D8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36641396" w14:textId="77777777" w:rsidR="00E04059" w:rsidRPr="003900E4" w:rsidRDefault="00E04059" w:rsidP="00E04059">
      <w:pPr>
        <w:pStyle w:val="Stopkadokumentu"/>
        <w:spacing w:line="240" w:lineRule="auto"/>
        <w:rPr>
          <w:sz w:val="16"/>
          <w:szCs w:val="16"/>
          <w:u w:val="single"/>
        </w:rPr>
      </w:pPr>
      <w:r w:rsidRPr="003900E4">
        <w:rPr>
          <w:sz w:val="16"/>
          <w:szCs w:val="16"/>
          <w:u w:val="single"/>
        </w:rPr>
        <w:t>Sprawę prowadzi:</w:t>
      </w:r>
    </w:p>
    <w:p w14:paraId="38502142" w14:textId="42C71494" w:rsidR="00E04059" w:rsidRPr="003900E4" w:rsidRDefault="00F00348" w:rsidP="00E04059">
      <w:pPr>
        <w:pStyle w:val="Stopkadokumentu"/>
        <w:spacing w:line="240" w:lineRule="auto"/>
        <w:rPr>
          <w:sz w:val="16"/>
          <w:szCs w:val="16"/>
        </w:rPr>
      </w:pPr>
      <w:r w:rsidRPr="003900E4">
        <w:rPr>
          <w:sz w:val="16"/>
          <w:szCs w:val="16"/>
        </w:rPr>
        <w:t>Dorota Gutowska – główny specjalista ds. zamówień publicznych</w:t>
      </w:r>
    </w:p>
    <w:p w14:paraId="7518AA8E" w14:textId="0DBBF41D" w:rsidR="00E04059" w:rsidRPr="003900E4" w:rsidRDefault="00F00348" w:rsidP="00E04059">
      <w:pPr>
        <w:pStyle w:val="Stopkadokumentu"/>
        <w:spacing w:line="240" w:lineRule="auto"/>
        <w:rPr>
          <w:sz w:val="16"/>
          <w:szCs w:val="16"/>
        </w:rPr>
      </w:pPr>
      <w:r w:rsidRPr="003900E4">
        <w:rPr>
          <w:sz w:val="16"/>
          <w:szCs w:val="16"/>
        </w:rPr>
        <w:t>stanowisko ds. zamówień publicznych</w:t>
      </w:r>
    </w:p>
    <w:p w14:paraId="6C320D8D" w14:textId="5CB767EA" w:rsidR="00470143" w:rsidRPr="00082752" w:rsidRDefault="00F00348" w:rsidP="0052564A">
      <w:pPr>
        <w:pStyle w:val="Stopkadokumentu"/>
        <w:spacing w:line="240" w:lineRule="auto"/>
      </w:pPr>
      <w:r w:rsidRPr="003900E4">
        <w:rPr>
          <w:sz w:val="16"/>
          <w:szCs w:val="16"/>
        </w:rPr>
        <w:t>kontakt: 50</w:t>
      </w:r>
      <w:r w:rsidR="0052564A" w:rsidRPr="003900E4">
        <w:rPr>
          <w:sz w:val="16"/>
          <w:szCs w:val="16"/>
        </w:rPr>
        <w:t>3</w:t>
      </w:r>
      <w:r w:rsidRPr="003900E4">
        <w:rPr>
          <w:sz w:val="16"/>
          <w:szCs w:val="16"/>
        </w:rPr>
        <w:t> 949 297</w:t>
      </w:r>
      <w:r w:rsidR="00E04059" w:rsidRPr="003900E4">
        <w:rPr>
          <w:sz w:val="16"/>
          <w:szCs w:val="16"/>
        </w:rPr>
        <w:t xml:space="preserve"> lub (+48) 52</w:t>
      </w:r>
      <w:r w:rsidRPr="003900E4">
        <w:rPr>
          <w:sz w:val="16"/>
          <w:szCs w:val="16"/>
        </w:rPr>
        <w:t xml:space="preserve"> 30 31 301, e-mail: </w:t>
      </w:r>
      <w:hyperlink r:id="rId9" w:history="1">
        <w:r w:rsidR="003900E4" w:rsidRPr="003900E4">
          <w:rPr>
            <w:rStyle w:val="Hipercze"/>
            <w:sz w:val="16"/>
            <w:szCs w:val="16"/>
          </w:rPr>
          <w:t>d.gutowska@gminaznin.pl</w:t>
        </w:r>
      </w:hyperlink>
      <w:r w:rsidR="003900E4">
        <w:t xml:space="preserve"> </w:t>
      </w:r>
    </w:p>
    <w:sectPr w:rsidR="00470143" w:rsidRPr="00082752" w:rsidSect="00660E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1089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774E54" w14:textId="77777777" w:rsidR="00CC0B00" w:rsidRDefault="00CC0B00" w:rsidP="003D6113">
      <w:pPr>
        <w:spacing w:after="0" w:line="240" w:lineRule="auto"/>
      </w:pPr>
      <w:r>
        <w:separator/>
      </w:r>
    </w:p>
  </w:endnote>
  <w:endnote w:type="continuationSeparator" w:id="0">
    <w:p w14:paraId="0BE80B8B" w14:textId="77777777" w:rsidR="00CC0B00" w:rsidRDefault="00CC0B00" w:rsidP="003D6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2D3A4741-E11F-4F43-A4CA-3504907CFC88}"/>
    <w:embedBold r:id="rId2" w:fontKey="{A4FE65FD-8C18-4FA1-BC13-1A1F67CDF178}"/>
    <w:embedItalic r:id="rId3" w:fontKey="{0017C9F8-D7EB-4555-A0C8-F2855E7C5A8B}"/>
  </w:font>
  <w:font w:name="Lato Light">
    <w:altName w:val="Calibri"/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4" w:fontKey="{F88B83A9-1D8C-4D96-80DA-C50F3C9433E5}"/>
    <w:embedBold r:id="rId5" w:fontKey="{AC73E692-9C09-4F2B-BEDF-D1014F01B5C1}"/>
    <w:embedItalic r:id="rId6" w:fontKey="{F7512FD9-86F2-4A95-AEDE-12F4886D2D09}"/>
  </w:font>
  <w:font w:name="Lato Black"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7" w:fontKey="{D8C95875-27F3-4776-AB49-4E9D438D7C50}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8" w:fontKey="{3EAFD4D4-1CDE-4F2F-88DD-67F4FF7E2B9B}"/>
    <w:embedItalic r:id="rId9" w:fontKey="{846C0F01-4FBA-46E6-8C34-A538F2A8CA9E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10" w:fontKey="{318ADCC8-4E3C-4B9D-9C82-F743C9DF328F}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11" w:fontKey="{7C67CFE3-164C-4492-B5B9-B992D8228952}"/>
    <w:embedBold r:id="rId12" w:fontKey="{D66C3228-FCDD-4BA0-850C-EA2224933674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D182CD" w14:textId="77777777" w:rsidR="00660E4F" w:rsidRDefault="00660E4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72276F" w14:textId="77777777" w:rsidR="00605664" w:rsidRDefault="00605664" w:rsidP="00A627A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</w:p>
  <w:p w14:paraId="125F7BEF" w14:textId="77777777" w:rsidR="00470143" w:rsidRPr="00E56D9E" w:rsidRDefault="00470143" w:rsidP="00470143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  <w:r w:rsidRPr="00E56D9E">
      <w:rPr>
        <w:rFonts w:ascii="Lato" w:hAnsi="Lato" w:cs="Arial"/>
        <w:sz w:val="19"/>
        <w:szCs w:val="19"/>
      </w:rPr>
      <w:t>Urząd Miejski w Żninie</w:t>
    </w:r>
  </w:p>
  <w:p w14:paraId="7422328C" w14:textId="77777777" w:rsidR="00A627AB" w:rsidRPr="00174CF4" w:rsidRDefault="00470143" w:rsidP="00470143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b/>
        <w:szCs w:val="20"/>
      </w:rPr>
    </w:pPr>
    <w:r w:rsidRPr="00E56D9E">
      <w:rPr>
        <w:rFonts w:ascii="Lato" w:hAnsi="Lato" w:cs="Arial"/>
        <w:sz w:val="19"/>
        <w:szCs w:val="19"/>
      </w:rPr>
      <w:t>ul. 70</w:t>
    </w:r>
    <w:r>
      <w:rPr>
        <w:rFonts w:ascii="Lato" w:hAnsi="Lato" w:cs="Arial"/>
        <w:sz w:val="19"/>
        <w:szCs w:val="19"/>
      </w:rPr>
      <w:t>0–</w:t>
    </w:r>
    <w:proofErr w:type="spellStart"/>
    <w:r>
      <w:rPr>
        <w:rFonts w:ascii="Lato" w:hAnsi="Lato" w:cs="Arial"/>
        <w:sz w:val="19"/>
        <w:szCs w:val="19"/>
      </w:rPr>
      <w:t>lecia</w:t>
    </w:r>
    <w:proofErr w:type="spellEnd"/>
    <w:r>
      <w:rPr>
        <w:rFonts w:ascii="Lato" w:hAnsi="Lato" w:cs="Arial"/>
        <w:sz w:val="19"/>
        <w:szCs w:val="19"/>
      </w:rPr>
      <w:t xml:space="preserve"> 39, 88-400 Żnin, kontakt: (</w:t>
    </w:r>
    <w:r w:rsidRPr="00E56D9E">
      <w:rPr>
        <w:rFonts w:ascii="Lato" w:hAnsi="Lato" w:cs="Arial"/>
        <w:sz w:val="19"/>
        <w:szCs w:val="19"/>
      </w:rPr>
      <w:t>+48</w:t>
    </w:r>
    <w:r>
      <w:rPr>
        <w:rFonts w:ascii="Lato" w:hAnsi="Lato" w:cs="Arial"/>
        <w:sz w:val="19"/>
        <w:szCs w:val="19"/>
      </w:rPr>
      <w:t>)</w:t>
    </w:r>
    <w:r w:rsidRPr="00E56D9E">
      <w:rPr>
        <w:rFonts w:ascii="Lato" w:hAnsi="Lato" w:cs="Arial"/>
        <w:sz w:val="19"/>
        <w:szCs w:val="19"/>
      </w:rPr>
      <w:t xml:space="preserve"> 52 30 31</w:t>
    </w:r>
    <w:r>
      <w:rPr>
        <w:rFonts w:ascii="Lato" w:hAnsi="Lato" w:cs="Arial"/>
        <w:sz w:val="19"/>
        <w:szCs w:val="19"/>
      </w:rPr>
      <w:t> </w:t>
    </w:r>
    <w:r w:rsidRPr="00E56D9E">
      <w:rPr>
        <w:rFonts w:ascii="Lato" w:hAnsi="Lato" w:cs="Arial"/>
        <w:sz w:val="19"/>
        <w:szCs w:val="19"/>
      </w:rPr>
      <w:t>301</w:t>
    </w:r>
    <w:r>
      <w:rPr>
        <w:rFonts w:ascii="Lato" w:hAnsi="Lato" w:cs="Arial"/>
        <w:sz w:val="19"/>
        <w:szCs w:val="19"/>
      </w:rPr>
      <w:t>, e-mail: kontakt</w:t>
    </w:r>
    <w:r w:rsidRPr="00E56D9E">
      <w:rPr>
        <w:rFonts w:ascii="Lato" w:hAnsi="Lato" w:cs="Arial"/>
        <w:sz w:val="19"/>
        <w:szCs w:val="19"/>
      </w:rPr>
      <w:t>@</w:t>
    </w:r>
    <w:r>
      <w:rPr>
        <w:rFonts w:ascii="Lato" w:hAnsi="Lato" w:cs="Arial"/>
        <w:sz w:val="19"/>
        <w:szCs w:val="19"/>
      </w:rPr>
      <w:t>gmina</w:t>
    </w:r>
    <w:r w:rsidRPr="00E56D9E">
      <w:rPr>
        <w:rFonts w:ascii="Lato" w:hAnsi="Lato" w:cs="Arial"/>
        <w:sz w:val="19"/>
        <w:szCs w:val="19"/>
      </w:rPr>
      <w:t>znin.pl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541447" w14:textId="77777777" w:rsidR="003D7BCB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</w:p>
  <w:p w14:paraId="5C9AB1AC" w14:textId="77777777" w:rsidR="003D7BCB" w:rsidRPr="00E56D9E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  <w:r w:rsidRPr="00E56D9E">
      <w:rPr>
        <w:rFonts w:ascii="Lato" w:hAnsi="Lato" w:cs="Arial"/>
        <w:sz w:val="19"/>
        <w:szCs w:val="19"/>
      </w:rPr>
      <w:t>Urząd Miejski w Żninie</w:t>
    </w:r>
  </w:p>
  <w:p w14:paraId="359EF112" w14:textId="77777777" w:rsidR="003D7BCB" w:rsidRPr="00174CF4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b/>
        <w:szCs w:val="20"/>
      </w:rPr>
    </w:pPr>
    <w:r w:rsidRPr="00E56D9E">
      <w:rPr>
        <w:rFonts w:ascii="Lato" w:hAnsi="Lato" w:cs="Arial"/>
        <w:sz w:val="19"/>
        <w:szCs w:val="19"/>
      </w:rPr>
      <w:t>ul. 70</w:t>
    </w:r>
    <w:r>
      <w:rPr>
        <w:rFonts w:ascii="Lato" w:hAnsi="Lato" w:cs="Arial"/>
        <w:sz w:val="19"/>
        <w:szCs w:val="19"/>
      </w:rPr>
      <w:t>0–</w:t>
    </w:r>
    <w:proofErr w:type="spellStart"/>
    <w:r>
      <w:rPr>
        <w:rFonts w:ascii="Lato" w:hAnsi="Lato" w:cs="Arial"/>
        <w:sz w:val="19"/>
        <w:szCs w:val="19"/>
      </w:rPr>
      <w:t>lecia</w:t>
    </w:r>
    <w:proofErr w:type="spellEnd"/>
    <w:r>
      <w:rPr>
        <w:rFonts w:ascii="Lato" w:hAnsi="Lato" w:cs="Arial"/>
        <w:sz w:val="19"/>
        <w:szCs w:val="19"/>
      </w:rPr>
      <w:t xml:space="preserve"> 39, 88-400 Żnin, kontakt: (</w:t>
    </w:r>
    <w:r w:rsidRPr="00E56D9E">
      <w:rPr>
        <w:rFonts w:ascii="Lato" w:hAnsi="Lato" w:cs="Arial"/>
        <w:sz w:val="19"/>
        <w:szCs w:val="19"/>
      </w:rPr>
      <w:t>+48</w:t>
    </w:r>
    <w:r>
      <w:rPr>
        <w:rFonts w:ascii="Lato" w:hAnsi="Lato" w:cs="Arial"/>
        <w:sz w:val="19"/>
        <w:szCs w:val="19"/>
      </w:rPr>
      <w:t>)</w:t>
    </w:r>
    <w:r w:rsidRPr="00E56D9E">
      <w:rPr>
        <w:rFonts w:ascii="Lato" w:hAnsi="Lato" w:cs="Arial"/>
        <w:sz w:val="19"/>
        <w:szCs w:val="19"/>
      </w:rPr>
      <w:t xml:space="preserve"> 52 30 31</w:t>
    </w:r>
    <w:r>
      <w:rPr>
        <w:rFonts w:ascii="Lato" w:hAnsi="Lato" w:cs="Arial"/>
        <w:sz w:val="19"/>
        <w:szCs w:val="19"/>
      </w:rPr>
      <w:t> </w:t>
    </w:r>
    <w:r w:rsidRPr="00E56D9E">
      <w:rPr>
        <w:rFonts w:ascii="Lato" w:hAnsi="Lato" w:cs="Arial"/>
        <w:sz w:val="19"/>
        <w:szCs w:val="19"/>
      </w:rPr>
      <w:t>301</w:t>
    </w:r>
    <w:r>
      <w:rPr>
        <w:rFonts w:ascii="Lato" w:hAnsi="Lato" w:cs="Arial"/>
        <w:sz w:val="19"/>
        <w:szCs w:val="19"/>
      </w:rPr>
      <w:t>, e-mail: kontakt</w:t>
    </w:r>
    <w:r w:rsidRPr="00E56D9E">
      <w:rPr>
        <w:rFonts w:ascii="Lato" w:hAnsi="Lato" w:cs="Arial"/>
        <w:sz w:val="19"/>
        <w:szCs w:val="19"/>
      </w:rPr>
      <w:t>@</w:t>
    </w:r>
    <w:r>
      <w:rPr>
        <w:rFonts w:ascii="Lato" w:hAnsi="Lato" w:cs="Arial"/>
        <w:sz w:val="19"/>
        <w:szCs w:val="19"/>
      </w:rPr>
      <w:t>gmina</w:t>
    </w:r>
    <w:r w:rsidRPr="00E56D9E">
      <w:rPr>
        <w:rFonts w:ascii="Lato" w:hAnsi="Lato" w:cs="Arial"/>
        <w:sz w:val="19"/>
        <w:szCs w:val="19"/>
      </w:rPr>
      <w:t>znin.pl</w:t>
    </w:r>
  </w:p>
  <w:p w14:paraId="2D93145C" w14:textId="77777777" w:rsidR="001214A2" w:rsidRPr="003D7BCB" w:rsidRDefault="001214A2" w:rsidP="003D7B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66BD88" w14:textId="77777777" w:rsidR="00CC0B00" w:rsidRDefault="00CC0B00" w:rsidP="003D6113">
      <w:pPr>
        <w:spacing w:after="0" w:line="240" w:lineRule="auto"/>
      </w:pPr>
      <w:r>
        <w:separator/>
      </w:r>
    </w:p>
  </w:footnote>
  <w:footnote w:type="continuationSeparator" w:id="0">
    <w:p w14:paraId="7538FA74" w14:textId="77777777" w:rsidR="00CC0B00" w:rsidRDefault="00CC0B00" w:rsidP="003D61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1DC052" w14:textId="77777777" w:rsidR="00660E4F" w:rsidRDefault="00660E4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4C60E1" w14:textId="77777777" w:rsidR="00660E4F" w:rsidRDefault="00660E4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C02823" w14:textId="54401154" w:rsidR="00A627AB" w:rsidRPr="00660E4F" w:rsidRDefault="00AD4308" w:rsidP="00660E4F">
    <w:pPr>
      <w:pStyle w:val="Nagwek"/>
      <w:ind w:firstLine="1560"/>
      <w:rPr>
        <w:sz w:val="32"/>
        <w:szCs w:val="36"/>
      </w:rPr>
    </w:pPr>
    <w:r>
      <w:rPr>
        <w:noProof/>
        <w:lang w:eastAsia="pl-PL"/>
      </w:rPr>
      <w:drawing>
        <wp:anchor distT="0" distB="0" distL="114300" distR="114300" simplePos="0" relativeHeight="251656704" behindDoc="1" locked="0" layoutInCell="1" allowOverlap="1" wp14:anchorId="3FDA850F" wp14:editId="4C4044E6">
          <wp:simplePos x="0" y="0"/>
          <wp:positionH relativeFrom="margin">
            <wp:align>left</wp:align>
          </wp:positionH>
          <wp:positionV relativeFrom="paragraph">
            <wp:posOffset>43825</wp:posOffset>
          </wp:positionV>
          <wp:extent cx="933537" cy="1083310"/>
          <wp:effectExtent l="0" t="0" r="0" b="2540"/>
          <wp:wrapNone/>
          <wp:docPr id="1412584921" name="Obraz 1412584921" descr="C:\Users\PiotrL\AppData\Local\Microsoft\Windows\INetCache\Content.Word\Herb_beztl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iotrL\AppData\Local\Microsoft\Windows\INetCache\Content.Word\Herb_beztl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537" cy="1083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0E4F">
      <w:t xml:space="preserve"> </w:t>
    </w:r>
    <w:r w:rsidR="00660E4F" w:rsidRPr="00660E4F">
      <w:rPr>
        <w:sz w:val="32"/>
        <w:szCs w:val="36"/>
      </w:rPr>
      <w:t xml:space="preserve">GMINA </w:t>
    </w:r>
  </w:p>
  <w:p w14:paraId="45EC14ED" w14:textId="19610685" w:rsidR="00660E4F" w:rsidRDefault="00660E4F" w:rsidP="00660E4F">
    <w:pPr>
      <w:pStyle w:val="Nagwek"/>
      <w:tabs>
        <w:tab w:val="clear" w:pos="4536"/>
        <w:tab w:val="clear" w:pos="9072"/>
        <w:tab w:val="left" w:pos="1032"/>
      </w:tabs>
      <w:ind w:firstLine="1560"/>
    </w:pPr>
    <w:r w:rsidRPr="00660E4F">
      <w:rPr>
        <w:sz w:val="24"/>
        <w:szCs w:val="24"/>
      </w:rPr>
      <w:t xml:space="preserve"> </w:t>
    </w:r>
    <w:r w:rsidRPr="00660E4F">
      <w:rPr>
        <w:sz w:val="32"/>
        <w:szCs w:val="36"/>
      </w:rPr>
      <w:t>ŻNIN</w:t>
    </w:r>
    <w:r>
      <w:tab/>
    </w:r>
  </w:p>
  <w:p w14:paraId="6FD07E4F" w14:textId="171221DE" w:rsidR="00A627AB" w:rsidRDefault="00A627AB">
    <w:pPr>
      <w:pStyle w:val="Nagwek"/>
    </w:pPr>
  </w:p>
  <w:p w14:paraId="2C8A945C" w14:textId="77777777" w:rsidR="00A627AB" w:rsidRDefault="00A627AB">
    <w:pPr>
      <w:pStyle w:val="Nagwek"/>
    </w:pPr>
  </w:p>
  <w:p w14:paraId="5B6A6A68" w14:textId="13D14631" w:rsidR="00A627AB" w:rsidRDefault="00A627AB">
    <w:pPr>
      <w:pStyle w:val="Nagwek"/>
    </w:pPr>
  </w:p>
  <w:p w14:paraId="1C810195" w14:textId="51611045" w:rsidR="00AD4308" w:rsidRDefault="00AD4308">
    <w:pPr>
      <w:pStyle w:val="Nagwek"/>
    </w:pPr>
  </w:p>
  <w:p w14:paraId="1C2676E4" w14:textId="20E028B5" w:rsidR="00882EFE" w:rsidRDefault="00882EFE">
    <w:pPr>
      <w:pStyle w:val="Nagwek"/>
    </w:pPr>
  </w:p>
  <w:p w14:paraId="0AABC06E" w14:textId="7C5142B2" w:rsidR="00882EFE" w:rsidRDefault="00882EFE">
    <w:pPr>
      <w:pStyle w:val="Nagwek"/>
    </w:pPr>
  </w:p>
  <w:p w14:paraId="7A01E6E4" w14:textId="49D394F6" w:rsidR="001214A2" w:rsidRDefault="001214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F7D86"/>
    <w:multiLevelType w:val="hybridMultilevel"/>
    <w:tmpl w:val="5CC0A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75A70"/>
    <w:multiLevelType w:val="hybridMultilevel"/>
    <w:tmpl w:val="927C3E92"/>
    <w:lvl w:ilvl="0" w:tplc="036CC6A8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6A22FF"/>
    <w:multiLevelType w:val="hybridMultilevel"/>
    <w:tmpl w:val="B54EF4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7236F5"/>
    <w:multiLevelType w:val="hybridMultilevel"/>
    <w:tmpl w:val="53C4F1BE"/>
    <w:lvl w:ilvl="0" w:tplc="DFD2383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2389752">
    <w:abstractNumId w:val="2"/>
  </w:num>
  <w:num w:numId="2" w16cid:durableId="435295075">
    <w:abstractNumId w:val="0"/>
  </w:num>
  <w:num w:numId="3" w16cid:durableId="1301959757">
    <w:abstractNumId w:val="1"/>
  </w:num>
  <w:num w:numId="4" w16cid:durableId="6382688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4F"/>
    <w:rsid w:val="0000278E"/>
    <w:rsid w:val="000515C0"/>
    <w:rsid w:val="00061735"/>
    <w:rsid w:val="00082752"/>
    <w:rsid w:val="000940C2"/>
    <w:rsid w:val="000D5E3B"/>
    <w:rsid w:val="000F415F"/>
    <w:rsid w:val="001214A2"/>
    <w:rsid w:val="00121A47"/>
    <w:rsid w:val="00235AD8"/>
    <w:rsid w:val="00251A0D"/>
    <w:rsid w:val="002555F0"/>
    <w:rsid w:val="00293B5E"/>
    <w:rsid w:val="002961A1"/>
    <w:rsid w:val="002F108D"/>
    <w:rsid w:val="00361433"/>
    <w:rsid w:val="003900E4"/>
    <w:rsid w:val="00395FAA"/>
    <w:rsid w:val="003C623F"/>
    <w:rsid w:val="003D6113"/>
    <w:rsid w:val="003D7BCB"/>
    <w:rsid w:val="004352BF"/>
    <w:rsid w:val="00467B16"/>
    <w:rsid w:val="00470143"/>
    <w:rsid w:val="004B6084"/>
    <w:rsid w:val="004C3A88"/>
    <w:rsid w:val="004D3544"/>
    <w:rsid w:val="00515076"/>
    <w:rsid w:val="005204FF"/>
    <w:rsid w:val="0052564A"/>
    <w:rsid w:val="00540A7C"/>
    <w:rsid w:val="005D1BC5"/>
    <w:rsid w:val="005E4D45"/>
    <w:rsid w:val="006026CD"/>
    <w:rsid w:val="00605664"/>
    <w:rsid w:val="00616280"/>
    <w:rsid w:val="00625851"/>
    <w:rsid w:val="0063335C"/>
    <w:rsid w:val="0064428B"/>
    <w:rsid w:val="00654324"/>
    <w:rsid w:val="00660E4F"/>
    <w:rsid w:val="00695610"/>
    <w:rsid w:val="006A1016"/>
    <w:rsid w:val="006A14CF"/>
    <w:rsid w:val="006B6708"/>
    <w:rsid w:val="00742ECB"/>
    <w:rsid w:val="0079313C"/>
    <w:rsid w:val="007B1DD2"/>
    <w:rsid w:val="007B50B6"/>
    <w:rsid w:val="007B6658"/>
    <w:rsid w:val="007F4239"/>
    <w:rsid w:val="00834B26"/>
    <w:rsid w:val="008434BA"/>
    <w:rsid w:val="008519CA"/>
    <w:rsid w:val="00882EFE"/>
    <w:rsid w:val="009519F5"/>
    <w:rsid w:val="00A12CCC"/>
    <w:rsid w:val="00A517A4"/>
    <w:rsid w:val="00A627AB"/>
    <w:rsid w:val="00A95AF9"/>
    <w:rsid w:val="00AD4308"/>
    <w:rsid w:val="00B32F12"/>
    <w:rsid w:val="00B73909"/>
    <w:rsid w:val="00B80D69"/>
    <w:rsid w:val="00B863E4"/>
    <w:rsid w:val="00BB7BD8"/>
    <w:rsid w:val="00BC69A7"/>
    <w:rsid w:val="00BD65F4"/>
    <w:rsid w:val="00BE5731"/>
    <w:rsid w:val="00BF1538"/>
    <w:rsid w:val="00BF2175"/>
    <w:rsid w:val="00C028EE"/>
    <w:rsid w:val="00C172FB"/>
    <w:rsid w:val="00C30725"/>
    <w:rsid w:val="00C5592A"/>
    <w:rsid w:val="00CA071D"/>
    <w:rsid w:val="00CB5526"/>
    <w:rsid w:val="00CC0B00"/>
    <w:rsid w:val="00CE31C7"/>
    <w:rsid w:val="00D05DF6"/>
    <w:rsid w:val="00D73053"/>
    <w:rsid w:val="00DB5EE6"/>
    <w:rsid w:val="00E04059"/>
    <w:rsid w:val="00E46418"/>
    <w:rsid w:val="00E64819"/>
    <w:rsid w:val="00E72D75"/>
    <w:rsid w:val="00ED290A"/>
    <w:rsid w:val="00EF7192"/>
    <w:rsid w:val="00F00348"/>
    <w:rsid w:val="00F0493F"/>
    <w:rsid w:val="00F66C84"/>
    <w:rsid w:val="00F825D0"/>
    <w:rsid w:val="00FE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66E235"/>
  <w15:docId w15:val="{A8D326B0-AA1A-405A-A28A-08249808B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Domyślny WORD"/>
    <w:qFormat/>
    <w:rsid w:val="00C172FB"/>
    <w:pPr>
      <w:spacing w:after="120" w:line="320" w:lineRule="exact"/>
    </w:pPr>
    <w:rPr>
      <w:rFonts w:ascii="Lato Light" w:hAnsi="Lato Light"/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172FB"/>
    <w:pPr>
      <w:keepNext/>
      <w:keepLines/>
      <w:spacing w:before="200" w:line="360" w:lineRule="exact"/>
      <w:outlineLvl w:val="0"/>
    </w:pPr>
    <w:rPr>
      <w:rFonts w:ascii="Lato Black" w:eastAsiaTheme="majorEastAsia" w:hAnsi="Lato Black" w:cstheme="majorBidi"/>
      <w:color w:val="783314"/>
      <w:sz w:val="40"/>
      <w:szCs w:val="32"/>
    </w:rPr>
  </w:style>
  <w:style w:type="paragraph" w:styleId="Nagwek2">
    <w:name w:val="heading 2"/>
    <w:basedOn w:val="Nagwek1"/>
    <w:next w:val="Normalny"/>
    <w:link w:val="Nagwek2Znak"/>
    <w:uiPriority w:val="9"/>
    <w:semiHidden/>
    <w:unhideWhenUsed/>
    <w:qFormat/>
    <w:rsid w:val="00C172FB"/>
    <w:pPr>
      <w:spacing w:before="120" w:after="0"/>
      <w:outlineLvl w:val="1"/>
    </w:pPr>
    <w:rPr>
      <w:color w:val="365F91" w:themeColor="accent1" w:themeShade="BF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rsid w:val="00F0034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172F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172F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172F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172F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172F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172F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nhideWhenUsed/>
    <w:rsid w:val="00BB7B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B7BD8"/>
  </w:style>
  <w:style w:type="paragraph" w:styleId="Tekstdymka">
    <w:name w:val="Balloon Text"/>
    <w:basedOn w:val="Normalny"/>
    <w:link w:val="TekstdymkaZnak"/>
    <w:uiPriority w:val="99"/>
    <w:semiHidden/>
    <w:unhideWhenUsed/>
    <w:rsid w:val="003D6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611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D61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6113"/>
  </w:style>
  <w:style w:type="character" w:styleId="Hipercze">
    <w:name w:val="Hyperlink"/>
    <w:basedOn w:val="Domylnaczcionkaakapitu"/>
    <w:uiPriority w:val="99"/>
    <w:unhideWhenUsed/>
    <w:rsid w:val="00361433"/>
    <w:rPr>
      <w:color w:val="0000FF" w:themeColor="hyperlink"/>
      <w:u w:val="single"/>
    </w:rPr>
  </w:style>
  <w:style w:type="paragraph" w:customStyle="1" w:styleId="Akapit">
    <w:name w:val="Akapit"/>
    <w:basedOn w:val="Normalny"/>
    <w:link w:val="AkapitZnak"/>
    <w:qFormat/>
    <w:rsid w:val="00D05DF6"/>
    <w:pPr>
      <w:jc w:val="both"/>
    </w:pPr>
    <w:rPr>
      <w:lang w:val="en-US"/>
    </w:rPr>
  </w:style>
  <w:style w:type="character" w:customStyle="1" w:styleId="AkapitZnak">
    <w:name w:val="Akapit Znak"/>
    <w:basedOn w:val="Domylnaczcionkaakapitu"/>
    <w:link w:val="Akapit"/>
    <w:rsid w:val="00D05DF6"/>
    <w:rPr>
      <w:rFonts w:ascii="Lato Light" w:hAnsi="Lato Light"/>
      <w:sz w:val="20"/>
      <w:lang w:val="en-US"/>
    </w:rPr>
  </w:style>
  <w:style w:type="paragraph" w:customStyle="1" w:styleId="Stopkadokumentu">
    <w:name w:val="Stopka dokumentu"/>
    <w:basedOn w:val="Normalny"/>
    <w:link w:val="StopkadokumentuZnak"/>
    <w:qFormat/>
    <w:rsid w:val="00C172FB"/>
    <w:pPr>
      <w:spacing w:after="0"/>
      <w:jc w:val="both"/>
    </w:pPr>
    <w:rPr>
      <w:szCs w:val="20"/>
    </w:rPr>
  </w:style>
  <w:style w:type="character" w:customStyle="1" w:styleId="StopkadokumentuZnak">
    <w:name w:val="Stopka dokumentu Znak"/>
    <w:basedOn w:val="Domylnaczcionkaakapitu"/>
    <w:link w:val="Stopkadokumentu"/>
    <w:rsid w:val="00C172FB"/>
    <w:rPr>
      <w:rFonts w:ascii="Lato Light" w:hAnsi="Lato Light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C172FB"/>
    <w:rPr>
      <w:rFonts w:ascii="Lato Black" w:eastAsiaTheme="majorEastAsia" w:hAnsi="Lato Black" w:cstheme="majorBidi"/>
      <w:color w:val="783314"/>
      <w:sz w:val="40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172FB"/>
    <w:rPr>
      <w:rFonts w:ascii="Lato Black" w:eastAsiaTheme="majorEastAsia" w:hAnsi="Lato Black" w:cstheme="majorBidi"/>
      <w:color w:val="365F91" w:themeColor="accent1" w:themeShade="BF"/>
      <w:sz w:val="40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172FB"/>
    <w:rPr>
      <w:rFonts w:asciiTheme="majorHAnsi" w:eastAsiaTheme="majorEastAsia" w:hAnsiTheme="majorHAnsi" w:cstheme="majorBidi"/>
      <w:i/>
      <w:iCs/>
      <w:color w:val="365F91" w:themeColor="accent1" w:themeShade="BF"/>
      <w:sz w:val="2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172FB"/>
    <w:rPr>
      <w:rFonts w:asciiTheme="majorHAnsi" w:eastAsiaTheme="majorEastAsia" w:hAnsiTheme="majorHAnsi" w:cstheme="majorBidi"/>
      <w:color w:val="365F91" w:themeColor="accent1" w:themeShade="BF"/>
      <w:sz w:val="2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172FB"/>
    <w:rPr>
      <w:rFonts w:asciiTheme="majorHAnsi" w:eastAsiaTheme="majorEastAsia" w:hAnsiTheme="majorHAnsi" w:cstheme="majorBidi"/>
      <w:color w:val="243F60" w:themeColor="accent1" w:themeShade="7F"/>
      <w:sz w:val="2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172FB"/>
    <w:rPr>
      <w:rFonts w:asciiTheme="majorHAnsi" w:eastAsiaTheme="majorEastAsia" w:hAnsiTheme="majorHAnsi" w:cstheme="majorBidi"/>
      <w:i/>
      <w:iCs/>
      <w:color w:val="243F60" w:themeColor="accent1" w:themeShade="7F"/>
      <w:sz w:val="2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172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172F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C172FB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Tytu">
    <w:name w:val="Title"/>
    <w:aliases w:val="Nagłówek Lato"/>
    <w:basedOn w:val="Normalny"/>
    <w:next w:val="Normalny"/>
    <w:link w:val="TytuZnak"/>
    <w:uiPriority w:val="10"/>
    <w:qFormat/>
    <w:rsid w:val="00C172FB"/>
    <w:pPr>
      <w:spacing w:after="0"/>
      <w:contextualSpacing/>
    </w:pPr>
    <w:rPr>
      <w:rFonts w:ascii="Lato" w:eastAsiaTheme="majorEastAsia" w:hAnsi="Lato" w:cstheme="majorBidi"/>
      <w:b/>
      <w:kern w:val="28"/>
      <w:szCs w:val="56"/>
    </w:rPr>
  </w:style>
  <w:style w:type="character" w:customStyle="1" w:styleId="TytuZnak">
    <w:name w:val="Tytuł Znak"/>
    <w:aliases w:val="Nagłówek Lato Znak"/>
    <w:basedOn w:val="Domylnaczcionkaakapitu"/>
    <w:link w:val="Tytu"/>
    <w:uiPriority w:val="10"/>
    <w:rsid w:val="00C172FB"/>
    <w:rPr>
      <w:rFonts w:ascii="Lato" w:eastAsiaTheme="majorEastAsia" w:hAnsi="Lato" w:cstheme="majorBidi"/>
      <w:b/>
      <w:kern w:val="28"/>
      <w:sz w:val="20"/>
      <w:szCs w:val="56"/>
    </w:rPr>
  </w:style>
  <w:style w:type="paragraph" w:styleId="Cytat">
    <w:name w:val="Quote"/>
    <w:basedOn w:val="Normalny"/>
    <w:next w:val="Normalny"/>
    <w:link w:val="CytatZnak"/>
    <w:uiPriority w:val="29"/>
    <w:qFormat/>
    <w:rsid w:val="00C172FB"/>
    <w:pPr>
      <w:spacing w:before="200" w:after="160"/>
      <w:ind w:left="864" w:right="864"/>
      <w:jc w:val="right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172FB"/>
    <w:rPr>
      <w:rFonts w:ascii="Lato Light" w:hAnsi="Lato Light"/>
      <w:i/>
      <w:iCs/>
      <w:color w:val="404040" w:themeColor="text1" w:themeTint="BF"/>
      <w:sz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172FB"/>
    <w:pPr>
      <w:spacing w:before="240" w:after="0" w:line="320" w:lineRule="exact"/>
      <w:outlineLvl w:val="9"/>
    </w:pPr>
    <w:rPr>
      <w:rFonts w:asciiTheme="majorHAnsi" w:hAnsiTheme="majorHAnsi"/>
      <w:color w:val="365F91" w:themeColor="accent1" w:themeShade="BF"/>
      <w:sz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40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4059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4059"/>
    <w:rPr>
      <w:rFonts w:ascii="Lato Light" w:hAnsi="Lato Ligh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40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4059"/>
    <w:rPr>
      <w:rFonts w:ascii="Lato Light" w:hAnsi="Lato Light"/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0034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kapitzlist">
    <w:name w:val="List Paragraph"/>
    <w:basedOn w:val="Normalny"/>
    <w:uiPriority w:val="34"/>
    <w:qFormat/>
    <w:rsid w:val="00A95AF9"/>
    <w:pPr>
      <w:ind w:left="720"/>
      <w:contextualSpacing/>
    </w:pPr>
  </w:style>
  <w:style w:type="table" w:styleId="Tabela-Siatka">
    <w:name w:val="Table Grid"/>
    <w:basedOn w:val="Standardowy"/>
    <w:rsid w:val="00F0493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3900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zni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.gutowska@gminaznin.pl" TargetMode="External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C98E3-9735-4A97-8BF6-B7A4007E1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1242</Words>
  <Characters>7454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Dariusz Karabasz</dc:creator>
  <cp:lastModifiedBy>Dorota Gutowska</cp:lastModifiedBy>
  <cp:revision>3</cp:revision>
  <cp:lastPrinted>2017-03-14T07:35:00Z</cp:lastPrinted>
  <dcterms:created xsi:type="dcterms:W3CDTF">2024-09-12T19:31:00Z</dcterms:created>
  <dcterms:modified xsi:type="dcterms:W3CDTF">2024-09-12T19:50:00Z</dcterms:modified>
</cp:coreProperties>
</file>