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00DBBC41"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Pr="000546F1">
              <w:rPr>
                <w:rFonts w:ascii="Tahoma" w:hAnsi="Tahoma" w:cs="Tahoma"/>
                <w:b/>
                <w:sz w:val="20"/>
                <w:szCs w:val="20"/>
                <w:lang w:eastAsia="pl-PL"/>
              </w:rPr>
              <w:t>PM/Z/2418/</w:t>
            </w:r>
            <w:r w:rsidR="0085262F" w:rsidRPr="000546F1">
              <w:rPr>
                <w:rFonts w:ascii="Tahoma" w:hAnsi="Tahoma" w:cs="Tahoma"/>
                <w:b/>
                <w:sz w:val="20"/>
                <w:szCs w:val="20"/>
                <w:lang w:eastAsia="pl-PL"/>
              </w:rPr>
              <w:t>2</w:t>
            </w:r>
            <w:r w:rsidR="00232F5D">
              <w:rPr>
                <w:rFonts w:ascii="Tahoma" w:hAnsi="Tahoma" w:cs="Tahoma"/>
                <w:b/>
                <w:sz w:val="20"/>
                <w:szCs w:val="20"/>
                <w:lang w:eastAsia="pl-PL"/>
              </w:rPr>
              <w:t>5</w:t>
            </w:r>
            <w:r w:rsidRPr="000546F1">
              <w:rPr>
                <w:rFonts w:ascii="Tahoma" w:hAnsi="Tahoma" w:cs="Tahoma"/>
                <w:b/>
                <w:sz w:val="20"/>
                <w:szCs w:val="20"/>
                <w:lang w:eastAsia="pl-PL"/>
              </w:rPr>
              <w:t>/202</w:t>
            </w:r>
            <w:r w:rsidR="00692BA8" w:rsidRPr="000546F1">
              <w:rPr>
                <w:rFonts w:ascii="Tahoma" w:hAnsi="Tahoma" w:cs="Tahoma"/>
                <w:b/>
                <w:sz w:val="20"/>
                <w:szCs w:val="20"/>
                <w:lang w:eastAsia="pl-PL"/>
              </w:rPr>
              <w:t>4</w:t>
            </w:r>
            <w:r w:rsidRPr="000546F1">
              <w:rPr>
                <w:rFonts w:ascii="Tahoma" w:hAnsi="Tahoma" w:cs="Tahoma"/>
                <w:b/>
                <w:sz w:val="20"/>
                <w:szCs w:val="20"/>
                <w:lang w:eastAsia="pl-PL"/>
              </w:rPr>
              <w:t xml:space="preserve"> (ET/T/</w:t>
            </w:r>
            <w:r w:rsidR="0085262F" w:rsidRPr="000546F1">
              <w:rPr>
                <w:rFonts w:ascii="Tahoma" w:hAnsi="Tahoma" w:cs="Tahoma"/>
                <w:b/>
                <w:sz w:val="20"/>
                <w:szCs w:val="20"/>
                <w:lang w:eastAsia="pl-PL"/>
              </w:rPr>
              <w:t>3</w:t>
            </w:r>
            <w:r w:rsidR="00232F5D">
              <w:rPr>
                <w:rFonts w:ascii="Tahoma" w:hAnsi="Tahoma" w:cs="Tahoma"/>
                <w:b/>
                <w:sz w:val="20"/>
                <w:szCs w:val="20"/>
                <w:lang w:eastAsia="pl-PL"/>
              </w:rPr>
              <w:t>3</w:t>
            </w:r>
            <w:r w:rsidRPr="000546F1">
              <w:rPr>
                <w:rFonts w:ascii="Tahoma" w:hAnsi="Tahoma" w:cs="Tahoma"/>
                <w:b/>
                <w:sz w:val="20"/>
                <w:szCs w:val="20"/>
                <w:lang w:eastAsia="pl-PL"/>
              </w:rPr>
              <w:t>/0</w:t>
            </w:r>
            <w:r w:rsidR="0085262F" w:rsidRPr="000546F1">
              <w:rPr>
                <w:rFonts w:ascii="Tahoma" w:hAnsi="Tahoma" w:cs="Tahoma"/>
                <w:b/>
                <w:sz w:val="20"/>
                <w:szCs w:val="20"/>
                <w:lang w:eastAsia="pl-PL"/>
              </w:rPr>
              <w:t>6</w:t>
            </w:r>
            <w:r w:rsidRPr="000546F1">
              <w:rPr>
                <w:rFonts w:ascii="Tahoma" w:hAnsi="Tahoma" w:cs="Tahoma"/>
                <w:b/>
                <w:sz w:val="20"/>
                <w:szCs w:val="20"/>
                <w:lang w:eastAsia="pl-PL"/>
              </w:rPr>
              <w:t>/202</w:t>
            </w:r>
            <w:r w:rsidR="00692BA8" w:rsidRPr="000546F1">
              <w:rPr>
                <w:rFonts w:ascii="Tahoma" w:hAnsi="Tahoma" w:cs="Tahoma"/>
                <w:b/>
                <w:sz w:val="20"/>
                <w:szCs w:val="20"/>
                <w:lang w:eastAsia="pl-PL"/>
              </w:rPr>
              <w:t>4</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0546F1"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68E920A8"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232F5D">
        <w:t>p</w:t>
      </w:r>
      <w:r w:rsidR="00232F5D" w:rsidRPr="004D21AC">
        <w:t>rzebudow</w:t>
      </w:r>
      <w:r w:rsidR="00232F5D">
        <w:t>y</w:t>
      </w:r>
      <w:r w:rsidR="00232F5D" w:rsidRPr="004D21AC">
        <w:t xml:space="preserve"> sieci wodociągowej wraz z wymianą przyłączy w ul. Serbinowskiej </w:t>
      </w:r>
      <w:r w:rsidR="00232F5D">
        <w:t xml:space="preserve">w Kaliszu, </w:t>
      </w:r>
      <w:r w:rsidR="00232F5D" w:rsidRPr="004D21AC">
        <w:t>etap III</w:t>
      </w:r>
      <w:r w:rsidR="00232F5D">
        <w:t>,</w:t>
      </w:r>
      <w:r w:rsidR="00232F5D" w:rsidRPr="004D21AC">
        <w:t xml:space="preserve"> w ramach zadania wymiana sieci wodociągowej azbestocementowej</w:t>
      </w:r>
      <w:r w:rsidR="00232F5D">
        <w:t>.</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6C65251D" w14:textId="58E09D79" w:rsidR="00692BA8" w:rsidRPr="000546F1" w:rsidRDefault="00AA2976" w:rsidP="00054341">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232F5D">
        <w:rPr>
          <w:rFonts w:ascii="Times New Roman" w:eastAsia="Times New Roman" w:hAnsi="Times New Roman"/>
          <w:snapToGrid w:val="0"/>
          <w:sz w:val="24"/>
          <w:szCs w:val="24"/>
          <w:lang w:eastAsia="pl-PL"/>
        </w:rPr>
        <w:t>p</w:t>
      </w:r>
      <w:r w:rsidR="00232F5D" w:rsidRPr="00232F5D">
        <w:rPr>
          <w:rFonts w:ascii="Times New Roman" w:eastAsia="Times New Roman" w:hAnsi="Times New Roman"/>
          <w:snapToGrid w:val="0"/>
          <w:sz w:val="24"/>
          <w:szCs w:val="24"/>
          <w:lang w:eastAsia="pl-PL"/>
        </w:rPr>
        <w:t>rzebudow</w:t>
      </w:r>
      <w:r w:rsidR="00232F5D">
        <w:rPr>
          <w:rFonts w:ascii="Times New Roman" w:eastAsia="Times New Roman" w:hAnsi="Times New Roman"/>
          <w:snapToGrid w:val="0"/>
          <w:sz w:val="24"/>
          <w:szCs w:val="24"/>
          <w:lang w:eastAsia="pl-PL"/>
        </w:rPr>
        <w:t>y</w:t>
      </w:r>
      <w:r w:rsidR="00232F5D" w:rsidRPr="00232F5D">
        <w:rPr>
          <w:rFonts w:ascii="Times New Roman" w:eastAsia="Times New Roman" w:hAnsi="Times New Roman"/>
          <w:snapToGrid w:val="0"/>
          <w:sz w:val="24"/>
          <w:szCs w:val="24"/>
          <w:lang w:eastAsia="pl-PL"/>
        </w:rPr>
        <w:t xml:space="preserve"> sieci wodociągowej wraz z wymianą przyłączy w ul. Serbinowskiej </w:t>
      </w:r>
      <w:r w:rsidR="00232F5D">
        <w:rPr>
          <w:rFonts w:ascii="Times New Roman" w:eastAsia="Times New Roman" w:hAnsi="Times New Roman"/>
          <w:snapToGrid w:val="0"/>
          <w:sz w:val="24"/>
          <w:szCs w:val="24"/>
          <w:lang w:eastAsia="pl-PL"/>
        </w:rPr>
        <w:t xml:space="preserve">w Kaliszu, </w:t>
      </w:r>
      <w:r w:rsidR="00232F5D" w:rsidRPr="00232F5D">
        <w:rPr>
          <w:rFonts w:ascii="Times New Roman" w:eastAsia="Times New Roman" w:hAnsi="Times New Roman"/>
          <w:snapToGrid w:val="0"/>
          <w:sz w:val="24"/>
          <w:szCs w:val="24"/>
          <w:lang w:eastAsia="pl-PL"/>
        </w:rPr>
        <w:t>etap III</w:t>
      </w:r>
      <w:r w:rsidR="00232F5D">
        <w:rPr>
          <w:rFonts w:ascii="Times New Roman" w:eastAsia="Times New Roman" w:hAnsi="Times New Roman"/>
          <w:snapToGrid w:val="0"/>
          <w:sz w:val="24"/>
          <w:szCs w:val="24"/>
          <w:lang w:eastAsia="pl-PL"/>
        </w:rPr>
        <w:t>,</w:t>
      </w:r>
      <w:r w:rsidR="00232F5D" w:rsidRPr="00232F5D">
        <w:rPr>
          <w:rFonts w:ascii="Times New Roman" w:eastAsia="Times New Roman" w:hAnsi="Times New Roman"/>
          <w:snapToGrid w:val="0"/>
          <w:sz w:val="24"/>
          <w:szCs w:val="24"/>
          <w:lang w:eastAsia="pl-PL"/>
        </w:rPr>
        <w:t xml:space="preserve"> w ramach zadania wymiana sieci wodociągowej azbestocementowej</w:t>
      </w:r>
    </w:p>
    <w:p w14:paraId="23349DFA" w14:textId="77777777" w:rsidR="00035B25" w:rsidRPr="000546F1" w:rsidRDefault="00035B25" w:rsidP="00035B25">
      <w:pPr>
        <w:pStyle w:val="Akapitzlist"/>
        <w:spacing w:after="480"/>
        <w:ind w:left="567"/>
        <w:jc w:val="both"/>
        <w:rPr>
          <w:rFonts w:ascii="Times New Roman" w:hAnsi="Times New Roman"/>
          <w:bCs/>
          <w:sz w:val="12"/>
          <w:szCs w:val="12"/>
          <w:u w:val="single"/>
        </w:rPr>
      </w:pPr>
    </w:p>
    <w:p w14:paraId="0DD13BC4" w14:textId="56E43A93" w:rsidR="00035B25" w:rsidRPr="000546F1" w:rsidRDefault="009C0651" w:rsidP="00054341">
      <w:pPr>
        <w:pStyle w:val="Akapitzlist"/>
        <w:spacing w:after="12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478E7E54" w14:textId="5A176D9C" w:rsidR="00232F5D"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bookmarkStart w:id="4" w:name="_Hlk141254584"/>
      <w:bookmarkStart w:id="5" w:name="_Hlk51746832"/>
      <w:r w:rsidRPr="00570EBA">
        <w:rPr>
          <w:rFonts w:ascii="Times New Roman" w:eastAsia="Times New Roman" w:hAnsi="Times New Roman"/>
          <w:snapToGrid w:val="0"/>
          <w:sz w:val="24"/>
          <w:szCs w:val="24"/>
          <w:lang w:eastAsia="pl-PL"/>
        </w:rPr>
        <w:t>Opracowanie projektu organizacji ruchu na czas prowadzenia robót i czas odtworzenia nawierzchni oraz uzgodnić z Zarządem Dróg Miejskich w Kaliszu – projekt powinien być dostosowany do technologii robót przyjętych przez Wykonawcę</w:t>
      </w:r>
      <w:r w:rsidR="00F76E8C" w:rsidRPr="00570EBA">
        <w:rPr>
          <w:rFonts w:ascii="Times New Roman" w:eastAsia="Times New Roman" w:hAnsi="Times New Roman"/>
          <w:snapToGrid w:val="0"/>
          <w:sz w:val="24"/>
          <w:szCs w:val="24"/>
          <w:lang w:eastAsia="pl-PL"/>
        </w:rPr>
        <w:t>.</w:t>
      </w:r>
    </w:p>
    <w:p w14:paraId="40914378" w14:textId="38209BF2" w:rsidR="00232F5D"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Wykonanie sieci wodociągowej zgodnie z opracowanym projektem przez PWiK Spółka z o.o. z/s w Kaliszu </w:t>
      </w:r>
    </w:p>
    <w:p w14:paraId="1FD61C1A" w14:textId="16A54C77" w:rsidR="00232F5D" w:rsidRPr="00570EBA" w:rsidRDefault="00232F5D" w:rsidP="00232F5D">
      <w:pPr>
        <w:widowControl w:val="0"/>
        <w:numPr>
          <w:ilvl w:val="1"/>
          <w:numId w:val="52"/>
        </w:numPr>
        <w:spacing w:after="0"/>
        <w:ind w:left="1701" w:hanging="567"/>
        <w:contextualSpacing/>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długości l=118,00m, Materiał: Dz125x7,4mm PE100RC SDR17</w:t>
      </w:r>
      <w:r w:rsidR="00F76E8C" w:rsidRPr="00570EBA">
        <w:rPr>
          <w:rFonts w:ascii="Times New Roman" w:eastAsia="Times New Roman" w:hAnsi="Times New Roman"/>
          <w:snapToGrid w:val="0"/>
          <w:sz w:val="24"/>
          <w:szCs w:val="24"/>
          <w:lang w:eastAsia="pl-PL"/>
        </w:rPr>
        <w:t xml:space="preserve"> </w:t>
      </w:r>
      <w:r w:rsidRPr="00570EBA">
        <w:rPr>
          <w:rFonts w:ascii="Times New Roman" w:eastAsia="Times New Roman" w:hAnsi="Times New Roman"/>
          <w:snapToGrid w:val="0"/>
          <w:sz w:val="24"/>
          <w:szCs w:val="24"/>
          <w:lang w:eastAsia="pl-PL"/>
        </w:rPr>
        <w:t>(dwuwarstwowa);</w:t>
      </w:r>
    </w:p>
    <w:p w14:paraId="7400CC30" w14:textId="77777777" w:rsidR="00232F5D" w:rsidRPr="00570EBA" w:rsidRDefault="00232F5D" w:rsidP="00232F5D">
      <w:pPr>
        <w:widowControl w:val="0"/>
        <w:numPr>
          <w:ilvl w:val="1"/>
          <w:numId w:val="52"/>
        </w:numPr>
        <w:spacing w:after="0"/>
        <w:ind w:left="1701" w:hanging="567"/>
        <w:contextualSpacing/>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długości l=528,00m, Materiał Dz160x9,8mm PE100RC SDR17 (dwuwarstwowa);</w:t>
      </w:r>
    </w:p>
    <w:p w14:paraId="5DA636DC" w14:textId="77777777" w:rsidR="00232F5D" w:rsidRPr="00570EBA" w:rsidRDefault="00232F5D" w:rsidP="00232F5D">
      <w:pPr>
        <w:widowControl w:val="0"/>
        <w:numPr>
          <w:ilvl w:val="1"/>
          <w:numId w:val="52"/>
        </w:numPr>
        <w:spacing w:after="0"/>
        <w:ind w:left="1701" w:hanging="567"/>
        <w:contextualSpacing/>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długości l=386,00m,Materiał Dz225x13,4mm PE100RC SDR17 (dwuwarstwowa)</w:t>
      </w:r>
    </w:p>
    <w:p w14:paraId="6FD59269" w14:textId="77777777" w:rsidR="00F76E8C"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Wykonanie wymiany przyłącza wody do posesji  ul. Serbinowska 5a, 1a, 9, 7 i 2 oraz Al. Wojska Polskiego 64, 66, 68 i 70 – 10szt. </w:t>
      </w:r>
    </w:p>
    <w:p w14:paraId="4C9385A4" w14:textId="6F5EB928" w:rsidR="00232F5D"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Materiał: Dz40x2,4mm PE100 SDR17  długość – 26m – 1szt. </w:t>
      </w:r>
    </w:p>
    <w:p w14:paraId="5F29C969" w14:textId="77777777" w:rsidR="00F76E8C"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Materiał Dz63x3,8mm PE100 SDR17 – łączna długość – 29m – 2szt. </w:t>
      </w:r>
    </w:p>
    <w:p w14:paraId="527AB7BF" w14:textId="28AF10F2" w:rsidR="00232F5D"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Materiał Dz90x5,4mm PE100 SDR17 – łączna długość – 93m – 6szt.</w:t>
      </w:r>
    </w:p>
    <w:p w14:paraId="0564C220" w14:textId="77777777" w:rsidR="00F76E8C"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Podejście wodomierzowe powinno składać się z: </w:t>
      </w:r>
    </w:p>
    <w:p w14:paraId="0BE0AD38" w14:textId="77777777" w:rsidR="00F76E8C" w:rsidRPr="00570EBA" w:rsidRDefault="00232F5D" w:rsidP="00F76E8C">
      <w:pPr>
        <w:pStyle w:val="Akapitzlist"/>
        <w:widowControl w:val="0"/>
        <w:numPr>
          <w:ilvl w:val="0"/>
          <w:numId w:val="53"/>
        </w:numPr>
        <w:spacing w:after="0"/>
        <w:ind w:left="1701"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konsoli wodomierzowej ze </w:t>
      </w:r>
      <w:r w:rsidRPr="00570EBA">
        <w:rPr>
          <w:rFonts w:ascii="Times New Roman" w:eastAsia="Times New Roman" w:hAnsi="Times New Roman"/>
          <w:snapToGrid w:val="0"/>
          <w:spacing w:val="-6"/>
          <w:sz w:val="24"/>
          <w:szCs w:val="24"/>
          <w:lang w:eastAsia="pl-PL"/>
        </w:rPr>
        <w:t xml:space="preserve">śrubunkami, </w:t>
      </w:r>
    </w:p>
    <w:p w14:paraId="59CD90D9" w14:textId="77777777" w:rsidR="00F76E8C" w:rsidRPr="00570EBA" w:rsidRDefault="00232F5D" w:rsidP="00F76E8C">
      <w:pPr>
        <w:pStyle w:val="Akapitzlist"/>
        <w:widowControl w:val="0"/>
        <w:numPr>
          <w:ilvl w:val="0"/>
          <w:numId w:val="53"/>
        </w:numPr>
        <w:spacing w:after="0"/>
        <w:ind w:left="1701"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pacing w:val="-6"/>
          <w:sz w:val="24"/>
          <w:szCs w:val="24"/>
          <w:lang w:eastAsia="pl-PL"/>
        </w:rPr>
        <w:t>zaworów kulowych odcinających</w:t>
      </w:r>
      <w:r w:rsidR="00F76E8C" w:rsidRPr="00570EBA">
        <w:rPr>
          <w:rFonts w:ascii="Times New Roman" w:eastAsia="Times New Roman" w:hAnsi="Times New Roman"/>
          <w:snapToGrid w:val="0"/>
          <w:spacing w:val="-6"/>
          <w:sz w:val="24"/>
          <w:szCs w:val="24"/>
          <w:lang w:eastAsia="pl-PL"/>
        </w:rPr>
        <w:t>,</w:t>
      </w:r>
      <w:r w:rsidRPr="00570EBA">
        <w:rPr>
          <w:rFonts w:ascii="Times New Roman" w:eastAsia="Times New Roman" w:hAnsi="Times New Roman"/>
          <w:snapToGrid w:val="0"/>
          <w:spacing w:val="-6"/>
          <w:sz w:val="24"/>
          <w:szCs w:val="24"/>
          <w:lang w:eastAsia="pl-PL"/>
        </w:rPr>
        <w:t xml:space="preserve"> </w:t>
      </w:r>
    </w:p>
    <w:p w14:paraId="32107A43" w14:textId="3E3ABC62" w:rsidR="00232F5D" w:rsidRPr="00570EBA" w:rsidRDefault="00232F5D" w:rsidP="00F76E8C">
      <w:pPr>
        <w:pStyle w:val="Akapitzlist"/>
        <w:widowControl w:val="0"/>
        <w:numPr>
          <w:ilvl w:val="0"/>
          <w:numId w:val="53"/>
        </w:numPr>
        <w:spacing w:after="0"/>
        <w:ind w:left="1701"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pacing w:val="-6"/>
          <w:sz w:val="24"/>
          <w:szCs w:val="24"/>
          <w:lang w:eastAsia="pl-PL"/>
        </w:rPr>
        <w:t>zaworu antyskażeniowego typu EA – 1szt.</w:t>
      </w:r>
      <w:r w:rsidRPr="00570EBA">
        <w:rPr>
          <w:rFonts w:ascii="Times New Roman" w:eastAsia="Times New Roman" w:hAnsi="Times New Roman"/>
          <w:snapToGrid w:val="0"/>
          <w:sz w:val="24"/>
          <w:szCs w:val="24"/>
          <w:lang w:eastAsia="pl-PL"/>
        </w:rPr>
        <w:t xml:space="preserve">  </w:t>
      </w:r>
    </w:p>
    <w:p w14:paraId="38AB334F" w14:textId="58FEE9A9" w:rsidR="00F76E8C"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Podejście wodomierzowe należy połączyć z instalacją wewnętrzną odbiorcy (wodomierze DN20 </w:t>
      </w:r>
      <w:r w:rsidR="00F76E8C" w:rsidRPr="00570EBA">
        <w:rPr>
          <w:rFonts w:ascii="Times New Roman" w:eastAsia="Times New Roman" w:hAnsi="Times New Roman"/>
          <w:snapToGrid w:val="0"/>
          <w:sz w:val="24"/>
          <w:szCs w:val="24"/>
          <w:lang w:eastAsia="pl-PL"/>
        </w:rPr>
        <w:t>-</w:t>
      </w:r>
      <w:r w:rsidRPr="00570EBA">
        <w:rPr>
          <w:rFonts w:ascii="Times New Roman" w:eastAsia="Times New Roman" w:hAnsi="Times New Roman"/>
          <w:snapToGrid w:val="0"/>
          <w:sz w:val="24"/>
          <w:szCs w:val="24"/>
          <w:lang w:eastAsia="pl-PL"/>
        </w:rPr>
        <w:t xml:space="preserve"> 2szt. , DN25</w:t>
      </w:r>
      <w:r w:rsidR="00F76E8C" w:rsidRPr="00570EBA">
        <w:rPr>
          <w:rFonts w:ascii="Times New Roman" w:eastAsia="Times New Roman" w:hAnsi="Times New Roman"/>
          <w:snapToGrid w:val="0"/>
          <w:sz w:val="24"/>
          <w:szCs w:val="24"/>
          <w:lang w:eastAsia="pl-PL"/>
        </w:rPr>
        <w:t xml:space="preserve"> </w:t>
      </w:r>
      <w:r w:rsidRPr="00570EBA">
        <w:rPr>
          <w:rFonts w:ascii="Times New Roman" w:eastAsia="Times New Roman" w:hAnsi="Times New Roman"/>
          <w:snapToGrid w:val="0"/>
          <w:sz w:val="24"/>
          <w:szCs w:val="24"/>
          <w:lang w:eastAsia="pl-PL"/>
        </w:rPr>
        <w:t>- 5szt., DN40</w:t>
      </w:r>
      <w:r w:rsidR="00F76E8C" w:rsidRPr="00570EBA">
        <w:rPr>
          <w:rFonts w:ascii="Times New Roman" w:eastAsia="Times New Roman" w:hAnsi="Times New Roman"/>
          <w:snapToGrid w:val="0"/>
          <w:sz w:val="24"/>
          <w:szCs w:val="24"/>
          <w:lang w:eastAsia="pl-PL"/>
        </w:rPr>
        <w:t xml:space="preserve"> </w:t>
      </w:r>
      <w:r w:rsidRPr="00570EBA">
        <w:rPr>
          <w:rFonts w:ascii="Times New Roman" w:eastAsia="Times New Roman" w:hAnsi="Times New Roman"/>
          <w:snapToGrid w:val="0"/>
          <w:sz w:val="24"/>
          <w:szCs w:val="24"/>
          <w:lang w:eastAsia="pl-PL"/>
        </w:rPr>
        <w:t>-</w:t>
      </w:r>
      <w:r w:rsidR="00F76E8C" w:rsidRPr="00570EBA">
        <w:rPr>
          <w:rFonts w:ascii="Times New Roman" w:eastAsia="Times New Roman" w:hAnsi="Times New Roman"/>
          <w:snapToGrid w:val="0"/>
          <w:sz w:val="24"/>
          <w:szCs w:val="24"/>
          <w:lang w:eastAsia="pl-PL"/>
        </w:rPr>
        <w:t xml:space="preserve"> </w:t>
      </w:r>
      <w:r w:rsidRPr="00570EBA">
        <w:rPr>
          <w:rFonts w:ascii="Times New Roman" w:eastAsia="Times New Roman" w:hAnsi="Times New Roman"/>
          <w:snapToGrid w:val="0"/>
          <w:sz w:val="24"/>
          <w:szCs w:val="24"/>
          <w:lang w:eastAsia="pl-PL"/>
        </w:rPr>
        <w:t>3szt.)</w:t>
      </w:r>
      <w:r w:rsidR="00F76E8C" w:rsidRPr="00570EBA">
        <w:rPr>
          <w:rFonts w:ascii="Times New Roman" w:eastAsia="Times New Roman" w:hAnsi="Times New Roman"/>
          <w:snapToGrid w:val="0"/>
          <w:sz w:val="24"/>
          <w:szCs w:val="24"/>
          <w:lang w:eastAsia="pl-PL"/>
        </w:rPr>
        <w:t>.</w:t>
      </w:r>
    </w:p>
    <w:p w14:paraId="2B0D052F" w14:textId="77777777" w:rsidR="00F76E8C"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Przełączenie przyłączy wody - 13szt. na nowobudowany wodociąg, budynek</w:t>
      </w:r>
      <w:r w:rsidR="00F76E8C" w:rsidRPr="00570EBA">
        <w:rPr>
          <w:rFonts w:ascii="Times New Roman" w:eastAsia="Times New Roman" w:hAnsi="Times New Roman"/>
          <w:snapToGrid w:val="0"/>
          <w:sz w:val="24"/>
          <w:szCs w:val="24"/>
          <w:lang w:eastAsia="pl-PL"/>
        </w:rPr>
        <w:t>.</w:t>
      </w:r>
      <w:r w:rsidRPr="00570EBA">
        <w:rPr>
          <w:rFonts w:ascii="Times New Roman" w:eastAsia="Times New Roman" w:hAnsi="Times New Roman"/>
          <w:snapToGrid w:val="0"/>
          <w:sz w:val="24"/>
          <w:szCs w:val="24"/>
          <w:lang w:eastAsia="pl-PL"/>
        </w:rPr>
        <w:t xml:space="preserve"> </w:t>
      </w:r>
    </w:p>
    <w:p w14:paraId="09233D9F" w14:textId="32380B0F" w:rsidR="00232F5D" w:rsidRPr="00570EBA" w:rsidRDefault="00232F5D" w:rsidP="00F76E8C">
      <w:pPr>
        <w:widowControl w:val="0"/>
        <w:spacing w:after="0"/>
        <w:ind w:left="1134"/>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Materiał Dz40x2,4mm PE100 SDR17; Dz63x3,8mm PE100 SDR17; Dz90x5,4mm PE100 SDR17.</w:t>
      </w:r>
    </w:p>
    <w:p w14:paraId="0BFCF746" w14:textId="77777777" w:rsidR="00F76E8C" w:rsidRPr="009A2087" w:rsidRDefault="00F76E8C" w:rsidP="00F76E8C">
      <w:pPr>
        <w:widowControl w:val="0"/>
        <w:spacing w:after="0"/>
        <w:ind w:left="1134"/>
        <w:contextualSpacing/>
        <w:jc w:val="both"/>
        <w:rPr>
          <w:rFonts w:ascii="Times New Roman" w:eastAsia="Times New Roman" w:hAnsi="Times New Roman"/>
          <w:snapToGrid w:val="0"/>
          <w:color w:val="FF0000"/>
          <w:sz w:val="24"/>
          <w:szCs w:val="24"/>
          <w:lang w:eastAsia="pl-PL"/>
        </w:rPr>
      </w:pPr>
    </w:p>
    <w:p w14:paraId="59A38A38" w14:textId="77777777" w:rsidR="00F76E8C" w:rsidRPr="00232F5D" w:rsidRDefault="00F76E8C" w:rsidP="00F76E8C">
      <w:pPr>
        <w:widowControl w:val="0"/>
        <w:spacing w:after="0"/>
        <w:ind w:left="1134"/>
        <w:contextualSpacing/>
        <w:jc w:val="both"/>
        <w:rPr>
          <w:rFonts w:ascii="Times New Roman" w:eastAsia="Times New Roman" w:hAnsi="Times New Roman"/>
          <w:snapToGrid w:val="0"/>
          <w:color w:val="FF0000"/>
          <w:sz w:val="24"/>
          <w:szCs w:val="24"/>
          <w:lang w:eastAsia="pl-PL"/>
        </w:rPr>
      </w:pPr>
    </w:p>
    <w:p w14:paraId="27FFA9A5" w14:textId="4847BE2F" w:rsidR="00232F5D"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Zamulenie mieszanką piaskowo-cementową rurociągów azbestocementowych DN100, DN150 i DN200. </w:t>
      </w:r>
    </w:p>
    <w:p w14:paraId="161BF137" w14:textId="0357E7D8" w:rsidR="00232F5D" w:rsidRPr="00570EBA" w:rsidRDefault="00232F5D" w:rsidP="00232F5D">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Wykonanie odtworzenia nawierzchni zgodnie z Decyzją ZDM w Kaliszu WU.4132.59.2023 z dnia 26.09.2023r.</w:t>
      </w:r>
    </w:p>
    <w:p w14:paraId="49018F64" w14:textId="77777777" w:rsidR="00232F5D" w:rsidRPr="00570EBA" w:rsidRDefault="00232F5D" w:rsidP="00232F5D">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Uzyskanie protokołu odbioru pasa drogowego  ZDM w Kaliszu.</w:t>
      </w:r>
    </w:p>
    <w:p w14:paraId="5BE6C2F2" w14:textId="77777777" w:rsidR="00232F5D" w:rsidRPr="00570EBA" w:rsidRDefault="00232F5D" w:rsidP="00232F5D">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Uzyskanie protokołu odbioru terenu Kaliskiej Spółdzielni Mieszkaniowo Lokatorsko – Własnościowej ul. Górnośląska 69A, Kalisz</w:t>
      </w:r>
    </w:p>
    <w:p w14:paraId="3ED1B307" w14:textId="77777777" w:rsidR="00232F5D" w:rsidRPr="00570EBA" w:rsidRDefault="00232F5D" w:rsidP="00232F5D">
      <w:pPr>
        <w:widowControl w:val="0"/>
        <w:numPr>
          <w:ilvl w:val="0"/>
          <w:numId w:val="15"/>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Uzyskanie protokołu przywrócenia terenu do stanu pierwotnego od właścicieli posesji, na których terenie będzie prowadzona wymiana przyłączy wody.</w:t>
      </w:r>
    </w:p>
    <w:p w14:paraId="2910EAAA" w14:textId="272D79C5" w:rsidR="00232F5D" w:rsidRPr="00570EBA" w:rsidRDefault="00232F5D" w:rsidP="00F76E8C">
      <w:pPr>
        <w:widowControl w:val="0"/>
        <w:numPr>
          <w:ilvl w:val="0"/>
          <w:numId w:val="15"/>
        </w:numPr>
        <w:spacing w:after="12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Wykonanie inwentaryzacji powykonawczej sieci wodociągowej i przyłączy – inwentaryzacje należy dostarczyć w wersji papierowej (2 egzemplarze) i cyfrowej </w:t>
      </w:r>
      <w:r w:rsidRPr="00570EBA">
        <w:rPr>
          <w:rFonts w:ascii="Times New Roman" w:eastAsia="Times New Roman" w:hAnsi="Times New Roman"/>
          <w:snapToGrid w:val="0"/>
          <w:sz w:val="24"/>
          <w:szCs w:val="24"/>
          <w:lang w:eastAsia="pl-PL"/>
        </w:rPr>
        <w:br/>
        <w:t>w formacie dxf oraz txt.</w:t>
      </w:r>
    </w:p>
    <w:p w14:paraId="43B0CD41" w14:textId="0432B9DC" w:rsidR="00010D5D" w:rsidRPr="000546F1" w:rsidRDefault="00010D5D" w:rsidP="002F5DA1">
      <w:pPr>
        <w:pStyle w:val="Akapitzlist"/>
        <w:tabs>
          <w:tab w:val="left" w:pos="567"/>
        </w:tabs>
        <w:spacing w:after="12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3307B782" w14:textId="717BF4CE" w:rsidR="00157D9A" w:rsidRPr="0079138A" w:rsidRDefault="00157D9A" w:rsidP="00157D9A">
      <w:pPr>
        <w:pStyle w:val="Style11"/>
        <w:numPr>
          <w:ilvl w:val="0"/>
          <w:numId w:val="7"/>
        </w:numPr>
        <w:spacing w:line="276" w:lineRule="auto"/>
        <w:ind w:left="1134" w:hanging="567"/>
        <w:rPr>
          <w:rFonts w:ascii="Times New Roman" w:hAnsi="Times New Roman"/>
          <w:spacing w:val="-8"/>
        </w:rPr>
      </w:pPr>
      <w:bookmarkStart w:id="7" w:name="_Hlk170984857"/>
      <w:bookmarkStart w:id="8" w:name="_Hlk118111094"/>
      <w:bookmarkEnd w:id="6"/>
      <w:r w:rsidRPr="0079138A">
        <w:rPr>
          <w:rFonts w:ascii="Times New Roman" w:hAnsi="Times New Roman"/>
          <w:spacing w:val="-8"/>
        </w:rPr>
        <w:t>Przed przystąpieniem do prac przedstawienie Zamawiającemu do akceptacji Laboratorium</w:t>
      </w:r>
      <w:r w:rsidR="00646F28" w:rsidRPr="0079138A">
        <w:rPr>
          <w:rFonts w:ascii="Times New Roman" w:hAnsi="Times New Roman"/>
          <w:spacing w:val="-8"/>
        </w:rPr>
        <w:t>,</w:t>
      </w:r>
      <w:r w:rsidRPr="0079138A">
        <w:rPr>
          <w:rFonts w:ascii="Times New Roman" w:hAnsi="Times New Roman"/>
          <w:spacing w:val="-8"/>
        </w:rPr>
        <w:t xml:space="preserve"> </w:t>
      </w:r>
      <w:r w:rsidR="00646F28" w:rsidRPr="0079138A">
        <w:rPr>
          <w:rFonts w:ascii="Times New Roman" w:hAnsi="Times New Roman"/>
          <w:spacing w:val="-8"/>
        </w:rPr>
        <w:br/>
      </w:r>
      <w:r w:rsidRPr="0079138A">
        <w:rPr>
          <w:rFonts w:ascii="Times New Roman" w:hAnsi="Times New Roman"/>
          <w:spacing w:val="-8"/>
        </w:rPr>
        <w:t xml:space="preserve">w którym mają zostać wykonane badania wody z zakresu realizacji zadania. </w:t>
      </w:r>
    </w:p>
    <w:p w14:paraId="398654BF" w14:textId="0B6BB06E" w:rsidR="00157D9A" w:rsidRPr="0079138A" w:rsidRDefault="00157D9A" w:rsidP="00157D9A">
      <w:pPr>
        <w:pStyle w:val="Style11"/>
        <w:tabs>
          <w:tab w:val="left" w:pos="567"/>
        </w:tabs>
        <w:spacing w:line="276" w:lineRule="auto"/>
        <w:ind w:left="1134" w:hanging="567"/>
        <w:jc w:val="both"/>
        <w:rPr>
          <w:rFonts w:ascii="Times New Roman" w:hAnsi="Times New Roman" w:cs="Times New Roman"/>
          <w:spacing w:val="-8"/>
        </w:rPr>
      </w:pPr>
      <w:r w:rsidRPr="0079138A">
        <w:rPr>
          <w:rFonts w:ascii="Times New Roman" w:hAnsi="Times New Roman" w:cs="Times New Roman"/>
          <w:spacing w:val="-8"/>
        </w:rPr>
        <w:tab/>
      </w:r>
      <w:r w:rsidRPr="0079138A">
        <w:rPr>
          <w:rFonts w:ascii="Times New Roman" w:hAnsi="Times New Roman" w:cs="Times New Roman"/>
          <w:spacing w:val="-8"/>
        </w:rPr>
        <w:tab/>
        <w:t>Badanie musi zawierać akredytowany pobór i metody badawcze.</w:t>
      </w:r>
    </w:p>
    <w:bookmarkEnd w:id="7"/>
    <w:p w14:paraId="5478F77B" w14:textId="0D98C9E7" w:rsidR="00213E05" w:rsidRPr="00570EBA" w:rsidRDefault="00213E05" w:rsidP="002F5DA1">
      <w:pPr>
        <w:pStyle w:val="Style11"/>
        <w:numPr>
          <w:ilvl w:val="0"/>
          <w:numId w:val="7"/>
        </w:numPr>
        <w:tabs>
          <w:tab w:val="left" w:pos="567"/>
        </w:tabs>
        <w:spacing w:line="276" w:lineRule="auto"/>
        <w:ind w:left="1134" w:hanging="567"/>
        <w:jc w:val="both"/>
        <w:rPr>
          <w:rFonts w:ascii="Times New Roman" w:hAnsi="Times New Roman" w:cs="Times New Roman"/>
          <w:spacing w:val="-8"/>
        </w:rPr>
      </w:pPr>
      <w:r w:rsidRPr="00570EBA">
        <w:rPr>
          <w:rFonts w:ascii="Times New Roman" w:hAnsi="Times New Roman" w:cs="Times New Roman"/>
          <w:spacing w:val="-8"/>
        </w:rPr>
        <w:t>Prowadzenie prac przy zapewnieniu ciągłości dostaw wody</w:t>
      </w:r>
      <w:r w:rsidR="006E6689" w:rsidRPr="00570EBA">
        <w:rPr>
          <w:rFonts w:ascii="Times New Roman" w:hAnsi="Times New Roman" w:cs="Times New Roman"/>
          <w:spacing w:val="-8"/>
        </w:rPr>
        <w:t xml:space="preserve"> dla odbiorców</w:t>
      </w:r>
      <w:r w:rsidR="00B33E6C" w:rsidRPr="00570EBA">
        <w:rPr>
          <w:rFonts w:ascii="Times New Roman" w:hAnsi="Times New Roman" w:cs="Times New Roman"/>
          <w:spacing w:val="-8"/>
        </w:rPr>
        <w:t>.</w:t>
      </w:r>
    </w:p>
    <w:p w14:paraId="62282F65" w14:textId="34C610FF" w:rsidR="00B33E6C" w:rsidRPr="00570EBA" w:rsidRDefault="00B33E6C" w:rsidP="002F5DA1">
      <w:pPr>
        <w:pStyle w:val="Style11"/>
        <w:numPr>
          <w:ilvl w:val="0"/>
          <w:numId w:val="7"/>
        </w:numPr>
        <w:tabs>
          <w:tab w:val="left" w:pos="567"/>
        </w:tabs>
        <w:spacing w:line="276" w:lineRule="auto"/>
        <w:ind w:left="1134" w:hanging="567"/>
        <w:jc w:val="both"/>
        <w:rPr>
          <w:rFonts w:ascii="Times New Roman" w:hAnsi="Times New Roman" w:cs="Times New Roman"/>
        </w:rPr>
      </w:pPr>
      <w:r w:rsidRPr="00570EBA">
        <w:rPr>
          <w:rFonts w:ascii="Times New Roman" w:hAnsi="Times New Roman" w:cs="Times New Roman"/>
        </w:rPr>
        <w:t>Odwodnienie wykopów.</w:t>
      </w:r>
    </w:p>
    <w:p w14:paraId="52350F98" w14:textId="59C76037" w:rsidR="0009568D" w:rsidRPr="00570EBA" w:rsidRDefault="00EE7738" w:rsidP="007C4910">
      <w:pPr>
        <w:pStyle w:val="Akapitzlist"/>
        <w:numPr>
          <w:ilvl w:val="0"/>
          <w:numId w:val="7"/>
        </w:numPr>
        <w:ind w:left="1134" w:hanging="567"/>
        <w:jc w:val="both"/>
        <w:rPr>
          <w:rFonts w:ascii="Times New Roman" w:eastAsia="Times New Roman" w:hAnsi="Times New Roman"/>
          <w:sz w:val="24"/>
          <w:szCs w:val="24"/>
          <w:lang w:eastAsia="pl-PL"/>
        </w:rPr>
      </w:pPr>
      <w:bookmarkStart w:id="9" w:name="_Hlk135305185"/>
      <w:r w:rsidRPr="00570EBA">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0546F1"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Organizacja oraz zabezpieczenie placu budowy przed dostępem osób trzecich.</w:t>
      </w:r>
    </w:p>
    <w:p w14:paraId="7D86A248" w14:textId="1BA32FA3" w:rsidR="00AA09D7" w:rsidRPr="000546F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Zapewnienie kierownika budowy.</w:t>
      </w:r>
    </w:p>
    <w:p w14:paraId="62C23D34" w14:textId="77777777" w:rsidR="002278CC" w:rsidRPr="000546F1" w:rsidRDefault="002278CC" w:rsidP="0075050D">
      <w:pPr>
        <w:pStyle w:val="Akapitzlist"/>
        <w:numPr>
          <w:ilvl w:val="0"/>
          <w:numId w:val="7"/>
        </w:numPr>
        <w:ind w:left="1134" w:hanging="567"/>
        <w:jc w:val="both"/>
        <w:rPr>
          <w:rFonts w:ascii="Times New Roman" w:eastAsia="Times New Roman" w:hAnsi="Times New Roman"/>
          <w:sz w:val="24"/>
          <w:szCs w:val="24"/>
          <w:lang w:eastAsia="pl-PL"/>
        </w:rPr>
      </w:pPr>
      <w:bookmarkStart w:id="10" w:name="_Hlk167878586"/>
      <w:bookmarkEnd w:id="5"/>
      <w:bookmarkEnd w:id="8"/>
      <w:bookmarkEnd w:id="9"/>
      <w:r w:rsidRPr="000546F1">
        <w:rPr>
          <w:rFonts w:ascii="Times New Roman" w:hAnsi="Times New Roman"/>
          <w:spacing w:val="-6"/>
          <w:sz w:val="24"/>
          <w:szCs w:val="24"/>
        </w:rPr>
        <w:t>Inne wymogi</w:t>
      </w:r>
      <w:r w:rsidRPr="000546F1">
        <w:rPr>
          <w:rFonts w:ascii="Times New Roman" w:hAnsi="Times New Roman"/>
          <w:spacing w:val="-6"/>
          <w:sz w:val="24"/>
          <w:szCs w:val="24"/>
          <w:u w:val="single"/>
        </w:rPr>
        <w:t>:</w:t>
      </w:r>
    </w:p>
    <w:bookmarkEnd w:id="10"/>
    <w:p w14:paraId="50B2E149" w14:textId="77777777" w:rsidR="002278CC" w:rsidRPr="00570EBA"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570EBA">
        <w:rPr>
          <w:rFonts w:ascii="Times New Roman" w:hAnsi="Times New Roman"/>
          <w:spacing w:val="-6"/>
          <w:sz w:val="24"/>
          <w:szCs w:val="24"/>
        </w:rPr>
        <w:t>Wszystkie połączenia na przełączonych przyłączach należy wykonać metodą zgrzewania elektrooporowego.</w:t>
      </w:r>
    </w:p>
    <w:p w14:paraId="143BA72D" w14:textId="57B2B8F6" w:rsidR="002278CC" w:rsidRPr="00570EBA"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570EBA">
        <w:rPr>
          <w:rFonts w:ascii="Times New Roman" w:hAnsi="Times New Roman"/>
          <w:spacing w:val="-6"/>
          <w:sz w:val="24"/>
          <w:szCs w:val="24"/>
        </w:rPr>
        <w:t>Wszystkie połączenia skręcane na sieci wodociągowej wymagają użycia elementów łączących wykonanych ze stali kwasoodpornej.</w:t>
      </w:r>
    </w:p>
    <w:p w14:paraId="5A4ED796" w14:textId="3ABD88F3" w:rsidR="00A62526" w:rsidRPr="00570EBA" w:rsidRDefault="00A62526" w:rsidP="00EC5A51">
      <w:pPr>
        <w:spacing w:after="120"/>
        <w:ind w:left="567"/>
        <w:jc w:val="both"/>
        <w:rPr>
          <w:rFonts w:ascii="Times New Roman" w:hAnsi="Times New Roman"/>
          <w:sz w:val="24"/>
          <w:szCs w:val="24"/>
          <w:u w:val="single"/>
        </w:rPr>
      </w:pPr>
      <w:r w:rsidRPr="00570EBA">
        <w:rPr>
          <w:rFonts w:ascii="Times New Roman" w:hAnsi="Times New Roman"/>
          <w:sz w:val="24"/>
          <w:szCs w:val="24"/>
          <w:u w:val="single"/>
        </w:rPr>
        <w:t>Do obowiązków Zamawiającego należy:</w:t>
      </w:r>
    </w:p>
    <w:p w14:paraId="0DE3FE59" w14:textId="2C6DA08E" w:rsidR="0009568D" w:rsidRPr="00570EBA" w:rsidRDefault="0009568D" w:rsidP="0009568D">
      <w:pPr>
        <w:pStyle w:val="Akapitzlist"/>
        <w:numPr>
          <w:ilvl w:val="0"/>
          <w:numId w:val="36"/>
        </w:numPr>
        <w:spacing w:after="120"/>
        <w:ind w:left="1134" w:hanging="567"/>
        <w:jc w:val="both"/>
        <w:rPr>
          <w:rFonts w:ascii="Times New Roman" w:hAnsi="Times New Roman"/>
          <w:spacing w:val="-6"/>
          <w:sz w:val="24"/>
          <w:szCs w:val="24"/>
        </w:rPr>
      </w:pPr>
      <w:bookmarkStart w:id="11" w:name="_Hlk166847565"/>
      <w:r w:rsidRPr="00570EBA">
        <w:rPr>
          <w:rFonts w:ascii="Times New Roman" w:hAnsi="Times New Roman"/>
          <w:spacing w:val="-6"/>
          <w:sz w:val="24"/>
          <w:szCs w:val="24"/>
        </w:rPr>
        <w:t xml:space="preserve">Wykonanie nawierceń na </w:t>
      </w:r>
      <w:r w:rsidRPr="00570EBA">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570EBA" w:rsidRDefault="0009568D" w:rsidP="00226B74">
      <w:pPr>
        <w:pStyle w:val="Akapitzlist"/>
        <w:numPr>
          <w:ilvl w:val="0"/>
          <w:numId w:val="36"/>
        </w:numPr>
        <w:spacing w:after="120"/>
        <w:ind w:left="1134" w:hanging="567"/>
        <w:jc w:val="both"/>
        <w:rPr>
          <w:rFonts w:ascii="Times New Roman" w:hAnsi="Times New Roman"/>
          <w:spacing w:val="-6"/>
          <w:sz w:val="24"/>
          <w:szCs w:val="24"/>
        </w:rPr>
      </w:pPr>
      <w:r w:rsidRPr="00570EBA">
        <w:rPr>
          <w:rFonts w:ascii="Times New Roman" w:hAnsi="Times New Roman"/>
          <w:spacing w:val="-6"/>
          <w:sz w:val="24"/>
          <w:szCs w:val="24"/>
        </w:rPr>
        <w:t>Dostarczenie armatury do zabudowy na sieci wodociągowej:</w:t>
      </w:r>
    </w:p>
    <w:bookmarkEnd w:id="11"/>
    <w:p w14:paraId="0176631E" w14:textId="77777777" w:rsidR="00BF39DE" w:rsidRPr="00570EBA" w:rsidRDefault="00BF39DE" w:rsidP="00BF39D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 xml:space="preserve">zasuwa DN100 – 3szt., </w:t>
      </w:r>
    </w:p>
    <w:p w14:paraId="68D3CDE8" w14:textId="77777777" w:rsidR="00BF39DE" w:rsidRPr="00570EBA" w:rsidRDefault="00BF39DE" w:rsidP="00BF39D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 xml:space="preserve">zasuwa DN80 – 17szt. komplet, </w:t>
      </w:r>
    </w:p>
    <w:p w14:paraId="300608F0" w14:textId="77777777" w:rsidR="00BF39DE" w:rsidRPr="00570EBA" w:rsidRDefault="00BF39DE" w:rsidP="00BF39D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 xml:space="preserve">hydrant podziemny HP80 – 6szt., </w:t>
      </w:r>
    </w:p>
    <w:p w14:paraId="5B15377B" w14:textId="77777777" w:rsidR="00BF39DE" w:rsidRPr="00570EBA" w:rsidRDefault="00BF39DE" w:rsidP="00BF39D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 xml:space="preserve">zasuwa DN150 = 10szt. komplet, </w:t>
      </w:r>
    </w:p>
    <w:p w14:paraId="5384D9EA" w14:textId="77777777" w:rsidR="00BF39DE" w:rsidRPr="00570EBA" w:rsidRDefault="00BF39DE" w:rsidP="00BF39D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 xml:space="preserve">zasuwa DN200 – 13szt. komplet, </w:t>
      </w:r>
    </w:p>
    <w:p w14:paraId="12AE72F3" w14:textId="1D18EA7B" w:rsidR="00BF39DE" w:rsidRPr="00570EBA" w:rsidRDefault="00BF39DE" w:rsidP="00497CEE">
      <w:pPr>
        <w:pStyle w:val="Akapitzlist"/>
        <w:numPr>
          <w:ilvl w:val="0"/>
          <w:numId w:val="55"/>
        </w:numPr>
        <w:spacing w:after="120"/>
        <w:ind w:left="1701" w:hanging="567"/>
        <w:jc w:val="both"/>
        <w:rPr>
          <w:rFonts w:ascii="Times New Roman" w:hAnsi="Times New Roman"/>
          <w:spacing w:val="-6"/>
          <w:sz w:val="24"/>
          <w:szCs w:val="24"/>
        </w:rPr>
      </w:pPr>
      <w:r w:rsidRPr="00570EBA">
        <w:rPr>
          <w:rFonts w:ascii="Times New Roman" w:eastAsia="Times New Roman" w:hAnsi="Times New Roman"/>
          <w:snapToGrid w:val="0"/>
          <w:sz w:val="24"/>
          <w:szCs w:val="24"/>
          <w:lang w:eastAsia="pl-PL"/>
        </w:rPr>
        <w:t>nawiertki – 12szt. komplet.</w:t>
      </w:r>
    </w:p>
    <w:p w14:paraId="1CA809F7" w14:textId="63FD979E" w:rsidR="00271BF7" w:rsidRPr="00570EBA" w:rsidRDefault="00271BF7" w:rsidP="00EC5A51">
      <w:pPr>
        <w:spacing w:after="120"/>
        <w:ind w:left="567"/>
        <w:jc w:val="both"/>
        <w:rPr>
          <w:rFonts w:ascii="Times New Roman" w:hAnsi="Times New Roman"/>
          <w:spacing w:val="-6"/>
          <w:sz w:val="24"/>
          <w:szCs w:val="24"/>
          <w:u w:val="single"/>
        </w:rPr>
      </w:pPr>
      <w:r w:rsidRPr="00570EBA">
        <w:rPr>
          <w:rFonts w:ascii="Times New Roman" w:hAnsi="Times New Roman"/>
          <w:spacing w:val="-6"/>
          <w:sz w:val="24"/>
          <w:szCs w:val="24"/>
          <w:u w:val="single"/>
        </w:rPr>
        <w:t>Prace należy prowadzić zgodnie z:</w:t>
      </w:r>
    </w:p>
    <w:p w14:paraId="24582FFB" w14:textId="2F1D88EB"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Projektami i decyzjami uzyskanymi na etapie wykonywania kontraktu, które będą wiążące dla wykonawcy zadania (projekt organizacji ruchu).</w:t>
      </w:r>
    </w:p>
    <w:p w14:paraId="10437BCA" w14:textId="77777777" w:rsidR="00497CEE" w:rsidRPr="00B10AF6" w:rsidRDefault="00497CEE" w:rsidP="00497CEE">
      <w:pPr>
        <w:pStyle w:val="Akapitzlist"/>
        <w:widowControl w:val="0"/>
        <w:spacing w:after="0"/>
        <w:ind w:left="1134"/>
        <w:jc w:val="both"/>
        <w:rPr>
          <w:rFonts w:ascii="Times New Roman" w:eastAsia="Times New Roman" w:hAnsi="Times New Roman"/>
          <w:snapToGrid w:val="0"/>
          <w:color w:val="FF0000"/>
          <w:sz w:val="24"/>
          <w:szCs w:val="24"/>
          <w:lang w:eastAsia="pl-PL"/>
        </w:rPr>
      </w:pPr>
    </w:p>
    <w:p w14:paraId="663571E5" w14:textId="77777777"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Decyzją ZDM w Kaliszu Decyzja WU.4132.59.2023 z dnia 26.09.2023r.</w:t>
      </w:r>
    </w:p>
    <w:p w14:paraId="2B5F437F" w14:textId="77777777"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Decyzją ZDM w Kaliszu Decyzja WU.4132.59.1.2023 z dnia 02.02.2024r.</w:t>
      </w:r>
    </w:p>
    <w:p w14:paraId="00AD28CC" w14:textId="77777777"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Decyzją ZDM w Kaliszu Decyzja WU.4133.112.2024 z dnia 28.05.2024r.</w:t>
      </w:r>
    </w:p>
    <w:p w14:paraId="0E02BC6E" w14:textId="3FB1E1EF"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pacing w:val="-4"/>
          <w:sz w:val="24"/>
          <w:szCs w:val="24"/>
          <w:lang w:eastAsia="pl-PL"/>
        </w:rPr>
      </w:pPr>
      <w:r w:rsidRPr="00570EBA">
        <w:rPr>
          <w:rFonts w:ascii="Times New Roman" w:eastAsia="Times New Roman" w:hAnsi="Times New Roman"/>
          <w:snapToGrid w:val="0"/>
          <w:spacing w:val="-4"/>
          <w:sz w:val="24"/>
          <w:szCs w:val="24"/>
          <w:lang w:eastAsia="pl-PL"/>
        </w:rPr>
        <w:t xml:space="preserve">Pismami Kaliskiej Spółdzielni Mieszkaniowej Lokatorsko -Własnościowej: PT/443/2024. </w:t>
      </w:r>
    </w:p>
    <w:p w14:paraId="1A0382C9" w14:textId="77777777" w:rsidR="00B10AF6" w:rsidRPr="00570EBA" w:rsidRDefault="00B10AF6" w:rsidP="00B10AF6">
      <w:pPr>
        <w:pStyle w:val="Akapitzlist"/>
        <w:widowControl w:val="0"/>
        <w:spacing w:after="0"/>
        <w:ind w:left="1134"/>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z dnia 25.01.2024r.; PT/2590/2024/2604 z dnia 10.05.2024r.; PT/609/2024/672 z dnia 05.02.2024r.</w:t>
      </w:r>
    </w:p>
    <w:p w14:paraId="13BD0831" w14:textId="5AFA4507"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Pismem WGM.6852.01.0003.2024MPe z dnia 04.03.2024 Prezydenta Miasta Kalisza.</w:t>
      </w:r>
    </w:p>
    <w:p w14:paraId="55EFED3E" w14:textId="77777777"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Protokołem z narady koordynacyjnej WGK.6630.369.2023 z dnia 31.10.2023r.</w:t>
      </w:r>
    </w:p>
    <w:p w14:paraId="2DAAAE63" w14:textId="69345190" w:rsidR="00B10AF6" w:rsidRPr="00570EBA" w:rsidRDefault="00B10AF6" w:rsidP="00B10AF6">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 xml:space="preserve">Opinią Ka.WA.5183.4868.2.2023 z dnia 01.12.2023r. Wojewódzkiego Urzędu Ochrony Zabytków w Poznaniu Delegatura w Kaliszu </w:t>
      </w:r>
    </w:p>
    <w:p w14:paraId="0B4E1160" w14:textId="22D06EDD" w:rsidR="0099689D" w:rsidRPr="00570EBA" w:rsidRDefault="0099689D" w:rsidP="00445D81">
      <w:pPr>
        <w:pStyle w:val="Akapitzlist"/>
        <w:widowControl w:val="0"/>
        <w:numPr>
          <w:ilvl w:val="0"/>
          <w:numId w:val="50"/>
        </w:numPr>
        <w:spacing w:after="0"/>
        <w:ind w:left="1134" w:hanging="567"/>
        <w:jc w:val="both"/>
        <w:rPr>
          <w:rFonts w:ascii="Times New Roman" w:eastAsia="Times New Roman" w:hAnsi="Times New Roman"/>
          <w:snapToGrid w:val="0"/>
          <w:sz w:val="24"/>
          <w:szCs w:val="24"/>
          <w:lang w:eastAsia="pl-PL"/>
        </w:rPr>
      </w:pPr>
      <w:r w:rsidRPr="00570EBA">
        <w:rPr>
          <w:rFonts w:ascii="Times New Roman" w:eastAsia="Times New Roman" w:hAnsi="Times New Roman"/>
          <w:snapToGrid w:val="0"/>
          <w:sz w:val="24"/>
          <w:szCs w:val="24"/>
          <w:lang w:eastAsia="pl-PL"/>
        </w:rPr>
        <w:t>Wymianę rurociągu A-C prowadzić zgodnie z:</w:t>
      </w:r>
    </w:p>
    <w:p w14:paraId="11CB8DD9" w14:textId="37C53AB0" w:rsidR="0099689D" w:rsidRPr="00570EBA" w:rsidRDefault="0099689D" w:rsidP="00445D81">
      <w:pPr>
        <w:pStyle w:val="Akapitzlist"/>
        <w:widowControl w:val="0"/>
        <w:numPr>
          <w:ilvl w:val="0"/>
          <w:numId w:val="51"/>
        </w:numPr>
        <w:spacing w:after="0"/>
        <w:ind w:left="1701" w:hanging="567"/>
        <w:jc w:val="both"/>
        <w:rPr>
          <w:rFonts w:ascii="Times New Roman" w:eastAsia="Times New Roman" w:hAnsi="Times New Roman"/>
          <w:i/>
          <w:snapToGrid w:val="0"/>
          <w:sz w:val="24"/>
          <w:szCs w:val="24"/>
          <w:lang w:eastAsia="pl-PL"/>
        </w:rPr>
      </w:pPr>
      <w:r w:rsidRPr="00570EBA">
        <w:rPr>
          <w:rFonts w:ascii="Times New Roman" w:eastAsia="Times New Roman" w:hAnsi="Times New Roman"/>
          <w:snapToGrid w:val="0"/>
          <w:sz w:val="24"/>
          <w:szCs w:val="24"/>
          <w:lang w:eastAsia="pl-PL"/>
        </w:rPr>
        <w:t>Rozporządzeniem Ministra Gospodarki, Pracy i Polityki Społecznej z dnia 02.04.2004r. „</w:t>
      </w:r>
      <w:r w:rsidRPr="00570EBA">
        <w:rPr>
          <w:rFonts w:ascii="Times New Roman" w:eastAsia="Times New Roman" w:hAnsi="Times New Roman"/>
          <w:i/>
          <w:snapToGrid w:val="0"/>
          <w:sz w:val="24"/>
          <w:szCs w:val="24"/>
          <w:lang w:eastAsia="pl-PL"/>
        </w:rPr>
        <w:t xml:space="preserve">W sprawie sposobów i warunków bezpiecznego użytkowania </w:t>
      </w:r>
      <w:r w:rsidRPr="00570EBA">
        <w:rPr>
          <w:rFonts w:ascii="Times New Roman" w:eastAsia="Times New Roman" w:hAnsi="Times New Roman"/>
          <w:i/>
          <w:snapToGrid w:val="0"/>
          <w:sz w:val="24"/>
          <w:szCs w:val="24"/>
          <w:lang w:eastAsia="pl-PL"/>
        </w:rPr>
        <w:br/>
        <w:t xml:space="preserve">i usuwania wyrobów zawierających azbest”, </w:t>
      </w:r>
    </w:p>
    <w:p w14:paraId="490D88FC" w14:textId="24693BD2" w:rsidR="0099689D" w:rsidRPr="00570EBA" w:rsidRDefault="0099689D" w:rsidP="00445D81">
      <w:pPr>
        <w:pStyle w:val="Akapitzlist"/>
        <w:widowControl w:val="0"/>
        <w:numPr>
          <w:ilvl w:val="0"/>
          <w:numId w:val="51"/>
        </w:numPr>
        <w:tabs>
          <w:tab w:val="left" w:pos="142"/>
          <w:tab w:val="left" w:pos="1701"/>
        </w:tabs>
        <w:spacing w:after="0"/>
        <w:ind w:left="1701" w:hanging="567"/>
        <w:jc w:val="both"/>
        <w:rPr>
          <w:rFonts w:ascii="Times New Roman" w:eastAsia="Times New Roman" w:hAnsi="Times New Roman"/>
          <w:i/>
          <w:snapToGrid w:val="0"/>
          <w:sz w:val="24"/>
          <w:szCs w:val="24"/>
          <w:lang w:eastAsia="pl-PL"/>
        </w:rPr>
      </w:pPr>
      <w:r w:rsidRPr="00570EBA">
        <w:rPr>
          <w:rFonts w:ascii="Times New Roman" w:eastAsia="Times New Roman" w:hAnsi="Times New Roman"/>
          <w:snapToGrid w:val="0"/>
          <w:sz w:val="24"/>
          <w:szCs w:val="24"/>
          <w:lang w:eastAsia="pl-PL"/>
        </w:rPr>
        <w:t xml:space="preserve">Rozporządzenie Ministra Gospodarki z dnia 05.08.2010r. </w:t>
      </w:r>
      <w:r w:rsidRPr="00570EBA">
        <w:rPr>
          <w:rFonts w:ascii="Times New Roman" w:eastAsia="Times New Roman" w:hAnsi="Times New Roman"/>
          <w:i/>
          <w:snapToGrid w:val="0"/>
          <w:sz w:val="24"/>
          <w:szCs w:val="24"/>
          <w:lang w:eastAsia="pl-PL"/>
        </w:rPr>
        <w:t xml:space="preserve">„Zmieniające rozporządzenie w sprawie sposobów i warunków bezpiecznego użytkowania </w:t>
      </w:r>
      <w:r w:rsidRPr="00570EBA">
        <w:rPr>
          <w:rFonts w:ascii="Times New Roman" w:eastAsia="Times New Roman" w:hAnsi="Times New Roman"/>
          <w:i/>
          <w:snapToGrid w:val="0"/>
          <w:sz w:val="24"/>
          <w:szCs w:val="24"/>
          <w:lang w:eastAsia="pl-PL"/>
        </w:rPr>
        <w:br/>
        <w:t>i usuwania wyrobów  zawierających azbest”,</w:t>
      </w:r>
    </w:p>
    <w:p w14:paraId="3CB9B114" w14:textId="256CDA60" w:rsidR="0099689D" w:rsidRPr="00570EBA" w:rsidRDefault="0099689D" w:rsidP="00BF39DE">
      <w:pPr>
        <w:pStyle w:val="Akapitzlist"/>
        <w:widowControl w:val="0"/>
        <w:numPr>
          <w:ilvl w:val="0"/>
          <w:numId w:val="51"/>
        </w:numPr>
        <w:tabs>
          <w:tab w:val="left" w:pos="142"/>
          <w:tab w:val="left" w:pos="1701"/>
        </w:tabs>
        <w:spacing w:after="120"/>
        <w:ind w:left="1701" w:hanging="567"/>
        <w:jc w:val="both"/>
        <w:rPr>
          <w:rFonts w:ascii="Times New Roman" w:eastAsia="Times New Roman" w:hAnsi="Times New Roman"/>
          <w:i/>
          <w:snapToGrid w:val="0"/>
          <w:lang w:eastAsia="pl-PL"/>
        </w:rPr>
      </w:pPr>
      <w:r w:rsidRPr="00570EBA">
        <w:rPr>
          <w:rFonts w:ascii="Times New Roman" w:eastAsia="Times New Roman" w:hAnsi="Times New Roman"/>
          <w:snapToGrid w:val="0"/>
          <w:sz w:val="24"/>
          <w:szCs w:val="24"/>
          <w:lang w:eastAsia="pl-PL"/>
        </w:rPr>
        <w:t xml:space="preserve">Rozporządzenie Ministra Gospodarki z dnia 13.12.2010r. </w:t>
      </w:r>
      <w:r w:rsidRPr="00570EBA">
        <w:rPr>
          <w:rFonts w:ascii="Times New Roman" w:eastAsia="Times New Roman" w:hAnsi="Times New Roman"/>
          <w:i/>
          <w:snapToGrid w:val="0"/>
          <w:sz w:val="24"/>
          <w:szCs w:val="24"/>
          <w:lang w:eastAsia="pl-PL"/>
        </w:rPr>
        <w:t>„W sprawie wymagań</w:t>
      </w:r>
      <w:r w:rsidRPr="00570EBA">
        <w:rPr>
          <w:rFonts w:ascii="Times New Roman" w:eastAsia="Times New Roman" w:hAnsi="Times New Roman"/>
          <w:snapToGrid w:val="0"/>
          <w:sz w:val="24"/>
          <w:szCs w:val="24"/>
          <w:lang w:eastAsia="pl-PL"/>
        </w:rPr>
        <w:t xml:space="preserve"> </w:t>
      </w:r>
      <w:r w:rsidRPr="00570EBA">
        <w:rPr>
          <w:rFonts w:ascii="Times New Roman" w:eastAsia="Times New Roman" w:hAnsi="Times New Roman"/>
          <w:snapToGrid w:val="0"/>
          <w:sz w:val="24"/>
          <w:szCs w:val="24"/>
          <w:lang w:eastAsia="pl-PL"/>
        </w:rPr>
        <w:br/>
      </w:r>
      <w:r w:rsidRPr="00570EBA">
        <w:rPr>
          <w:rFonts w:ascii="Times New Roman" w:eastAsia="Times New Roman" w:hAnsi="Times New Roman"/>
          <w:i/>
          <w:snapToGrid w:val="0"/>
          <w:sz w:val="24"/>
          <w:szCs w:val="24"/>
          <w:lang w:eastAsia="pl-PL"/>
        </w:rPr>
        <w:t xml:space="preserve">w zakresie wykorzystania wyrobów zawierających azbest oraz wykorzystania </w:t>
      </w:r>
      <w:r w:rsidRPr="00570EBA">
        <w:rPr>
          <w:rFonts w:ascii="Times New Roman" w:eastAsia="Times New Roman" w:hAnsi="Times New Roman"/>
          <w:i/>
          <w:snapToGrid w:val="0"/>
          <w:sz w:val="24"/>
          <w:szCs w:val="24"/>
          <w:lang w:eastAsia="pl-PL"/>
        </w:rPr>
        <w:br/>
        <w:t>i oczyszczania instalacji lub urządzeń, w których były lub są wykorzystywane wyroby zawierające azbest</w:t>
      </w:r>
      <w:r w:rsidRPr="00570EBA">
        <w:rPr>
          <w:rFonts w:ascii="Times New Roman" w:eastAsia="Times New Roman" w:hAnsi="Times New Roman"/>
          <w:i/>
          <w:snapToGrid w:val="0"/>
          <w:lang w:eastAsia="pl-PL"/>
        </w:rPr>
        <w:t>”.</w:t>
      </w:r>
    </w:p>
    <w:p w14:paraId="7C5F7A36" w14:textId="5FDDFF5C" w:rsidR="002618B8" w:rsidRPr="000546F1" w:rsidRDefault="00213E05" w:rsidP="00DD4757">
      <w:pPr>
        <w:widowControl w:val="0"/>
        <w:snapToGrid w:val="0"/>
        <w:spacing w:after="120"/>
        <w:ind w:firstLine="567"/>
        <w:jc w:val="both"/>
        <w:rPr>
          <w:rStyle w:val="FontStyle11"/>
          <w:spacing w:val="0"/>
          <w:sz w:val="24"/>
          <w:szCs w:val="16"/>
          <w:u w:val="single"/>
          <w:lang w:eastAsia="pl-PL"/>
        </w:rPr>
      </w:pPr>
      <w:r w:rsidRPr="000546F1">
        <w:rPr>
          <w:rFonts w:ascii="Times New Roman" w:hAnsi="Times New Roman"/>
          <w:sz w:val="24"/>
          <w:szCs w:val="16"/>
          <w:u w:val="single"/>
          <w:lang w:eastAsia="pl-PL"/>
        </w:rPr>
        <w:t>Strony czynią następujące ustalenia dodatkowe:</w:t>
      </w:r>
    </w:p>
    <w:p w14:paraId="2C2A4A1B" w14:textId="6EED8114" w:rsidR="00897400" w:rsidRPr="00570EBA" w:rsidRDefault="00897400" w:rsidP="00897400">
      <w:pPr>
        <w:pStyle w:val="Style2"/>
        <w:numPr>
          <w:ilvl w:val="0"/>
          <w:numId w:val="14"/>
        </w:numPr>
        <w:tabs>
          <w:tab w:val="left" w:pos="1134"/>
        </w:tabs>
        <w:spacing w:line="276" w:lineRule="auto"/>
        <w:ind w:left="1134" w:hanging="567"/>
        <w:jc w:val="both"/>
        <w:rPr>
          <w:rStyle w:val="FontStyle11"/>
          <w:spacing w:val="0"/>
          <w:sz w:val="24"/>
          <w:szCs w:val="24"/>
        </w:rPr>
      </w:pPr>
      <w:bookmarkStart w:id="12" w:name="_Hlk146196233"/>
      <w:bookmarkStart w:id="13" w:name="_Hlk117583336"/>
      <w:r w:rsidRPr="00570EBA">
        <w:t>PWiK Sp. z o.o. będzie obciążać Wykonawcę kosztami za zajęcie pasa drogowego na podstawie faktur VAT wystawionych na bieżąco w trakcie realizacji zadania.</w:t>
      </w:r>
    </w:p>
    <w:p w14:paraId="67BEA278" w14:textId="2760159F" w:rsidR="00213E05" w:rsidRPr="00570EBA"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570EBA">
        <w:rPr>
          <w:rStyle w:val="FontStyle11"/>
          <w:spacing w:val="0"/>
          <w:sz w:val="24"/>
          <w:szCs w:val="24"/>
        </w:rPr>
        <w:t>Zajęcie pasa drogowego będzie odbywać się na podstawie harmonogramu prowadzenia robót dostarcz</w:t>
      </w:r>
      <w:r w:rsidR="004D3FA9" w:rsidRPr="00570EBA">
        <w:rPr>
          <w:rStyle w:val="FontStyle11"/>
          <w:spacing w:val="0"/>
          <w:sz w:val="24"/>
          <w:szCs w:val="24"/>
        </w:rPr>
        <w:t>a</w:t>
      </w:r>
      <w:r w:rsidRPr="00570EBA">
        <w:rPr>
          <w:rStyle w:val="FontStyle11"/>
          <w:spacing w:val="0"/>
          <w:sz w:val="24"/>
          <w:szCs w:val="24"/>
        </w:rPr>
        <w:t>nego przez Wykonawcę (wszystkie odstępstwa od zatwierdzonego harmonogramu winny być zgł</w:t>
      </w:r>
      <w:r w:rsidR="00EE7738" w:rsidRPr="00570EBA">
        <w:rPr>
          <w:rStyle w:val="FontStyle11"/>
          <w:spacing w:val="0"/>
          <w:sz w:val="24"/>
          <w:szCs w:val="24"/>
        </w:rPr>
        <w:t>a</w:t>
      </w:r>
      <w:r w:rsidRPr="00570EBA">
        <w:rPr>
          <w:rStyle w:val="FontStyle11"/>
          <w:spacing w:val="0"/>
          <w:sz w:val="24"/>
          <w:szCs w:val="24"/>
        </w:rPr>
        <w:t>sz</w:t>
      </w:r>
      <w:r w:rsidR="00EE7738" w:rsidRPr="00570EBA">
        <w:rPr>
          <w:rStyle w:val="FontStyle11"/>
          <w:spacing w:val="0"/>
          <w:sz w:val="24"/>
          <w:szCs w:val="24"/>
        </w:rPr>
        <w:t>a</w:t>
      </w:r>
      <w:r w:rsidRPr="00570EBA">
        <w:rPr>
          <w:rStyle w:val="FontStyle11"/>
          <w:spacing w:val="0"/>
          <w:sz w:val="24"/>
          <w:szCs w:val="24"/>
        </w:rPr>
        <w:t>ne pisemnie).</w:t>
      </w:r>
    </w:p>
    <w:p w14:paraId="176BCC48" w14:textId="77777777" w:rsidR="00213E05" w:rsidRPr="00570EBA"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570EBA">
        <w:rPr>
          <w:rStyle w:val="FontStyle11"/>
          <w:spacing w:val="0"/>
          <w:sz w:val="24"/>
          <w:szCs w:val="24"/>
        </w:rPr>
        <w:t xml:space="preserve">Wnioski o zajęcie pasa drogowego przygotowuje Wykonawca. </w:t>
      </w:r>
    </w:p>
    <w:p w14:paraId="4E6E9511" w14:textId="0FBC2AB3" w:rsidR="000809C5" w:rsidRPr="00570EBA" w:rsidRDefault="00213E05" w:rsidP="000809C5">
      <w:pPr>
        <w:pStyle w:val="Style2"/>
        <w:numPr>
          <w:ilvl w:val="0"/>
          <w:numId w:val="14"/>
        </w:numPr>
        <w:tabs>
          <w:tab w:val="left" w:pos="1134"/>
        </w:tabs>
        <w:spacing w:line="276" w:lineRule="auto"/>
        <w:ind w:left="1134" w:hanging="567"/>
        <w:jc w:val="both"/>
      </w:pPr>
      <w:r w:rsidRPr="00570EBA">
        <w:rPr>
          <w:rStyle w:val="FontStyle11"/>
          <w:spacing w:val="0"/>
          <w:sz w:val="24"/>
          <w:szCs w:val="24"/>
        </w:rPr>
        <w:t>Wszystkie sprawy związane ze zwolnieniem i odbiorem pasa drogowego oraz ewentualnymi naprawami gwarancyjnymi leżą po stronie Wykonawcy.</w:t>
      </w:r>
    </w:p>
    <w:bookmarkEnd w:id="12"/>
    <w:p w14:paraId="7AC7487E" w14:textId="1A1AA6FA" w:rsidR="00F83559" w:rsidRPr="000546F1" w:rsidRDefault="00F83559" w:rsidP="005A5074">
      <w:pPr>
        <w:spacing w:before="120" w:after="120" w:line="259" w:lineRule="auto"/>
        <w:ind w:left="567" w:hanging="567"/>
        <w:rPr>
          <w:rFonts w:ascii="Times New Roman" w:hAnsi="Times New Roman"/>
          <w:b/>
          <w:sz w:val="24"/>
          <w:szCs w:val="24"/>
        </w:rPr>
      </w:pPr>
      <w:r w:rsidRPr="000546F1">
        <w:rPr>
          <w:rFonts w:ascii="Times New Roman" w:hAnsi="Times New Roman"/>
          <w:b/>
          <w:sz w:val="24"/>
          <w:szCs w:val="24"/>
        </w:rPr>
        <w:t>3.</w:t>
      </w:r>
      <w:r w:rsidRPr="000546F1">
        <w:rPr>
          <w:rFonts w:ascii="Times New Roman" w:hAnsi="Times New Roman"/>
          <w:b/>
        </w:rPr>
        <w:t xml:space="preserve"> </w:t>
      </w:r>
      <w:r w:rsidRPr="000546F1">
        <w:rPr>
          <w:rFonts w:ascii="Times New Roman" w:hAnsi="Times New Roman"/>
          <w:b/>
        </w:rPr>
        <w:tab/>
      </w:r>
      <w:r w:rsidRPr="000546F1">
        <w:rPr>
          <w:rFonts w:ascii="Times New Roman" w:hAnsi="Times New Roman"/>
          <w:b/>
          <w:sz w:val="24"/>
          <w:szCs w:val="24"/>
        </w:rPr>
        <w:t>Warunki udziału w postępowaniu i opis sposobu dokonywania oceny ich spełnienia.</w:t>
      </w:r>
    </w:p>
    <w:p w14:paraId="46A9584E" w14:textId="423079B7" w:rsidR="00F83559" w:rsidRPr="000546F1" w:rsidRDefault="00F83559">
      <w:pPr>
        <w:pStyle w:val="Akapitzlist"/>
        <w:numPr>
          <w:ilvl w:val="1"/>
          <w:numId w:val="17"/>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4"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4"/>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7"/>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5" w:name="_Hlk140484682"/>
      <w:r w:rsidRPr="000546F1">
        <w:rPr>
          <w:rFonts w:ascii="Times New Roman" w:hAnsi="Times New Roman"/>
          <w:sz w:val="24"/>
          <w:szCs w:val="24"/>
        </w:rPr>
        <w:t>Zamawiający odstępuje od wymagania podmiotowych środków dowodowych w tym zakresie;</w:t>
      </w:r>
    </w:p>
    <w:bookmarkEnd w:id="15"/>
    <w:p w14:paraId="5751FEE8" w14:textId="2743B36F" w:rsidR="00506397"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lastRenderedPageBreak/>
        <w:t>Wykonawca winien wykazać, że dysponuje osobami zdolnymi do realizacji zamówienia, tj. co najmniej:</w:t>
      </w:r>
    </w:p>
    <w:p w14:paraId="4184027C" w14:textId="1D2EA78D" w:rsidR="00BC0411" w:rsidRPr="000546F1" w:rsidRDefault="00BC0411" w:rsidP="00631484">
      <w:pPr>
        <w:pStyle w:val="Akapitzlist"/>
        <w:numPr>
          <w:ilvl w:val="2"/>
          <w:numId w:val="19"/>
        </w:numPr>
        <w:spacing w:before="120" w:after="0"/>
        <w:ind w:left="2835" w:hanging="567"/>
        <w:contextualSpacing w:val="0"/>
        <w:jc w:val="both"/>
        <w:rPr>
          <w:rFonts w:ascii="Times New Roman" w:hAnsi="Times New Roman"/>
          <w:sz w:val="24"/>
          <w:szCs w:val="24"/>
        </w:rPr>
      </w:pPr>
      <w:bookmarkStart w:id="16"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EF42DA4" w:rsidR="00506397" w:rsidRPr="000546F1" w:rsidRDefault="00BC0411" w:rsidP="00631484">
      <w:pPr>
        <w:pStyle w:val="Akapitzlist"/>
        <w:numPr>
          <w:ilvl w:val="0"/>
          <w:numId w:val="19"/>
        </w:numPr>
        <w:spacing w:before="120" w:after="240"/>
        <w:ind w:left="2835" w:hanging="567"/>
        <w:jc w:val="both"/>
        <w:rPr>
          <w:rFonts w:ascii="Times New Roman" w:hAnsi="Times New Roman"/>
          <w:sz w:val="24"/>
          <w:szCs w:val="24"/>
        </w:rPr>
      </w:pPr>
      <w:bookmarkStart w:id="17" w:name="_Hlk140494232"/>
      <w:bookmarkEnd w:id="16"/>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(t. j. Dz. U. z 2022 poz. 1510)</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7"/>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rsidP="00D43BC2">
      <w:pPr>
        <w:pStyle w:val="Akapitzlist"/>
        <w:numPr>
          <w:ilvl w:val="0"/>
          <w:numId w:val="20"/>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21"/>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rsidP="0097303D">
      <w:pPr>
        <w:pStyle w:val="Akapitzlist"/>
        <w:numPr>
          <w:ilvl w:val="0"/>
          <w:numId w:val="21"/>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7"/>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4D3E2AF5" w:rsidR="00A12F3E" w:rsidRPr="00570EBA" w:rsidRDefault="00A12F3E" w:rsidP="009A2087">
      <w:pPr>
        <w:pStyle w:val="Akapitzlist"/>
        <w:numPr>
          <w:ilvl w:val="0"/>
          <w:numId w:val="18"/>
        </w:numPr>
        <w:spacing w:before="120" w:after="240"/>
        <w:ind w:left="2268" w:hanging="567"/>
        <w:jc w:val="both"/>
        <w:rPr>
          <w:rFonts w:ascii="Times New Roman" w:hAnsi="Times New Roman"/>
          <w:sz w:val="24"/>
          <w:szCs w:val="24"/>
        </w:rPr>
      </w:pPr>
      <w:r w:rsidRPr="00570EBA">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570EBA">
        <w:rPr>
          <w:rFonts w:ascii="Times New Roman" w:hAnsi="Times New Roman"/>
          <w:sz w:val="24"/>
          <w:szCs w:val="24"/>
        </w:rPr>
        <w:t>ó</w:t>
      </w:r>
      <w:r w:rsidRPr="00570EBA">
        <w:rPr>
          <w:rFonts w:ascii="Times New Roman" w:hAnsi="Times New Roman"/>
          <w:sz w:val="24"/>
          <w:szCs w:val="24"/>
        </w:rPr>
        <w:t xml:space="preserve">t budowlanych wykonanych </w:t>
      </w:r>
      <w:r w:rsidR="009A2087" w:rsidRPr="00570EBA">
        <w:rPr>
          <w:rFonts w:ascii="Times New Roman" w:hAnsi="Times New Roman"/>
          <w:sz w:val="24"/>
          <w:szCs w:val="24"/>
        </w:rPr>
        <w:br/>
      </w:r>
      <w:r w:rsidRPr="00570EBA">
        <w:rPr>
          <w:rFonts w:ascii="Times New Roman" w:hAnsi="Times New Roman"/>
          <w:sz w:val="24"/>
          <w:szCs w:val="24"/>
        </w:rPr>
        <w:t xml:space="preserve">w sposób należyty, w tym zgodnie z przepisami prawa budowlanego </w:t>
      </w:r>
      <w:r w:rsidR="009A2087" w:rsidRPr="00570EBA">
        <w:rPr>
          <w:rFonts w:ascii="Times New Roman" w:hAnsi="Times New Roman"/>
          <w:sz w:val="24"/>
          <w:szCs w:val="24"/>
        </w:rPr>
        <w:br/>
      </w:r>
      <w:r w:rsidRPr="00570EBA">
        <w:rPr>
          <w:rFonts w:ascii="Times New Roman" w:hAnsi="Times New Roman"/>
          <w:sz w:val="24"/>
          <w:szCs w:val="24"/>
        </w:rPr>
        <w:t>i prawidłowo ukończonymi o charakterze i złożoności porównywalnej do przedmiotu zamówienia</w:t>
      </w:r>
      <w:r w:rsidR="009A2087" w:rsidRPr="00570EBA">
        <w:rPr>
          <w:rFonts w:ascii="Times New Roman" w:hAnsi="Times New Roman"/>
          <w:sz w:val="24"/>
          <w:szCs w:val="24"/>
        </w:rPr>
        <w:t xml:space="preserve">, </w:t>
      </w:r>
      <w:bookmarkStart w:id="18" w:name="_Hlk171407002"/>
      <w:r w:rsidR="009A2087" w:rsidRPr="00570EBA">
        <w:rPr>
          <w:rFonts w:ascii="Times New Roman" w:hAnsi="Times New Roman"/>
          <w:sz w:val="24"/>
          <w:szCs w:val="24"/>
        </w:rPr>
        <w:t>w tym jednej obejmującej przebudowę sieci wodociągowej w terenie zurbanizowanym (średnica przebudowanego rurociągu DN≥100mm na długości min. 500m.</w:t>
      </w:r>
      <w:bookmarkEnd w:id="18"/>
    </w:p>
    <w:p w14:paraId="7F7B24A7" w14:textId="7EAF126D" w:rsidR="006A6B92" w:rsidRPr="000546F1"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spacing w:val="-4"/>
          <w:sz w:val="24"/>
          <w:szCs w:val="24"/>
          <w:lang w:eastAsia="pl-PL"/>
        </w:rPr>
      </w:pPr>
      <w:r w:rsidRPr="000546F1">
        <w:rPr>
          <w:rFonts w:ascii="Times New Roman" w:eastAsiaTheme="minorEastAsia" w:hAnsi="Times New Roman"/>
          <w:b/>
          <w:bCs/>
          <w:spacing w:val="-4"/>
          <w:sz w:val="24"/>
          <w:szCs w:val="24"/>
          <w:lang w:eastAsia="pl-PL"/>
        </w:rPr>
        <w:t>Podwykonawcy</w:t>
      </w:r>
    </w:p>
    <w:p w14:paraId="042ABBFE" w14:textId="77777777" w:rsidR="0025439D" w:rsidRPr="000546F1"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spacing w:val="-4"/>
          <w:sz w:val="12"/>
          <w:szCs w:val="12"/>
          <w:lang w:eastAsia="pl-PL"/>
        </w:rPr>
      </w:pPr>
    </w:p>
    <w:p w14:paraId="323A1E05" w14:textId="04A91A50" w:rsidR="006A6B92"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spacing w:val="-4"/>
          <w:sz w:val="24"/>
          <w:szCs w:val="24"/>
          <w:lang w:eastAsia="pl-PL"/>
        </w:rPr>
      </w:pPr>
      <w:r w:rsidRPr="000546F1">
        <w:rPr>
          <w:rFonts w:ascii="Times New Roman" w:eastAsiaTheme="minorEastAsia" w:hAnsi="Times New Roman"/>
          <w:spacing w:val="-4"/>
          <w:sz w:val="24"/>
          <w:szCs w:val="24"/>
          <w:lang w:eastAsia="pl-PL"/>
        </w:rPr>
        <w:t>Wykonawca może powierzyć wykonanie części zamówienia podwykonawcy</w:t>
      </w:r>
      <w:r w:rsidR="000101E8" w:rsidRPr="000546F1">
        <w:rPr>
          <w:rFonts w:ascii="Times New Roman" w:eastAsiaTheme="minorEastAsia" w:hAnsi="Times New Roman"/>
          <w:spacing w:val="-4"/>
          <w:sz w:val="24"/>
          <w:szCs w:val="24"/>
          <w:lang w:eastAsia="pl-PL"/>
        </w:rPr>
        <w:t xml:space="preserve"> </w:t>
      </w:r>
      <w:r w:rsidR="00296C33" w:rsidRPr="000546F1">
        <w:rPr>
          <w:rFonts w:ascii="Times New Roman" w:eastAsiaTheme="minorEastAsia" w:hAnsi="Times New Roman"/>
          <w:spacing w:val="-4"/>
          <w:sz w:val="24"/>
          <w:szCs w:val="24"/>
          <w:lang w:eastAsia="pl-PL"/>
        </w:rPr>
        <w:t>o łącznej wartości mniejszej niż 50% wartości kontraktu.</w:t>
      </w:r>
    </w:p>
    <w:p w14:paraId="379AE6A1" w14:textId="77777777" w:rsidR="00497CEE" w:rsidRPr="000546F1" w:rsidRDefault="00497CEE" w:rsidP="00497CEE">
      <w:pPr>
        <w:pStyle w:val="Akapitzlist"/>
        <w:tabs>
          <w:tab w:val="left" w:pos="567"/>
        </w:tabs>
        <w:autoSpaceDE w:val="0"/>
        <w:autoSpaceDN w:val="0"/>
        <w:adjustRightInd w:val="0"/>
        <w:spacing w:after="0"/>
        <w:ind w:left="1134"/>
        <w:jc w:val="both"/>
        <w:rPr>
          <w:rFonts w:ascii="Times New Roman" w:eastAsiaTheme="minorEastAsia" w:hAnsi="Times New Roman"/>
          <w:spacing w:val="-4"/>
          <w:sz w:val="24"/>
          <w:szCs w:val="24"/>
          <w:lang w:eastAsia="pl-PL"/>
        </w:rPr>
      </w:pPr>
    </w:p>
    <w:p w14:paraId="34BF2B21" w14:textId="32F7CCB6" w:rsidR="002B0454" w:rsidRPr="000546F1"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0546F1">
        <w:rPr>
          <w:rFonts w:ascii="Times New Roman" w:eastAsiaTheme="minorEastAsia" w:hAnsi="Times New Roman"/>
          <w:bCs/>
          <w:iCs/>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0546F1"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0546F1">
        <w:rPr>
          <w:rFonts w:ascii="Times New Roman" w:eastAsiaTheme="minorEastAsia" w:hAnsi="Times New Roman"/>
          <w:bCs/>
          <w:iCs/>
          <w:spacing w:val="-4"/>
          <w:sz w:val="24"/>
          <w:szCs w:val="24"/>
          <w:lang w:eastAsia="pl-PL"/>
        </w:rPr>
        <w:t xml:space="preserve">Powierzenie wykonania części zamówienia podwykonawcom nie zwalnia wykonawcy </w:t>
      </w:r>
      <w:r w:rsidR="00D66132" w:rsidRPr="000546F1">
        <w:rPr>
          <w:rFonts w:ascii="Times New Roman" w:eastAsiaTheme="minorEastAsia" w:hAnsi="Times New Roman"/>
          <w:bCs/>
          <w:iCs/>
          <w:spacing w:val="-4"/>
          <w:sz w:val="24"/>
          <w:szCs w:val="24"/>
          <w:lang w:eastAsia="pl-PL"/>
        </w:rPr>
        <w:br/>
      </w:r>
      <w:r w:rsidRPr="000546F1">
        <w:rPr>
          <w:rFonts w:ascii="Times New Roman" w:eastAsiaTheme="minorEastAsia" w:hAnsi="Times New Roman"/>
          <w:bCs/>
          <w:iCs/>
          <w:spacing w:val="-4"/>
          <w:sz w:val="24"/>
          <w:szCs w:val="24"/>
          <w:lang w:eastAsia="pl-PL"/>
        </w:rPr>
        <w:t>z odpowiedzialności za należyte wykonanie tego zamówienia.</w:t>
      </w:r>
    </w:p>
    <w:bookmarkEnd w:id="13"/>
    <w:p w14:paraId="6EC659D1" w14:textId="4AF38BD8" w:rsidR="00BC2CA0" w:rsidRPr="000546F1"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7076EA7F" w:rsidR="001A2365" w:rsidRPr="0028068C"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28068C">
        <w:rPr>
          <w:rFonts w:ascii="Times New Roman" w:hAnsi="Times New Roman"/>
          <w:sz w:val="24"/>
          <w:szCs w:val="24"/>
        </w:rPr>
        <w:t xml:space="preserve">Termin </w:t>
      </w:r>
      <w:r w:rsidR="0014243C" w:rsidRPr="0028068C">
        <w:rPr>
          <w:rFonts w:ascii="Times New Roman" w:hAnsi="Times New Roman"/>
          <w:sz w:val="24"/>
          <w:szCs w:val="24"/>
        </w:rPr>
        <w:t>wejścia</w:t>
      </w:r>
      <w:r w:rsidR="00406728" w:rsidRPr="0028068C">
        <w:rPr>
          <w:rFonts w:ascii="Times New Roman" w:hAnsi="Times New Roman"/>
          <w:sz w:val="24"/>
          <w:szCs w:val="24"/>
        </w:rPr>
        <w:t xml:space="preserve"> </w:t>
      </w:r>
      <w:r w:rsidR="0014243C" w:rsidRPr="0028068C">
        <w:rPr>
          <w:rFonts w:ascii="Times New Roman" w:hAnsi="Times New Roman"/>
          <w:sz w:val="24"/>
          <w:szCs w:val="24"/>
        </w:rPr>
        <w:t>na budowę</w:t>
      </w:r>
      <w:r w:rsidR="000F27A1" w:rsidRPr="0028068C">
        <w:rPr>
          <w:rFonts w:ascii="Times New Roman" w:hAnsi="Times New Roman"/>
          <w:sz w:val="24"/>
          <w:szCs w:val="24"/>
        </w:rPr>
        <w:t>:</w:t>
      </w:r>
      <w:r w:rsidRPr="0028068C">
        <w:rPr>
          <w:rFonts w:ascii="Times New Roman" w:hAnsi="Times New Roman"/>
          <w:sz w:val="24"/>
          <w:szCs w:val="24"/>
        </w:rPr>
        <w:t xml:space="preserve"> </w:t>
      </w:r>
      <w:r w:rsidR="009A2087" w:rsidRPr="0028068C">
        <w:rPr>
          <w:rFonts w:ascii="Times New Roman" w:hAnsi="Times New Roman"/>
          <w:sz w:val="24"/>
          <w:szCs w:val="24"/>
        </w:rPr>
        <w:t>0</w:t>
      </w:r>
      <w:r w:rsidR="00822234">
        <w:rPr>
          <w:rFonts w:ascii="Times New Roman" w:hAnsi="Times New Roman"/>
          <w:sz w:val="24"/>
          <w:szCs w:val="24"/>
        </w:rPr>
        <w:t>2</w:t>
      </w:r>
      <w:r w:rsidR="009A2087" w:rsidRPr="0028068C">
        <w:rPr>
          <w:rFonts w:ascii="Times New Roman" w:hAnsi="Times New Roman"/>
          <w:sz w:val="24"/>
          <w:szCs w:val="24"/>
        </w:rPr>
        <w:t>.09.2024r.</w:t>
      </w:r>
    </w:p>
    <w:p w14:paraId="4147F4F2" w14:textId="28099D04" w:rsidR="001A2365" w:rsidRPr="0028068C"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28068C">
        <w:rPr>
          <w:rFonts w:ascii="Times New Roman" w:hAnsi="Times New Roman"/>
          <w:sz w:val="24"/>
          <w:szCs w:val="24"/>
        </w:rPr>
        <w:t xml:space="preserve">Termin wykonania do </w:t>
      </w:r>
      <w:r w:rsidR="00822234">
        <w:rPr>
          <w:rFonts w:ascii="Times New Roman" w:hAnsi="Times New Roman"/>
          <w:sz w:val="24"/>
          <w:szCs w:val="24"/>
        </w:rPr>
        <w:t>29</w:t>
      </w:r>
      <w:r w:rsidR="00406728" w:rsidRPr="0028068C">
        <w:rPr>
          <w:rFonts w:ascii="Times New Roman" w:hAnsi="Times New Roman"/>
          <w:sz w:val="24"/>
          <w:szCs w:val="24"/>
        </w:rPr>
        <w:t>.</w:t>
      </w:r>
      <w:r w:rsidR="009A2087" w:rsidRPr="0028068C">
        <w:rPr>
          <w:rFonts w:ascii="Times New Roman" w:hAnsi="Times New Roman"/>
          <w:sz w:val="24"/>
          <w:szCs w:val="24"/>
        </w:rPr>
        <w:t>11.2024r.</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2FB1FE3" w14:textId="77777777" w:rsidR="00EC5A51" w:rsidRPr="000546F1" w:rsidRDefault="00EC5A51"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4B467D7A" w14:textId="77777777" w:rsidR="00BC2CA0" w:rsidRPr="000546F1" w:rsidRDefault="00BC2CA0" w:rsidP="00AB53DB">
      <w:pPr>
        <w:spacing w:after="120"/>
        <w:jc w:val="both"/>
        <w:rPr>
          <w:rFonts w:ascii="Times New Roman" w:hAnsi="Times New Roman"/>
          <w:spacing w:val="-2"/>
          <w:sz w:val="12"/>
          <w:szCs w:val="12"/>
        </w:rPr>
      </w:pPr>
    </w:p>
    <w:p w14:paraId="6A489D71" w14:textId="77777777" w:rsidR="00BC2CA0" w:rsidRPr="000546F1"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7415F485" w:rsidR="00BC2CA0" w:rsidRPr="000546F1" w:rsidRDefault="00BC2CA0" w:rsidP="007D1F7A">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Gwarancja: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0546F1" w:rsidRDefault="00BC2CA0">
      <w:pPr>
        <w:pStyle w:val="Akapitzlist"/>
        <w:numPr>
          <w:ilvl w:val="0"/>
          <w:numId w:val="11"/>
        </w:numPr>
        <w:spacing w:after="120"/>
        <w:ind w:left="1134" w:hanging="567"/>
        <w:jc w:val="both"/>
        <w:rPr>
          <w:rFonts w:ascii="Times New Roman" w:hAnsi="Times New Roman"/>
          <w:spacing w:val="-8"/>
          <w:sz w:val="24"/>
          <w:szCs w:val="24"/>
        </w:rPr>
      </w:pPr>
      <w:r w:rsidRPr="000546F1">
        <w:rPr>
          <w:rFonts w:ascii="Times New Roman" w:hAnsi="Times New Roman"/>
          <w:spacing w:val="-8"/>
          <w:sz w:val="24"/>
          <w:szCs w:val="24"/>
        </w:rPr>
        <w:t>Termin gwarancji biegnie od dnia następującego po odbiorze końcowym robót budowlanych.</w:t>
      </w:r>
    </w:p>
    <w:p w14:paraId="42E85C43" w14:textId="392474AD" w:rsidR="00F83559" w:rsidRPr="000546F1" w:rsidRDefault="00F83559">
      <w:pPr>
        <w:pStyle w:val="Akapitzlist"/>
        <w:numPr>
          <w:ilvl w:val="0"/>
          <w:numId w:val="11"/>
        </w:numPr>
        <w:ind w:left="1134" w:hanging="567"/>
        <w:rPr>
          <w:rFonts w:ascii="Times New Roman" w:hAnsi="Times New Roman"/>
          <w:spacing w:val="-8"/>
          <w:sz w:val="24"/>
          <w:szCs w:val="24"/>
        </w:rPr>
      </w:pPr>
      <w:r w:rsidRPr="000546F1">
        <w:rPr>
          <w:rFonts w:ascii="Times New Roman" w:hAnsi="Times New Roman"/>
          <w:spacing w:val="-8"/>
          <w:sz w:val="24"/>
          <w:szCs w:val="24"/>
        </w:rPr>
        <w:t>Okres rękojmi za wady biegnie równo z okresem gwarancji.</w:t>
      </w:r>
    </w:p>
    <w:p w14:paraId="59D76CF3" w14:textId="77777777" w:rsidR="00BC2CA0" w:rsidRPr="000546F1" w:rsidRDefault="00BC2CA0">
      <w:pPr>
        <w:pStyle w:val="Akapitzlist"/>
        <w:numPr>
          <w:ilvl w:val="0"/>
          <w:numId w:val="11"/>
        </w:numPr>
        <w:ind w:left="1134" w:hanging="567"/>
        <w:jc w:val="both"/>
        <w:rPr>
          <w:rFonts w:ascii="Times New Roman" w:hAnsi="Times New Roman"/>
          <w:sz w:val="24"/>
          <w:szCs w:val="24"/>
        </w:rPr>
      </w:pPr>
      <w:r w:rsidRPr="000546F1">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0546F1" w:rsidRDefault="00BC2CA0">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0546F1"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0546F1">
        <w:rPr>
          <w:rFonts w:ascii="Times New Roman" w:hAnsi="Times New Roman"/>
          <w:sz w:val="24"/>
          <w:szCs w:val="24"/>
        </w:rPr>
        <w:t xml:space="preserve">Wady i usterki zarówno w okresie gwarancji jak i rękojmi Wykonawca usunie </w:t>
      </w:r>
      <w:r w:rsidR="007D1F7A" w:rsidRPr="000546F1">
        <w:rPr>
          <w:rFonts w:ascii="Times New Roman" w:hAnsi="Times New Roman"/>
          <w:sz w:val="24"/>
          <w:szCs w:val="24"/>
        </w:rPr>
        <w:br/>
      </w:r>
      <w:r w:rsidRPr="000546F1">
        <w:rPr>
          <w:rFonts w:ascii="Times New Roman" w:hAnsi="Times New Roman"/>
          <w:sz w:val="24"/>
          <w:szCs w:val="24"/>
        </w:rPr>
        <w:t>w terminie 30 dni licząc od daty pisemnego powiadomienia Zamawiającego.</w:t>
      </w:r>
    </w:p>
    <w:p w14:paraId="0829D16C" w14:textId="395F5079" w:rsidR="000809C5" w:rsidRPr="000546F1" w:rsidRDefault="00955B18" w:rsidP="000809C5">
      <w:pPr>
        <w:pStyle w:val="Akapitzlist"/>
        <w:numPr>
          <w:ilvl w:val="0"/>
          <w:numId w:val="11"/>
        </w:numPr>
        <w:spacing w:after="120"/>
        <w:ind w:left="1134" w:hanging="567"/>
        <w:jc w:val="both"/>
        <w:rPr>
          <w:rFonts w:ascii="Times New Roman" w:hAnsi="Times New Roman"/>
          <w:sz w:val="24"/>
          <w:szCs w:val="24"/>
        </w:rPr>
      </w:pPr>
      <w:r w:rsidRPr="000546F1">
        <w:rPr>
          <w:rFonts w:ascii="Times New Roman" w:hAnsi="Times New Roman"/>
          <w:sz w:val="24"/>
          <w:szCs w:val="24"/>
        </w:rPr>
        <w:t>W przypadku napraw w okresie trwania gwarancji, termin gwarancji ulega przedłużeniu o czas naprawy zgodnie z art. 581 Kodeksu Cywilnego (Dz.U.2022.1360 t.j.)</w:t>
      </w:r>
      <w:r w:rsidR="001C6B22" w:rsidRPr="000546F1">
        <w:rPr>
          <w:rFonts w:ascii="Times New Roman" w:hAnsi="Times New Roman"/>
          <w:sz w:val="24"/>
          <w:szCs w:val="24"/>
        </w:rPr>
        <w:t>.</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rsidP="00955339">
      <w:pPr>
        <w:pStyle w:val="Akapitzlist"/>
        <w:numPr>
          <w:ilvl w:val="0"/>
          <w:numId w:val="33"/>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546F1" w:rsidRDefault="00955339" w:rsidP="000809C5">
      <w:pPr>
        <w:pStyle w:val="Akapitzlist"/>
        <w:numPr>
          <w:ilvl w:val="0"/>
          <w:numId w:val="49"/>
        </w:numPr>
        <w:spacing w:after="240"/>
        <w:ind w:left="1134" w:hanging="567"/>
        <w:rPr>
          <w:rFonts w:ascii="Times New Roman" w:hAnsi="Times New Roman"/>
          <w:spacing w:val="-8"/>
          <w:sz w:val="24"/>
          <w:szCs w:val="24"/>
        </w:rPr>
      </w:pPr>
      <w:bookmarkStart w:id="19"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Specjalista ds. Inwestycji – Artur Maruda – tel. 62 760 80 17, 786 822</w:t>
      </w:r>
      <w:r w:rsidR="00D47A3D" w:rsidRPr="000546F1">
        <w:rPr>
          <w:rFonts w:ascii="Times New Roman" w:hAnsi="Times New Roman"/>
          <w:spacing w:val="-8"/>
          <w:sz w:val="24"/>
          <w:szCs w:val="24"/>
        </w:rPr>
        <w:t> </w:t>
      </w:r>
      <w:r w:rsidR="00BC2CA0" w:rsidRPr="000546F1">
        <w:rPr>
          <w:rFonts w:ascii="Times New Roman" w:hAnsi="Times New Roman"/>
          <w:spacing w:val="-8"/>
          <w:sz w:val="24"/>
          <w:szCs w:val="24"/>
        </w:rPr>
        <w:t>257.</w:t>
      </w:r>
      <w:bookmarkEnd w:id="19"/>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6E6D6C7A" w14:textId="769654DC" w:rsidR="00BC2CA0" w:rsidRPr="00497CEE" w:rsidRDefault="00BC2CA0" w:rsidP="00497CEE">
      <w:pPr>
        <w:pStyle w:val="Akapitzlist"/>
        <w:numPr>
          <w:ilvl w:val="0"/>
          <w:numId w:val="33"/>
        </w:numPr>
        <w:spacing w:after="240"/>
        <w:ind w:left="567" w:hanging="567"/>
        <w:jc w:val="both"/>
        <w:rPr>
          <w:rFonts w:ascii="Times New Roman" w:hAnsi="Times New Roman"/>
          <w:b/>
          <w:sz w:val="24"/>
          <w:szCs w:val="24"/>
        </w:rPr>
      </w:pPr>
      <w:r w:rsidRPr="00497CEE">
        <w:rPr>
          <w:rFonts w:ascii="Times New Roman" w:hAnsi="Times New Roman"/>
          <w:b/>
          <w:sz w:val="24"/>
          <w:szCs w:val="24"/>
        </w:rPr>
        <w:t>Opis kryteriów i sposobu oceny ofert:</w:t>
      </w:r>
    </w:p>
    <w:p w14:paraId="620124FE" w14:textId="77777777" w:rsidR="0003628E" w:rsidRPr="000546F1" w:rsidRDefault="0003628E" w:rsidP="0003628E">
      <w:pPr>
        <w:pStyle w:val="Akapitzlist"/>
        <w:spacing w:after="240"/>
        <w:ind w:left="567"/>
        <w:jc w:val="both"/>
        <w:rPr>
          <w:rFonts w:ascii="Times New Roman" w:hAnsi="Times New Roman"/>
          <w:b/>
          <w:sz w:val="12"/>
          <w:szCs w:val="12"/>
        </w:rPr>
      </w:pPr>
    </w:p>
    <w:p w14:paraId="1E72967B" w14:textId="56537B08" w:rsidR="0003628E" w:rsidRPr="000546F1"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Przy wyborze oferty najkorzystniejszej Zamawiający kierować się będzie kryterium najniższej ceny netto – 100%.</w:t>
      </w:r>
    </w:p>
    <w:p w14:paraId="2A55601E" w14:textId="774B4A69" w:rsidR="00BC2CA0" w:rsidRPr="000546F1"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Cena podana w formularzu ofertowym nie będzie negocjowana.</w:t>
      </w:r>
    </w:p>
    <w:p w14:paraId="77940DBA" w14:textId="2B53FD68" w:rsidR="0003628E" w:rsidRPr="000546F1"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Ocenie w kryterium oceny ofert podlegać będą wyłącznie oferty ważne, niepodlegające odrzuceniu.</w:t>
      </w:r>
    </w:p>
    <w:p w14:paraId="73FE9C8B" w14:textId="77777777" w:rsidR="0003628E" w:rsidRPr="000546F1"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W kryterium ,,najniższa cena” oferty będą oceniane zgodnie z formułą:</w:t>
      </w:r>
    </w:p>
    <w:p w14:paraId="09C88067" w14:textId="13F76366" w:rsidR="0003628E" w:rsidRDefault="0003628E" w:rsidP="0003628E">
      <w:pPr>
        <w:spacing w:before="120" w:after="120" w:line="240" w:lineRule="auto"/>
        <w:ind w:left="1134"/>
        <w:contextualSpacing/>
        <w:jc w:val="both"/>
        <w:rPr>
          <w:rFonts w:eastAsiaTheme="minorEastAsia"/>
          <w:i/>
        </w:rPr>
      </w:pPr>
      <w:r w:rsidRPr="000546F1">
        <w:rPr>
          <w:i/>
        </w:rPr>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0546F1">
        <w:rPr>
          <w:rFonts w:eastAsiaTheme="minorEastAsia"/>
          <w:i/>
        </w:rPr>
        <w:t xml:space="preserve"> x100%</w:t>
      </w:r>
    </w:p>
    <w:p w14:paraId="0F8A38CD" w14:textId="77777777" w:rsidR="00497CEE" w:rsidRDefault="00497CEE" w:rsidP="0003628E">
      <w:pPr>
        <w:spacing w:before="120" w:after="120" w:line="240" w:lineRule="auto"/>
        <w:ind w:left="1134"/>
        <w:contextualSpacing/>
        <w:jc w:val="both"/>
        <w:rPr>
          <w:rFonts w:eastAsiaTheme="minorEastAsia"/>
        </w:rPr>
      </w:pPr>
    </w:p>
    <w:p w14:paraId="71192592" w14:textId="77777777" w:rsidR="00497CEE" w:rsidRPr="000546F1" w:rsidRDefault="00497CEE" w:rsidP="0003628E">
      <w:pPr>
        <w:spacing w:before="120" w:after="120" w:line="240" w:lineRule="auto"/>
        <w:ind w:left="1134"/>
        <w:contextualSpacing/>
        <w:jc w:val="both"/>
        <w:rPr>
          <w:rFonts w:eastAsiaTheme="minorEastAsia"/>
        </w:rPr>
      </w:pPr>
    </w:p>
    <w:p w14:paraId="190F26C1" w14:textId="0201821A" w:rsidR="0003628E" w:rsidRPr="000546F1"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546F1">
        <w:rPr>
          <w:rFonts w:ascii="Times New Roman" w:hAnsi="Times New Roman"/>
          <w:sz w:val="24"/>
          <w:szCs w:val="24"/>
        </w:rPr>
        <w:t xml:space="preserve">Za najkorzystniejszą ofertę zostanie uznana niepodlegająca odrzuceniu oferta </w:t>
      </w:r>
      <w:r w:rsidRPr="000546F1">
        <w:rPr>
          <w:rFonts w:ascii="Times New Roman" w:hAnsi="Times New Roman"/>
          <w:sz w:val="24"/>
          <w:szCs w:val="24"/>
        </w:rPr>
        <w:br/>
        <w:t>z najniższą oferowaną ceną (wartością) netto.</w:t>
      </w:r>
    </w:p>
    <w:p w14:paraId="480604DE" w14:textId="09EDACD0" w:rsidR="0003628E" w:rsidRDefault="0003628E" w:rsidP="00484A4F">
      <w:pPr>
        <w:pStyle w:val="Akapitzlist"/>
        <w:numPr>
          <w:ilvl w:val="0"/>
          <w:numId w:val="41"/>
        </w:numPr>
        <w:spacing w:before="240" w:after="240"/>
        <w:ind w:left="1134" w:hanging="567"/>
        <w:jc w:val="both"/>
        <w:rPr>
          <w:rFonts w:ascii="Times New Roman" w:hAnsi="Times New Roman"/>
          <w:sz w:val="24"/>
          <w:szCs w:val="24"/>
        </w:rPr>
      </w:pPr>
      <w:r w:rsidRPr="00FD2CC5">
        <w:rPr>
          <w:rFonts w:ascii="Times New Roman" w:hAnsi="Times New Roman"/>
          <w:spacing w:val="-4"/>
          <w:sz w:val="24"/>
          <w:szCs w:val="24"/>
        </w:rPr>
        <w:t xml:space="preserve">Zamawiający informuje, iż w przypadku niniejszego postępowania, zgodnie z § 6 ust. </w:t>
      </w:r>
      <w:r w:rsidR="00245482" w:rsidRPr="00FD2CC5">
        <w:rPr>
          <w:rFonts w:ascii="Times New Roman" w:hAnsi="Times New Roman"/>
          <w:spacing w:val="-4"/>
          <w:sz w:val="24"/>
          <w:szCs w:val="24"/>
        </w:rPr>
        <w:t>26</w:t>
      </w:r>
      <w:r w:rsidRPr="000546F1">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61795E2" w14:textId="77777777" w:rsidR="00484A4F" w:rsidRPr="00484A4F" w:rsidRDefault="00484A4F" w:rsidP="00484A4F">
      <w:pPr>
        <w:pStyle w:val="Akapitzlist"/>
        <w:spacing w:before="240" w:after="240"/>
        <w:ind w:left="1134"/>
        <w:jc w:val="both"/>
        <w:rPr>
          <w:rFonts w:ascii="Times New Roman" w:hAnsi="Times New Roman"/>
          <w:sz w:val="12"/>
          <w:szCs w:val="12"/>
        </w:rPr>
      </w:pPr>
    </w:p>
    <w:p w14:paraId="54BA50E2" w14:textId="1D83B831" w:rsidR="00484A4F" w:rsidRDefault="00484A4F" w:rsidP="00484A4F">
      <w:pPr>
        <w:pStyle w:val="Akapitzlist"/>
        <w:numPr>
          <w:ilvl w:val="0"/>
          <w:numId w:val="28"/>
        </w:numPr>
        <w:spacing w:after="0"/>
        <w:ind w:left="567" w:hanging="567"/>
        <w:jc w:val="both"/>
        <w:rPr>
          <w:rFonts w:ascii="Times New Roman" w:hAnsi="Times New Roman"/>
          <w:b/>
          <w:sz w:val="24"/>
          <w:szCs w:val="24"/>
        </w:rPr>
      </w:pPr>
      <w:bookmarkStart w:id="20" w:name="_Hlk34647304"/>
      <w:bookmarkStart w:id="21" w:name="_Hlk53421236"/>
      <w:r w:rsidRPr="00484A4F">
        <w:rPr>
          <w:rFonts w:ascii="Times New Roman" w:hAnsi="Times New Roman"/>
          <w:b/>
          <w:sz w:val="24"/>
          <w:szCs w:val="24"/>
        </w:rPr>
        <w:t>Wadium</w:t>
      </w:r>
    </w:p>
    <w:p w14:paraId="35A54D0F" w14:textId="77777777" w:rsidR="00484A4F" w:rsidRPr="00484A4F" w:rsidRDefault="00484A4F" w:rsidP="00484A4F">
      <w:pPr>
        <w:pStyle w:val="Akapitzlist"/>
        <w:spacing w:after="0"/>
        <w:ind w:left="567"/>
        <w:jc w:val="both"/>
        <w:rPr>
          <w:rFonts w:ascii="Times New Roman" w:hAnsi="Times New Roman"/>
          <w:b/>
          <w:sz w:val="12"/>
          <w:szCs w:val="12"/>
        </w:rPr>
      </w:pPr>
    </w:p>
    <w:p w14:paraId="0ABDD5BB" w14:textId="3E7B2090" w:rsidR="00484A4F" w:rsidRPr="00484A4F" w:rsidRDefault="00484A4F" w:rsidP="00484A4F">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Cs/>
          <w:sz w:val="24"/>
          <w:szCs w:val="24"/>
        </w:rPr>
        <w:t xml:space="preserve">W niniejszym postępowaniu Zamawiający wymaga wniesienia wadium w wysokości </w:t>
      </w:r>
      <w:r w:rsidR="00892161">
        <w:rPr>
          <w:rFonts w:ascii="Times New Roman" w:hAnsi="Times New Roman"/>
          <w:b/>
          <w:bCs/>
          <w:sz w:val="24"/>
          <w:szCs w:val="24"/>
        </w:rPr>
        <w:t>27</w:t>
      </w:r>
      <w:r w:rsidRPr="00484A4F">
        <w:rPr>
          <w:rFonts w:ascii="Times New Roman" w:hAnsi="Times New Roman"/>
          <w:b/>
          <w:bCs/>
          <w:sz w:val="24"/>
          <w:szCs w:val="24"/>
        </w:rPr>
        <w:t>.000,00 zł</w:t>
      </w:r>
      <w:r w:rsidRPr="00484A4F">
        <w:rPr>
          <w:rFonts w:ascii="Times New Roman" w:hAnsi="Times New Roman"/>
          <w:bCs/>
          <w:sz w:val="24"/>
          <w:szCs w:val="24"/>
        </w:rPr>
        <w:t xml:space="preserve"> stanowiącego zabezpieczenie składanej oferty. </w:t>
      </w:r>
    </w:p>
    <w:p w14:paraId="2FBD226E" w14:textId="77777777" w:rsidR="00484A4F" w:rsidRPr="00484A4F" w:rsidRDefault="00484A4F" w:rsidP="00484A4F">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Cs/>
          <w:sz w:val="24"/>
          <w:szCs w:val="24"/>
        </w:rPr>
        <w:t>Wadium należy wnieść przed upływem terminu składania ofert.</w:t>
      </w:r>
    </w:p>
    <w:p w14:paraId="05DE91FB" w14:textId="77777777" w:rsidR="00484A4F" w:rsidRPr="00484A4F" w:rsidRDefault="00484A4F" w:rsidP="00484A4F">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Cs/>
          <w:sz w:val="24"/>
          <w:szCs w:val="24"/>
        </w:rPr>
        <w:t>Wadium może być wnoszone w jednej lub kilku następujących formach:</w:t>
      </w:r>
    </w:p>
    <w:p w14:paraId="4693109E" w14:textId="77777777" w:rsidR="00484A4F" w:rsidRPr="00484A4F" w:rsidRDefault="00484A4F" w:rsidP="00484A4F">
      <w:pPr>
        <w:pStyle w:val="Akapitzlist"/>
        <w:numPr>
          <w:ilvl w:val="0"/>
          <w:numId w:val="26"/>
        </w:numPr>
        <w:spacing w:after="120"/>
        <w:ind w:left="1701" w:hanging="567"/>
        <w:jc w:val="both"/>
        <w:rPr>
          <w:rFonts w:ascii="Times New Roman" w:hAnsi="Times New Roman"/>
          <w:bCs/>
          <w:sz w:val="24"/>
          <w:szCs w:val="24"/>
        </w:rPr>
      </w:pPr>
      <w:r w:rsidRPr="00484A4F">
        <w:rPr>
          <w:rFonts w:ascii="Times New Roman" w:hAnsi="Times New Roman"/>
          <w:bCs/>
          <w:sz w:val="24"/>
          <w:szCs w:val="24"/>
        </w:rPr>
        <w:t>Pieniądzu;</w:t>
      </w:r>
    </w:p>
    <w:p w14:paraId="12F14D5A" w14:textId="77777777" w:rsidR="00484A4F" w:rsidRPr="00484A4F" w:rsidRDefault="00484A4F" w:rsidP="00484A4F">
      <w:pPr>
        <w:pStyle w:val="Akapitzlist"/>
        <w:numPr>
          <w:ilvl w:val="0"/>
          <w:numId w:val="26"/>
        </w:numPr>
        <w:spacing w:after="120"/>
        <w:ind w:left="1701" w:hanging="567"/>
        <w:jc w:val="both"/>
        <w:rPr>
          <w:rFonts w:ascii="Times New Roman" w:hAnsi="Times New Roman"/>
          <w:bCs/>
          <w:sz w:val="24"/>
          <w:szCs w:val="24"/>
        </w:rPr>
      </w:pPr>
      <w:r w:rsidRPr="00484A4F">
        <w:rPr>
          <w:rFonts w:ascii="Times New Roman" w:hAnsi="Times New Roman"/>
          <w:bCs/>
          <w:sz w:val="24"/>
          <w:szCs w:val="24"/>
        </w:rPr>
        <w:t>Poręczeniach bankowych;</w:t>
      </w:r>
    </w:p>
    <w:p w14:paraId="4E3121E7" w14:textId="77777777" w:rsidR="00484A4F" w:rsidRPr="00484A4F" w:rsidRDefault="00484A4F" w:rsidP="00484A4F">
      <w:pPr>
        <w:pStyle w:val="Akapitzlist"/>
        <w:numPr>
          <w:ilvl w:val="0"/>
          <w:numId w:val="26"/>
        </w:numPr>
        <w:spacing w:after="120"/>
        <w:ind w:left="1701" w:hanging="567"/>
        <w:jc w:val="both"/>
        <w:rPr>
          <w:rFonts w:ascii="Times New Roman" w:hAnsi="Times New Roman"/>
          <w:bCs/>
          <w:sz w:val="24"/>
          <w:szCs w:val="24"/>
        </w:rPr>
      </w:pPr>
      <w:r w:rsidRPr="00484A4F">
        <w:rPr>
          <w:rFonts w:ascii="Times New Roman" w:hAnsi="Times New Roman"/>
          <w:bCs/>
          <w:sz w:val="24"/>
          <w:szCs w:val="24"/>
        </w:rPr>
        <w:t>Gwarancjach bankowych lub ubezpieczeniowych.</w:t>
      </w:r>
    </w:p>
    <w:p w14:paraId="4DEE7B33" w14:textId="77777777" w:rsidR="00484A4F" w:rsidRPr="00892161" w:rsidRDefault="00484A4F" w:rsidP="00484A4F">
      <w:pPr>
        <w:pStyle w:val="Akapitzlist"/>
        <w:numPr>
          <w:ilvl w:val="0"/>
          <w:numId w:val="26"/>
        </w:numPr>
        <w:spacing w:after="120"/>
        <w:ind w:left="1701" w:hanging="567"/>
        <w:jc w:val="both"/>
        <w:rPr>
          <w:rFonts w:ascii="Times New Roman" w:hAnsi="Times New Roman"/>
          <w:sz w:val="24"/>
          <w:szCs w:val="24"/>
        </w:rPr>
      </w:pPr>
      <w:r w:rsidRPr="00892161">
        <w:rPr>
          <w:rFonts w:ascii="Times New Roman" w:hAnsi="Times New Roman"/>
          <w:sz w:val="24"/>
          <w:szCs w:val="24"/>
        </w:rPr>
        <w:t xml:space="preserve">poręczeniach udzielanych przez podmioty, o których mowa w </w:t>
      </w:r>
      <w:hyperlink r:id="rId8" w:anchor="/document/16888361?unitId=art(6(b))ust(5)pkt(2)&amp;cm=DOCUMENT" w:history="1">
        <w:r w:rsidRPr="00352BD9">
          <w:rPr>
            <w:rFonts w:ascii="Times New Roman" w:hAnsi="Times New Roman"/>
            <w:sz w:val="24"/>
            <w:szCs w:val="24"/>
          </w:rPr>
          <w:t>art. 6b ust. 5 pkt 2</w:t>
        </w:r>
      </w:hyperlink>
      <w:r w:rsidRPr="00352BD9">
        <w:rPr>
          <w:rFonts w:ascii="Times New Roman" w:hAnsi="Times New Roman"/>
          <w:sz w:val="24"/>
          <w:szCs w:val="24"/>
        </w:rPr>
        <w:t xml:space="preserve"> </w:t>
      </w:r>
      <w:r w:rsidRPr="00892161">
        <w:rPr>
          <w:rFonts w:ascii="Times New Roman" w:hAnsi="Times New Roman"/>
          <w:sz w:val="24"/>
          <w:szCs w:val="24"/>
        </w:rPr>
        <w:t>ustawy z dnia 9 listopada 2000 r. o utworzeniu Polskiej Agencji Rozwoju Przedsiębiorczości (Dz. U. z 2023 r. poz. 462).</w:t>
      </w:r>
    </w:p>
    <w:p w14:paraId="50F93D07" w14:textId="77777777" w:rsidR="00484A4F" w:rsidRPr="00484A4F" w:rsidRDefault="00484A4F" w:rsidP="00484A4F">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Cs/>
          <w:sz w:val="24"/>
          <w:szCs w:val="24"/>
        </w:rPr>
        <w:t>Wadium wnoszone w pieniądzu wpłaca się przelewem na rachunek bankowy wskazany przez Zamawiającego, tj. 43 1750 1019 0000 0000 4159 5485. Do oferty należy dołączyć potwierdzenie wykonania przelewu na wskazane konto Zamawiającego.</w:t>
      </w:r>
    </w:p>
    <w:p w14:paraId="144408D1" w14:textId="054EEEBA" w:rsidR="00484A4F" w:rsidRPr="00892161" w:rsidRDefault="00484A4F" w:rsidP="00892161">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Cs/>
          <w:sz w:val="24"/>
          <w:szCs w:val="24"/>
        </w:rPr>
        <w:t xml:space="preserve">W przypadku składania przez Wykonawcę wadium w formie gwarancji, poręczenia </w:t>
      </w:r>
      <w:r w:rsidR="004D31F7">
        <w:rPr>
          <w:rFonts w:ascii="Times New Roman" w:hAnsi="Times New Roman"/>
          <w:bCs/>
          <w:sz w:val="24"/>
          <w:szCs w:val="24"/>
        </w:rPr>
        <w:br/>
      </w:r>
      <w:r w:rsidRPr="00484A4F">
        <w:rPr>
          <w:rFonts w:ascii="Times New Roman" w:hAnsi="Times New Roman"/>
          <w:bCs/>
          <w:sz w:val="24"/>
          <w:szCs w:val="24"/>
        </w:rPr>
        <w:t xml:space="preserve">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w:t>
      </w:r>
      <w:r w:rsidRPr="00892161">
        <w:rPr>
          <w:rFonts w:ascii="Times New Roman" w:hAnsi="Times New Roman"/>
          <w:bCs/>
          <w:sz w:val="24"/>
          <w:szCs w:val="24"/>
        </w:rPr>
        <w:t>zapłacenia kwoty gwarancji na pierwsze żądanie Zamawiającego w przypadku zaistnienia następujących przesłanek, o których mowa w pkt 8).</w:t>
      </w:r>
    </w:p>
    <w:p w14:paraId="1112FE90" w14:textId="77777777" w:rsidR="00484A4F" w:rsidRPr="00484A4F" w:rsidRDefault="00484A4F" w:rsidP="00484A4F">
      <w:pPr>
        <w:pStyle w:val="Akapitzlist"/>
        <w:numPr>
          <w:ilvl w:val="1"/>
          <w:numId w:val="28"/>
        </w:numPr>
        <w:spacing w:after="120"/>
        <w:ind w:left="1134" w:hanging="567"/>
        <w:jc w:val="both"/>
        <w:rPr>
          <w:rFonts w:ascii="Times New Roman" w:hAnsi="Times New Roman"/>
          <w:bCs/>
          <w:sz w:val="24"/>
          <w:szCs w:val="24"/>
        </w:rPr>
      </w:pPr>
      <w:r w:rsidRPr="00484A4F">
        <w:rPr>
          <w:rFonts w:ascii="Times New Roman" w:hAnsi="Times New Roman"/>
          <w:b/>
          <w:bCs/>
          <w:i/>
          <w:sz w:val="24"/>
          <w:szCs w:val="24"/>
        </w:rPr>
        <w:t xml:space="preserve">W przypadku wadium wnoszonego w formie niepieniężnej (gwarancja, poręczenie) winno ono być złożone w oryginale w postaci elektronicznej i opatrzone kwalifikowanym podpisem elektronicznym osoby (osób) </w:t>
      </w:r>
    </w:p>
    <w:p w14:paraId="20BC9C7A" w14:textId="77777777" w:rsidR="00484A4F" w:rsidRPr="00484A4F" w:rsidRDefault="00484A4F" w:rsidP="00484A4F">
      <w:pPr>
        <w:pStyle w:val="Akapitzlist"/>
        <w:spacing w:after="120"/>
        <w:ind w:left="1134"/>
        <w:jc w:val="both"/>
        <w:rPr>
          <w:rFonts w:ascii="Times New Roman" w:hAnsi="Times New Roman"/>
          <w:bCs/>
          <w:sz w:val="24"/>
          <w:szCs w:val="24"/>
        </w:rPr>
      </w:pPr>
      <w:r w:rsidRPr="00484A4F">
        <w:rPr>
          <w:rFonts w:ascii="Times New Roman" w:hAnsi="Times New Roman"/>
          <w:b/>
          <w:bCs/>
          <w:i/>
          <w:sz w:val="24"/>
          <w:szCs w:val="24"/>
        </w:rPr>
        <w:t>upoważnionej (upoważnionych) do reprezentowania wystawcy gwarancji, poręczenia pod rygorem nieważności i odrzucenia oferty.</w:t>
      </w:r>
      <w:r w:rsidRPr="00484A4F">
        <w:rPr>
          <w:rFonts w:ascii="Times New Roman" w:hAnsi="Times New Roman"/>
          <w:bCs/>
          <w:sz w:val="24"/>
          <w:szCs w:val="24"/>
        </w:rPr>
        <w:t xml:space="preserve"> Nie dopuszcza się składania gwarancji, poręczenia w formie pisemnej. </w:t>
      </w:r>
    </w:p>
    <w:p w14:paraId="7ECBB6B4" w14:textId="77777777" w:rsidR="00484A4F" w:rsidRPr="00484A4F" w:rsidRDefault="00484A4F" w:rsidP="00484A4F">
      <w:pPr>
        <w:pStyle w:val="Akapitzlist"/>
        <w:spacing w:after="120"/>
        <w:ind w:left="1134"/>
        <w:rPr>
          <w:rFonts w:ascii="Times New Roman" w:hAnsi="Times New Roman"/>
          <w:b/>
          <w:bCs/>
          <w:i/>
          <w:sz w:val="24"/>
          <w:szCs w:val="24"/>
        </w:rPr>
      </w:pPr>
      <w:r w:rsidRPr="00484A4F">
        <w:rPr>
          <w:rFonts w:ascii="Times New Roman" w:hAnsi="Times New Roman"/>
          <w:b/>
          <w:bCs/>
          <w:i/>
          <w:sz w:val="24"/>
          <w:szCs w:val="24"/>
        </w:rPr>
        <w:t>Dokument gwarancji, poręczenia musi zostać załączony do oferty w postaci oryginalnego pliku otrzymanego od wystawcy gwarancji, poręczenia.</w:t>
      </w:r>
    </w:p>
    <w:p w14:paraId="682D150B" w14:textId="77777777" w:rsidR="00484A4F" w:rsidRDefault="00484A4F" w:rsidP="00484A4F">
      <w:pPr>
        <w:pStyle w:val="Akapitzlist"/>
        <w:numPr>
          <w:ilvl w:val="1"/>
          <w:numId w:val="28"/>
        </w:numPr>
        <w:spacing w:after="120"/>
        <w:ind w:left="1134" w:hanging="567"/>
        <w:rPr>
          <w:rFonts w:ascii="Times New Roman" w:hAnsi="Times New Roman"/>
          <w:bCs/>
          <w:sz w:val="24"/>
          <w:szCs w:val="24"/>
        </w:rPr>
      </w:pPr>
      <w:r w:rsidRPr="00484A4F">
        <w:rPr>
          <w:rFonts w:ascii="Times New Roman" w:hAnsi="Times New Roman"/>
          <w:bCs/>
          <w:sz w:val="24"/>
          <w:szCs w:val="24"/>
        </w:rPr>
        <w:t>Za termin wniesienia wadium w formie pieniężnej zostanie przyjęty termin uznania rachunku Zamawiającego, o którym mowa w pkt. 4). Tym samym zlecenie dokonania przelewu przez Wykonawcę w dniu składania ofert lub dniu poprzedzającym może okazać się zbyt późne.</w:t>
      </w:r>
    </w:p>
    <w:p w14:paraId="0343B199" w14:textId="77777777" w:rsidR="00892161" w:rsidRPr="00484A4F" w:rsidRDefault="00892161" w:rsidP="00892161">
      <w:pPr>
        <w:pStyle w:val="Akapitzlist"/>
        <w:spacing w:after="120"/>
        <w:ind w:left="1134"/>
        <w:rPr>
          <w:rFonts w:ascii="Times New Roman" w:hAnsi="Times New Roman"/>
          <w:bCs/>
          <w:sz w:val="24"/>
          <w:szCs w:val="24"/>
        </w:rPr>
      </w:pPr>
    </w:p>
    <w:p w14:paraId="248D385D" w14:textId="77777777" w:rsidR="00484A4F" w:rsidRPr="00484A4F" w:rsidRDefault="00484A4F" w:rsidP="00484A4F">
      <w:pPr>
        <w:pStyle w:val="Akapitzlist"/>
        <w:numPr>
          <w:ilvl w:val="1"/>
          <w:numId w:val="28"/>
        </w:numPr>
        <w:spacing w:after="120"/>
        <w:ind w:left="1134" w:hanging="567"/>
        <w:rPr>
          <w:rFonts w:ascii="Times New Roman" w:hAnsi="Times New Roman"/>
          <w:bCs/>
          <w:sz w:val="24"/>
          <w:szCs w:val="24"/>
        </w:rPr>
      </w:pPr>
      <w:r w:rsidRPr="00484A4F">
        <w:rPr>
          <w:rFonts w:ascii="Times New Roman" w:hAnsi="Times New Roman"/>
          <w:bCs/>
          <w:sz w:val="24"/>
          <w:szCs w:val="24"/>
        </w:rPr>
        <w:t>Wykonawca traci wadium wraz z odsetkami jeżeli Wykonawca, którego oferta została wybrana:</w:t>
      </w:r>
    </w:p>
    <w:p w14:paraId="58B81ACE" w14:textId="77777777" w:rsidR="00484A4F" w:rsidRPr="00484A4F" w:rsidRDefault="00484A4F" w:rsidP="00484A4F">
      <w:pPr>
        <w:pStyle w:val="Akapitzlist"/>
        <w:numPr>
          <w:ilvl w:val="0"/>
          <w:numId w:val="27"/>
        </w:numPr>
        <w:spacing w:after="120"/>
        <w:ind w:left="1701" w:hanging="567"/>
        <w:rPr>
          <w:rFonts w:ascii="Times New Roman" w:hAnsi="Times New Roman"/>
          <w:bCs/>
          <w:sz w:val="24"/>
          <w:szCs w:val="24"/>
        </w:rPr>
      </w:pPr>
      <w:r w:rsidRPr="00484A4F">
        <w:rPr>
          <w:rFonts w:ascii="Times New Roman" w:hAnsi="Times New Roman"/>
          <w:bCs/>
          <w:sz w:val="24"/>
          <w:szCs w:val="24"/>
        </w:rPr>
        <w:t>odmówił podpisania umowy w sprawie zamówienia publicznego na warunkach określonych w ofercie;</w:t>
      </w:r>
    </w:p>
    <w:p w14:paraId="29E93491" w14:textId="77777777" w:rsidR="00484A4F" w:rsidRPr="00484A4F" w:rsidRDefault="00484A4F" w:rsidP="00484A4F">
      <w:pPr>
        <w:pStyle w:val="Akapitzlist"/>
        <w:numPr>
          <w:ilvl w:val="0"/>
          <w:numId w:val="27"/>
        </w:numPr>
        <w:spacing w:after="120"/>
        <w:ind w:left="1701" w:hanging="567"/>
        <w:rPr>
          <w:rFonts w:ascii="Times New Roman" w:hAnsi="Times New Roman"/>
          <w:bCs/>
          <w:sz w:val="24"/>
          <w:szCs w:val="24"/>
        </w:rPr>
      </w:pPr>
      <w:r w:rsidRPr="00484A4F">
        <w:rPr>
          <w:rFonts w:ascii="Times New Roman" w:hAnsi="Times New Roman"/>
          <w:bCs/>
          <w:sz w:val="24"/>
          <w:szCs w:val="24"/>
        </w:rPr>
        <w:t>zawarcie umowy w sprawie zamówienia publicznego stało się niemożliwe z przyczyn leżących po stronie Wykonawcy.</w:t>
      </w:r>
    </w:p>
    <w:p w14:paraId="72926F72" w14:textId="77777777" w:rsidR="00484A4F" w:rsidRPr="00484A4F" w:rsidRDefault="00484A4F" w:rsidP="00484A4F">
      <w:pPr>
        <w:pStyle w:val="Akapitzlist"/>
        <w:numPr>
          <w:ilvl w:val="1"/>
          <w:numId w:val="28"/>
        </w:numPr>
        <w:spacing w:after="120"/>
        <w:ind w:left="1134" w:hanging="567"/>
        <w:rPr>
          <w:rFonts w:ascii="Times New Roman" w:hAnsi="Times New Roman"/>
          <w:bCs/>
          <w:sz w:val="24"/>
          <w:szCs w:val="24"/>
        </w:rPr>
      </w:pPr>
      <w:r w:rsidRPr="00484A4F">
        <w:rPr>
          <w:rFonts w:ascii="Times New Roman" w:hAnsi="Times New Roman"/>
          <w:bCs/>
          <w:sz w:val="24"/>
          <w:szCs w:val="24"/>
        </w:rPr>
        <w:t>Wadium musi zabezpieczać złożoną ofertę przez cały okres związania ofertą tj. 30 dni, licząc od dnia upływu terminu składania ofert.</w:t>
      </w:r>
    </w:p>
    <w:p w14:paraId="3013D5CF" w14:textId="616FEFDC" w:rsidR="00484A4F" w:rsidRPr="00892161" w:rsidRDefault="00484A4F" w:rsidP="00892161">
      <w:pPr>
        <w:pStyle w:val="Akapitzlist"/>
        <w:numPr>
          <w:ilvl w:val="1"/>
          <w:numId w:val="28"/>
        </w:numPr>
        <w:spacing w:after="0"/>
        <w:ind w:left="1134" w:hanging="567"/>
        <w:rPr>
          <w:rFonts w:ascii="Times New Roman" w:hAnsi="Times New Roman"/>
          <w:bCs/>
          <w:sz w:val="24"/>
          <w:szCs w:val="24"/>
        </w:rPr>
      </w:pPr>
      <w:r w:rsidRPr="00484A4F">
        <w:rPr>
          <w:rFonts w:ascii="Times New Roman" w:hAnsi="Times New Roman"/>
          <w:bCs/>
          <w:sz w:val="24"/>
          <w:szCs w:val="24"/>
        </w:rPr>
        <w:t>W pozostałym zakresie mają zastosowanie zapisy Regulaminu Udzielania Zamówień PWiK Sp. z o.o.</w:t>
      </w:r>
    </w:p>
    <w:p w14:paraId="32DC7922" w14:textId="23452E74" w:rsidR="0025439D" w:rsidRPr="000546F1" w:rsidRDefault="0025439D" w:rsidP="00892161">
      <w:pPr>
        <w:numPr>
          <w:ilvl w:val="0"/>
          <w:numId w:val="10"/>
        </w:numPr>
        <w:tabs>
          <w:tab w:val="left" w:pos="567"/>
        </w:tabs>
        <w:spacing w:before="120" w:after="120" w:line="259" w:lineRule="auto"/>
        <w:rPr>
          <w:rFonts w:ascii="Times New Roman" w:hAnsi="Times New Roman"/>
          <w:b/>
          <w:sz w:val="24"/>
          <w:szCs w:val="24"/>
        </w:rPr>
      </w:pPr>
      <w:r w:rsidRPr="000546F1">
        <w:rPr>
          <w:rFonts w:ascii="Times New Roman" w:hAnsi="Times New Roman"/>
          <w:b/>
          <w:sz w:val="24"/>
          <w:szCs w:val="24"/>
        </w:rPr>
        <w:t>Sposoby porozumiewania się Zamawiającego z Wykonawcami</w:t>
      </w:r>
    </w:p>
    <w:p w14:paraId="2D4F2F81" w14:textId="456AC34A" w:rsidR="00F9092F" w:rsidRPr="000546F1" w:rsidRDefault="0025439D">
      <w:pPr>
        <w:pStyle w:val="Akapitzlist"/>
        <w:numPr>
          <w:ilvl w:val="0"/>
          <w:numId w:val="25"/>
        </w:numPr>
        <w:spacing w:after="160" w:line="259" w:lineRule="auto"/>
        <w:ind w:left="1134" w:hanging="567"/>
        <w:rPr>
          <w:rFonts w:ascii="Times New Roman" w:hAnsi="Times New Roman"/>
          <w:sz w:val="24"/>
          <w:szCs w:val="24"/>
        </w:rPr>
      </w:pPr>
      <w:r w:rsidRPr="000546F1">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00F9092F" w:rsidRPr="000546F1">
          <w:rPr>
            <w:rStyle w:val="Hipercze"/>
            <w:rFonts w:ascii="Times New Roman" w:hAnsi="Times New Roman"/>
            <w:b/>
            <w:i/>
            <w:color w:val="auto"/>
            <w:sz w:val="24"/>
            <w:szCs w:val="24"/>
          </w:rPr>
          <w:t>https://platformazakupowa.pl/pn/wodociagi_kalisz</w:t>
        </w:r>
      </w:hyperlink>
      <w:r w:rsidRPr="000546F1">
        <w:rPr>
          <w:rFonts w:ascii="Times New Roman" w:hAnsi="Times New Roman"/>
          <w:b/>
          <w:i/>
          <w:sz w:val="24"/>
          <w:szCs w:val="24"/>
        </w:rPr>
        <w:t>.</w:t>
      </w:r>
    </w:p>
    <w:p w14:paraId="165C8FD2" w14:textId="3E023CF1" w:rsidR="0025439D"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i/>
          <w:sz w:val="24"/>
          <w:szCs w:val="24"/>
        </w:rPr>
        <w:t xml:space="preserve">Korespondencja kierowana do Zamawiającego w sposób inny niż </w:t>
      </w:r>
      <w:r w:rsidR="00F9092F" w:rsidRPr="000546F1">
        <w:rPr>
          <w:rFonts w:ascii="Times New Roman" w:hAnsi="Times New Roman"/>
          <w:i/>
          <w:sz w:val="24"/>
          <w:szCs w:val="24"/>
        </w:rPr>
        <w:t>opisany w pkt. 1)</w:t>
      </w:r>
      <w:r w:rsidRPr="000546F1">
        <w:rPr>
          <w:rFonts w:ascii="Times New Roman" w:hAnsi="Times New Roman"/>
          <w:i/>
          <w:sz w:val="24"/>
          <w:szCs w:val="24"/>
        </w:rPr>
        <w:t xml:space="preserve"> nie będzie skuteczna. Dotyczy to również korespondencji przekazywanej w formie pisemnej, chyba że Zamawiający wyrazi na nią uprzednio zgodę.</w:t>
      </w:r>
    </w:p>
    <w:p w14:paraId="78062368" w14:textId="09CAC5A7" w:rsidR="0025439D"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0546F1">
        <w:rPr>
          <w:rFonts w:ascii="Times New Roman" w:hAnsi="Times New Roman"/>
          <w:sz w:val="24"/>
          <w:szCs w:val="24"/>
        </w:rPr>
        <w:t>Z</w:t>
      </w:r>
      <w:r w:rsidRPr="000546F1">
        <w:rPr>
          <w:rFonts w:ascii="Times New Roman" w:hAnsi="Times New Roman"/>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0546F1">
        <w:rPr>
          <w:rFonts w:ascii="Times New Roman" w:hAnsi="Times New Roman"/>
          <w:sz w:val="24"/>
          <w:szCs w:val="24"/>
        </w:rPr>
        <w:t>Z</w:t>
      </w:r>
      <w:r w:rsidRPr="000546F1">
        <w:rPr>
          <w:rFonts w:ascii="Times New Roman" w:hAnsi="Times New Roman"/>
          <w:sz w:val="24"/>
          <w:szCs w:val="24"/>
        </w:rPr>
        <w:t>amawiającego”, po którym pojawi się komunikat, że wiadomość została wysłana do Zamawiającego.</w:t>
      </w:r>
    </w:p>
    <w:p w14:paraId="65958D3F" w14:textId="23237F8E" w:rsidR="006821FC" w:rsidRPr="000546F1" w:rsidRDefault="0025439D">
      <w:pPr>
        <w:pStyle w:val="Akapitzlist"/>
        <w:numPr>
          <w:ilvl w:val="0"/>
          <w:numId w:val="25"/>
        </w:numPr>
        <w:spacing w:after="160" w:line="259" w:lineRule="auto"/>
        <w:ind w:left="1134" w:hanging="567"/>
        <w:jc w:val="both"/>
        <w:rPr>
          <w:rFonts w:ascii="Times New Roman" w:hAnsi="Times New Roman"/>
          <w:sz w:val="24"/>
          <w:szCs w:val="24"/>
        </w:rPr>
      </w:pPr>
      <w:r w:rsidRPr="000546F1">
        <w:rPr>
          <w:rFonts w:ascii="Times New Roman" w:hAnsi="Times New Roman"/>
          <w:sz w:val="24"/>
          <w:szCs w:val="24"/>
        </w:rPr>
        <w:t xml:space="preserve">Zamawiający z Wykonawcami będzie przekazywał informacje w formie elektronicznej za pośrednictwem Platformy Zakupowej. Informacje dotyczące odpowiedzi na pytania, zmiany </w:t>
      </w:r>
      <w:r w:rsidR="006821FC" w:rsidRPr="000546F1">
        <w:rPr>
          <w:rFonts w:ascii="Times New Roman" w:hAnsi="Times New Roman"/>
          <w:sz w:val="24"/>
          <w:szCs w:val="24"/>
        </w:rPr>
        <w:t>w piśmie przewodnim do zapytania ofertowego</w:t>
      </w:r>
      <w:r w:rsidRPr="000546F1">
        <w:rPr>
          <w:rFonts w:ascii="Times New Roman" w:hAnsi="Times New Roman"/>
          <w:sz w:val="24"/>
          <w:szCs w:val="24"/>
        </w:rPr>
        <w:t xml:space="preserve">, zmiany terminu składania </w:t>
      </w:r>
      <w:r w:rsidR="006821FC" w:rsidRPr="000546F1">
        <w:rPr>
          <w:rFonts w:ascii="Times New Roman" w:hAnsi="Times New Roman"/>
          <w:sz w:val="24"/>
          <w:szCs w:val="24"/>
        </w:rPr>
        <w:br/>
      </w:r>
      <w:r w:rsidRPr="000546F1">
        <w:rPr>
          <w:rFonts w:ascii="Times New Roman" w:hAnsi="Times New Roman"/>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0546F1" w:rsidRDefault="005A61A3" w:rsidP="00892161">
      <w:pPr>
        <w:pStyle w:val="Akapitzlist"/>
        <w:numPr>
          <w:ilvl w:val="0"/>
          <w:numId w:val="25"/>
        </w:numPr>
        <w:spacing w:after="120"/>
        <w:ind w:left="1134" w:hanging="567"/>
        <w:jc w:val="both"/>
        <w:rPr>
          <w:rFonts w:ascii="Times New Roman" w:hAnsi="Times New Roman"/>
          <w:sz w:val="24"/>
          <w:szCs w:val="24"/>
        </w:rPr>
      </w:pPr>
      <w:r w:rsidRPr="000546F1">
        <w:rPr>
          <w:rFonts w:ascii="Times New Roman" w:hAnsi="Times New Roman"/>
          <w:sz w:val="24"/>
          <w:szCs w:val="24"/>
        </w:rPr>
        <w:t>Wykonawca</w:t>
      </w:r>
      <w:r w:rsidR="00691B97" w:rsidRPr="000546F1">
        <w:rPr>
          <w:rFonts w:ascii="Times New Roman" w:hAnsi="Times New Roman"/>
          <w:sz w:val="24"/>
          <w:szCs w:val="24"/>
        </w:rPr>
        <w:t xml:space="preserve"> jako podmiot profesjonalny ma obowiązek sprawdzania bezpośrednio </w:t>
      </w:r>
      <w:r w:rsidR="00F3586A" w:rsidRPr="000546F1">
        <w:rPr>
          <w:rFonts w:ascii="Times New Roman" w:hAnsi="Times New Roman"/>
          <w:sz w:val="24"/>
          <w:szCs w:val="24"/>
        </w:rPr>
        <w:br/>
      </w:r>
      <w:r w:rsidR="00691B97" w:rsidRPr="000546F1">
        <w:rPr>
          <w:rFonts w:ascii="Times New Roman" w:hAnsi="Times New Roman"/>
          <w:sz w:val="24"/>
          <w:szCs w:val="24"/>
        </w:rPr>
        <w:t>w</w:t>
      </w:r>
      <w:r w:rsidR="00F3586A" w:rsidRPr="000546F1">
        <w:rPr>
          <w:rFonts w:ascii="Times New Roman" w:hAnsi="Times New Roman"/>
          <w:sz w:val="24"/>
          <w:szCs w:val="24"/>
        </w:rPr>
        <w:t xml:space="preserve"> </w:t>
      </w:r>
      <w:r w:rsidR="00691B97" w:rsidRPr="000546F1">
        <w:rPr>
          <w:rFonts w:ascii="Times New Roman" w:hAnsi="Times New Roman"/>
          <w:sz w:val="24"/>
          <w:szCs w:val="24"/>
        </w:rPr>
        <w:t>systemie informacji publicznych oraz prywatnych przesłanych przez zamawiającego, gdyż system powiadomień może ulec awarii lub powiadomienie może trafić do folderu SPAM.</w:t>
      </w:r>
    </w:p>
    <w:p w14:paraId="6ADD0171" w14:textId="53F6DE3D" w:rsidR="008F16AD" w:rsidRPr="00892161" w:rsidRDefault="008F16AD" w:rsidP="00396CD3">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892161">
        <w:rPr>
          <w:rFonts w:ascii="Times New Roman" w:hAnsi="Times New Roman" w:cstheme="minorHAnsi"/>
          <w:b/>
          <w:bCs/>
          <w:spacing w:val="-4"/>
          <w:sz w:val="24"/>
          <w:szCs w:val="24"/>
          <w:lang w:eastAsia="pl-PL"/>
        </w:rPr>
        <w:t>Forma oferty</w:t>
      </w:r>
      <w:r w:rsidR="007445E7" w:rsidRPr="00892161">
        <w:rPr>
          <w:rFonts w:ascii="Times New Roman" w:hAnsi="Times New Roman" w:cstheme="minorHAnsi"/>
          <w:b/>
          <w:bCs/>
          <w:spacing w:val="-4"/>
          <w:sz w:val="24"/>
          <w:szCs w:val="24"/>
          <w:lang w:eastAsia="pl-PL"/>
        </w:rPr>
        <w:t>, składanie i otwarcie</w:t>
      </w:r>
      <w:r w:rsidRPr="00892161">
        <w:rPr>
          <w:rFonts w:ascii="Times New Roman" w:hAnsi="Times New Roman" w:cstheme="minorHAnsi"/>
          <w:b/>
          <w:bCs/>
          <w:spacing w:val="-4"/>
          <w:sz w:val="24"/>
          <w:szCs w:val="24"/>
          <w:lang w:eastAsia="pl-PL"/>
        </w:rPr>
        <w:t>:</w:t>
      </w:r>
    </w:p>
    <w:p w14:paraId="3B8D3A92" w14:textId="35762CA5" w:rsidR="008F16AD" w:rsidRPr="000546F1"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0546F1">
        <w:rPr>
          <w:rFonts w:ascii="Times New Roman" w:hAnsi="Times New Roman" w:cstheme="minorHAnsi"/>
          <w:spacing w:val="-4"/>
          <w:sz w:val="24"/>
          <w:szCs w:val="24"/>
          <w:lang w:eastAsia="pl-PL"/>
        </w:rPr>
        <w:t>Oferta musi być:</w:t>
      </w:r>
    </w:p>
    <w:p w14:paraId="340CC9E2" w14:textId="57C64C4C" w:rsidR="008F16AD" w:rsidRPr="000546F1"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 xml:space="preserve">sporządzona czytelnie, w języku polskim z uwzględnieniem treści zawartych </w:t>
      </w:r>
      <w:r w:rsidRPr="000546F1">
        <w:rPr>
          <w:rFonts w:ascii="Times New Roman" w:hAnsi="Times New Roman" w:cstheme="minorHAnsi"/>
          <w:iCs/>
          <w:spacing w:val="-4"/>
          <w:sz w:val="24"/>
          <w:szCs w:val="24"/>
          <w:lang w:eastAsia="pl-PL"/>
        </w:rPr>
        <w:br/>
        <w:t xml:space="preserve">w załącznikach do </w:t>
      </w:r>
      <w:r w:rsidR="00C546C3" w:rsidRPr="000546F1">
        <w:rPr>
          <w:rFonts w:ascii="Times New Roman" w:hAnsi="Times New Roman" w:cstheme="minorHAnsi"/>
          <w:iCs/>
          <w:spacing w:val="-4"/>
          <w:sz w:val="24"/>
          <w:szCs w:val="24"/>
          <w:lang w:eastAsia="pl-PL"/>
        </w:rPr>
        <w:t>pisma przewodniego</w:t>
      </w:r>
      <w:r w:rsidRPr="000546F1">
        <w:rPr>
          <w:rFonts w:ascii="Times New Roman" w:hAnsi="Times New Roman" w:cstheme="minorHAnsi"/>
          <w:iCs/>
          <w:spacing w:val="-4"/>
          <w:sz w:val="24"/>
          <w:szCs w:val="24"/>
          <w:lang w:eastAsia="pl-PL"/>
        </w:rPr>
        <w:t xml:space="preserve"> lub bezpośrednio na nich,</w:t>
      </w:r>
    </w:p>
    <w:p w14:paraId="69A9AA95" w14:textId="3F1EC802"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złożona w postaci elektronicznej za pośrednictwem Platformy Zakupowej</w:t>
      </w:r>
      <w:r w:rsidR="007445E7" w:rsidRPr="000546F1">
        <w:rPr>
          <w:rFonts w:ascii="Times New Roman" w:hAnsi="Times New Roman"/>
          <w:sz w:val="24"/>
          <w:szCs w:val="24"/>
        </w:rPr>
        <w:t xml:space="preserve"> pod adresem: </w:t>
      </w:r>
      <w:hyperlink r:id="rId10" w:history="1">
        <w:r w:rsidR="007445E7" w:rsidRPr="000546F1">
          <w:rPr>
            <w:rFonts w:ascii="Times New Roman" w:hAnsi="Times New Roman"/>
            <w:b/>
            <w:i/>
            <w:sz w:val="24"/>
            <w:szCs w:val="24"/>
          </w:rPr>
          <w:t>https://platformazakupowa.pl/pn/wodociagi_kalisz</w:t>
        </w:r>
      </w:hyperlink>
      <w:r w:rsidR="00892161">
        <w:rPr>
          <w:rFonts w:ascii="Times New Roman" w:hAnsi="Times New Roman" w:cstheme="minorHAnsi"/>
          <w:iCs/>
          <w:spacing w:val="-4"/>
          <w:sz w:val="24"/>
          <w:szCs w:val="24"/>
          <w:lang w:eastAsia="pl-PL"/>
        </w:rPr>
        <w:t>;</w:t>
      </w:r>
    </w:p>
    <w:p w14:paraId="65154EB0" w14:textId="77777777" w:rsidR="00892161" w:rsidRDefault="00892161" w:rsidP="00892161">
      <w:pPr>
        <w:pStyle w:val="Akapitzlist"/>
        <w:widowControl w:val="0"/>
        <w:tabs>
          <w:tab w:val="left" w:pos="567"/>
        </w:tabs>
        <w:autoSpaceDE w:val="0"/>
        <w:autoSpaceDN w:val="0"/>
        <w:adjustRightInd w:val="0"/>
        <w:spacing w:after="120" w:line="259" w:lineRule="auto"/>
        <w:ind w:left="1647"/>
        <w:jc w:val="both"/>
        <w:rPr>
          <w:rFonts w:ascii="Times New Roman" w:hAnsi="Times New Roman" w:cstheme="minorHAnsi"/>
          <w:iCs/>
          <w:spacing w:val="-4"/>
          <w:sz w:val="24"/>
          <w:szCs w:val="24"/>
          <w:lang w:eastAsia="pl-PL"/>
        </w:rPr>
      </w:pPr>
    </w:p>
    <w:p w14:paraId="18FC2B41" w14:textId="77777777" w:rsidR="00892161" w:rsidRPr="000546F1" w:rsidRDefault="00892161" w:rsidP="00892161">
      <w:pPr>
        <w:pStyle w:val="Akapitzlist"/>
        <w:widowControl w:val="0"/>
        <w:tabs>
          <w:tab w:val="left" w:pos="567"/>
        </w:tabs>
        <w:autoSpaceDE w:val="0"/>
        <w:autoSpaceDN w:val="0"/>
        <w:adjustRightInd w:val="0"/>
        <w:spacing w:after="120" w:line="259" w:lineRule="auto"/>
        <w:ind w:left="1647"/>
        <w:jc w:val="both"/>
        <w:rPr>
          <w:rFonts w:ascii="Times New Roman" w:hAnsi="Times New Roman" w:cstheme="minorHAnsi"/>
          <w:iCs/>
          <w:spacing w:val="-4"/>
          <w:sz w:val="24"/>
          <w:szCs w:val="24"/>
          <w:lang w:eastAsia="pl-PL"/>
        </w:rPr>
      </w:pPr>
    </w:p>
    <w:p w14:paraId="3B3B2C41" w14:textId="670FC232" w:rsidR="008F16AD" w:rsidRPr="000546F1"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cstheme="minorHAnsi"/>
          <w:iCs/>
          <w:spacing w:val="-4"/>
          <w:sz w:val="24"/>
          <w:szCs w:val="24"/>
          <w:lang w:eastAsia="pl-PL"/>
        </w:rPr>
        <w:t>Zalecane</w:t>
      </w:r>
      <w:r w:rsidR="00C546C3" w:rsidRPr="000546F1">
        <w:rPr>
          <w:rFonts w:ascii="Times New Roman" w:hAnsi="Times New Roman" w:cstheme="minorHAnsi"/>
          <w:iCs/>
          <w:spacing w:val="-4"/>
          <w:sz w:val="24"/>
          <w:szCs w:val="24"/>
          <w:lang w:eastAsia="pl-PL"/>
        </w:rPr>
        <w:t xml:space="preserve"> jest </w:t>
      </w:r>
      <w:r w:rsidR="008F16AD" w:rsidRPr="000546F1">
        <w:rPr>
          <w:rFonts w:ascii="Times New Roman" w:hAnsi="Times New Roman" w:cstheme="minorHAnsi"/>
          <w:iCs/>
          <w:spacing w:val="-4"/>
          <w:sz w:val="24"/>
          <w:szCs w:val="24"/>
          <w:lang w:eastAsia="pl-PL"/>
        </w:rPr>
        <w:t>opatrz</w:t>
      </w:r>
      <w:r w:rsidR="00C546C3" w:rsidRPr="000546F1">
        <w:rPr>
          <w:rFonts w:ascii="Times New Roman" w:hAnsi="Times New Roman" w:cstheme="minorHAnsi"/>
          <w:iCs/>
          <w:spacing w:val="-4"/>
          <w:sz w:val="24"/>
          <w:szCs w:val="24"/>
          <w:lang w:eastAsia="pl-PL"/>
        </w:rPr>
        <w:t>enie oferty</w:t>
      </w:r>
      <w:r w:rsidR="008F16AD" w:rsidRPr="000546F1">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0546F1"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sz w:val="24"/>
          <w:szCs w:val="24"/>
        </w:rPr>
        <w:t xml:space="preserve">Otwarcie ofert w formie on line za pośrednictwem Platformy Zakupowej dostępnej pod adresem: </w:t>
      </w:r>
      <w:hyperlink r:id="rId11" w:history="1">
        <w:r w:rsidRPr="000546F1">
          <w:rPr>
            <w:rFonts w:ascii="Times New Roman" w:hAnsi="Times New Roman"/>
            <w:sz w:val="24"/>
            <w:szCs w:val="24"/>
          </w:rPr>
          <w:t>https://platformazakupowa.pl/pn/wodociagi_kalisz</w:t>
        </w:r>
      </w:hyperlink>
      <w:r w:rsidR="007445E7" w:rsidRPr="000546F1">
        <w:rPr>
          <w:rFonts w:ascii="Times New Roman" w:hAnsi="Times New Roman"/>
          <w:sz w:val="24"/>
          <w:szCs w:val="24"/>
        </w:rPr>
        <w:t>.</w:t>
      </w:r>
    </w:p>
    <w:p w14:paraId="26937B15" w14:textId="7651443C" w:rsidR="00A81593" w:rsidRPr="000546F1"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0546F1">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0546F1"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0546F1">
        <w:rPr>
          <w:rFonts w:ascii="Times New Roman" w:eastAsiaTheme="minorEastAsia" w:hAnsi="Times New Roman"/>
          <w:b/>
          <w:bCs/>
          <w:sz w:val="24"/>
          <w:szCs w:val="24"/>
          <w:lang w:eastAsia="pl-PL"/>
        </w:rPr>
        <w:t>Klauzula informacyjna RODO.</w:t>
      </w:r>
    </w:p>
    <w:p w14:paraId="67D9030E" w14:textId="77777777" w:rsidR="00BC2CA0" w:rsidRPr="000546F1"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 xml:space="preserve">Zgodnie z art. 13 ust. 1 i 2 </w:t>
      </w:r>
      <w:r w:rsidRPr="000546F1">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0546F1">
        <w:rPr>
          <w:rFonts w:ascii="Times New Roman" w:eastAsiaTheme="minorEastAsia" w:hAnsi="Times New Roman"/>
          <w:sz w:val="24"/>
          <w:szCs w:val="24"/>
          <w:lang w:eastAsia="ar-SA"/>
        </w:rPr>
        <w:br/>
        <w:t xml:space="preserve">z 04.05.2016, str. 1), </w:t>
      </w:r>
      <w:r w:rsidRPr="000546F1">
        <w:rPr>
          <w:rFonts w:ascii="Times New Roman" w:eastAsiaTheme="minorEastAsia" w:hAnsi="Times New Roman"/>
          <w:sz w:val="24"/>
          <w:szCs w:val="24"/>
          <w:lang w:eastAsia="pl-PL"/>
        </w:rPr>
        <w:t xml:space="preserve">dalej „RODO”, informuję, że: </w:t>
      </w:r>
    </w:p>
    <w:p w14:paraId="0B571FF5" w14:textId="164C1B07"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0546F1"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0546F1">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telefonicznie: 62 760 80 00;</w:t>
      </w:r>
    </w:p>
    <w:p w14:paraId="70391AAB" w14:textId="77777777" w:rsidR="00BC2CA0" w:rsidRPr="000546F1"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0546F1">
        <w:rPr>
          <w:rFonts w:ascii="Times New Roman" w:eastAsiaTheme="minorEastAsia" w:hAnsi="Times New Roman" w:cstheme="minorHAnsi"/>
          <w:sz w:val="24"/>
          <w:szCs w:val="24"/>
          <w:lang w:eastAsia="pl-PL"/>
        </w:rPr>
        <w:t xml:space="preserve">drogą mailową: </w:t>
      </w:r>
      <w:hyperlink r:id="rId12" w:history="1">
        <w:r w:rsidRPr="000546F1">
          <w:rPr>
            <w:rFonts w:ascii="Times New Roman" w:eastAsiaTheme="minorEastAsia" w:hAnsi="Times New Roman" w:cstheme="minorHAnsi"/>
            <w:sz w:val="24"/>
            <w:szCs w:val="24"/>
            <w:u w:val="single"/>
            <w:lang w:eastAsia="pl-PL"/>
          </w:rPr>
          <w:t>ido@wodociagi-kalisz.pl</w:t>
        </w:r>
      </w:hyperlink>
      <w:r w:rsidRPr="000546F1">
        <w:rPr>
          <w:rFonts w:ascii="Times New Roman" w:eastAsiaTheme="minorEastAsia" w:hAnsi="Times New Roman" w:cstheme="minorHAnsi"/>
          <w:sz w:val="24"/>
          <w:szCs w:val="24"/>
          <w:lang w:eastAsia="pl-PL"/>
        </w:rPr>
        <w:t>.</w:t>
      </w:r>
    </w:p>
    <w:p w14:paraId="59C107E8" w14:textId="23C22360"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imes New Roman" w:hAnsi="Times New Roman"/>
          <w:sz w:val="24"/>
          <w:szCs w:val="24"/>
          <w:lang w:eastAsia="pl-PL"/>
        </w:rPr>
        <w:t>Dane osobowe przetwarzane będą na podstawie art. 6 ust. 1 lit. b</w:t>
      </w:r>
      <w:r w:rsidRPr="000546F1">
        <w:rPr>
          <w:rFonts w:ascii="Times New Roman" w:eastAsia="Times New Roman" w:hAnsi="Times New Roman"/>
          <w:i/>
          <w:iCs/>
          <w:sz w:val="24"/>
          <w:szCs w:val="24"/>
          <w:lang w:eastAsia="pl-PL"/>
        </w:rPr>
        <w:t xml:space="preserve"> </w:t>
      </w:r>
      <w:r w:rsidRPr="000546F1">
        <w:rPr>
          <w:rFonts w:ascii="Times New Roman" w:eastAsia="Times New Roman" w:hAnsi="Times New Roman"/>
          <w:sz w:val="24"/>
          <w:szCs w:val="24"/>
          <w:lang w:eastAsia="pl-PL"/>
        </w:rPr>
        <w:t xml:space="preserve">RODO </w:t>
      </w:r>
      <w:r w:rsidRPr="000546F1">
        <w:rPr>
          <w:rFonts w:ascii="Times New Roman" w:eastAsia="Times New Roman" w:hAnsi="Times New Roman"/>
          <w:sz w:val="24"/>
          <w:szCs w:val="24"/>
          <w:lang w:eastAsia="pl-PL"/>
        </w:rPr>
        <w:br/>
        <w:t xml:space="preserve">w celu </w:t>
      </w:r>
      <w:r w:rsidRPr="000546F1">
        <w:rPr>
          <w:rFonts w:ascii="Times New Roman" w:eastAsia="Times New Roman" w:hAnsi="Times New Roman"/>
          <w:sz w:val="24"/>
          <w:szCs w:val="24"/>
          <w:lang w:eastAsia="ar-SA"/>
        </w:rPr>
        <w:t xml:space="preserve">związanym z postępowaniem o udzielenie zamówienia  zgodnie </w:t>
      </w:r>
      <w:r w:rsidR="007445E7" w:rsidRPr="000546F1">
        <w:rPr>
          <w:rFonts w:ascii="Times New Roman" w:eastAsia="Times New Roman" w:hAnsi="Times New Roman"/>
          <w:sz w:val="24"/>
          <w:szCs w:val="24"/>
          <w:lang w:eastAsia="ar-SA"/>
        </w:rPr>
        <w:br/>
      </w:r>
      <w:r w:rsidRPr="000546F1">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0546F1"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0546F1">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Posiada Pani/Pan:</w:t>
      </w:r>
    </w:p>
    <w:p w14:paraId="236BECE2"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0546F1">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0546F1"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0546F1">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0546F1"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Nie przysługuje Pani/Panu:</w:t>
      </w:r>
    </w:p>
    <w:p w14:paraId="08D2EDA4" w14:textId="77777777" w:rsidR="00BC2CA0" w:rsidRPr="004D31F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w związku z art. 17 ust. 3 lit. b, d lub e RODO prawo do usunięcia danych osobowych;</w:t>
      </w:r>
    </w:p>
    <w:p w14:paraId="03C82674" w14:textId="77777777" w:rsidR="004D31F7" w:rsidRPr="000546F1" w:rsidRDefault="004D31F7" w:rsidP="004D31F7">
      <w:pPr>
        <w:widowControl w:val="0"/>
        <w:autoSpaceDE w:val="0"/>
        <w:autoSpaceDN w:val="0"/>
        <w:adjustRightInd w:val="0"/>
        <w:spacing w:after="0" w:line="240" w:lineRule="auto"/>
        <w:ind w:left="1701"/>
        <w:contextualSpacing/>
        <w:jc w:val="both"/>
        <w:rPr>
          <w:rFonts w:ascii="Times New Roman" w:eastAsiaTheme="minorEastAsia" w:hAnsi="Times New Roman"/>
          <w:i/>
          <w:iCs/>
          <w:sz w:val="24"/>
          <w:szCs w:val="24"/>
          <w:lang w:eastAsia="pl-PL"/>
        </w:rPr>
      </w:pPr>
    </w:p>
    <w:p w14:paraId="29A26706" w14:textId="08D9F64C" w:rsidR="00892161" w:rsidRPr="004D31F7" w:rsidRDefault="00BC2CA0" w:rsidP="004D31F7">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prawo do przenoszenia danych osobowych, o którym mowa w art. 20 RODO;</w:t>
      </w:r>
    </w:p>
    <w:p w14:paraId="79570F27" w14:textId="77777777" w:rsidR="00BC2CA0" w:rsidRPr="000546F1" w:rsidRDefault="00BC2CA0" w:rsidP="00892161">
      <w:pPr>
        <w:widowControl w:val="0"/>
        <w:numPr>
          <w:ilvl w:val="0"/>
          <w:numId w:val="5"/>
        </w:numPr>
        <w:autoSpaceDE w:val="0"/>
        <w:autoSpaceDN w:val="0"/>
        <w:adjustRightInd w:val="0"/>
        <w:spacing w:after="0"/>
        <w:ind w:left="1701" w:hanging="567"/>
        <w:contextualSpacing/>
        <w:jc w:val="both"/>
        <w:rPr>
          <w:rFonts w:ascii="Times New Roman" w:eastAsiaTheme="minorEastAsia" w:hAnsi="Times New Roman"/>
          <w:i/>
          <w:iCs/>
          <w:sz w:val="24"/>
          <w:szCs w:val="24"/>
          <w:lang w:eastAsia="pl-PL"/>
        </w:rPr>
      </w:pPr>
      <w:r w:rsidRPr="000546F1">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0"/>
    </w:p>
    <w:p w14:paraId="1BED3D96" w14:textId="32C285AE" w:rsidR="00BC2CA0" w:rsidRPr="000546F1" w:rsidRDefault="00BC2CA0" w:rsidP="00892161">
      <w:pPr>
        <w:pStyle w:val="Akapitzlist"/>
        <w:widowControl w:val="0"/>
        <w:numPr>
          <w:ilvl w:val="0"/>
          <w:numId w:val="31"/>
        </w:numPr>
        <w:autoSpaceDE w:val="0"/>
        <w:autoSpaceDN w:val="0"/>
        <w:adjustRightInd w:val="0"/>
        <w:spacing w:after="160"/>
        <w:ind w:left="1134" w:hanging="567"/>
        <w:jc w:val="both"/>
        <w:rPr>
          <w:rFonts w:ascii="Times New Roman" w:eastAsiaTheme="minorEastAsia" w:hAnsi="Times New Roman" w:cstheme="minorHAnsi"/>
          <w:sz w:val="24"/>
          <w:szCs w:val="24"/>
          <w:lang w:eastAsia="pl-PL"/>
        </w:rPr>
      </w:pPr>
      <w:r w:rsidRPr="000546F1">
        <w:rPr>
          <w:rFonts w:ascii="Times New Roman" w:eastAsiaTheme="minorEastAsia" w:hAnsi="Times New Roman" w:cstheme="minorHAnsi"/>
          <w:sz w:val="24"/>
          <w:szCs w:val="24"/>
          <w:lang w:eastAsia="pl-PL"/>
        </w:rPr>
        <w:t>Konsekwencje niepodania określonych danych wynikają z ustawy P</w:t>
      </w:r>
      <w:r w:rsidR="007445E7" w:rsidRPr="000546F1">
        <w:rPr>
          <w:rFonts w:ascii="Times New Roman" w:eastAsiaTheme="minorEastAsia" w:hAnsi="Times New Roman" w:cstheme="minorHAnsi"/>
          <w:sz w:val="24"/>
          <w:szCs w:val="24"/>
          <w:lang w:eastAsia="pl-PL"/>
        </w:rPr>
        <w:t>ZP.</w:t>
      </w:r>
    </w:p>
    <w:p w14:paraId="4811A174" w14:textId="178F2E0F" w:rsidR="00BC2CA0" w:rsidRPr="000546F1" w:rsidRDefault="00BC2CA0" w:rsidP="00892161">
      <w:pPr>
        <w:pStyle w:val="Akapitzlist"/>
        <w:widowControl w:val="0"/>
        <w:numPr>
          <w:ilvl w:val="0"/>
          <w:numId w:val="31"/>
        </w:numPr>
        <w:autoSpaceDE w:val="0"/>
        <w:autoSpaceDN w:val="0"/>
        <w:adjustRightInd w:val="0"/>
        <w:spacing w:after="160"/>
        <w:ind w:left="1134" w:hanging="567"/>
        <w:jc w:val="both"/>
        <w:rPr>
          <w:rFonts w:ascii="Times New Roman" w:eastAsiaTheme="minorEastAsia" w:hAnsi="Times New Roman" w:cstheme="minorHAnsi"/>
          <w:sz w:val="24"/>
          <w:szCs w:val="24"/>
          <w:lang w:eastAsia="pl-PL"/>
        </w:rPr>
      </w:pPr>
      <w:r w:rsidRPr="000546F1">
        <w:rPr>
          <w:rFonts w:ascii="Times New Roman" w:eastAsiaTheme="minorEastAsia" w:hAnsi="Times New Roman" w:cstheme="minorHAnsi"/>
          <w:sz w:val="24"/>
          <w:szCs w:val="24"/>
          <w:lang w:eastAsia="pl-PL"/>
        </w:rPr>
        <w:t>Pani/Pana dane osobowe nie podlegają profilowaniu oraz nie będą przekazywane do państw trzecich.</w:t>
      </w:r>
      <w:bookmarkEnd w:id="21"/>
    </w:p>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0546F1"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0546F1" w:rsidRDefault="00280936">
      <w:pPr>
        <w:pStyle w:val="Style1"/>
        <w:widowControl/>
        <w:numPr>
          <w:ilvl w:val="0"/>
          <w:numId w:val="12"/>
        </w:numPr>
        <w:spacing w:line="276" w:lineRule="auto"/>
        <w:ind w:left="1134" w:right="10" w:hanging="567"/>
        <w:jc w:val="both"/>
        <w:rPr>
          <w:rStyle w:val="FontStyle11"/>
          <w:spacing w:val="-4"/>
          <w:sz w:val="24"/>
          <w:szCs w:val="24"/>
        </w:rPr>
      </w:pPr>
      <w:r w:rsidRPr="000546F1">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0546F1"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0546F1">
        <w:rPr>
          <w:rStyle w:val="FontStyle11"/>
          <w:spacing w:val="0"/>
          <w:sz w:val="24"/>
          <w:szCs w:val="24"/>
        </w:rPr>
        <w:t>Wypełniony formularz ofertowy (załącznik nr 1).</w:t>
      </w:r>
    </w:p>
    <w:p w14:paraId="4B1DD889" w14:textId="78582B82" w:rsidR="00893810" w:rsidRPr="000546F1"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0546F1">
        <w:rPr>
          <w:rStyle w:val="FontStyle11"/>
          <w:spacing w:val="-2"/>
          <w:sz w:val="24"/>
          <w:szCs w:val="24"/>
        </w:rPr>
        <w:t xml:space="preserve">Zaakceptowany </w:t>
      </w:r>
      <w:r w:rsidR="000E31B3" w:rsidRPr="000546F1">
        <w:rPr>
          <w:rStyle w:val="FontStyle11"/>
          <w:spacing w:val="-2"/>
          <w:sz w:val="24"/>
          <w:szCs w:val="24"/>
        </w:rPr>
        <w:t>P</w:t>
      </w:r>
      <w:r w:rsidRPr="000546F1">
        <w:rPr>
          <w:rStyle w:val="FontStyle11"/>
          <w:spacing w:val="-2"/>
          <w:sz w:val="24"/>
          <w:szCs w:val="24"/>
        </w:rPr>
        <w:t>rojekt umowy (załącznik nr 2</w:t>
      </w:r>
      <w:r w:rsidR="00893810" w:rsidRPr="000546F1">
        <w:rPr>
          <w:rStyle w:val="FontStyle11"/>
          <w:spacing w:val="-2"/>
          <w:sz w:val="24"/>
          <w:szCs w:val="24"/>
        </w:rPr>
        <w:t>).</w:t>
      </w:r>
    </w:p>
    <w:p w14:paraId="63764DFA" w14:textId="7468572B" w:rsidR="007C5035" w:rsidRPr="000546F1"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sidRPr="000546F1">
        <w:rPr>
          <w:rStyle w:val="FontStyle11"/>
          <w:spacing w:val="-2"/>
          <w:sz w:val="24"/>
          <w:szCs w:val="24"/>
        </w:rPr>
        <w:t>Zaakceptowany</w:t>
      </w:r>
      <w:r w:rsidR="007C5035" w:rsidRPr="000546F1">
        <w:rPr>
          <w:rStyle w:val="FontStyle11"/>
          <w:spacing w:val="-2"/>
          <w:sz w:val="24"/>
          <w:szCs w:val="24"/>
        </w:rPr>
        <w:t xml:space="preserve"> Regulamin Porządkowy PWiK Spółka z o.o. (załącznik nr 3).</w:t>
      </w:r>
    </w:p>
    <w:p w14:paraId="4C9A641C" w14:textId="77777777" w:rsidR="007C5035" w:rsidRPr="000546F1" w:rsidRDefault="007C5035">
      <w:pPr>
        <w:pStyle w:val="Style1"/>
        <w:widowControl/>
        <w:numPr>
          <w:ilvl w:val="0"/>
          <w:numId w:val="12"/>
        </w:numPr>
        <w:tabs>
          <w:tab w:val="left" w:pos="1134"/>
        </w:tabs>
        <w:spacing w:line="276" w:lineRule="auto"/>
        <w:ind w:left="1134" w:right="5" w:hanging="567"/>
        <w:jc w:val="both"/>
        <w:rPr>
          <w:spacing w:val="-6"/>
        </w:rPr>
      </w:pPr>
      <w:r w:rsidRPr="000546F1">
        <w:rPr>
          <w:rStyle w:val="FontStyle11"/>
          <w:spacing w:val="-6"/>
          <w:sz w:val="24"/>
          <w:szCs w:val="24"/>
        </w:rPr>
        <w:t xml:space="preserve">Oświadczenie </w:t>
      </w:r>
      <w:r w:rsidRPr="000546F1">
        <w:rPr>
          <w:spacing w:val="-6"/>
        </w:rPr>
        <w:t>Wykonawcy o spełnianiu warunków udziału w postępowaniu (załącznik nr 4).</w:t>
      </w:r>
    </w:p>
    <w:p w14:paraId="59FF5C6A" w14:textId="77777777" w:rsidR="007C5035" w:rsidRPr="000546F1"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0546F1">
        <w:rPr>
          <w:spacing w:val="-10"/>
        </w:rPr>
        <w:t>Oświadczenie Wykonawcy o braku podstaw do wykluczenia  z postępowania (załącznik nr 5).</w:t>
      </w:r>
    </w:p>
    <w:p w14:paraId="27B38B01" w14:textId="38248207" w:rsidR="003355AA" w:rsidRPr="000546F1"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0546F1">
        <w:rPr>
          <w:rStyle w:val="FontStyle11"/>
          <w:spacing w:val="-4"/>
          <w:sz w:val="24"/>
          <w:szCs w:val="24"/>
        </w:rPr>
        <w:t xml:space="preserve">Potencjał osobowy </w:t>
      </w:r>
      <w:r w:rsidR="00AA5AB0" w:rsidRPr="000546F1">
        <w:rPr>
          <w:rStyle w:val="FontStyle11"/>
          <w:spacing w:val="-4"/>
          <w:sz w:val="24"/>
          <w:szCs w:val="24"/>
        </w:rPr>
        <w:t>–</w:t>
      </w:r>
      <w:r w:rsidRPr="000546F1">
        <w:rPr>
          <w:rStyle w:val="FontStyle11"/>
          <w:spacing w:val="-4"/>
          <w:sz w:val="24"/>
          <w:szCs w:val="24"/>
        </w:rPr>
        <w:t xml:space="preserve"> </w:t>
      </w:r>
      <w:bookmarkStart w:id="22" w:name="_Hlk140563191"/>
      <w:r w:rsidR="00AA5AB0" w:rsidRPr="000546F1">
        <w:rPr>
          <w:rStyle w:val="FontStyle11"/>
          <w:spacing w:val="-4"/>
          <w:sz w:val="24"/>
          <w:szCs w:val="24"/>
        </w:rPr>
        <w:t xml:space="preserve">Oświadczenie o spełnieniu warunków, o których mowa w ust. 3 pkt. 2) ppkt. c) tiret pierwsze pisma przewodniego do zapytania ofertowego </w:t>
      </w:r>
      <w:bookmarkEnd w:id="22"/>
      <w:r w:rsidRPr="000546F1">
        <w:rPr>
          <w:rStyle w:val="FontStyle11"/>
          <w:spacing w:val="-4"/>
          <w:sz w:val="24"/>
          <w:szCs w:val="24"/>
        </w:rPr>
        <w:t>(załącznik nr 6).</w:t>
      </w:r>
    </w:p>
    <w:p w14:paraId="2DCC0A77" w14:textId="3B8E6607" w:rsidR="003355AA" w:rsidRPr="000546F1"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0546F1">
        <w:rPr>
          <w:rStyle w:val="FontStyle11"/>
          <w:spacing w:val="-4"/>
          <w:sz w:val="24"/>
          <w:szCs w:val="24"/>
        </w:rPr>
        <w:t>Potencjał techniczny –</w:t>
      </w:r>
      <w:r w:rsidR="00AA5AB0" w:rsidRPr="000546F1">
        <w:rPr>
          <w:rStyle w:val="FontStyle11"/>
          <w:spacing w:val="-4"/>
          <w:sz w:val="24"/>
          <w:szCs w:val="24"/>
        </w:rPr>
        <w:t xml:space="preserve"> Oświadczenie o spełnieniu warunków, o których mowa w ust. 3 pkt. 2) ppkt. c) tiret drugie pisma przewodniego do zapytania ofertowego </w:t>
      </w:r>
      <w:r w:rsidRPr="000546F1">
        <w:rPr>
          <w:rStyle w:val="FontStyle11"/>
          <w:spacing w:val="-4"/>
          <w:sz w:val="24"/>
          <w:szCs w:val="24"/>
        </w:rPr>
        <w:t>(załącznik nr 7).</w:t>
      </w:r>
    </w:p>
    <w:p w14:paraId="34892AF8" w14:textId="1DDBAA13" w:rsidR="007C5035" w:rsidRPr="000546F1" w:rsidRDefault="007C5035">
      <w:pPr>
        <w:pStyle w:val="Style1"/>
        <w:widowControl/>
        <w:numPr>
          <w:ilvl w:val="0"/>
          <w:numId w:val="12"/>
        </w:numPr>
        <w:tabs>
          <w:tab w:val="left" w:pos="1134"/>
        </w:tabs>
        <w:spacing w:before="5" w:line="276" w:lineRule="auto"/>
        <w:ind w:left="1134" w:right="19" w:hanging="567"/>
        <w:jc w:val="both"/>
      </w:pPr>
      <w:r w:rsidRPr="000546F1">
        <w:rPr>
          <w:rStyle w:val="FontStyle11"/>
          <w:spacing w:val="0"/>
          <w:sz w:val="24"/>
          <w:szCs w:val="24"/>
        </w:rPr>
        <w:t>Wykaz prac zrealizowanych w okresie ostatnich 3 lat</w:t>
      </w:r>
      <w:r w:rsidR="00932398" w:rsidRPr="000546F1">
        <w:rPr>
          <w:rStyle w:val="FontStyle11"/>
          <w:spacing w:val="0"/>
          <w:sz w:val="24"/>
          <w:szCs w:val="24"/>
        </w:rPr>
        <w:t xml:space="preserve"> (min. </w:t>
      </w:r>
      <w:r w:rsidR="002E790B">
        <w:rPr>
          <w:rStyle w:val="FontStyle11"/>
          <w:spacing w:val="0"/>
          <w:sz w:val="24"/>
          <w:szCs w:val="24"/>
        </w:rPr>
        <w:t>3</w:t>
      </w:r>
      <w:r w:rsidR="00932398" w:rsidRPr="000546F1">
        <w:rPr>
          <w:rStyle w:val="FontStyle11"/>
          <w:spacing w:val="0"/>
          <w:sz w:val="24"/>
          <w:szCs w:val="24"/>
        </w:rPr>
        <w:t xml:space="preserve"> roboty) </w:t>
      </w:r>
      <w:r w:rsidRPr="000546F1">
        <w:t xml:space="preserve">o charakterze </w:t>
      </w:r>
      <w:r w:rsidR="00791176" w:rsidRPr="000546F1">
        <w:br/>
      </w:r>
      <w:r w:rsidRPr="000546F1">
        <w:rPr>
          <w:spacing w:val="-4"/>
        </w:rPr>
        <w:t>i złożoności porównywalnej z zakresem</w:t>
      </w:r>
      <w:r w:rsidR="00731254" w:rsidRPr="000546F1">
        <w:rPr>
          <w:spacing w:val="-4"/>
        </w:rPr>
        <w:t xml:space="preserve"> </w:t>
      </w:r>
      <w:r w:rsidRPr="000546F1">
        <w:rPr>
          <w:spacing w:val="-4"/>
        </w:rPr>
        <w:t>zadania wraz z poświadczeniem</w:t>
      </w:r>
      <w:r w:rsidR="00617D2E" w:rsidRPr="000546F1">
        <w:rPr>
          <w:spacing w:val="-4"/>
        </w:rPr>
        <w:t xml:space="preserve">, </w:t>
      </w:r>
      <w:r w:rsidR="00892161" w:rsidRPr="00892161">
        <w:t>w tym jednej obejmującej przebudowę sieci wodociągowej w terenie zurbanizowanym (średnica przebudowanego rurociągu DN≥100mm na długości min. 500m</w:t>
      </w:r>
      <w:r w:rsidR="00617D2E" w:rsidRPr="000546F1">
        <w:rPr>
          <w:spacing w:val="-4"/>
        </w:rPr>
        <w:t xml:space="preserve"> </w:t>
      </w:r>
      <w:r w:rsidRPr="000546F1">
        <w:rPr>
          <w:spacing w:val="-4"/>
        </w:rPr>
        <w:t xml:space="preserve">(załącznik nr </w:t>
      </w:r>
      <w:r w:rsidR="003355AA" w:rsidRPr="000546F1">
        <w:rPr>
          <w:spacing w:val="-4"/>
        </w:rPr>
        <w:t>8</w:t>
      </w:r>
      <w:r w:rsidRPr="000546F1">
        <w:rPr>
          <w:spacing w:val="-4"/>
        </w:rPr>
        <w:t>).</w:t>
      </w:r>
    </w:p>
    <w:p w14:paraId="055BFA78" w14:textId="7A8D4691" w:rsidR="007C5035" w:rsidRPr="000546F1"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0546F1">
        <w:rPr>
          <w:rStyle w:val="FontStyle11"/>
          <w:spacing w:val="0"/>
          <w:sz w:val="24"/>
          <w:szCs w:val="24"/>
        </w:rPr>
        <w:t xml:space="preserve">Zgoda na przetwarzanie danych osobowych (załącznik nr </w:t>
      </w:r>
      <w:r w:rsidR="00881134" w:rsidRPr="000546F1">
        <w:rPr>
          <w:rStyle w:val="FontStyle11"/>
          <w:spacing w:val="0"/>
          <w:sz w:val="24"/>
          <w:szCs w:val="24"/>
        </w:rPr>
        <w:t>9</w:t>
      </w:r>
      <w:r w:rsidRPr="000546F1">
        <w:rPr>
          <w:rStyle w:val="FontStyle11"/>
          <w:spacing w:val="0"/>
          <w:sz w:val="24"/>
          <w:szCs w:val="24"/>
        </w:rPr>
        <w:t>).</w:t>
      </w:r>
    </w:p>
    <w:p w14:paraId="118BC634" w14:textId="2E4B6BC2" w:rsidR="00A804B8" w:rsidRPr="000546F1"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0546F1">
        <w:rPr>
          <w:rStyle w:val="FontStyle11"/>
          <w:spacing w:val="0"/>
          <w:sz w:val="24"/>
          <w:szCs w:val="24"/>
        </w:rPr>
        <w:t>Przed</w:t>
      </w:r>
      <w:r w:rsidR="00D049AC" w:rsidRPr="000546F1">
        <w:rPr>
          <w:rStyle w:val="FontStyle11"/>
          <w:spacing w:val="0"/>
          <w:sz w:val="24"/>
          <w:szCs w:val="24"/>
        </w:rPr>
        <w:t xml:space="preserve"> podpisaniu umowy Wykonawca zobowiązany jest dostarczyć kopię opłaconej polisy wraz z dowodem zapłaty, a w przypadku jej braku innego </w:t>
      </w:r>
      <w:r w:rsidR="00D049AC" w:rsidRPr="000546F1">
        <w:rPr>
          <w:rStyle w:val="FontStyle11"/>
          <w:spacing w:val="-4"/>
          <w:sz w:val="24"/>
          <w:szCs w:val="24"/>
        </w:rPr>
        <w:t xml:space="preserve">dokumentu potwierdzającego, że Wykonawca jest ubezpieczony od odpowiedzialności cywilnej </w:t>
      </w:r>
      <w:r w:rsidR="00D049AC" w:rsidRPr="000546F1">
        <w:rPr>
          <w:rStyle w:val="FontStyle11"/>
          <w:spacing w:val="-4"/>
          <w:sz w:val="24"/>
          <w:szCs w:val="24"/>
        </w:rPr>
        <w:br/>
        <w:t xml:space="preserve">w zakresie prowadzonej działalności związanej z przedmiotem zamówienia </w:t>
      </w:r>
      <w:r w:rsidR="00D049AC" w:rsidRPr="000546F1">
        <w:rPr>
          <w:rStyle w:val="FontStyle11"/>
          <w:rFonts w:eastAsiaTheme="minorEastAsia"/>
          <w:spacing w:val="-4"/>
          <w:sz w:val="24"/>
          <w:szCs w:val="24"/>
          <w:lang w:eastAsia="pl-PL"/>
        </w:rPr>
        <w:t xml:space="preserve">na sumę ubezpieczeniową w wysokości, co najmniej </w:t>
      </w:r>
      <w:r w:rsidR="00892161">
        <w:rPr>
          <w:rStyle w:val="FontStyle11"/>
          <w:rFonts w:eastAsiaTheme="minorEastAsia"/>
          <w:spacing w:val="-4"/>
          <w:sz w:val="24"/>
          <w:szCs w:val="24"/>
          <w:lang w:eastAsia="pl-PL"/>
        </w:rPr>
        <w:t>3.0</w:t>
      </w:r>
      <w:r w:rsidR="0097303D" w:rsidRPr="000546F1">
        <w:rPr>
          <w:rStyle w:val="FontStyle11"/>
          <w:rFonts w:eastAsiaTheme="minorEastAsia"/>
          <w:spacing w:val="-4"/>
          <w:sz w:val="24"/>
          <w:szCs w:val="24"/>
          <w:lang w:eastAsia="pl-PL"/>
        </w:rPr>
        <w:t>0</w:t>
      </w:r>
      <w:r w:rsidR="005F0B99" w:rsidRPr="000546F1">
        <w:rPr>
          <w:rStyle w:val="FontStyle11"/>
          <w:rFonts w:eastAsiaTheme="minorEastAsia"/>
          <w:spacing w:val="-4"/>
          <w:sz w:val="24"/>
          <w:szCs w:val="24"/>
          <w:lang w:eastAsia="pl-PL"/>
        </w:rPr>
        <w:t>0.000,00</w:t>
      </w:r>
      <w:r w:rsidR="008A5A2B" w:rsidRPr="000546F1">
        <w:rPr>
          <w:rStyle w:val="FontStyle11"/>
          <w:rFonts w:eastAsiaTheme="minorEastAsia"/>
          <w:spacing w:val="-4"/>
          <w:sz w:val="24"/>
          <w:szCs w:val="24"/>
          <w:lang w:eastAsia="pl-PL"/>
        </w:rPr>
        <w:t xml:space="preserve"> zł</w:t>
      </w:r>
      <w:r w:rsidR="00D049AC" w:rsidRPr="000546F1">
        <w:rPr>
          <w:rStyle w:val="FontStyle11"/>
          <w:rFonts w:eastAsiaTheme="minorEastAsia"/>
          <w:spacing w:val="-4"/>
          <w:sz w:val="24"/>
          <w:szCs w:val="24"/>
          <w:lang w:eastAsia="pl-PL"/>
        </w:rPr>
        <w:t xml:space="preserve"> </w:t>
      </w:r>
      <w:r w:rsidR="00817478" w:rsidRPr="000546F1">
        <w:rPr>
          <w:rStyle w:val="FontStyle11"/>
          <w:rFonts w:eastAsiaTheme="minorEastAsia"/>
          <w:spacing w:val="-4"/>
          <w:sz w:val="24"/>
          <w:szCs w:val="24"/>
          <w:lang w:eastAsia="pl-PL"/>
        </w:rPr>
        <w:t>brutto</w:t>
      </w:r>
      <w:r w:rsidR="00D049AC" w:rsidRPr="000546F1">
        <w:rPr>
          <w:rStyle w:val="FontStyle11"/>
          <w:rFonts w:eastAsiaTheme="minorEastAsia"/>
          <w:spacing w:val="-4"/>
          <w:sz w:val="24"/>
          <w:szCs w:val="24"/>
          <w:lang w:eastAsia="pl-PL"/>
        </w:rPr>
        <w:t xml:space="preserve"> na jedno i wszystkie zdarzenia</w:t>
      </w:r>
      <w:r w:rsidR="00D049AC" w:rsidRPr="000546F1">
        <w:rPr>
          <w:rStyle w:val="FontStyle11"/>
          <w:spacing w:val="-4"/>
          <w:sz w:val="24"/>
          <w:szCs w:val="24"/>
        </w:rPr>
        <w:t>.</w:t>
      </w:r>
      <w:r w:rsidR="00F64BC7" w:rsidRPr="000546F1">
        <w:rPr>
          <w:rStyle w:val="FontStyle11"/>
          <w:spacing w:val="-4"/>
          <w:sz w:val="24"/>
          <w:szCs w:val="24"/>
        </w:rPr>
        <w:t xml:space="preserve"> Dostarczenie polisy będzie warunkiem podpisania umowy.</w:t>
      </w:r>
    </w:p>
    <w:sectPr w:rsidR="00A804B8" w:rsidRPr="000546F1" w:rsidSect="003B51AF">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F7FF" w14:textId="77777777" w:rsidR="005A3D3B" w:rsidRDefault="005A3D3B" w:rsidP="00FA2EE4">
      <w:pPr>
        <w:spacing w:after="0" w:line="240" w:lineRule="auto"/>
      </w:pPr>
      <w:r>
        <w:separator/>
      </w:r>
    </w:p>
  </w:endnote>
  <w:endnote w:type="continuationSeparator" w:id="0">
    <w:p w14:paraId="74AEFF45" w14:textId="77777777" w:rsidR="005A3D3B" w:rsidRDefault="005A3D3B"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ADFC" w14:textId="77777777" w:rsidR="005A3D3B" w:rsidRDefault="005A3D3B" w:rsidP="00FA2EE4">
      <w:pPr>
        <w:spacing w:after="0" w:line="240" w:lineRule="auto"/>
      </w:pPr>
      <w:r>
        <w:separator/>
      </w:r>
    </w:p>
  </w:footnote>
  <w:footnote w:type="continuationSeparator" w:id="0">
    <w:p w14:paraId="45994B87" w14:textId="77777777" w:rsidR="005A3D3B" w:rsidRDefault="005A3D3B"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3D71417B"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232F5D">
      <w:rPr>
        <w:rFonts w:asciiTheme="minorHAnsi" w:hAnsiTheme="minorHAnsi" w:cstheme="minorHAnsi"/>
        <w:sz w:val="16"/>
        <w:szCs w:val="16"/>
      </w:rPr>
      <w:t>Przeb</w:t>
    </w:r>
    <w:r w:rsidR="007A363F">
      <w:rPr>
        <w:rFonts w:asciiTheme="minorHAnsi" w:hAnsiTheme="minorHAnsi" w:cstheme="minorHAnsi"/>
        <w:sz w:val="16"/>
        <w:szCs w:val="16"/>
      </w:rPr>
      <w:t>udowa sieci wodociągowej w</w:t>
    </w:r>
    <w:r w:rsidR="0099689D">
      <w:rPr>
        <w:rFonts w:asciiTheme="minorHAnsi" w:hAnsiTheme="minorHAnsi" w:cstheme="minorHAnsi"/>
        <w:sz w:val="16"/>
        <w:szCs w:val="16"/>
      </w:rPr>
      <w:t xml:space="preserve">raz z wymianą przyłączy w ul. </w:t>
    </w:r>
    <w:r w:rsidR="00232F5D">
      <w:rPr>
        <w:rFonts w:asciiTheme="minorHAnsi" w:hAnsiTheme="minorHAnsi" w:cstheme="minorHAnsi"/>
        <w:sz w:val="16"/>
        <w:szCs w:val="16"/>
      </w:rPr>
      <w:t>Serbinowskiej</w:t>
    </w:r>
    <w:r w:rsidR="007A363F">
      <w:rPr>
        <w:rFonts w:asciiTheme="minorHAnsi" w:hAnsiTheme="minorHAnsi" w:cstheme="minorHAnsi"/>
        <w:sz w:val="16"/>
        <w:szCs w:val="16"/>
      </w:rPr>
      <w:t xml:space="preserve"> w Kaliszu</w:t>
    </w:r>
    <w:r w:rsidR="00CC02A1">
      <w:rPr>
        <w:rFonts w:asciiTheme="minorHAnsi" w:hAnsiTheme="minorHAnsi" w:cstheme="minorHAnsi"/>
        <w:sz w:val="16"/>
        <w:szCs w:val="16"/>
      </w:rPr>
      <w:t>,</w:t>
    </w:r>
    <w:r w:rsidR="007A363F">
      <w:rPr>
        <w:rFonts w:asciiTheme="minorHAnsi" w:hAnsiTheme="minorHAnsi" w:cstheme="minorHAnsi"/>
        <w:sz w:val="16"/>
        <w:szCs w:val="16"/>
      </w:rPr>
      <w:t xml:space="preserve"> </w:t>
    </w:r>
    <w:r w:rsidR="00232F5D">
      <w:rPr>
        <w:rFonts w:asciiTheme="minorHAnsi" w:hAnsiTheme="minorHAnsi" w:cstheme="minorHAnsi"/>
        <w:sz w:val="16"/>
        <w:szCs w:val="16"/>
      </w:rPr>
      <w:t xml:space="preserve">etap III, </w:t>
    </w:r>
    <w:r w:rsidR="007A363F">
      <w:rPr>
        <w:rFonts w:asciiTheme="minorHAnsi" w:hAnsiTheme="minorHAnsi" w:cstheme="minorHAnsi"/>
        <w:sz w:val="16"/>
        <w:szCs w:val="16"/>
      </w:rPr>
      <w:t>w ramach zadania wymian</w:t>
    </w:r>
    <w:r w:rsidR="003E213E">
      <w:rPr>
        <w:rFonts w:asciiTheme="minorHAnsi" w:hAnsiTheme="minorHAnsi" w:cstheme="minorHAnsi"/>
        <w:sz w:val="16"/>
        <w:szCs w:val="16"/>
      </w:rPr>
      <w:t>a</w:t>
    </w:r>
    <w:r w:rsidR="007A363F">
      <w:rPr>
        <w:rFonts w:asciiTheme="minorHAnsi" w:hAnsiTheme="minorHAnsi" w:cstheme="minorHAnsi"/>
        <w:sz w:val="16"/>
        <w:szCs w:val="16"/>
      </w:rPr>
      <w:t xml:space="preserve">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2"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3" w15:restartNumberingAfterBreak="0">
    <w:nsid w:val="19410B81"/>
    <w:multiLevelType w:val="hybridMultilevel"/>
    <w:tmpl w:val="1AB86086"/>
    <w:lvl w:ilvl="0" w:tplc="26C476FA">
      <w:numFmt w:val="bullet"/>
      <w:lvlText w:val="˗"/>
      <w:lvlJc w:val="left"/>
      <w:pPr>
        <w:ind w:left="1854" w:hanging="360"/>
      </w:pPr>
      <w:rPr>
        <w:rFonts w:ascii="Arial" w:hAnsi="Arial" w:hint="default"/>
        <w:color w:val="000003"/>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3E310C"/>
    <w:multiLevelType w:val="hybridMultilevel"/>
    <w:tmpl w:val="93408732"/>
    <w:lvl w:ilvl="0" w:tplc="1EC27C16">
      <w:start w:val="1"/>
      <w:numFmt w:val="lowerLetter"/>
      <w:lvlText w:val="%1)"/>
      <w:lvlJc w:val="left"/>
      <w:pPr>
        <w:ind w:left="1494" w:hanging="360"/>
      </w:pPr>
      <w:rPr>
        <w:rFonts w:hint="default"/>
        <w:i w:val="0"/>
        <w:i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0"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2" w15:restartNumberingAfterBreak="0">
    <w:nsid w:val="29887C62"/>
    <w:multiLevelType w:val="multilevel"/>
    <w:tmpl w:val="FDD47C0A"/>
    <w:lvl w:ilvl="0">
      <w:start w:val="10"/>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2B0A5948"/>
    <w:multiLevelType w:val="hybridMultilevel"/>
    <w:tmpl w:val="70D29DBA"/>
    <w:lvl w:ilvl="0" w:tplc="E13AFD64">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5" w15:restartNumberingAfterBreak="0">
    <w:nsid w:val="2BC02106"/>
    <w:multiLevelType w:val="hybridMultilevel"/>
    <w:tmpl w:val="992C98AE"/>
    <w:lvl w:ilvl="0" w:tplc="4B52FA9C">
      <w:start w:val="1"/>
      <w:numFmt w:val="decimal"/>
      <w:lvlText w:val="%1."/>
      <w:lvlJc w:val="left"/>
      <w:pPr>
        <w:ind w:left="397" w:hanging="397"/>
      </w:pPr>
      <w:rPr>
        <w:rFonts w:ascii="Fira Sans" w:hAnsi="Fira Sans" w:cs="Times New Roman" w:hint="default"/>
        <w:b/>
        <w:bCs w:val="0"/>
        <w:sz w:val="22"/>
        <w:szCs w:val="22"/>
      </w:rPr>
    </w:lvl>
    <w:lvl w:ilvl="1" w:tplc="B45492A4">
      <w:start w:val="1"/>
      <w:numFmt w:val="decimal"/>
      <w:lvlText w:val="%2."/>
      <w:lvlJc w:val="left"/>
      <w:pPr>
        <w:ind w:left="1270" w:hanging="360"/>
      </w:pPr>
      <w:rPr>
        <w:b w:val="0"/>
        <w:bCs/>
      </w:rPr>
    </w:lvl>
    <w:lvl w:ilvl="2" w:tplc="04150011">
      <w:start w:val="1"/>
      <w:numFmt w:val="decimal"/>
      <w:lvlText w:val="%3)"/>
      <w:lvlJc w:val="left"/>
      <w:pPr>
        <w:ind w:left="144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7" w15:restartNumberingAfterBreak="0">
    <w:nsid w:val="2C4335F9"/>
    <w:multiLevelType w:val="hybridMultilevel"/>
    <w:tmpl w:val="3DC04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9"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8B13F9"/>
    <w:multiLevelType w:val="hybridMultilevel"/>
    <w:tmpl w:val="65EEFA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4B00DD9"/>
    <w:multiLevelType w:val="hybridMultilevel"/>
    <w:tmpl w:val="BC3266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C7F149C"/>
    <w:multiLevelType w:val="hybridMultilevel"/>
    <w:tmpl w:val="E6583B9C"/>
    <w:lvl w:ilvl="0" w:tplc="0415000F">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3D336D2"/>
    <w:multiLevelType w:val="hybridMultilevel"/>
    <w:tmpl w:val="5B2C03B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023F6"/>
    <w:multiLevelType w:val="hybridMultilevel"/>
    <w:tmpl w:val="9DE2923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1"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B885E8C"/>
    <w:multiLevelType w:val="hybridMultilevel"/>
    <w:tmpl w:val="E3C0CCF0"/>
    <w:lvl w:ilvl="0" w:tplc="2E2E27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50"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4"/>
  </w:num>
  <w:num w:numId="2" w16cid:durableId="2064324731">
    <w:abstractNumId w:val="55"/>
  </w:num>
  <w:num w:numId="3" w16cid:durableId="1644895750">
    <w:abstractNumId w:val="2"/>
  </w:num>
  <w:num w:numId="4" w16cid:durableId="563106474">
    <w:abstractNumId w:val="15"/>
  </w:num>
  <w:num w:numId="5" w16cid:durableId="154884268">
    <w:abstractNumId w:val="31"/>
  </w:num>
  <w:num w:numId="6" w16cid:durableId="209726700">
    <w:abstractNumId w:val="44"/>
  </w:num>
  <w:num w:numId="7" w16cid:durableId="1118915399">
    <w:abstractNumId w:val="12"/>
  </w:num>
  <w:num w:numId="8" w16cid:durableId="333193346">
    <w:abstractNumId w:val="10"/>
  </w:num>
  <w:num w:numId="9" w16cid:durableId="1715542991">
    <w:abstractNumId w:val="16"/>
  </w:num>
  <w:num w:numId="10" w16cid:durableId="71238862">
    <w:abstractNumId w:val="51"/>
  </w:num>
  <w:num w:numId="11" w16cid:durableId="749691381">
    <w:abstractNumId w:val="37"/>
  </w:num>
  <w:num w:numId="12" w16cid:durableId="1633754876">
    <w:abstractNumId w:val="49"/>
  </w:num>
  <w:num w:numId="13" w16cid:durableId="1301881195">
    <w:abstractNumId w:val="34"/>
  </w:num>
  <w:num w:numId="14" w16cid:durableId="1352417232">
    <w:abstractNumId w:val="33"/>
  </w:num>
  <w:num w:numId="15" w16cid:durableId="1408579517">
    <w:abstractNumId w:val="1"/>
  </w:num>
  <w:num w:numId="16" w16cid:durableId="1583949126">
    <w:abstractNumId w:val="17"/>
  </w:num>
  <w:num w:numId="17" w16cid:durableId="1624657154">
    <w:abstractNumId w:val="5"/>
  </w:num>
  <w:num w:numId="18" w16cid:durableId="503709723">
    <w:abstractNumId w:val="28"/>
  </w:num>
  <w:num w:numId="19" w16cid:durableId="2087066522">
    <w:abstractNumId w:val="11"/>
  </w:num>
  <w:num w:numId="20" w16cid:durableId="620842119">
    <w:abstractNumId w:val="26"/>
  </w:num>
  <w:num w:numId="21" w16cid:durableId="2092703292">
    <w:abstractNumId w:val="21"/>
  </w:num>
  <w:num w:numId="22" w16cid:durableId="700908841">
    <w:abstractNumId w:val="7"/>
  </w:num>
  <w:num w:numId="23" w16cid:durableId="1932271293">
    <w:abstractNumId w:val="54"/>
  </w:num>
  <w:num w:numId="24" w16cid:durableId="1393652327">
    <w:abstractNumId w:val="53"/>
  </w:num>
  <w:num w:numId="25" w16cid:durableId="42558973">
    <w:abstractNumId w:val="48"/>
  </w:num>
  <w:num w:numId="26" w16cid:durableId="964041114">
    <w:abstractNumId w:val="6"/>
  </w:num>
  <w:num w:numId="27" w16cid:durableId="1480339368">
    <w:abstractNumId w:val="8"/>
  </w:num>
  <w:num w:numId="28" w16cid:durableId="1302805151">
    <w:abstractNumId w:val="22"/>
  </w:num>
  <w:num w:numId="29" w16cid:durableId="2086561113">
    <w:abstractNumId w:val="50"/>
  </w:num>
  <w:num w:numId="30" w16cid:durableId="1160123807">
    <w:abstractNumId w:val="19"/>
  </w:num>
  <w:num w:numId="31" w16cid:durableId="1098600671">
    <w:abstractNumId w:val="39"/>
  </w:num>
  <w:num w:numId="32" w16cid:durableId="907301257">
    <w:abstractNumId w:val="42"/>
  </w:num>
  <w:num w:numId="33" w16cid:durableId="621764561">
    <w:abstractNumId w:val="14"/>
  </w:num>
  <w:num w:numId="34" w16cid:durableId="997152950">
    <w:abstractNumId w:val="4"/>
  </w:num>
  <w:num w:numId="35" w16cid:durableId="1733504380">
    <w:abstractNumId w:val="46"/>
  </w:num>
  <w:num w:numId="36" w16cid:durableId="1177843820">
    <w:abstractNumId w:val="35"/>
  </w:num>
  <w:num w:numId="37" w16cid:durableId="1702248088">
    <w:abstractNumId w:val="0"/>
  </w:num>
  <w:num w:numId="38" w16cid:durableId="1970503236">
    <w:abstractNumId w:val="47"/>
  </w:num>
  <w:num w:numId="39" w16cid:durableId="1689023938">
    <w:abstractNumId w:val="45"/>
  </w:num>
  <w:num w:numId="40" w16cid:durableId="1965305978">
    <w:abstractNumId w:val="52"/>
  </w:num>
  <w:num w:numId="41" w16cid:durableId="622271853">
    <w:abstractNumId w:val="9"/>
  </w:num>
  <w:num w:numId="42" w16cid:durableId="428935746">
    <w:abstractNumId w:val="20"/>
  </w:num>
  <w:num w:numId="43" w16cid:durableId="1350183124">
    <w:abstractNumId w:val="3"/>
  </w:num>
  <w:num w:numId="44" w16cid:durableId="76638919">
    <w:abstractNumId w:val="32"/>
  </w:num>
  <w:num w:numId="45" w16cid:durableId="1923946795">
    <w:abstractNumId w:val="40"/>
  </w:num>
  <w:num w:numId="46" w16cid:durableId="1162114277">
    <w:abstractNumId w:val="41"/>
  </w:num>
  <w:num w:numId="47" w16cid:durableId="588470268">
    <w:abstractNumId w:val="30"/>
  </w:num>
  <w:num w:numId="48" w16cid:durableId="1182744003">
    <w:abstractNumId w:val="18"/>
  </w:num>
  <w:num w:numId="49" w16cid:durableId="1930504684">
    <w:abstractNumId w:val="29"/>
  </w:num>
  <w:num w:numId="50" w16cid:durableId="572350170">
    <w:abstractNumId w:val="27"/>
  </w:num>
  <w:num w:numId="51" w16cid:durableId="1569488119">
    <w:abstractNumId w:val="23"/>
  </w:num>
  <w:num w:numId="52" w16cid:durableId="1861815217">
    <w:abstractNumId w:val="38"/>
  </w:num>
  <w:num w:numId="53" w16cid:durableId="1930501565">
    <w:abstractNumId w:val="13"/>
  </w:num>
  <w:num w:numId="54" w16cid:durableId="741409164">
    <w:abstractNumId w:val="36"/>
  </w:num>
  <w:num w:numId="55" w16cid:durableId="1020471732">
    <w:abstractNumId w:val="43"/>
  </w:num>
  <w:num w:numId="56" w16cid:durableId="56187092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ACA"/>
    <w:rsid w:val="000222C7"/>
    <w:rsid w:val="00031FC1"/>
    <w:rsid w:val="00035B25"/>
    <w:rsid w:val="0003628E"/>
    <w:rsid w:val="00037A2A"/>
    <w:rsid w:val="00040B0B"/>
    <w:rsid w:val="00054341"/>
    <w:rsid w:val="000546F1"/>
    <w:rsid w:val="00055EF0"/>
    <w:rsid w:val="00056CB0"/>
    <w:rsid w:val="00057FB9"/>
    <w:rsid w:val="00062772"/>
    <w:rsid w:val="00064487"/>
    <w:rsid w:val="00065569"/>
    <w:rsid w:val="000664DB"/>
    <w:rsid w:val="00066F02"/>
    <w:rsid w:val="000735E1"/>
    <w:rsid w:val="0007694B"/>
    <w:rsid w:val="000809C5"/>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43C"/>
    <w:rsid w:val="0014728F"/>
    <w:rsid w:val="0015096C"/>
    <w:rsid w:val="00151456"/>
    <w:rsid w:val="00154B8A"/>
    <w:rsid w:val="001554C8"/>
    <w:rsid w:val="00157867"/>
    <w:rsid w:val="00157D9A"/>
    <w:rsid w:val="00160A57"/>
    <w:rsid w:val="001653E2"/>
    <w:rsid w:val="001665E2"/>
    <w:rsid w:val="0017617F"/>
    <w:rsid w:val="00183E16"/>
    <w:rsid w:val="00184814"/>
    <w:rsid w:val="001853B4"/>
    <w:rsid w:val="001942ED"/>
    <w:rsid w:val="00195B99"/>
    <w:rsid w:val="001A04F8"/>
    <w:rsid w:val="001A2365"/>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278CC"/>
    <w:rsid w:val="00232F5D"/>
    <w:rsid w:val="002330CF"/>
    <w:rsid w:val="0023464D"/>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750"/>
    <w:rsid w:val="00263DB5"/>
    <w:rsid w:val="00271BF7"/>
    <w:rsid w:val="00276721"/>
    <w:rsid w:val="0028068C"/>
    <w:rsid w:val="00280936"/>
    <w:rsid w:val="00281D64"/>
    <w:rsid w:val="00283073"/>
    <w:rsid w:val="00284BB1"/>
    <w:rsid w:val="00285BD8"/>
    <w:rsid w:val="00287437"/>
    <w:rsid w:val="00292329"/>
    <w:rsid w:val="00296C33"/>
    <w:rsid w:val="002A134F"/>
    <w:rsid w:val="002A50E6"/>
    <w:rsid w:val="002B0454"/>
    <w:rsid w:val="002B0654"/>
    <w:rsid w:val="002B3F8E"/>
    <w:rsid w:val="002B7F19"/>
    <w:rsid w:val="002C0FE4"/>
    <w:rsid w:val="002C2226"/>
    <w:rsid w:val="002C5644"/>
    <w:rsid w:val="002E4EDE"/>
    <w:rsid w:val="002E5EB3"/>
    <w:rsid w:val="002E6700"/>
    <w:rsid w:val="002E790B"/>
    <w:rsid w:val="002E7D14"/>
    <w:rsid w:val="002F3D8B"/>
    <w:rsid w:val="002F5DA1"/>
    <w:rsid w:val="002F6CA1"/>
    <w:rsid w:val="00320272"/>
    <w:rsid w:val="00321D6A"/>
    <w:rsid w:val="00331FC8"/>
    <w:rsid w:val="00332B93"/>
    <w:rsid w:val="00333BA7"/>
    <w:rsid w:val="003343EA"/>
    <w:rsid w:val="0033449B"/>
    <w:rsid w:val="003354A2"/>
    <w:rsid w:val="003355AA"/>
    <w:rsid w:val="0033575D"/>
    <w:rsid w:val="00342068"/>
    <w:rsid w:val="00342FE1"/>
    <w:rsid w:val="00352BD9"/>
    <w:rsid w:val="00353FC7"/>
    <w:rsid w:val="0036126D"/>
    <w:rsid w:val="00363039"/>
    <w:rsid w:val="00366973"/>
    <w:rsid w:val="00370CFD"/>
    <w:rsid w:val="003768B1"/>
    <w:rsid w:val="00381D5D"/>
    <w:rsid w:val="00391974"/>
    <w:rsid w:val="003922AC"/>
    <w:rsid w:val="00396CD3"/>
    <w:rsid w:val="003A1DCD"/>
    <w:rsid w:val="003A3C8D"/>
    <w:rsid w:val="003B51AF"/>
    <w:rsid w:val="003B6CA6"/>
    <w:rsid w:val="003D0EDC"/>
    <w:rsid w:val="003D0F93"/>
    <w:rsid w:val="003D5576"/>
    <w:rsid w:val="003D5F15"/>
    <w:rsid w:val="003D73AF"/>
    <w:rsid w:val="003E1D48"/>
    <w:rsid w:val="003E213E"/>
    <w:rsid w:val="003E3E3E"/>
    <w:rsid w:val="003E6651"/>
    <w:rsid w:val="003E6E33"/>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42B00"/>
    <w:rsid w:val="00445D81"/>
    <w:rsid w:val="00450CDE"/>
    <w:rsid w:val="00450D72"/>
    <w:rsid w:val="004525E1"/>
    <w:rsid w:val="00457233"/>
    <w:rsid w:val="00467A4D"/>
    <w:rsid w:val="00470A8E"/>
    <w:rsid w:val="00471F91"/>
    <w:rsid w:val="00472DE5"/>
    <w:rsid w:val="004757F2"/>
    <w:rsid w:val="00484A4F"/>
    <w:rsid w:val="00485091"/>
    <w:rsid w:val="00487A93"/>
    <w:rsid w:val="00490727"/>
    <w:rsid w:val="004914B7"/>
    <w:rsid w:val="00495484"/>
    <w:rsid w:val="00497CEE"/>
    <w:rsid w:val="004A2634"/>
    <w:rsid w:val="004B4798"/>
    <w:rsid w:val="004B4D7F"/>
    <w:rsid w:val="004B5E1A"/>
    <w:rsid w:val="004B7950"/>
    <w:rsid w:val="004C34DA"/>
    <w:rsid w:val="004D2F6F"/>
    <w:rsid w:val="004D31F7"/>
    <w:rsid w:val="004D3CA7"/>
    <w:rsid w:val="004D3FA9"/>
    <w:rsid w:val="004D3FB6"/>
    <w:rsid w:val="004E402B"/>
    <w:rsid w:val="004E50EA"/>
    <w:rsid w:val="004E5E68"/>
    <w:rsid w:val="004F0E5B"/>
    <w:rsid w:val="004F21C7"/>
    <w:rsid w:val="00506397"/>
    <w:rsid w:val="0051038C"/>
    <w:rsid w:val="00516058"/>
    <w:rsid w:val="0052283B"/>
    <w:rsid w:val="00533873"/>
    <w:rsid w:val="00533E05"/>
    <w:rsid w:val="00536991"/>
    <w:rsid w:val="00542FBE"/>
    <w:rsid w:val="005434A3"/>
    <w:rsid w:val="00554D3F"/>
    <w:rsid w:val="00556723"/>
    <w:rsid w:val="00561F78"/>
    <w:rsid w:val="005637CA"/>
    <w:rsid w:val="00564FD4"/>
    <w:rsid w:val="0056749F"/>
    <w:rsid w:val="00570EBA"/>
    <w:rsid w:val="00573EE8"/>
    <w:rsid w:val="00573FBD"/>
    <w:rsid w:val="00577A79"/>
    <w:rsid w:val="00586490"/>
    <w:rsid w:val="0058790F"/>
    <w:rsid w:val="005879FC"/>
    <w:rsid w:val="0059521D"/>
    <w:rsid w:val="00595739"/>
    <w:rsid w:val="005A3D3B"/>
    <w:rsid w:val="005A5074"/>
    <w:rsid w:val="005A58E6"/>
    <w:rsid w:val="005A61A3"/>
    <w:rsid w:val="005B0F20"/>
    <w:rsid w:val="005B2ACB"/>
    <w:rsid w:val="005C2082"/>
    <w:rsid w:val="005C67D0"/>
    <w:rsid w:val="005E02F1"/>
    <w:rsid w:val="005E23A5"/>
    <w:rsid w:val="005E2542"/>
    <w:rsid w:val="005E2DFF"/>
    <w:rsid w:val="005E6DB2"/>
    <w:rsid w:val="005F0B99"/>
    <w:rsid w:val="005F40DC"/>
    <w:rsid w:val="005F64AC"/>
    <w:rsid w:val="005F7768"/>
    <w:rsid w:val="00601152"/>
    <w:rsid w:val="00603D41"/>
    <w:rsid w:val="00611268"/>
    <w:rsid w:val="00612CA3"/>
    <w:rsid w:val="0061735F"/>
    <w:rsid w:val="00617D2E"/>
    <w:rsid w:val="00622510"/>
    <w:rsid w:val="00630F08"/>
    <w:rsid w:val="00631484"/>
    <w:rsid w:val="00633DC2"/>
    <w:rsid w:val="00634F79"/>
    <w:rsid w:val="00636576"/>
    <w:rsid w:val="006404C0"/>
    <w:rsid w:val="006445EE"/>
    <w:rsid w:val="00646F11"/>
    <w:rsid w:val="00646F28"/>
    <w:rsid w:val="00652D92"/>
    <w:rsid w:val="00654E8A"/>
    <w:rsid w:val="006568DD"/>
    <w:rsid w:val="00664E61"/>
    <w:rsid w:val="00665951"/>
    <w:rsid w:val="00667228"/>
    <w:rsid w:val="006762C2"/>
    <w:rsid w:val="00676D6F"/>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FD0"/>
    <w:rsid w:val="00773F1C"/>
    <w:rsid w:val="007766B5"/>
    <w:rsid w:val="00782B5E"/>
    <w:rsid w:val="00784252"/>
    <w:rsid w:val="00784DD9"/>
    <w:rsid w:val="0078586B"/>
    <w:rsid w:val="007910EB"/>
    <w:rsid w:val="00791176"/>
    <w:rsid w:val="0079138A"/>
    <w:rsid w:val="007919B8"/>
    <w:rsid w:val="00793251"/>
    <w:rsid w:val="00796AA4"/>
    <w:rsid w:val="007A363F"/>
    <w:rsid w:val="007A614F"/>
    <w:rsid w:val="007A6582"/>
    <w:rsid w:val="007A6DB6"/>
    <w:rsid w:val="007B1532"/>
    <w:rsid w:val="007B24C7"/>
    <w:rsid w:val="007B4014"/>
    <w:rsid w:val="007B4812"/>
    <w:rsid w:val="007C14A3"/>
    <w:rsid w:val="007C1B8C"/>
    <w:rsid w:val="007C328F"/>
    <w:rsid w:val="007C4910"/>
    <w:rsid w:val="007C5035"/>
    <w:rsid w:val="007D1F7A"/>
    <w:rsid w:val="007D3C8F"/>
    <w:rsid w:val="007D6876"/>
    <w:rsid w:val="007D7E3A"/>
    <w:rsid w:val="007E1A94"/>
    <w:rsid w:val="007E4A76"/>
    <w:rsid w:val="007F15F0"/>
    <w:rsid w:val="007F2EF5"/>
    <w:rsid w:val="007F6174"/>
    <w:rsid w:val="007F6E18"/>
    <w:rsid w:val="007F73D6"/>
    <w:rsid w:val="007F774F"/>
    <w:rsid w:val="007F77E4"/>
    <w:rsid w:val="00802D13"/>
    <w:rsid w:val="008039DD"/>
    <w:rsid w:val="008057DF"/>
    <w:rsid w:val="00807EE8"/>
    <w:rsid w:val="00810D30"/>
    <w:rsid w:val="00812EE2"/>
    <w:rsid w:val="00817478"/>
    <w:rsid w:val="00822234"/>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5299"/>
    <w:rsid w:val="00855327"/>
    <w:rsid w:val="00857C04"/>
    <w:rsid w:val="0087259D"/>
    <w:rsid w:val="00876464"/>
    <w:rsid w:val="00881134"/>
    <w:rsid w:val="008813F7"/>
    <w:rsid w:val="00885624"/>
    <w:rsid w:val="00892161"/>
    <w:rsid w:val="00892AFC"/>
    <w:rsid w:val="00892F06"/>
    <w:rsid w:val="00893810"/>
    <w:rsid w:val="008966AD"/>
    <w:rsid w:val="00897400"/>
    <w:rsid w:val="008A2D8D"/>
    <w:rsid w:val="008A4EC5"/>
    <w:rsid w:val="008A5A2B"/>
    <w:rsid w:val="008A7033"/>
    <w:rsid w:val="008B08C4"/>
    <w:rsid w:val="008B12C6"/>
    <w:rsid w:val="008B31A1"/>
    <w:rsid w:val="008C16F5"/>
    <w:rsid w:val="008C3305"/>
    <w:rsid w:val="008C62AC"/>
    <w:rsid w:val="008C6B74"/>
    <w:rsid w:val="008C7A0E"/>
    <w:rsid w:val="008D48B3"/>
    <w:rsid w:val="008D5DC5"/>
    <w:rsid w:val="008D6C5A"/>
    <w:rsid w:val="008E06A8"/>
    <w:rsid w:val="008E1E9D"/>
    <w:rsid w:val="008E34FB"/>
    <w:rsid w:val="008E381B"/>
    <w:rsid w:val="008E4C31"/>
    <w:rsid w:val="008F16AD"/>
    <w:rsid w:val="008F543A"/>
    <w:rsid w:val="008F7875"/>
    <w:rsid w:val="00900E47"/>
    <w:rsid w:val="00901E36"/>
    <w:rsid w:val="00902509"/>
    <w:rsid w:val="00902714"/>
    <w:rsid w:val="00910FAE"/>
    <w:rsid w:val="00911F45"/>
    <w:rsid w:val="0092205B"/>
    <w:rsid w:val="009268F5"/>
    <w:rsid w:val="00927B62"/>
    <w:rsid w:val="00931AE3"/>
    <w:rsid w:val="00932398"/>
    <w:rsid w:val="00932B75"/>
    <w:rsid w:val="00933B54"/>
    <w:rsid w:val="009377BB"/>
    <w:rsid w:val="00937927"/>
    <w:rsid w:val="00946E10"/>
    <w:rsid w:val="00955339"/>
    <w:rsid w:val="00955B18"/>
    <w:rsid w:val="009637A6"/>
    <w:rsid w:val="009644EC"/>
    <w:rsid w:val="00966934"/>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2087"/>
    <w:rsid w:val="009A321D"/>
    <w:rsid w:val="009B3F01"/>
    <w:rsid w:val="009B6781"/>
    <w:rsid w:val="009C0651"/>
    <w:rsid w:val="009C77EB"/>
    <w:rsid w:val="009D04A7"/>
    <w:rsid w:val="009D0EE2"/>
    <w:rsid w:val="009D231E"/>
    <w:rsid w:val="009D5802"/>
    <w:rsid w:val="009E110D"/>
    <w:rsid w:val="009F191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8F2"/>
    <w:rsid w:val="00AC7E57"/>
    <w:rsid w:val="00AD5397"/>
    <w:rsid w:val="00AD7F99"/>
    <w:rsid w:val="00AE0A92"/>
    <w:rsid w:val="00AE198D"/>
    <w:rsid w:val="00AE4B39"/>
    <w:rsid w:val="00AE6A5C"/>
    <w:rsid w:val="00AF303C"/>
    <w:rsid w:val="00AF54F2"/>
    <w:rsid w:val="00B0174A"/>
    <w:rsid w:val="00B05412"/>
    <w:rsid w:val="00B06D4B"/>
    <w:rsid w:val="00B10AF6"/>
    <w:rsid w:val="00B1338D"/>
    <w:rsid w:val="00B174D0"/>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02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4CD"/>
    <w:rsid w:val="00BF1D3C"/>
    <w:rsid w:val="00BF2A12"/>
    <w:rsid w:val="00BF39DE"/>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B7A24"/>
    <w:rsid w:val="00CC02A1"/>
    <w:rsid w:val="00CC40EA"/>
    <w:rsid w:val="00CC6126"/>
    <w:rsid w:val="00CD61E3"/>
    <w:rsid w:val="00CE121F"/>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2E29"/>
    <w:rsid w:val="00D43785"/>
    <w:rsid w:val="00D43BC2"/>
    <w:rsid w:val="00D47A3D"/>
    <w:rsid w:val="00D53646"/>
    <w:rsid w:val="00D53D03"/>
    <w:rsid w:val="00D56986"/>
    <w:rsid w:val="00D66132"/>
    <w:rsid w:val="00D66F19"/>
    <w:rsid w:val="00D67C91"/>
    <w:rsid w:val="00D7723D"/>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519C"/>
    <w:rsid w:val="00DF5376"/>
    <w:rsid w:val="00DF5A54"/>
    <w:rsid w:val="00DF66E1"/>
    <w:rsid w:val="00E032EF"/>
    <w:rsid w:val="00E045D4"/>
    <w:rsid w:val="00E20349"/>
    <w:rsid w:val="00E20EAA"/>
    <w:rsid w:val="00E21C63"/>
    <w:rsid w:val="00E22470"/>
    <w:rsid w:val="00E236C1"/>
    <w:rsid w:val="00E240EC"/>
    <w:rsid w:val="00E25AC2"/>
    <w:rsid w:val="00E42C16"/>
    <w:rsid w:val="00E43711"/>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C79D1"/>
    <w:rsid w:val="00ED0639"/>
    <w:rsid w:val="00ED1B83"/>
    <w:rsid w:val="00ED303E"/>
    <w:rsid w:val="00ED6979"/>
    <w:rsid w:val="00ED6DFF"/>
    <w:rsid w:val="00ED7AE8"/>
    <w:rsid w:val="00EE0BD1"/>
    <w:rsid w:val="00EE22F2"/>
    <w:rsid w:val="00EE24CA"/>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5A72"/>
    <w:rsid w:val="00F76E8C"/>
    <w:rsid w:val="00F77E90"/>
    <w:rsid w:val="00F81EA1"/>
    <w:rsid w:val="00F83559"/>
    <w:rsid w:val="00F9092F"/>
    <w:rsid w:val="00F910E7"/>
    <w:rsid w:val="00F9146B"/>
    <w:rsid w:val="00F92140"/>
    <w:rsid w:val="00FA188E"/>
    <w:rsid w:val="00FA2EE4"/>
    <w:rsid w:val="00FA3A1F"/>
    <w:rsid w:val="00FA4443"/>
    <w:rsid w:val="00FA6CDF"/>
    <w:rsid w:val="00FB2939"/>
    <w:rsid w:val="00FB6654"/>
    <w:rsid w:val="00FB6A71"/>
    <w:rsid w:val="00FB70F0"/>
    <w:rsid w:val="00FD052F"/>
    <w:rsid w:val="00FD2CC5"/>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styleId="Zwykytekst">
    <w:name w:val="Plain Text"/>
    <w:basedOn w:val="Normalny"/>
    <w:link w:val="ZwykytekstZnak"/>
    <w:uiPriority w:val="99"/>
    <w:semiHidden/>
    <w:unhideWhenUsed/>
    <w:rsid w:val="00157D9A"/>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157D9A"/>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2154</TotalTime>
  <Pages>9</Pages>
  <Words>3245</Words>
  <Characters>19471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134</cp:revision>
  <cp:lastPrinted>2023-08-09T11:36:00Z</cp:lastPrinted>
  <dcterms:created xsi:type="dcterms:W3CDTF">2023-07-13T12:57:00Z</dcterms:created>
  <dcterms:modified xsi:type="dcterms:W3CDTF">2024-07-09T09:04:00Z</dcterms:modified>
</cp:coreProperties>
</file>