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437FEADC"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5C53DCB0" w:rsidR="00997D92" w:rsidRPr="009107F1" w:rsidRDefault="0082127B"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B7C75">
        <w:rPr>
          <w:rFonts w:asciiTheme="minorHAnsi" w:hAnsiTheme="minorHAnsi"/>
          <w:b/>
          <w:sz w:val="24"/>
          <w:szCs w:val="24"/>
        </w:rPr>
        <w:t>ZP.2411.20.2024</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5F8645A1" w:rsidR="0018382D" w:rsidRPr="00740B11" w:rsidRDefault="00997D92" w:rsidP="00037DA3">
      <w:pPr>
        <w:tabs>
          <w:tab w:val="center" w:pos="4536"/>
          <w:tab w:val="right" w:pos="9072"/>
        </w:tabs>
        <w:jc w:val="right"/>
        <w:rPr>
          <w:rFonts w:asciiTheme="minorHAnsi" w:hAnsiTheme="minorHAnsi"/>
          <w:sz w:val="24"/>
          <w:szCs w:val="24"/>
        </w:rPr>
      </w:pPr>
      <w:r w:rsidRPr="00740B11">
        <w:rPr>
          <w:rFonts w:asciiTheme="minorHAnsi" w:hAnsiTheme="minorHAnsi"/>
          <w:sz w:val="24"/>
          <w:szCs w:val="24"/>
        </w:rPr>
        <w:t xml:space="preserve">Kielce, dn. </w:t>
      </w:r>
      <w:r w:rsidR="00904924">
        <w:rPr>
          <w:rFonts w:asciiTheme="minorHAnsi" w:hAnsiTheme="minorHAnsi"/>
          <w:sz w:val="24"/>
          <w:szCs w:val="24"/>
        </w:rPr>
        <w:t>23</w:t>
      </w:r>
      <w:r w:rsidR="00E84931" w:rsidRPr="00740B11">
        <w:rPr>
          <w:rFonts w:asciiTheme="minorHAnsi" w:hAnsiTheme="minorHAnsi"/>
          <w:sz w:val="24"/>
          <w:szCs w:val="24"/>
        </w:rPr>
        <w:t>.</w:t>
      </w:r>
      <w:r w:rsidR="000B7C75">
        <w:rPr>
          <w:rFonts w:asciiTheme="minorHAnsi" w:hAnsiTheme="minorHAnsi"/>
          <w:sz w:val="24"/>
          <w:szCs w:val="24"/>
        </w:rPr>
        <w:t>01</w:t>
      </w:r>
      <w:r w:rsidR="00037DA3" w:rsidRPr="00740B11">
        <w:rPr>
          <w:rFonts w:asciiTheme="minorHAnsi" w:hAnsiTheme="minorHAnsi"/>
          <w:sz w:val="24"/>
          <w:szCs w:val="24"/>
        </w:rPr>
        <w:t>.202</w:t>
      </w:r>
      <w:r w:rsidR="000B7C75">
        <w:rPr>
          <w:rFonts w:asciiTheme="minorHAnsi" w:hAnsiTheme="minorHAnsi"/>
          <w:sz w:val="24"/>
          <w:szCs w:val="24"/>
        </w:rPr>
        <w:t>4</w:t>
      </w:r>
      <w:r w:rsidR="009107F1" w:rsidRPr="00740B11">
        <w:rPr>
          <w:rFonts w:asciiTheme="minorHAnsi" w:hAnsiTheme="minorHAnsi"/>
          <w:sz w:val="24"/>
          <w:szCs w:val="24"/>
        </w:rPr>
        <w:t xml:space="preserve"> </w:t>
      </w:r>
      <w:r w:rsidR="00037DA3" w:rsidRPr="00740B11">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3E0A080A" w14:textId="17763829" w:rsidR="00164376" w:rsidRPr="005B4AF2" w:rsidRDefault="00164376" w:rsidP="00164376">
      <w:pPr>
        <w:pStyle w:val="Nagwek"/>
        <w:jc w:val="center"/>
        <w:rPr>
          <w:rFonts w:asciiTheme="minorHAnsi" w:hAnsiTheme="minorHAnsi"/>
          <w:b/>
          <w:sz w:val="28"/>
          <w:szCs w:val="28"/>
        </w:rPr>
      </w:pPr>
      <w:r w:rsidRPr="005B4AF2">
        <w:rPr>
          <w:rFonts w:ascii="Calibri" w:hAnsi="Calibri" w:cs="Calibri"/>
          <w:b/>
          <w:sz w:val="28"/>
          <w:szCs w:val="28"/>
        </w:rPr>
        <w:t>„</w:t>
      </w:r>
      <w:r w:rsidRPr="005B4AF2">
        <w:rPr>
          <w:rFonts w:ascii="Calibri" w:hAnsi="Calibri"/>
          <w:b/>
          <w:sz w:val="28"/>
          <w:szCs w:val="28"/>
        </w:rPr>
        <w:t>Zakup wraz z dostawą</w:t>
      </w:r>
      <w:r w:rsidRPr="005B4AF2">
        <w:rPr>
          <w:rFonts w:ascii="Calibri" w:hAnsi="Calibri" w:cs="Calibri"/>
          <w:b/>
          <w:sz w:val="28"/>
          <w:szCs w:val="28"/>
        </w:rPr>
        <w:t xml:space="preserve"> materiałów eksploatacyjnych </w:t>
      </w:r>
      <w:r>
        <w:rPr>
          <w:rFonts w:ascii="Calibri" w:hAnsi="Calibri" w:cs="Calibri"/>
          <w:b/>
          <w:sz w:val="28"/>
          <w:szCs w:val="28"/>
        </w:rPr>
        <w:t xml:space="preserve">oraz odczynników </w:t>
      </w:r>
      <w:r>
        <w:rPr>
          <w:rFonts w:ascii="Calibri" w:hAnsi="Calibri" w:cs="Calibri"/>
          <w:b/>
          <w:sz w:val="28"/>
          <w:szCs w:val="28"/>
        </w:rPr>
        <w:br/>
      </w:r>
      <w:r w:rsidRPr="005B4AF2">
        <w:rPr>
          <w:rFonts w:ascii="Calibri" w:hAnsi="Calibri" w:cs="Calibri"/>
          <w:b/>
          <w:sz w:val="28"/>
          <w:szCs w:val="28"/>
        </w:rPr>
        <w:t xml:space="preserve">dla Zakładu Patologii Nowotworów  Świętokrzyskiego Centrum Onkologii </w:t>
      </w:r>
      <w:r>
        <w:rPr>
          <w:rFonts w:ascii="Calibri" w:hAnsi="Calibri" w:cs="Calibri"/>
          <w:b/>
          <w:sz w:val="28"/>
          <w:szCs w:val="28"/>
        </w:rPr>
        <w:br/>
      </w:r>
      <w:r w:rsidRPr="005B4AF2">
        <w:rPr>
          <w:rFonts w:ascii="Calibri" w:hAnsi="Calibri" w:cs="Calibri"/>
          <w:b/>
          <w:sz w:val="28"/>
          <w:szCs w:val="28"/>
        </w:rPr>
        <w:t>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60EC0E84"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w:t>
      </w:r>
      <w:r w:rsidR="00BD1597">
        <w:rPr>
          <w:rFonts w:ascii="Calibri" w:hAnsi="Calibri" w:cs="Calibri"/>
          <w:spacing w:val="-1"/>
          <w:sz w:val="22"/>
          <w:szCs w:val="22"/>
        </w:rPr>
        <w:t>t. j. Dz. U. 2023, poz. 1605</w:t>
      </w:r>
      <w:r w:rsidR="005366F2" w:rsidRPr="00552EF2">
        <w:rPr>
          <w:rFonts w:ascii="Calibri" w:hAnsi="Calibri" w:cs="Calibri"/>
          <w:spacing w:val="-1"/>
          <w:sz w:val="22"/>
          <w:szCs w:val="22"/>
        </w:rPr>
        <w:t xml:space="preserve">),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43E95105" w14:textId="77777777" w:rsidR="00AE2DEF" w:rsidRPr="000C210B"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0C210B" w:rsidRDefault="00DB4930" w:rsidP="00BA40A5">
      <w:pPr>
        <w:spacing w:before="10" w:afterLines="10" w:after="24" w:line="276" w:lineRule="auto"/>
        <w:jc w:val="center"/>
        <w:rPr>
          <w:rFonts w:asciiTheme="minorHAnsi" w:hAnsiTheme="minorHAnsi"/>
          <w:bCs/>
          <w:sz w:val="24"/>
          <w:szCs w:val="24"/>
        </w:rPr>
      </w:pPr>
    </w:p>
    <w:p w14:paraId="1B25DF72" w14:textId="2E60BB1B" w:rsidR="00A44E40" w:rsidRPr="000C210B" w:rsidRDefault="00A9120B" w:rsidP="00147D8E">
      <w:pPr>
        <w:spacing w:before="10" w:afterLines="10" w:after="24" w:line="276" w:lineRule="auto"/>
        <w:ind w:left="7080"/>
        <w:jc w:val="both"/>
        <w:rPr>
          <w:rFonts w:asciiTheme="minorHAnsi" w:hAnsiTheme="minorHAnsi"/>
          <w:bCs/>
          <w:sz w:val="22"/>
          <w:szCs w:val="22"/>
        </w:rPr>
      </w:pPr>
      <w:r w:rsidRPr="000C210B">
        <w:rPr>
          <w:rFonts w:asciiTheme="minorHAnsi" w:hAnsiTheme="minorHAnsi"/>
          <w:bCs/>
          <w:sz w:val="22"/>
          <w:szCs w:val="22"/>
        </w:rPr>
        <w:t>Zatwierdzam</w:t>
      </w:r>
    </w:p>
    <w:p w14:paraId="34F001F2" w14:textId="77777777" w:rsidR="00147D8E" w:rsidRPr="000C210B" w:rsidRDefault="00147D8E" w:rsidP="00147D8E">
      <w:pPr>
        <w:spacing w:before="10" w:afterLines="10" w:after="24" w:line="276" w:lineRule="auto"/>
        <w:ind w:left="7080"/>
        <w:jc w:val="both"/>
        <w:rPr>
          <w:rFonts w:asciiTheme="minorHAnsi" w:hAnsiTheme="minorHAnsi"/>
          <w:bCs/>
          <w:sz w:val="22"/>
          <w:szCs w:val="22"/>
        </w:rPr>
      </w:pPr>
      <w:bookmarkStart w:id="0" w:name="_GoBack"/>
      <w:bookmarkEnd w:id="0"/>
    </w:p>
    <w:p w14:paraId="76877368" w14:textId="77777777" w:rsidR="00147D8E" w:rsidRPr="000C210B" w:rsidRDefault="00147D8E" w:rsidP="00147D8E">
      <w:pPr>
        <w:spacing w:after="0"/>
        <w:ind w:left="4248" w:firstLine="708"/>
        <w:rPr>
          <w:rFonts w:ascii="Calibri" w:hAnsi="Calibri" w:cs="Calibri"/>
          <w:i/>
          <w:sz w:val="22"/>
          <w:szCs w:val="22"/>
        </w:rPr>
      </w:pPr>
      <w:r w:rsidRPr="000C210B">
        <w:rPr>
          <w:rFonts w:ascii="Calibri" w:hAnsi="Calibri" w:cs="Calibri"/>
          <w:i/>
          <w:sz w:val="22"/>
          <w:szCs w:val="22"/>
        </w:rPr>
        <w:t xml:space="preserve">Z-ca Dyrektora ds. Finansowo-Administracyjnych </w:t>
      </w:r>
    </w:p>
    <w:p w14:paraId="45635C76" w14:textId="77777777" w:rsidR="00147D8E" w:rsidRPr="000C210B" w:rsidRDefault="00147D8E" w:rsidP="00147D8E">
      <w:pPr>
        <w:ind w:left="6480"/>
        <w:rPr>
          <w:sz w:val="22"/>
          <w:szCs w:val="22"/>
        </w:rPr>
      </w:pPr>
      <w:r w:rsidRPr="000C210B">
        <w:rPr>
          <w:rFonts w:ascii="Calibri" w:hAnsi="Calibri" w:cs="Calibri"/>
          <w:i/>
          <w:sz w:val="22"/>
          <w:szCs w:val="22"/>
        </w:rPr>
        <w:t xml:space="preserve">mgr Agnieszka Syska  </w:t>
      </w:r>
    </w:p>
    <w:p w14:paraId="23545FE7" w14:textId="77777777" w:rsidR="0001510E" w:rsidRPr="00740B11"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4A4672BB" w14:textId="77777777" w:rsidR="00146B33" w:rsidRDefault="00146B33" w:rsidP="00BA40A5">
      <w:pPr>
        <w:spacing w:before="10" w:afterLines="10" w:after="24" w:line="276" w:lineRule="auto"/>
        <w:jc w:val="both"/>
        <w:rPr>
          <w:rFonts w:asciiTheme="minorHAnsi" w:hAnsiTheme="minorHAnsi"/>
          <w:b/>
          <w:sz w:val="22"/>
          <w:szCs w:val="22"/>
          <w:u w:val="single"/>
        </w:rPr>
      </w:pPr>
    </w:p>
    <w:p w14:paraId="6949582B" w14:textId="77777777" w:rsidR="008E3534" w:rsidRDefault="008E3534"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B7A3A72" w14:textId="571984B6" w:rsidR="00E10964" w:rsidRPr="00164376" w:rsidRDefault="00E10964" w:rsidP="00E10964">
      <w:pPr>
        <w:pStyle w:val="Akapitzlist"/>
        <w:spacing w:before="10" w:afterLines="10" w:after="24"/>
        <w:jc w:val="both"/>
        <w:rPr>
          <w:rFonts w:asciiTheme="minorHAnsi" w:hAnsiTheme="minorHAnsi"/>
          <w:b/>
        </w:rPr>
      </w:pPr>
      <w:r w:rsidRPr="00164376">
        <w:rPr>
          <w:rFonts w:asciiTheme="minorHAnsi" w:hAnsiTheme="minorHAnsi"/>
          <w:b/>
        </w:rPr>
        <w:t xml:space="preserve">Pakiet nr 1 – </w:t>
      </w:r>
      <w:r w:rsidR="00164376" w:rsidRPr="00164376">
        <w:rPr>
          <w:rFonts w:cs="Calibri"/>
          <w:b/>
        </w:rPr>
        <w:t xml:space="preserve">Materiały eksploatacyjne dla Zakładu Patologii Nowotworów  </w:t>
      </w:r>
    </w:p>
    <w:p w14:paraId="7B210C1D" w14:textId="1447EE69" w:rsidR="00E10964" w:rsidRPr="00E10964" w:rsidRDefault="00E10964" w:rsidP="00E10964">
      <w:pPr>
        <w:pStyle w:val="Akapitzlist"/>
        <w:spacing w:before="10" w:afterLines="10" w:after="24"/>
        <w:jc w:val="both"/>
        <w:rPr>
          <w:rFonts w:asciiTheme="minorHAnsi" w:hAnsiTheme="minorHAnsi"/>
          <w:b/>
        </w:rPr>
      </w:pPr>
      <w:r w:rsidRPr="00164376">
        <w:rPr>
          <w:rFonts w:asciiTheme="minorHAnsi" w:hAnsiTheme="minorHAnsi"/>
          <w:b/>
        </w:rPr>
        <w:t xml:space="preserve">Pakiet nr 2 – </w:t>
      </w:r>
      <w:r w:rsidR="00164376" w:rsidRPr="00164376">
        <w:rPr>
          <w:rFonts w:asciiTheme="minorHAnsi" w:hAnsiTheme="minorHAnsi"/>
          <w:b/>
        </w:rPr>
        <w:t xml:space="preserve">Odczynniki dla </w:t>
      </w:r>
      <w:r w:rsidR="00164376" w:rsidRPr="00164376">
        <w:rPr>
          <w:rFonts w:cs="Calibri"/>
          <w:b/>
        </w:rPr>
        <w:t>Zakładu Patologii Nowotworów</w:t>
      </w:r>
      <w:r w:rsidR="00164376" w:rsidRPr="005B4AF2">
        <w:rPr>
          <w:rFonts w:cs="Calibri"/>
          <w:b/>
          <w:sz w:val="28"/>
          <w:szCs w:val="28"/>
        </w:rPr>
        <w:t xml:space="preserve">  </w:t>
      </w:r>
    </w:p>
    <w:p w14:paraId="323329DD" w14:textId="77777777" w:rsidR="00E82D53" w:rsidRPr="007C4006" w:rsidRDefault="00E82D53" w:rsidP="00E82D53">
      <w:pPr>
        <w:tabs>
          <w:tab w:val="left" w:pos="568"/>
        </w:tabs>
        <w:spacing w:after="0" w:line="276" w:lineRule="auto"/>
        <w:ind w:right="68"/>
        <w:rPr>
          <w:rFonts w:asciiTheme="minorHAnsi" w:hAnsiTheme="minorHAnsi"/>
        </w:rPr>
      </w:pPr>
    </w:p>
    <w:p w14:paraId="489E7D1E" w14:textId="7C49A7DB" w:rsidR="00F0149E" w:rsidRPr="00F0149E" w:rsidRDefault="00F0149E" w:rsidP="00F0149E">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531A43">
        <w:rPr>
          <w:rFonts w:asciiTheme="minorHAnsi" w:hAnsiTheme="minorHAnsi"/>
          <w:sz w:val="22"/>
          <w:szCs w:val="22"/>
        </w:rPr>
        <w:t>2</w:t>
      </w:r>
      <w:r w:rsidRPr="00F0149E">
        <w:rPr>
          <w:rFonts w:asciiTheme="minorHAnsi" w:hAnsiTheme="minorHAnsi"/>
          <w:sz w:val="22"/>
          <w:szCs w:val="22"/>
        </w:rPr>
        <w:t xml:space="preserve">. </w:t>
      </w:r>
    </w:p>
    <w:p w14:paraId="0332D5D3" w14:textId="56C8F873" w:rsidR="00F0149E" w:rsidRDefault="009E0581" w:rsidP="00EE74B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Pakietu nr 1-</w:t>
      </w:r>
      <w:r w:rsidR="00531A43">
        <w:rPr>
          <w:rFonts w:ascii="Calibri" w:hAnsi="Calibri" w:cs="Calibri"/>
          <w:color w:val="000000"/>
          <w:sz w:val="22"/>
          <w:szCs w:val="22"/>
          <w:shd w:val="clear" w:color="auto" w:fill="FEFEFC"/>
        </w:rPr>
        <w:t>2</w:t>
      </w:r>
      <w:r>
        <w:rPr>
          <w:rFonts w:ascii="Calibri" w:hAnsi="Calibri" w:cs="Calibri"/>
          <w:color w:val="000000"/>
          <w:sz w:val="22"/>
          <w:szCs w:val="22"/>
          <w:shd w:val="clear" w:color="auto" w:fill="FEFEFC"/>
        </w:rPr>
        <w:t>.</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4966E4DD" w14:textId="77777777" w:rsidR="00076A6D" w:rsidRDefault="00076A6D" w:rsidP="00076A6D">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0B66D378" w14:textId="77777777" w:rsidR="00076A6D" w:rsidRPr="00183465" w:rsidRDefault="00076A6D" w:rsidP="00076A6D">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4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DA02275" w14:textId="22E31157" w:rsidR="0017790F" w:rsidRPr="00164376" w:rsidRDefault="00B35785" w:rsidP="00C65E3F">
      <w:pPr>
        <w:spacing w:afterLines="10" w:after="24" w:line="240" w:lineRule="auto"/>
        <w:ind w:left="426"/>
        <w:jc w:val="both"/>
        <w:rPr>
          <w:rFonts w:asciiTheme="minorHAnsi" w:hAnsiTheme="minorHAnsi" w:cs="Calibri"/>
          <w:sz w:val="22"/>
          <w:szCs w:val="22"/>
        </w:rPr>
      </w:pPr>
      <w:r w:rsidRPr="00164376">
        <w:rPr>
          <w:rFonts w:asciiTheme="minorHAnsi" w:hAnsiTheme="minorHAnsi"/>
          <w:sz w:val="22"/>
          <w:szCs w:val="22"/>
        </w:rPr>
        <w:t>Przedmiotem zamówienia jest</w:t>
      </w:r>
      <w:r w:rsidR="00011AB2" w:rsidRPr="00164376">
        <w:rPr>
          <w:rFonts w:asciiTheme="minorHAnsi" w:hAnsiTheme="minorHAnsi"/>
          <w:b/>
          <w:sz w:val="22"/>
          <w:szCs w:val="22"/>
        </w:rPr>
        <w:t xml:space="preserve"> </w:t>
      </w:r>
      <w:r w:rsidR="00164376" w:rsidRPr="00164376">
        <w:rPr>
          <w:rFonts w:ascii="Calibri" w:hAnsi="Calibri"/>
          <w:b/>
          <w:sz w:val="22"/>
          <w:szCs w:val="22"/>
        </w:rPr>
        <w:t>Zakup wraz z dostawą</w:t>
      </w:r>
      <w:r w:rsidR="00164376" w:rsidRPr="00164376">
        <w:rPr>
          <w:rFonts w:ascii="Calibri" w:hAnsi="Calibri" w:cs="Calibri"/>
          <w:b/>
          <w:sz w:val="22"/>
          <w:szCs w:val="22"/>
        </w:rPr>
        <w:t xml:space="preserve"> materiałów eksploatacyjnych oraz odczynników dla Zakładu Patologii Nowotworów  Świętokrzyskiego Centrum Onkologii w Kielcach</w:t>
      </w:r>
      <w:r w:rsidR="00287A9B">
        <w:rPr>
          <w:rFonts w:ascii="Calibri" w:hAnsi="Calibri" w:cs="Calibri"/>
          <w:b/>
          <w:sz w:val="22"/>
          <w:szCs w:val="22"/>
        </w:rPr>
        <w:t>,</w:t>
      </w:r>
      <w:r w:rsidR="00164376">
        <w:rPr>
          <w:rFonts w:ascii="Calibri" w:hAnsi="Calibri" w:cs="Calibri"/>
          <w:b/>
          <w:sz w:val="22"/>
          <w:szCs w:val="22"/>
        </w:rPr>
        <w:t xml:space="preserve"> w zakresie</w:t>
      </w:r>
      <w:r w:rsidR="00EE4F0B" w:rsidRPr="00164376">
        <w:rPr>
          <w:rFonts w:asciiTheme="minorHAnsi" w:hAnsiTheme="minorHAnsi" w:cs="Calibri"/>
          <w:sz w:val="22"/>
          <w:szCs w:val="22"/>
        </w:rPr>
        <w:t>:</w:t>
      </w:r>
    </w:p>
    <w:p w14:paraId="68A2A025" w14:textId="23AAB3FA" w:rsidR="00164376" w:rsidRPr="00164376" w:rsidRDefault="00164376" w:rsidP="00164376">
      <w:pPr>
        <w:pStyle w:val="Akapitzlist"/>
        <w:spacing w:before="10" w:afterLines="10" w:after="24"/>
        <w:jc w:val="both"/>
        <w:rPr>
          <w:rFonts w:asciiTheme="minorHAnsi" w:hAnsiTheme="minorHAnsi"/>
        </w:rPr>
      </w:pPr>
      <w:bookmarkStart w:id="1" w:name="_Hlk104200373"/>
      <w:r w:rsidRPr="00164376">
        <w:rPr>
          <w:rFonts w:asciiTheme="minorHAnsi" w:hAnsiTheme="minorHAnsi"/>
          <w:b/>
        </w:rPr>
        <w:t>Pakiet</w:t>
      </w:r>
      <w:r>
        <w:rPr>
          <w:rFonts w:asciiTheme="minorHAnsi" w:hAnsiTheme="minorHAnsi"/>
          <w:b/>
        </w:rPr>
        <w:t>u</w:t>
      </w:r>
      <w:r w:rsidRPr="00164376">
        <w:rPr>
          <w:rFonts w:asciiTheme="minorHAnsi" w:hAnsiTheme="minorHAnsi"/>
          <w:b/>
        </w:rPr>
        <w:t xml:space="preserve"> nr 1 – </w:t>
      </w:r>
      <w:r w:rsidRPr="00164376">
        <w:rPr>
          <w:rFonts w:cs="Calibri"/>
        </w:rPr>
        <w:t xml:space="preserve">Materiały eksploatacyjne dla Zakładu Patologii Nowotworów  </w:t>
      </w:r>
    </w:p>
    <w:p w14:paraId="41E6A4AD" w14:textId="66C744B3" w:rsidR="00164376" w:rsidRPr="00E10964" w:rsidRDefault="00164376" w:rsidP="00164376">
      <w:pPr>
        <w:pStyle w:val="Akapitzlist"/>
        <w:spacing w:before="10" w:afterLines="10" w:after="24"/>
        <w:jc w:val="both"/>
        <w:rPr>
          <w:rFonts w:asciiTheme="minorHAnsi" w:hAnsiTheme="minorHAnsi"/>
          <w:b/>
        </w:rPr>
      </w:pPr>
      <w:r w:rsidRPr="00164376">
        <w:rPr>
          <w:rFonts w:asciiTheme="minorHAnsi" w:hAnsiTheme="minorHAnsi"/>
          <w:b/>
        </w:rPr>
        <w:t>Pakiet</w:t>
      </w:r>
      <w:r>
        <w:rPr>
          <w:rFonts w:asciiTheme="minorHAnsi" w:hAnsiTheme="minorHAnsi"/>
          <w:b/>
        </w:rPr>
        <w:t>u</w:t>
      </w:r>
      <w:r w:rsidRPr="00164376">
        <w:rPr>
          <w:rFonts w:asciiTheme="minorHAnsi" w:hAnsiTheme="minorHAnsi"/>
          <w:b/>
        </w:rPr>
        <w:t xml:space="preserve"> nr 2 – </w:t>
      </w:r>
      <w:r w:rsidRPr="00164376">
        <w:rPr>
          <w:rFonts w:asciiTheme="minorHAnsi" w:hAnsiTheme="minorHAnsi"/>
        </w:rPr>
        <w:t xml:space="preserve">Odczynniki dla </w:t>
      </w:r>
      <w:r w:rsidRPr="00164376">
        <w:rPr>
          <w:rFonts w:cs="Calibri"/>
        </w:rPr>
        <w:t>Zakładu Patologii Nowotworów</w:t>
      </w:r>
      <w:r w:rsidRPr="005B4AF2">
        <w:rPr>
          <w:rFonts w:cs="Calibri"/>
          <w:b/>
          <w:sz w:val="28"/>
          <w:szCs w:val="28"/>
        </w:rPr>
        <w:t xml:space="preserve">  </w:t>
      </w:r>
    </w:p>
    <w:p w14:paraId="0773D79C" w14:textId="77777777" w:rsidR="00F5024A" w:rsidRDefault="00F5024A" w:rsidP="00F5024A">
      <w:pPr>
        <w:tabs>
          <w:tab w:val="left" w:pos="568"/>
        </w:tabs>
        <w:spacing w:after="0" w:line="276" w:lineRule="auto"/>
        <w:ind w:right="68"/>
        <w:rPr>
          <w:rFonts w:asciiTheme="minorHAnsi" w:eastAsia="Calibri" w:hAnsiTheme="minorHAnsi"/>
          <w:b/>
          <w:sz w:val="22"/>
          <w:szCs w:val="22"/>
        </w:rPr>
      </w:pPr>
    </w:p>
    <w:bookmarkEnd w:id="1"/>
    <w:p w14:paraId="11B5828A" w14:textId="64130AF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lastRenderedPageBreak/>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2BCD844" w14:textId="77777777" w:rsidR="00A93FFF" w:rsidRDefault="00A93FFF" w:rsidP="00A93FFF">
      <w:pPr>
        <w:spacing w:before="10" w:afterLines="10" w:after="24"/>
        <w:ind w:firstLine="567"/>
        <w:jc w:val="both"/>
        <w:rPr>
          <w:rFonts w:asciiTheme="minorHAnsi" w:hAnsiTheme="minorHAnsi"/>
          <w:sz w:val="22"/>
          <w:szCs w:val="22"/>
        </w:rPr>
      </w:pPr>
      <w:r w:rsidRPr="00A93FFF">
        <w:rPr>
          <w:rFonts w:asciiTheme="minorHAnsi" w:hAnsiTheme="minorHAnsi"/>
          <w:sz w:val="22"/>
          <w:szCs w:val="22"/>
        </w:rPr>
        <w:t>33140000-3 - Materiały medyczne</w:t>
      </w:r>
    </w:p>
    <w:p w14:paraId="6FB6E3D5" w14:textId="3F68D5BC" w:rsidR="005A4236" w:rsidRPr="00A93FFF" w:rsidRDefault="005A4236" w:rsidP="00A93FFF">
      <w:pPr>
        <w:spacing w:before="10" w:afterLines="10" w:after="24"/>
        <w:ind w:firstLine="567"/>
        <w:jc w:val="both"/>
        <w:rPr>
          <w:rFonts w:asciiTheme="minorHAnsi" w:hAnsiTheme="minorHAnsi"/>
          <w:sz w:val="22"/>
          <w:szCs w:val="22"/>
        </w:rPr>
      </w:pPr>
      <w:r w:rsidRPr="00C343E6">
        <w:rPr>
          <w:rFonts w:asciiTheme="minorHAnsi" w:hAnsiTheme="minorHAnsi" w:cstheme="minorHAnsi"/>
          <w:sz w:val="22"/>
          <w:szCs w:val="22"/>
        </w:rPr>
        <w:t xml:space="preserve">33696500-0 </w:t>
      </w:r>
      <w:r>
        <w:rPr>
          <w:rFonts w:asciiTheme="minorHAnsi" w:hAnsiTheme="minorHAnsi" w:cstheme="minorHAnsi"/>
          <w:sz w:val="22"/>
          <w:szCs w:val="22"/>
        </w:rPr>
        <w:t xml:space="preserve">- </w:t>
      </w:r>
      <w:r w:rsidRPr="00C343E6">
        <w:rPr>
          <w:rFonts w:asciiTheme="minorHAnsi" w:hAnsiTheme="minorHAnsi" w:cstheme="minorHAnsi"/>
          <w:sz w:val="22"/>
          <w:szCs w:val="22"/>
        </w:rPr>
        <w:t>Odczynniki laboratoryjne</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27FA4A01" w14:textId="55F391A0" w:rsidR="00A93FFF" w:rsidRPr="00F127E5" w:rsidRDefault="00051B1F" w:rsidP="00A93FFF">
      <w:pPr>
        <w:pStyle w:val="Tekstpodstawowy3"/>
        <w:spacing w:after="0"/>
        <w:rPr>
          <w:rFonts w:asciiTheme="minorHAnsi" w:hAnsiTheme="minorHAnsi"/>
          <w:sz w:val="22"/>
          <w:szCs w:val="22"/>
        </w:rPr>
      </w:pPr>
      <w:r w:rsidRPr="00051B1F">
        <w:rPr>
          <w:rFonts w:asciiTheme="minorHAnsi" w:hAnsiTheme="minorHAnsi"/>
          <w:b/>
          <w:sz w:val="22"/>
          <w:szCs w:val="22"/>
        </w:rPr>
        <w:t>Pakiet nr 1</w:t>
      </w:r>
      <w:r>
        <w:rPr>
          <w:rFonts w:asciiTheme="minorHAnsi" w:hAnsiTheme="minorHAnsi"/>
          <w:sz w:val="22"/>
          <w:szCs w:val="22"/>
        </w:rPr>
        <w:t xml:space="preserve"> </w:t>
      </w:r>
      <w:r w:rsidR="00A93FFF" w:rsidRPr="00F127E5">
        <w:rPr>
          <w:rFonts w:asciiTheme="minorHAnsi" w:hAnsiTheme="minorHAnsi"/>
          <w:sz w:val="22"/>
          <w:szCs w:val="22"/>
        </w:rPr>
        <w:t>– zamówienia odbywać się będą  faksem</w:t>
      </w:r>
      <w:r>
        <w:rPr>
          <w:rFonts w:asciiTheme="minorHAnsi" w:hAnsiTheme="minorHAnsi"/>
          <w:sz w:val="22"/>
          <w:szCs w:val="22"/>
        </w:rPr>
        <w:t xml:space="preserve"> lub e-mailem</w:t>
      </w:r>
      <w:r w:rsidR="00A93FFF" w:rsidRPr="00F127E5">
        <w:rPr>
          <w:rFonts w:asciiTheme="minorHAnsi" w:hAnsiTheme="minorHAnsi"/>
          <w:sz w:val="22"/>
          <w:szCs w:val="22"/>
        </w:rPr>
        <w:t xml:space="preserve">, sukcesywnie do potrzeb - realizacja dostaw  tylko w dni robocze tj. od poniedziałku do piątku : </w:t>
      </w:r>
      <w:r w:rsidR="00A93FFF" w:rsidRPr="00F127E5">
        <w:rPr>
          <w:rFonts w:asciiTheme="minorHAnsi" w:hAnsiTheme="minorHAnsi"/>
          <w:b/>
          <w:sz w:val="22"/>
          <w:szCs w:val="22"/>
        </w:rPr>
        <w:t xml:space="preserve">max. do 5 dni </w:t>
      </w:r>
      <w:r w:rsidR="00A208B3">
        <w:rPr>
          <w:rFonts w:asciiTheme="minorHAnsi" w:hAnsiTheme="minorHAnsi"/>
          <w:b/>
          <w:sz w:val="22"/>
          <w:szCs w:val="22"/>
        </w:rPr>
        <w:t xml:space="preserve">roboczych </w:t>
      </w:r>
      <w:r w:rsidR="00A93FFF" w:rsidRPr="00F127E5">
        <w:rPr>
          <w:rFonts w:asciiTheme="minorHAnsi" w:hAnsiTheme="minorHAnsi"/>
          <w:sz w:val="22"/>
          <w:szCs w:val="22"/>
        </w:rPr>
        <w:t xml:space="preserve">w godz. od 7:00 do 14:00,  w piątki do godz. 12:30. W sytuacjach pilnych Zamawiający wymaga dostaw </w:t>
      </w:r>
      <w:r w:rsidR="00A93FFF" w:rsidRPr="00F127E5">
        <w:rPr>
          <w:rFonts w:asciiTheme="minorHAnsi" w:hAnsiTheme="minorHAnsi"/>
          <w:b/>
          <w:sz w:val="22"/>
          <w:szCs w:val="22"/>
        </w:rPr>
        <w:t>max. do 2 dni</w:t>
      </w:r>
      <w:r w:rsidR="00A208B3">
        <w:rPr>
          <w:rFonts w:asciiTheme="minorHAnsi" w:hAnsiTheme="minorHAnsi"/>
          <w:b/>
          <w:sz w:val="22"/>
          <w:szCs w:val="22"/>
        </w:rPr>
        <w:t xml:space="preserve"> roboczych</w:t>
      </w:r>
      <w:r w:rsidR="00A93FFF" w:rsidRPr="00F127E5">
        <w:rPr>
          <w:rFonts w:asciiTheme="minorHAnsi" w:hAnsiTheme="minorHAnsi"/>
          <w:sz w:val="22"/>
          <w:szCs w:val="22"/>
        </w:rPr>
        <w:t xml:space="preserve"> w godz. od 7:00 do 14:00,  w piątki do godz. 12:30.  </w:t>
      </w:r>
    </w:p>
    <w:p w14:paraId="58DA67E6" w14:textId="4A36C417" w:rsidR="00051B1F" w:rsidRPr="00F127E5" w:rsidRDefault="00051B1F" w:rsidP="00051B1F">
      <w:pPr>
        <w:pStyle w:val="Tekstpodstawowy3"/>
        <w:spacing w:after="0"/>
        <w:rPr>
          <w:rFonts w:asciiTheme="minorHAnsi" w:hAnsiTheme="minorHAnsi"/>
          <w:sz w:val="22"/>
          <w:szCs w:val="22"/>
        </w:rPr>
      </w:pPr>
      <w:r w:rsidRPr="00051B1F">
        <w:rPr>
          <w:rFonts w:asciiTheme="minorHAnsi" w:hAnsiTheme="minorHAnsi"/>
          <w:b/>
          <w:sz w:val="22"/>
          <w:szCs w:val="22"/>
        </w:rPr>
        <w:t>P</w:t>
      </w:r>
      <w:r>
        <w:rPr>
          <w:rFonts w:asciiTheme="minorHAnsi" w:hAnsiTheme="minorHAnsi"/>
          <w:b/>
          <w:sz w:val="22"/>
          <w:szCs w:val="22"/>
        </w:rPr>
        <w:t>akiet nr 2</w:t>
      </w:r>
      <w:r>
        <w:rPr>
          <w:rFonts w:asciiTheme="minorHAnsi" w:hAnsiTheme="minorHAnsi"/>
          <w:sz w:val="22"/>
          <w:szCs w:val="22"/>
        </w:rPr>
        <w:t xml:space="preserve"> </w:t>
      </w:r>
      <w:r w:rsidRPr="00F127E5">
        <w:rPr>
          <w:rFonts w:asciiTheme="minorHAnsi" w:hAnsiTheme="minorHAnsi"/>
          <w:sz w:val="22"/>
          <w:szCs w:val="22"/>
        </w:rPr>
        <w:t>– zamówienia odbywać się będą  faksem</w:t>
      </w:r>
      <w:r>
        <w:rPr>
          <w:rFonts w:asciiTheme="minorHAnsi" w:hAnsiTheme="minorHAnsi"/>
          <w:sz w:val="22"/>
          <w:szCs w:val="22"/>
        </w:rPr>
        <w:t xml:space="preserve"> lub e-mailem</w:t>
      </w:r>
      <w:r w:rsidRPr="00F127E5">
        <w:rPr>
          <w:rFonts w:asciiTheme="minorHAnsi" w:hAnsiTheme="minorHAnsi"/>
          <w:sz w:val="22"/>
          <w:szCs w:val="22"/>
        </w:rPr>
        <w:t xml:space="preserve">, sukcesywnie do potrzeb - realizacja dostaw  tylko w dni robocze tj. od poniedziałku do piątku : </w:t>
      </w:r>
      <w:r>
        <w:rPr>
          <w:rFonts w:asciiTheme="minorHAnsi" w:hAnsiTheme="minorHAnsi"/>
          <w:b/>
          <w:sz w:val="22"/>
          <w:szCs w:val="22"/>
        </w:rPr>
        <w:t>max. do 10</w:t>
      </w:r>
      <w:r w:rsidRPr="00F127E5">
        <w:rPr>
          <w:rFonts w:asciiTheme="minorHAnsi" w:hAnsiTheme="minorHAnsi"/>
          <w:b/>
          <w:sz w:val="22"/>
          <w:szCs w:val="22"/>
        </w:rPr>
        <w:t xml:space="preserve"> dni </w:t>
      </w:r>
      <w:r>
        <w:rPr>
          <w:rFonts w:asciiTheme="minorHAnsi" w:hAnsiTheme="minorHAnsi"/>
          <w:b/>
          <w:sz w:val="22"/>
          <w:szCs w:val="22"/>
        </w:rPr>
        <w:t xml:space="preserve">roboczych </w:t>
      </w:r>
      <w:r w:rsidRPr="00F127E5">
        <w:rPr>
          <w:rFonts w:asciiTheme="minorHAnsi" w:hAnsiTheme="minorHAnsi"/>
          <w:sz w:val="22"/>
          <w:szCs w:val="22"/>
        </w:rPr>
        <w:t xml:space="preserve">w godz. od 7:00 do 14:00,  w piątki do godz. 12:30. W sytuacjach pilnych Zamawiający wymaga dostaw </w:t>
      </w:r>
      <w:r>
        <w:rPr>
          <w:rFonts w:asciiTheme="minorHAnsi" w:hAnsiTheme="minorHAnsi"/>
          <w:b/>
          <w:sz w:val="22"/>
          <w:szCs w:val="22"/>
        </w:rPr>
        <w:t>max. do 7</w:t>
      </w:r>
      <w:r w:rsidRPr="00F127E5">
        <w:rPr>
          <w:rFonts w:asciiTheme="minorHAnsi" w:hAnsiTheme="minorHAnsi"/>
          <w:b/>
          <w:sz w:val="22"/>
          <w:szCs w:val="22"/>
        </w:rPr>
        <w:t xml:space="preserve"> dni</w:t>
      </w:r>
      <w:r>
        <w:rPr>
          <w:rFonts w:asciiTheme="minorHAnsi" w:hAnsiTheme="minorHAnsi"/>
          <w:b/>
          <w:sz w:val="22"/>
          <w:szCs w:val="22"/>
        </w:rPr>
        <w:t xml:space="preserve"> roboczych</w:t>
      </w:r>
      <w:r w:rsidRPr="00F127E5">
        <w:rPr>
          <w:rFonts w:asciiTheme="minorHAnsi" w:hAnsiTheme="minorHAnsi"/>
          <w:sz w:val="22"/>
          <w:szCs w:val="22"/>
        </w:rPr>
        <w:t xml:space="preserve"> w godz. od 7:00 do 14:00,  w piątki do godz. 12:30.  </w:t>
      </w:r>
    </w:p>
    <w:p w14:paraId="0BBBA1A5" w14:textId="5A3740B8" w:rsidR="004047FC" w:rsidRPr="00F127E5" w:rsidRDefault="004047FC" w:rsidP="00400C36">
      <w:pPr>
        <w:pStyle w:val="Tekstpodstawowy3"/>
        <w:spacing w:after="0"/>
        <w:rPr>
          <w:rFonts w:asciiTheme="minorHAnsi" w:hAnsiTheme="minorHAnsi"/>
          <w:sz w:val="22"/>
          <w:szCs w:val="22"/>
        </w:rPr>
      </w:pP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AA57F55"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49411F">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Informacje dotyczące odpowiedzi na pytania, zmiany </w:t>
      </w:r>
      <w:r w:rsidRPr="00AB5000">
        <w:rPr>
          <w:rFonts w:asciiTheme="minorHAnsi" w:hAnsiTheme="minorHAnsi" w:cstheme="minorHAnsi"/>
        </w:rPr>
        <w:lastRenderedPageBreak/>
        <w:t>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AB737B6"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6D2A01">
        <w:rPr>
          <w:rFonts w:asciiTheme="minorHAnsi" w:hAnsiTheme="minorHAnsi"/>
          <w:b/>
          <w:sz w:val="22"/>
          <w:szCs w:val="22"/>
        </w:rPr>
        <w:t>02</w:t>
      </w:r>
      <w:r w:rsidR="00055E6A" w:rsidRPr="00AE1142">
        <w:rPr>
          <w:rFonts w:asciiTheme="minorHAnsi" w:hAnsiTheme="minorHAnsi"/>
          <w:b/>
          <w:sz w:val="22"/>
          <w:szCs w:val="22"/>
        </w:rPr>
        <w:t>.</w:t>
      </w:r>
      <w:r w:rsidR="006D2A01">
        <w:rPr>
          <w:rFonts w:asciiTheme="minorHAnsi" w:hAnsiTheme="minorHAnsi"/>
          <w:b/>
          <w:sz w:val="22"/>
          <w:szCs w:val="22"/>
        </w:rPr>
        <w:t>03</w:t>
      </w:r>
      <w:r w:rsidR="00055E6A" w:rsidRPr="00AE1142">
        <w:rPr>
          <w:rFonts w:asciiTheme="minorHAnsi" w:hAnsiTheme="minorHAnsi"/>
          <w:b/>
          <w:sz w:val="22"/>
          <w:szCs w:val="22"/>
        </w:rPr>
        <w:t>.202</w:t>
      </w:r>
      <w:r w:rsidR="006D2A01">
        <w:rPr>
          <w:rFonts w:asciiTheme="minorHAnsi" w:hAnsiTheme="minorHAnsi"/>
          <w:b/>
          <w:sz w:val="22"/>
          <w:szCs w:val="22"/>
        </w:rPr>
        <w:t>4</w:t>
      </w:r>
      <w:r w:rsidR="0072344B" w:rsidRPr="00AE1142">
        <w:rPr>
          <w:rFonts w:asciiTheme="minorHAnsi" w:hAnsiTheme="minorHAnsi"/>
          <w:b/>
          <w:sz w:val="22"/>
          <w:szCs w:val="22"/>
        </w:rPr>
        <w:t xml:space="preserve"> </w:t>
      </w:r>
      <w:r w:rsidR="00055E6A" w:rsidRPr="00AE1142">
        <w:rPr>
          <w:rFonts w:asciiTheme="minorHAnsi" w:hAnsiTheme="minorHAnsi"/>
          <w:b/>
          <w:sz w:val="22"/>
          <w:szCs w:val="22"/>
        </w:rPr>
        <w:t>r</w:t>
      </w:r>
      <w:r w:rsidR="007542D6" w:rsidRPr="00AE114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2" w:name="_Hlk107562982"/>
    </w:p>
    <w:p w14:paraId="793048BE" w14:textId="58D3C1D9" w:rsidR="00A80D3B" w:rsidRPr="00A80D3B" w:rsidRDefault="00A80D3B" w:rsidP="00F235C8">
      <w:pPr>
        <w:pStyle w:val="Akapitzlist"/>
        <w:numPr>
          <w:ilvl w:val="0"/>
          <w:numId w:val="21"/>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5E5D4875"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w:t>
      </w:r>
      <w:r w:rsidRPr="00287A9B">
        <w:rPr>
          <w:rFonts w:asciiTheme="minorHAnsi" w:hAnsiTheme="minorHAnsi" w:cstheme="minorHAnsi"/>
          <w:sz w:val="22"/>
          <w:szCs w:val="22"/>
        </w:rPr>
        <w:t>oś</w:t>
      </w:r>
      <w:r w:rsidR="00287A9B">
        <w:rPr>
          <w:rFonts w:asciiTheme="minorHAnsi" w:hAnsiTheme="minorHAnsi" w:cstheme="minorHAnsi"/>
          <w:sz w:val="22"/>
          <w:szCs w:val="22"/>
        </w:rPr>
        <w:t>wiadczenie wraz z uzasadnieniem</w:t>
      </w:r>
      <w:r w:rsidRPr="00287A9B">
        <w:rPr>
          <w:rFonts w:asciiTheme="minorHAnsi" w:hAnsiTheme="minorHAnsi" w:cstheme="minorHAnsi"/>
          <w:sz w:val="22"/>
          <w:szCs w:val="22"/>
        </w:rPr>
        <w:t xml:space="preserve"> </w:t>
      </w:r>
      <w:r w:rsidR="00287A9B" w:rsidRPr="00287A9B">
        <w:rPr>
          <w:rFonts w:asciiTheme="minorHAnsi" w:hAnsiTheme="minorHAnsi" w:cstheme="minorHAnsi"/>
          <w:bCs/>
          <w:sz w:val="22"/>
          <w:szCs w:val="22"/>
        </w:rPr>
        <w:t xml:space="preserve">– dotyczy </w:t>
      </w:r>
      <w:r w:rsidR="00287A9B" w:rsidRPr="00287A9B">
        <w:rPr>
          <w:rFonts w:asciiTheme="minorHAnsi" w:hAnsiTheme="minorHAnsi" w:cstheme="minorHAnsi"/>
          <w:sz w:val="22"/>
          <w:szCs w:val="22"/>
        </w:rPr>
        <w:t>Pakietu nr 1 i 2</w:t>
      </w:r>
      <w:r w:rsidR="00287A9B">
        <w:rPr>
          <w:rFonts w:asciiTheme="minorHAnsi" w:hAnsiTheme="minorHAnsi" w:cstheme="minorHAnsi"/>
          <w:sz w:val="22"/>
          <w:szCs w:val="22"/>
        </w:rPr>
        <w:t>;</w:t>
      </w:r>
    </w:p>
    <w:p w14:paraId="21502C4F" w14:textId="77777777" w:rsidR="00A80D3B" w:rsidRPr="00B57DFC" w:rsidRDefault="00A80D3B" w:rsidP="00F235C8">
      <w:pPr>
        <w:pStyle w:val="Akapitzlist"/>
        <w:numPr>
          <w:ilvl w:val="0"/>
          <w:numId w:val="21"/>
        </w:numPr>
        <w:spacing w:after="0" w:line="240" w:lineRule="auto"/>
        <w:ind w:hanging="720"/>
        <w:jc w:val="both"/>
        <w:textAlignment w:val="baseline"/>
      </w:pPr>
      <w:r w:rsidRPr="00B57DFC">
        <w:t>Deklarację zgodności CE.</w:t>
      </w:r>
    </w:p>
    <w:p w14:paraId="1BC08AE6" w14:textId="4C8AE8D1"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r w:rsidR="00287A9B" w:rsidRPr="00287A9B">
        <w:rPr>
          <w:rFonts w:asciiTheme="minorHAnsi" w:hAnsiTheme="minorHAnsi" w:cstheme="minorHAnsi"/>
          <w:bCs/>
        </w:rPr>
        <w:t xml:space="preserve">– dotyczy </w:t>
      </w:r>
      <w:r w:rsidR="00287A9B">
        <w:rPr>
          <w:rFonts w:asciiTheme="minorHAnsi" w:hAnsiTheme="minorHAnsi" w:cstheme="minorHAnsi"/>
        </w:rPr>
        <w:t>Pakietu nr 1;</w:t>
      </w:r>
    </w:p>
    <w:p w14:paraId="449D55DF" w14:textId="77777777" w:rsidR="00A80D3B" w:rsidRDefault="00A80D3B" w:rsidP="00A80D3B">
      <w:pPr>
        <w:pStyle w:val="Akapitzlist"/>
        <w:autoSpaceDE w:val="0"/>
        <w:autoSpaceDN w:val="0"/>
        <w:adjustRightInd w:val="0"/>
        <w:ind w:left="644"/>
        <w:jc w:val="both"/>
      </w:pPr>
      <w:r w:rsidRPr="00B57DFC">
        <w:t xml:space="preserve">            </w:t>
      </w:r>
    </w:p>
    <w:p w14:paraId="407BFA37" w14:textId="393241C6" w:rsidR="00674753" w:rsidRPr="00B57DFC" w:rsidRDefault="00674753" w:rsidP="00F235C8">
      <w:pPr>
        <w:pStyle w:val="Akapitzlist"/>
        <w:numPr>
          <w:ilvl w:val="0"/>
          <w:numId w:val="21"/>
        </w:numPr>
        <w:spacing w:after="0" w:line="240" w:lineRule="auto"/>
        <w:ind w:hanging="720"/>
        <w:jc w:val="both"/>
        <w:textAlignment w:val="baseline"/>
      </w:pPr>
      <w:r>
        <w:t>Deklarację zgodności CE/IVD.</w:t>
      </w:r>
    </w:p>
    <w:p w14:paraId="6F3AD8F5" w14:textId="404F39C3" w:rsidR="00674753" w:rsidRPr="00B57DFC" w:rsidRDefault="00674753" w:rsidP="00674753">
      <w:pPr>
        <w:pStyle w:val="Akapitzlist"/>
        <w:autoSpaceDE w:val="0"/>
        <w:autoSpaceDN w:val="0"/>
        <w:adjustRightInd w:val="0"/>
        <w:ind w:left="1416"/>
        <w:jc w:val="both"/>
      </w:pPr>
      <w:r w:rsidRPr="00B57DFC">
        <w:t>W przypadku, kiedy zaproponowany asortyment nie wymaga w/w dokumentu, należy załączyć  oświadczenie wraz z uzasadnieniem</w:t>
      </w:r>
      <w:r w:rsidR="00287A9B" w:rsidRPr="00287A9B">
        <w:rPr>
          <w:rFonts w:asciiTheme="minorHAnsi" w:hAnsiTheme="minorHAnsi" w:cstheme="minorHAnsi"/>
          <w:bCs/>
        </w:rPr>
        <w:t xml:space="preserve">– dotyczy </w:t>
      </w:r>
      <w:r w:rsidR="00287A9B">
        <w:rPr>
          <w:rFonts w:asciiTheme="minorHAnsi" w:hAnsiTheme="minorHAnsi" w:cstheme="minorHAnsi"/>
        </w:rPr>
        <w:t xml:space="preserve">Pakietu nr </w:t>
      </w:r>
      <w:r w:rsidR="00287A9B" w:rsidRPr="00287A9B">
        <w:rPr>
          <w:rFonts w:asciiTheme="minorHAnsi" w:hAnsiTheme="minorHAnsi" w:cstheme="minorHAnsi"/>
        </w:rPr>
        <w:t xml:space="preserve"> 2</w:t>
      </w:r>
      <w:r w:rsidR="00287A9B">
        <w:rPr>
          <w:rFonts w:asciiTheme="minorHAnsi" w:hAnsiTheme="minorHAnsi" w:cstheme="minorHAnsi"/>
        </w:rPr>
        <w:t>;</w:t>
      </w:r>
    </w:p>
    <w:p w14:paraId="67ABAF96" w14:textId="77777777" w:rsidR="00674753" w:rsidRPr="00B57DFC" w:rsidRDefault="00674753" w:rsidP="00A80D3B">
      <w:pPr>
        <w:pStyle w:val="Akapitzlist"/>
        <w:autoSpaceDE w:val="0"/>
        <w:autoSpaceDN w:val="0"/>
        <w:adjustRightInd w:val="0"/>
        <w:ind w:left="644"/>
        <w:jc w:val="both"/>
      </w:pPr>
    </w:p>
    <w:p w14:paraId="62F42E51" w14:textId="4F4A537D" w:rsidR="00A80D3B" w:rsidRDefault="00A80D3B" w:rsidP="00F235C8">
      <w:pPr>
        <w:pStyle w:val="Akapitzlist"/>
        <w:numPr>
          <w:ilvl w:val="0"/>
          <w:numId w:val="21"/>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r w:rsidR="000D00E3">
        <w:t xml:space="preserve"> </w:t>
      </w:r>
      <w:r w:rsidR="000D00E3" w:rsidRPr="00287A9B">
        <w:rPr>
          <w:rFonts w:asciiTheme="minorHAnsi" w:hAnsiTheme="minorHAnsi" w:cstheme="minorHAnsi"/>
          <w:bCs/>
        </w:rPr>
        <w:t xml:space="preserve">– dotyczy </w:t>
      </w:r>
      <w:r w:rsidR="000D00E3" w:rsidRPr="00287A9B">
        <w:rPr>
          <w:rFonts w:asciiTheme="minorHAnsi" w:hAnsiTheme="minorHAnsi" w:cstheme="minorHAnsi"/>
        </w:rPr>
        <w:t>Pakietu nr 1 i 2</w:t>
      </w:r>
      <w:r w:rsidR="000D00E3">
        <w:rPr>
          <w:rFonts w:asciiTheme="minorHAnsi" w:hAnsiTheme="minorHAnsi" w:cstheme="minorHAnsi"/>
        </w:rPr>
        <w:t>;</w:t>
      </w:r>
    </w:p>
    <w:p w14:paraId="30A803A1" w14:textId="77777777" w:rsidR="00A96D4B" w:rsidRDefault="00A96D4B" w:rsidP="00A96D4B">
      <w:pPr>
        <w:pStyle w:val="Akapitzlist"/>
        <w:rPr>
          <w:rFonts w:asciiTheme="minorHAnsi" w:hAnsiTheme="minorHAnsi" w:cstheme="minorHAnsi"/>
          <w:bCs/>
        </w:rPr>
      </w:pPr>
    </w:p>
    <w:p w14:paraId="230D9836" w14:textId="77777777" w:rsidR="00BB0445" w:rsidRPr="00EC26F1" w:rsidRDefault="00BB0445" w:rsidP="00F235C8">
      <w:pPr>
        <w:pStyle w:val="Akapitzlist"/>
        <w:numPr>
          <w:ilvl w:val="0"/>
          <w:numId w:val="21"/>
        </w:numPr>
        <w:spacing w:after="0" w:line="240" w:lineRule="auto"/>
        <w:ind w:hanging="720"/>
        <w:jc w:val="both"/>
        <w:textAlignment w:val="baseline"/>
      </w:pPr>
      <w:r w:rsidRPr="00EC26F1">
        <w:rPr>
          <w:rFonts w:asciiTheme="minorHAnsi" w:hAnsiTheme="minorHAnsi"/>
        </w:rPr>
        <w:t>W przypadku, gdy oferowane odczynniki zawierają substan</w:t>
      </w:r>
      <w:r>
        <w:rPr>
          <w:rFonts w:asciiTheme="minorHAnsi" w:hAnsiTheme="minorHAnsi"/>
        </w:rPr>
        <w:t xml:space="preserve">cje niebezpieczne wymagane jest </w:t>
      </w:r>
      <w:r w:rsidRPr="00EC26F1">
        <w:rPr>
          <w:rFonts w:asciiTheme="minorHAnsi" w:hAnsiTheme="minorHAnsi"/>
        </w:rPr>
        <w:t>przesłanie aktualnych kart charakterystyki substancji niebezpiecznych.</w:t>
      </w:r>
    </w:p>
    <w:p w14:paraId="064F160D" w14:textId="17628CA5" w:rsidR="00BB0445" w:rsidRPr="00BB0445" w:rsidRDefault="00BB0445" w:rsidP="00BB0445">
      <w:pPr>
        <w:pStyle w:val="Akapitzlist"/>
        <w:spacing w:after="0" w:line="240" w:lineRule="auto"/>
        <w:ind w:left="1416"/>
        <w:contextualSpacing w:val="0"/>
        <w:jc w:val="both"/>
      </w:pPr>
      <w:r w:rsidRPr="00EC26F1">
        <w:rPr>
          <w:rFonts w:asciiTheme="minorHAnsi" w:hAnsiTheme="minorHAnsi"/>
          <w:bCs/>
        </w:rPr>
        <w:t xml:space="preserve">W przypadku, kiedy zaproponowany asortyment nie wymaga dokumentu w/w, należy załączyć oświadczenie </w:t>
      </w:r>
      <w:r w:rsidRPr="00EC26F1">
        <w:t>wraz z uzasadnieniem</w:t>
      </w:r>
      <w:r w:rsidR="00904924">
        <w:t xml:space="preserve"> </w:t>
      </w:r>
      <w:r w:rsidR="000D00E3" w:rsidRPr="00287A9B">
        <w:rPr>
          <w:rFonts w:asciiTheme="minorHAnsi" w:hAnsiTheme="minorHAnsi" w:cstheme="minorHAnsi"/>
          <w:bCs/>
        </w:rPr>
        <w:t>– dotyczy</w:t>
      </w:r>
      <w:r w:rsidR="00904924">
        <w:rPr>
          <w:rFonts w:asciiTheme="minorHAnsi" w:hAnsiTheme="minorHAnsi" w:cstheme="minorHAnsi"/>
          <w:bCs/>
        </w:rPr>
        <w:t xml:space="preserve"> Pakietu nr 1 (poz. 5 i poz.</w:t>
      </w:r>
      <w:r w:rsidR="00885C8B">
        <w:rPr>
          <w:rFonts w:asciiTheme="minorHAnsi" w:hAnsiTheme="minorHAnsi" w:cstheme="minorHAnsi"/>
          <w:bCs/>
        </w:rPr>
        <w:t xml:space="preserve"> </w:t>
      </w:r>
      <w:r w:rsidR="00904924">
        <w:rPr>
          <w:rFonts w:asciiTheme="minorHAnsi" w:hAnsiTheme="minorHAnsi" w:cstheme="minorHAnsi"/>
          <w:bCs/>
        </w:rPr>
        <w:t xml:space="preserve">8) </w:t>
      </w:r>
      <w:r w:rsidR="00904924">
        <w:rPr>
          <w:rFonts w:asciiTheme="minorHAnsi" w:hAnsiTheme="minorHAnsi" w:cstheme="minorHAnsi"/>
          <w:bCs/>
        </w:rPr>
        <w:br/>
        <w:t xml:space="preserve">i </w:t>
      </w:r>
      <w:r w:rsidR="000D00E3" w:rsidRPr="00287A9B">
        <w:rPr>
          <w:rFonts w:asciiTheme="minorHAnsi" w:hAnsiTheme="minorHAnsi" w:cstheme="minorHAnsi"/>
          <w:bCs/>
        </w:rPr>
        <w:t xml:space="preserve"> </w:t>
      </w:r>
      <w:r w:rsidR="000D00E3">
        <w:rPr>
          <w:rFonts w:asciiTheme="minorHAnsi" w:hAnsiTheme="minorHAnsi" w:cstheme="minorHAnsi"/>
        </w:rPr>
        <w:t>Pakietu nr</w:t>
      </w:r>
      <w:r w:rsidR="000D00E3" w:rsidRPr="00287A9B">
        <w:rPr>
          <w:rFonts w:asciiTheme="minorHAnsi" w:hAnsiTheme="minorHAnsi" w:cstheme="minorHAnsi"/>
        </w:rPr>
        <w:t xml:space="preserve"> 2</w:t>
      </w:r>
      <w:r w:rsidR="000D00E3">
        <w:rPr>
          <w:rFonts w:asciiTheme="minorHAnsi" w:hAnsiTheme="minorHAnsi" w:cstheme="minorHAnsi"/>
        </w:rPr>
        <w:t>;</w:t>
      </w:r>
    </w:p>
    <w:p w14:paraId="6C97601C" w14:textId="77777777" w:rsidR="00BB0445" w:rsidRPr="0088467D" w:rsidRDefault="00BB0445" w:rsidP="00A96D4B">
      <w:pPr>
        <w:pStyle w:val="Akapitzlist"/>
        <w:rPr>
          <w:rFonts w:asciiTheme="minorHAnsi" w:hAnsiTheme="minorHAnsi" w:cstheme="minorHAnsi"/>
          <w:bCs/>
        </w:rPr>
      </w:pPr>
    </w:p>
    <w:p w14:paraId="422DF9F4" w14:textId="1E99131D" w:rsidR="00F4798C" w:rsidRPr="00FE011B" w:rsidRDefault="00A96D4B" w:rsidP="00F235C8">
      <w:pPr>
        <w:pStyle w:val="Akapitzlist"/>
        <w:numPr>
          <w:ilvl w:val="0"/>
          <w:numId w:val="21"/>
        </w:numPr>
        <w:spacing w:after="0" w:line="240" w:lineRule="auto"/>
        <w:ind w:hanging="720"/>
        <w:jc w:val="both"/>
        <w:textAlignment w:val="baseline"/>
        <w:rPr>
          <w:rFonts w:asciiTheme="minorHAnsi" w:hAnsiTheme="minorHAnsi" w:cstheme="minorHAnsi"/>
          <w:b/>
        </w:rPr>
      </w:pPr>
      <w:r w:rsidRPr="00FE011B">
        <w:rPr>
          <w:rFonts w:asciiTheme="minorHAnsi" w:hAnsiTheme="minorHAnsi" w:cstheme="minorHAnsi"/>
          <w:bCs/>
        </w:rPr>
        <w:t>Próbki</w:t>
      </w:r>
      <w:r w:rsidRPr="00FE011B">
        <w:rPr>
          <w:rFonts w:asciiTheme="minorHAnsi" w:hAnsiTheme="minorHAnsi" w:cstheme="minorHAnsi"/>
        </w:rPr>
        <w:t>.</w:t>
      </w:r>
      <w:r w:rsidRPr="00FE011B">
        <w:rPr>
          <w:rFonts w:asciiTheme="minorHAnsi" w:hAnsiTheme="minorHAnsi" w:cstheme="minorHAnsi"/>
          <w:bCs/>
        </w:rPr>
        <w:t xml:space="preserve"> oraz wykaz próbek – Załącznik nr 4 do SWZ</w:t>
      </w:r>
      <w:bookmarkEnd w:id="2"/>
      <w:r w:rsidR="00F4798C">
        <w:rPr>
          <w:rFonts w:asciiTheme="minorHAnsi" w:hAnsiTheme="minorHAnsi" w:cstheme="minorHAnsi"/>
          <w:bCs/>
        </w:rPr>
        <w:t xml:space="preserve"> – dotyczy Pakietu nr 1</w:t>
      </w:r>
      <w:r w:rsidR="001947CB">
        <w:rPr>
          <w:rFonts w:asciiTheme="minorHAnsi" w:hAnsiTheme="minorHAnsi" w:cstheme="minorHAnsi"/>
          <w:bCs/>
        </w:rPr>
        <w:t>.</w:t>
      </w:r>
      <w:r w:rsidR="00FE011B">
        <w:rPr>
          <w:rFonts w:asciiTheme="minorHAnsi" w:hAnsiTheme="minorHAnsi" w:cstheme="minorHAnsi"/>
          <w:bCs/>
        </w:rPr>
        <w:br/>
      </w:r>
      <w:r w:rsidR="006E2189" w:rsidRPr="00FE011B">
        <w:rPr>
          <w:rFonts w:asciiTheme="minorHAnsi" w:hAnsiTheme="minorHAnsi"/>
          <w:b/>
          <w:bCs/>
        </w:rPr>
        <w:t>Próbki</w:t>
      </w:r>
      <w:r w:rsidR="00FE011B">
        <w:rPr>
          <w:rFonts w:asciiTheme="minorHAnsi" w:hAnsiTheme="minorHAnsi"/>
          <w:b/>
          <w:bCs/>
        </w:rPr>
        <w:t>:</w:t>
      </w:r>
      <w:r w:rsidR="003E54AB" w:rsidRPr="00FE011B">
        <w:rPr>
          <w:rFonts w:asciiTheme="minorHAnsi" w:hAnsiTheme="minorHAnsi"/>
          <w:b/>
          <w:bCs/>
        </w:rPr>
        <w:t xml:space="preserve"> </w:t>
      </w:r>
      <w:r w:rsidR="00FE011B">
        <w:rPr>
          <w:rFonts w:asciiTheme="minorHAnsi" w:hAnsiTheme="minorHAnsi" w:cstheme="minorHAnsi"/>
          <w:b/>
        </w:rPr>
        <w:br/>
      </w:r>
      <w:r w:rsidR="006D2A01" w:rsidRPr="006D2A01">
        <w:rPr>
          <w:rFonts w:asciiTheme="minorHAnsi" w:hAnsiTheme="minorHAnsi"/>
          <w:bCs/>
        </w:rPr>
        <w:t>poz.1 - 1 opakowanie, poz.2 - 1 opakowanie, poz. 3 - 1 sztuka, poz.4 - 1 sztuka, poz.6 - 1 opakowanie, poz. 7 - 10 sztuk.</w:t>
      </w:r>
    </w:p>
    <w:p w14:paraId="5E43D8D6" w14:textId="6BE28346" w:rsidR="009E0581" w:rsidRPr="00E84931" w:rsidRDefault="009E0581" w:rsidP="00004644">
      <w:pPr>
        <w:pStyle w:val="Tekstpodstawowy2"/>
        <w:spacing w:after="0" w:line="240" w:lineRule="auto"/>
        <w:ind w:left="720"/>
        <w:rPr>
          <w:rFonts w:asciiTheme="minorHAnsi" w:hAnsiTheme="minorHAnsi"/>
          <w:b/>
          <w:bCs/>
          <w:sz w:val="22"/>
          <w:szCs w:val="22"/>
        </w:rPr>
      </w:pPr>
    </w:p>
    <w:p w14:paraId="627A9C20" w14:textId="04BFFD66"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E84931" w:rsidRDefault="00032DB5" w:rsidP="00004644">
      <w:pPr>
        <w:pStyle w:val="Akapitzlist"/>
        <w:spacing w:after="0" w:line="240" w:lineRule="auto"/>
        <w:jc w:val="both"/>
        <w:rPr>
          <w:rFonts w:asciiTheme="minorHAnsi" w:hAnsiTheme="minorHAnsi"/>
        </w:rPr>
      </w:pPr>
    </w:p>
    <w:p w14:paraId="4D58D2AA" w14:textId="77777777" w:rsidR="00004644" w:rsidRPr="00E84931" w:rsidRDefault="00004644" w:rsidP="00004644">
      <w:pPr>
        <w:pStyle w:val="Akapitzlist"/>
        <w:spacing w:after="0" w:line="240" w:lineRule="auto"/>
        <w:jc w:val="both"/>
        <w:rPr>
          <w:rFonts w:asciiTheme="minorHAnsi" w:hAnsiTheme="minorHAnsi"/>
          <w:b/>
        </w:rPr>
      </w:pPr>
      <w:r w:rsidRPr="00E84931">
        <w:rPr>
          <w:rFonts w:asciiTheme="minorHAnsi" w:hAnsiTheme="minorHAnsi"/>
          <w:b/>
        </w:rPr>
        <w:t xml:space="preserve">Próbka powinna zawierać: </w:t>
      </w:r>
    </w:p>
    <w:p w14:paraId="6396AC35" w14:textId="77777777"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 oryginalne opakowanie, dokładnie opisane (opis powinien zawierać m.in. nazwę artykułu, nr katalogowy, producenta, data ważności)</w:t>
      </w:r>
    </w:p>
    <w:p w14:paraId="26594F0A" w14:textId="090EDE38" w:rsidR="00004644" w:rsidRPr="00E84931" w:rsidRDefault="00004644" w:rsidP="0044569B">
      <w:pPr>
        <w:pStyle w:val="Akapitzlist"/>
        <w:spacing w:after="0" w:line="240" w:lineRule="auto"/>
        <w:jc w:val="both"/>
        <w:rPr>
          <w:rFonts w:eastAsia="Tahoma"/>
          <w:b/>
        </w:rPr>
      </w:pPr>
      <w:r w:rsidRPr="00E84931">
        <w:rPr>
          <w:rFonts w:asciiTheme="minorHAnsi" w:hAnsiTheme="minorHAnsi"/>
          <w:b/>
          <w:bCs/>
        </w:rPr>
        <w:t xml:space="preserve">Próbki oferowanych produktów powinny być złożone w zamkniętym opakowaniu oznaczonym </w:t>
      </w:r>
      <w:r w:rsidRPr="00E84931">
        <w:rPr>
          <w:rFonts w:eastAsia="Tahoma"/>
          <w:b/>
        </w:rPr>
        <w:t>„</w:t>
      </w:r>
      <w:r w:rsidR="006D2A01" w:rsidRPr="00164376">
        <w:rPr>
          <w:b/>
        </w:rPr>
        <w:t>Zakup wraz z dostawą</w:t>
      </w:r>
      <w:r w:rsidR="006D2A01" w:rsidRPr="00164376">
        <w:rPr>
          <w:rFonts w:cs="Calibri"/>
          <w:b/>
        </w:rPr>
        <w:t xml:space="preserve"> materiałów eksploatacyjnych oraz odczynników dla Zakładu Patologii Nowotworów  Świętokrzyskiego Centrum Onkologii w Kielcach</w:t>
      </w:r>
      <w:r w:rsidRPr="00E84931">
        <w:rPr>
          <w:rFonts w:asciiTheme="minorHAnsi" w:hAnsiTheme="minorHAnsi"/>
          <w:b/>
          <w:bCs/>
        </w:rPr>
        <w:t>”</w:t>
      </w:r>
      <w:r w:rsidR="00BA29A4" w:rsidRPr="00E84931">
        <w:rPr>
          <w:rFonts w:asciiTheme="minorHAnsi" w:hAnsiTheme="minorHAnsi"/>
          <w:b/>
          <w:bCs/>
        </w:rPr>
        <w:t xml:space="preserve">  </w:t>
      </w:r>
      <w:r w:rsidR="00727772">
        <w:rPr>
          <w:rFonts w:asciiTheme="minorHAnsi" w:hAnsiTheme="minorHAnsi"/>
          <w:b/>
          <w:bCs/>
        </w:rPr>
        <w:t>I</w:t>
      </w:r>
      <w:r w:rsidR="004209A7" w:rsidRPr="00E84931">
        <w:rPr>
          <w:rFonts w:asciiTheme="minorHAnsi" w:hAnsiTheme="minorHAnsi"/>
          <w:b/>
          <w:bCs/>
        </w:rPr>
        <w:t>ZP</w:t>
      </w:r>
      <w:r w:rsidRPr="00E84931">
        <w:rPr>
          <w:rFonts w:asciiTheme="minorHAnsi" w:hAnsiTheme="minorHAnsi"/>
          <w:b/>
          <w:bCs/>
        </w:rPr>
        <w:t>.2411</w:t>
      </w:r>
      <w:r w:rsidR="00CF1B8E" w:rsidRPr="00E84931">
        <w:rPr>
          <w:rFonts w:asciiTheme="minorHAnsi" w:hAnsiTheme="minorHAnsi"/>
          <w:b/>
          <w:bCs/>
        </w:rPr>
        <w:t>.</w:t>
      </w:r>
      <w:r w:rsidR="00727772">
        <w:rPr>
          <w:rFonts w:asciiTheme="minorHAnsi" w:hAnsiTheme="minorHAnsi"/>
          <w:b/>
          <w:bCs/>
        </w:rPr>
        <w:t>20</w:t>
      </w:r>
      <w:r w:rsidRPr="00E84931">
        <w:rPr>
          <w:rFonts w:asciiTheme="minorHAnsi" w:hAnsiTheme="minorHAnsi"/>
          <w:b/>
          <w:bCs/>
        </w:rPr>
        <w:t>.202</w:t>
      </w:r>
      <w:r w:rsidR="00727772">
        <w:rPr>
          <w:rFonts w:asciiTheme="minorHAnsi" w:hAnsiTheme="minorHAnsi"/>
          <w:b/>
          <w:bCs/>
        </w:rPr>
        <w:t>4</w:t>
      </w:r>
      <w:r w:rsidR="00A96D4B" w:rsidRPr="00E84931">
        <w:rPr>
          <w:rFonts w:asciiTheme="minorHAnsi" w:hAnsiTheme="minorHAnsi"/>
          <w:b/>
          <w:bCs/>
        </w:rPr>
        <w:t>.JG</w:t>
      </w:r>
    </w:p>
    <w:p w14:paraId="4B39E7AF" w14:textId="4FB99BDA" w:rsidR="00EC659B" w:rsidRPr="00E84931" w:rsidRDefault="00004644" w:rsidP="00EC659B">
      <w:pPr>
        <w:pStyle w:val="Akapitzlist"/>
        <w:spacing w:after="0" w:line="240" w:lineRule="auto"/>
        <w:jc w:val="both"/>
        <w:rPr>
          <w:rFonts w:asciiTheme="minorHAnsi" w:hAnsiTheme="minorHAnsi"/>
          <w:b/>
        </w:rPr>
      </w:pPr>
      <w:r w:rsidRPr="00E84931">
        <w:rPr>
          <w:rFonts w:asciiTheme="minorHAnsi" w:hAnsiTheme="minorHAnsi"/>
          <w:b/>
        </w:rPr>
        <w:t>Próbki dostarczone do p. 202 /</w:t>
      </w:r>
      <w:r w:rsidR="0044569B">
        <w:rPr>
          <w:rFonts w:asciiTheme="minorHAnsi" w:hAnsiTheme="minorHAnsi"/>
          <w:b/>
        </w:rPr>
        <w:t>Dział</w:t>
      </w:r>
      <w:r w:rsidRPr="00E84931">
        <w:rPr>
          <w:rFonts w:asciiTheme="minorHAnsi" w:hAnsiTheme="minorHAnsi"/>
          <w:b/>
        </w:rPr>
        <w:t xml:space="preserve"> Zamówień Publicznych</w:t>
      </w:r>
      <w:r w:rsidR="0032399B" w:rsidRPr="00E84931">
        <w:rPr>
          <w:rFonts w:asciiTheme="minorHAnsi" w:hAnsiTheme="minorHAnsi"/>
          <w:b/>
        </w:rPr>
        <w:t>/</w:t>
      </w:r>
      <w:r w:rsidRPr="00E84931">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3D0905A6"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F235C8">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F235C8">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F235C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F235C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F235C8">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urzędującego członka jego organu zarządzającego lub nadzorczego, wspólnika spółki w spółce jawnej lub partnerskiej albo komplementariusza w spółce komandytowej lub </w:t>
      </w:r>
      <w:r w:rsidRPr="00582290">
        <w:rPr>
          <w:rFonts w:asciiTheme="minorHAnsi" w:eastAsia="Calibri" w:hAnsiTheme="minorHAnsi" w:cs="Arial"/>
          <w:sz w:val="22"/>
          <w:szCs w:val="22"/>
          <w:lang w:eastAsia="en-US"/>
        </w:rPr>
        <w:lastRenderedPageBreak/>
        <w:t>komandytowo-akcyjnej lub prokurenta prawomocnie skazano za przestępstwo, o którym mowa w pkt 1);</w:t>
      </w:r>
    </w:p>
    <w:p w14:paraId="3270B91A"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449DBF86" w:rsidR="00582290" w:rsidRDefault="00582290" w:rsidP="00F235C8">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00D53874">
        <w:rPr>
          <w:rFonts w:ascii="Calibri" w:hAnsi="Calibri" w:cs="Calibri"/>
          <w:spacing w:val="-1"/>
          <w:sz w:val="22"/>
          <w:szCs w:val="22"/>
        </w:rPr>
        <w:t>t. j. Dz. U. 2023, poz. 1605</w:t>
      </w:r>
      <w:r w:rsidRPr="00582290">
        <w:rPr>
          <w:rFonts w:asciiTheme="minorHAnsi" w:hAnsiTheme="minorHAnsi" w:cstheme="minorHAnsi"/>
          <w:sz w:val="22"/>
          <w:szCs w:val="22"/>
        </w:rPr>
        <w:t xml:space="preserve">),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z dnia 1 marca 2018 r. o przeciwdziałaniu praniu pieniędzy oraz finansowaniu terroryzmu (Dz. U. z 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w:t>
      </w:r>
      <w:r w:rsidRPr="008B6197">
        <w:rPr>
          <w:rFonts w:asciiTheme="minorHAnsi" w:hAnsiTheme="minorHAnsi" w:cstheme="minorHAnsi"/>
          <w:color w:val="222222"/>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F235C8">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F235C8">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w:t>
      </w:r>
      <w:r w:rsidRPr="00360483">
        <w:rPr>
          <w:rFonts w:asciiTheme="minorHAnsi" w:hAnsiTheme="minorHAnsi" w:cstheme="minorHAnsi"/>
        </w:rPr>
        <w:lastRenderedPageBreak/>
        <w:t>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740222"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715B5253"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w:t>
      </w:r>
      <w:r>
        <w:rPr>
          <w:rFonts w:asciiTheme="minorHAnsi" w:hAnsiTheme="minorHAnsi"/>
        </w:rPr>
        <w:t xml:space="preserve">dla pakietu, na który jest składana oferta </w:t>
      </w:r>
      <w:r w:rsidRPr="00226E09">
        <w:rPr>
          <w:rFonts w:asciiTheme="minorHAnsi" w:hAnsiTheme="minorHAnsi"/>
        </w:rPr>
        <w:t xml:space="preserve">(Załącznik nr 2 </w:t>
      </w:r>
      <w:r w:rsidR="003A0B91">
        <w:rPr>
          <w:rFonts w:asciiTheme="minorHAnsi" w:hAnsiTheme="minorHAnsi"/>
        </w:rPr>
        <w:br/>
      </w:r>
      <w:r>
        <w:rPr>
          <w:rFonts w:asciiTheme="minorHAnsi" w:hAnsiTheme="minorHAnsi"/>
        </w:rPr>
        <w:t xml:space="preserve">do </w:t>
      </w:r>
      <w:r w:rsidRPr="00226E09">
        <w:rPr>
          <w:rFonts w:asciiTheme="minorHAnsi" w:hAnsiTheme="minorHAnsi"/>
        </w:rPr>
        <w:t>SWZ).</w:t>
      </w:r>
    </w:p>
    <w:p w14:paraId="4E56EB4A" w14:textId="5F122726" w:rsidR="00400B45" w:rsidRPr="004C2FF7" w:rsidRDefault="00400B45" w:rsidP="004C2FF7">
      <w:pPr>
        <w:pStyle w:val="Akapitzlist"/>
        <w:numPr>
          <w:ilvl w:val="7"/>
          <w:numId w:val="5"/>
        </w:numPr>
        <w:spacing w:before="10" w:afterLines="10" w:after="24"/>
        <w:ind w:left="851" w:hanging="284"/>
        <w:jc w:val="both"/>
        <w:rPr>
          <w:rFonts w:eastAsiaTheme="minorHAnsi" w:cstheme="minorBidi"/>
          <w:color w:val="000000"/>
        </w:rPr>
      </w:pPr>
      <w:r w:rsidRPr="004C2FF7">
        <w:rPr>
          <w:rFonts w:asciiTheme="minorHAnsi" w:eastAsiaTheme="minorHAnsi" w:hAnsiTheme="minorHAnsi" w:cstheme="minorBidi"/>
          <w:bCs/>
          <w:color w:val="000000"/>
        </w:rPr>
        <w:t xml:space="preserve"> </w:t>
      </w:r>
      <w:r w:rsidRPr="004C2FF7">
        <w:rPr>
          <w:rFonts w:asciiTheme="minorHAnsi" w:eastAsiaTheme="minorHAnsi" w:hAnsiTheme="minorHAnsi" w:cstheme="minorBidi"/>
          <w:b/>
          <w:bCs/>
          <w:color w:val="000000"/>
        </w:rPr>
        <w:t>Oświadczenie o niepodleganiu wykluczeniu w postępowaniu</w:t>
      </w:r>
      <w:r w:rsidRPr="004C2FF7">
        <w:rPr>
          <w:rFonts w:eastAsiaTheme="minorHAnsi" w:cstheme="minorBidi"/>
          <w:color w:val="000000"/>
        </w:rPr>
        <w:t xml:space="preserve"> </w:t>
      </w:r>
      <w:r w:rsidRPr="004C2FF7">
        <w:rPr>
          <w:rFonts w:asciiTheme="minorHAnsi" w:eastAsiaTheme="minorHAnsi" w:hAnsiTheme="minorHAnsi" w:cstheme="minorBidi"/>
          <w:color w:val="000000"/>
        </w:rPr>
        <w:t>(Załącznik nr 3 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0E172CC3" w:rsidR="00400B45" w:rsidRPr="000844F8" w:rsidRDefault="00400B45" w:rsidP="004C2FF7">
      <w:pPr>
        <w:pStyle w:val="Akapitzlist"/>
        <w:numPr>
          <w:ilvl w:val="7"/>
          <w:numId w:val="5"/>
        </w:numPr>
        <w:spacing w:before="10" w:afterLines="10" w:after="24"/>
        <w:ind w:left="851" w:hanging="284"/>
        <w:jc w:val="both"/>
        <w:rPr>
          <w:rFonts w:asciiTheme="minorHAnsi" w:eastAsiaTheme="minorHAnsi" w:hAnsiTheme="minorHAnsi" w:cstheme="minorBidi"/>
          <w:color w:val="000000"/>
        </w:rPr>
      </w:pPr>
      <w:r w:rsidRPr="000844F8">
        <w:rPr>
          <w:rFonts w:asciiTheme="minorHAnsi" w:eastAsiaTheme="minorHAnsi" w:hAnsiTheme="minorHAnsi" w:cstheme="minorBidi"/>
          <w:b/>
          <w:bCs/>
        </w:rPr>
        <w:t xml:space="preserve">Dokument, z którego wynika zakres umocowania do działania w imieniu Wykonawcy </w:t>
      </w:r>
      <w:r w:rsidR="009B58D5">
        <w:rPr>
          <w:rFonts w:asciiTheme="minorHAnsi" w:eastAsiaTheme="minorHAnsi" w:hAnsiTheme="minorHAnsi" w:cstheme="minorBidi"/>
          <w:b/>
          <w:bCs/>
        </w:rPr>
        <w:br/>
      </w:r>
      <w:r w:rsidRPr="000844F8">
        <w:rPr>
          <w:rFonts w:asciiTheme="minorHAnsi" w:eastAsiaTheme="minorHAnsi" w:hAnsiTheme="minorHAnsi" w:cstheme="minorBidi"/>
          <w:b/>
          <w:bCs/>
        </w:rPr>
        <w:t>w postępowaniu o udzielenie zamówienia:</w:t>
      </w:r>
    </w:p>
    <w:p w14:paraId="64AA2EA6" w14:textId="77777777" w:rsidR="00400B45" w:rsidRPr="00384CB1" w:rsidRDefault="00400B45" w:rsidP="00F235C8">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lastRenderedPageBreak/>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F235C8">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57723CFA" w14:textId="77777777" w:rsidR="003A0B91" w:rsidRPr="00384CB1" w:rsidRDefault="003A0B91" w:rsidP="00400B45">
      <w:pPr>
        <w:spacing w:afterLines="10" w:after="24" w:line="276" w:lineRule="auto"/>
        <w:ind w:left="2509"/>
        <w:contextualSpacing/>
        <w:jc w:val="both"/>
        <w:rPr>
          <w:rFonts w:ascii="Calibri" w:eastAsiaTheme="minorHAnsi" w:hAnsi="Calibri" w:cstheme="minorBidi"/>
          <w:sz w:val="22"/>
          <w:szCs w:val="22"/>
          <w:lang w:eastAsia="en-US"/>
        </w:rPr>
      </w:pPr>
    </w:p>
    <w:p w14:paraId="63F77AF9"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 xml:space="preserve">Potwierdzenie zgłoszenia lub powiadomienie do Urzędu Produktów Leczniczych, Wyrobów Medycznych i produktów Biobójczych lub innego właściwego rejestru  zgodnie z obowiązującymi Dyrektywami UE  i zgodnie z wymaganiami ustawy dnia 07.04.2022 r. </w:t>
      </w:r>
      <w:r w:rsidRPr="003A0B91">
        <w:rPr>
          <w:rFonts w:asciiTheme="minorHAnsi" w:hAnsiTheme="minorHAnsi" w:cstheme="minorHAnsi"/>
        </w:rPr>
        <w:br/>
        <w:t xml:space="preserve">o wyrobach medycznych. </w:t>
      </w:r>
    </w:p>
    <w:p w14:paraId="31780160" w14:textId="2D527A02" w:rsidR="009C08A4" w:rsidRDefault="004C2FF7" w:rsidP="004B5EEA">
      <w:pPr>
        <w:pStyle w:val="Akapitzlist"/>
        <w:spacing w:after="0" w:line="240" w:lineRule="auto"/>
        <w:ind w:left="1428"/>
        <w:jc w:val="both"/>
        <w:textAlignment w:val="baseline"/>
      </w:pPr>
      <w:r w:rsidRPr="003A0B91">
        <w:rPr>
          <w:rFonts w:asciiTheme="minorHAnsi" w:hAnsiTheme="minorHAnsi" w:cstheme="minorHAnsi"/>
        </w:rPr>
        <w:t>W przypadku, kiedy zaproponowany asortyment nie wymaga w/w dokumentu, należy załączyć oświadczenie wraz z uzasadnieniem</w:t>
      </w:r>
      <w:r w:rsidR="009C08A4">
        <w:rPr>
          <w:rFonts w:asciiTheme="minorHAnsi" w:hAnsiTheme="minorHAnsi" w:cstheme="minorHAnsi"/>
        </w:rPr>
        <w:t xml:space="preserve"> - </w:t>
      </w:r>
      <w:r w:rsidR="009C08A4" w:rsidRPr="009C08A4">
        <w:rPr>
          <w:rFonts w:asciiTheme="minorHAnsi" w:hAnsiTheme="minorHAnsi" w:cstheme="minorHAnsi"/>
          <w:bCs/>
        </w:rPr>
        <w:t xml:space="preserve"> </w:t>
      </w:r>
      <w:r w:rsidR="009C08A4" w:rsidRPr="00287A9B">
        <w:rPr>
          <w:rFonts w:asciiTheme="minorHAnsi" w:hAnsiTheme="minorHAnsi" w:cstheme="minorHAnsi"/>
          <w:bCs/>
        </w:rPr>
        <w:t xml:space="preserve">dotyczy </w:t>
      </w:r>
      <w:r w:rsidR="009C08A4" w:rsidRPr="00287A9B">
        <w:rPr>
          <w:rFonts w:asciiTheme="minorHAnsi" w:hAnsiTheme="minorHAnsi" w:cstheme="minorHAnsi"/>
        </w:rPr>
        <w:t>Pakietu nr 1 i 2</w:t>
      </w:r>
      <w:r w:rsidR="009C08A4">
        <w:rPr>
          <w:rFonts w:asciiTheme="minorHAnsi" w:hAnsiTheme="minorHAnsi" w:cstheme="minorHAnsi"/>
        </w:rPr>
        <w:t>;</w:t>
      </w:r>
    </w:p>
    <w:p w14:paraId="2835837E" w14:textId="5143CF64" w:rsidR="004C2FF7" w:rsidRPr="003A0B91" w:rsidRDefault="004C2FF7" w:rsidP="004C2FF7">
      <w:pPr>
        <w:ind w:left="1416"/>
        <w:jc w:val="both"/>
        <w:textAlignment w:val="baseline"/>
        <w:rPr>
          <w:rFonts w:asciiTheme="minorHAnsi" w:hAnsiTheme="minorHAnsi" w:cstheme="minorHAnsi"/>
          <w:sz w:val="22"/>
          <w:szCs w:val="22"/>
        </w:rPr>
      </w:pPr>
    </w:p>
    <w:p w14:paraId="280234DE"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Deklarację zgodności CE.</w:t>
      </w:r>
    </w:p>
    <w:p w14:paraId="66A8148A" w14:textId="67FF39D1" w:rsidR="004B5EEA" w:rsidRDefault="004C2FF7" w:rsidP="004B5EEA">
      <w:pPr>
        <w:pStyle w:val="Akapitzlist"/>
        <w:numPr>
          <w:ilvl w:val="0"/>
          <w:numId w:val="21"/>
        </w:numPr>
        <w:spacing w:after="0" w:line="240" w:lineRule="auto"/>
        <w:ind w:hanging="720"/>
        <w:jc w:val="both"/>
        <w:textAlignment w:val="baseline"/>
      </w:pPr>
      <w:r w:rsidRPr="003A0B91">
        <w:rPr>
          <w:rFonts w:asciiTheme="minorHAnsi" w:hAnsiTheme="minorHAnsi" w:cstheme="minorHAnsi"/>
        </w:rPr>
        <w:t>W przypadku, kiedy zaproponowany asortyment nie wymaga w/w dokumentu, należy załączyć  oświadczenie wraz z uzasadnieniem</w:t>
      </w:r>
      <w:r w:rsidR="004B5EEA" w:rsidRPr="004B5EEA">
        <w:rPr>
          <w:rFonts w:asciiTheme="minorHAnsi" w:hAnsiTheme="minorHAnsi" w:cstheme="minorHAnsi"/>
          <w:bCs/>
        </w:rPr>
        <w:t xml:space="preserve"> </w:t>
      </w:r>
      <w:r w:rsidR="004B5EEA">
        <w:rPr>
          <w:rFonts w:asciiTheme="minorHAnsi" w:hAnsiTheme="minorHAnsi" w:cstheme="minorHAnsi"/>
          <w:bCs/>
        </w:rPr>
        <w:t xml:space="preserve">- </w:t>
      </w:r>
      <w:r w:rsidR="004B5EEA" w:rsidRPr="00287A9B">
        <w:rPr>
          <w:rFonts w:asciiTheme="minorHAnsi" w:hAnsiTheme="minorHAnsi" w:cstheme="minorHAnsi"/>
          <w:bCs/>
        </w:rPr>
        <w:t xml:space="preserve">dotyczy </w:t>
      </w:r>
      <w:r w:rsidR="004B5EEA">
        <w:rPr>
          <w:rFonts w:asciiTheme="minorHAnsi" w:hAnsiTheme="minorHAnsi" w:cstheme="minorHAnsi"/>
        </w:rPr>
        <w:t>Pakietu nr 1;</w:t>
      </w:r>
    </w:p>
    <w:p w14:paraId="77B2F60C" w14:textId="02E357B3" w:rsidR="004C2FF7" w:rsidRPr="003A0B91" w:rsidRDefault="004C2FF7" w:rsidP="004C2FF7">
      <w:pPr>
        <w:pStyle w:val="Akapitzlist"/>
        <w:autoSpaceDE w:val="0"/>
        <w:autoSpaceDN w:val="0"/>
        <w:adjustRightInd w:val="0"/>
        <w:ind w:left="1416"/>
        <w:jc w:val="both"/>
        <w:rPr>
          <w:rFonts w:asciiTheme="minorHAnsi" w:hAnsiTheme="minorHAnsi" w:cstheme="minorHAnsi"/>
        </w:rPr>
      </w:pPr>
    </w:p>
    <w:p w14:paraId="27961C8D" w14:textId="77777777" w:rsidR="004C2FF7" w:rsidRPr="003A0B91" w:rsidRDefault="004C2FF7" w:rsidP="004C2FF7">
      <w:pPr>
        <w:pStyle w:val="Akapitzlist"/>
        <w:autoSpaceDE w:val="0"/>
        <w:autoSpaceDN w:val="0"/>
        <w:adjustRightInd w:val="0"/>
        <w:ind w:left="644"/>
        <w:jc w:val="both"/>
        <w:rPr>
          <w:rFonts w:asciiTheme="minorHAnsi" w:hAnsiTheme="minorHAnsi" w:cstheme="minorHAnsi"/>
        </w:rPr>
      </w:pPr>
      <w:r w:rsidRPr="003A0B91">
        <w:rPr>
          <w:rFonts w:asciiTheme="minorHAnsi" w:hAnsiTheme="minorHAnsi" w:cstheme="minorHAnsi"/>
        </w:rPr>
        <w:t xml:space="preserve">            </w:t>
      </w:r>
    </w:p>
    <w:p w14:paraId="44D2202B"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Deklarację zgodności CE/IVD.</w:t>
      </w:r>
    </w:p>
    <w:p w14:paraId="29DBCE25" w14:textId="7B20314D" w:rsidR="004B5EEA" w:rsidRDefault="004C2FF7" w:rsidP="004B5EEA">
      <w:pPr>
        <w:pStyle w:val="Akapitzlist"/>
        <w:spacing w:after="0" w:line="240" w:lineRule="auto"/>
        <w:ind w:left="1428"/>
        <w:jc w:val="both"/>
        <w:textAlignment w:val="baseline"/>
      </w:pPr>
      <w:r w:rsidRPr="003A0B91">
        <w:rPr>
          <w:rFonts w:asciiTheme="minorHAnsi" w:hAnsiTheme="minorHAnsi" w:cstheme="minorHAnsi"/>
        </w:rPr>
        <w:t>W przypadku, kiedy zaproponowany asortyment nie wymaga w/w dokumentu, należy załączyć  oświadczenie wraz z uzasadnieniem</w:t>
      </w:r>
      <w:r w:rsidR="004B5EEA" w:rsidRPr="004B5EEA">
        <w:rPr>
          <w:rFonts w:asciiTheme="minorHAnsi" w:hAnsiTheme="minorHAnsi" w:cstheme="minorHAnsi"/>
          <w:bCs/>
        </w:rPr>
        <w:t xml:space="preserve"> </w:t>
      </w:r>
      <w:r w:rsidR="004B5EEA">
        <w:rPr>
          <w:rFonts w:asciiTheme="minorHAnsi" w:hAnsiTheme="minorHAnsi" w:cstheme="minorHAnsi"/>
          <w:bCs/>
        </w:rPr>
        <w:t xml:space="preserve">- </w:t>
      </w:r>
      <w:r w:rsidR="004B5EEA" w:rsidRPr="00287A9B">
        <w:rPr>
          <w:rFonts w:asciiTheme="minorHAnsi" w:hAnsiTheme="minorHAnsi" w:cstheme="minorHAnsi"/>
          <w:bCs/>
        </w:rPr>
        <w:t xml:space="preserve">dotyczy </w:t>
      </w:r>
      <w:r w:rsidR="004B5EEA">
        <w:rPr>
          <w:rFonts w:asciiTheme="minorHAnsi" w:hAnsiTheme="minorHAnsi" w:cstheme="minorHAnsi"/>
        </w:rPr>
        <w:t>Pakietu nr</w:t>
      </w:r>
      <w:r w:rsidR="004B5EEA" w:rsidRPr="00287A9B">
        <w:rPr>
          <w:rFonts w:asciiTheme="minorHAnsi" w:hAnsiTheme="minorHAnsi" w:cstheme="minorHAnsi"/>
        </w:rPr>
        <w:t xml:space="preserve"> 2</w:t>
      </w:r>
      <w:r w:rsidR="004B5EEA">
        <w:rPr>
          <w:rFonts w:asciiTheme="minorHAnsi" w:hAnsiTheme="minorHAnsi" w:cstheme="minorHAnsi"/>
        </w:rPr>
        <w:t>;</w:t>
      </w:r>
    </w:p>
    <w:p w14:paraId="4C28EE62" w14:textId="455A076E" w:rsidR="004C2FF7" w:rsidRPr="003A0B91" w:rsidRDefault="004C2FF7" w:rsidP="004C2FF7">
      <w:pPr>
        <w:pStyle w:val="Akapitzlist"/>
        <w:autoSpaceDE w:val="0"/>
        <w:autoSpaceDN w:val="0"/>
        <w:adjustRightInd w:val="0"/>
        <w:ind w:left="1416"/>
        <w:jc w:val="both"/>
        <w:rPr>
          <w:rFonts w:asciiTheme="minorHAnsi" w:hAnsiTheme="minorHAnsi" w:cstheme="minorHAnsi"/>
        </w:rPr>
      </w:pPr>
    </w:p>
    <w:p w14:paraId="594DFA7E" w14:textId="77777777" w:rsidR="004C2FF7" w:rsidRPr="003A0B91" w:rsidRDefault="004C2FF7" w:rsidP="004C2FF7">
      <w:pPr>
        <w:pStyle w:val="Akapitzlist"/>
        <w:autoSpaceDE w:val="0"/>
        <w:autoSpaceDN w:val="0"/>
        <w:adjustRightInd w:val="0"/>
        <w:ind w:left="644"/>
        <w:jc w:val="both"/>
        <w:rPr>
          <w:rFonts w:asciiTheme="minorHAnsi" w:hAnsiTheme="minorHAnsi" w:cstheme="minorHAnsi"/>
        </w:rPr>
      </w:pPr>
    </w:p>
    <w:p w14:paraId="1F8FAC43" w14:textId="1C810D9F"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 xml:space="preserve">Materiały informacyjne na temat przedmiotu oferty uwzględniające wszystkie wymagane parametry (prospekty, broszury, dane techniczne itp. – w języku polskim) w których należy zaznaczyć wymagane </w:t>
      </w:r>
      <w:r w:rsidRPr="003A0B91">
        <w:rPr>
          <w:rFonts w:asciiTheme="minorHAnsi" w:hAnsiTheme="minorHAnsi" w:cstheme="minorHAnsi"/>
        </w:rPr>
        <w:tab/>
        <w:t xml:space="preserve">przez  Zamawiającego parametry z zaznaczeniem Pakietu i pozycji </w:t>
      </w:r>
      <w:r w:rsidR="003A0B91">
        <w:rPr>
          <w:rFonts w:asciiTheme="minorHAnsi" w:hAnsiTheme="minorHAnsi" w:cstheme="minorHAnsi"/>
        </w:rPr>
        <w:br/>
      </w:r>
      <w:r w:rsidRPr="003A0B91">
        <w:rPr>
          <w:rFonts w:asciiTheme="minorHAnsi" w:hAnsiTheme="minorHAnsi" w:cstheme="minorHAnsi"/>
        </w:rPr>
        <w:t>z formularza cenowego</w:t>
      </w:r>
      <w:r w:rsidR="004B5EEA">
        <w:rPr>
          <w:rFonts w:asciiTheme="minorHAnsi" w:hAnsiTheme="minorHAnsi" w:cstheme="minorHAnsi"/>
        </w:rPr>
        <w:t xml:space="preserve">- </w:t>
      </w:r>
      <w:r w:rsidR="004B5EEA" w:rsidRPr="009C08A4">
        <w:rPr>
          <w:rFonts w:asciiTheme="minorHAnsi" w:hAnsiTheme="minorHAnsi" w:cstheme="minorHAnsi"/>
          <w:bCs/>
        </w:rPr>
        <w:t xml:space="preserve"> </w:t>
      </w:r>
      <w:r w:rsidR="004B5EEA" w:rsidRPr="00287A9B">
        <w:rPr>
          <w:rFonts w:asciiTheme="minorHAnsi" w:hAnsiTheme="minorHAnsi" w:cstheme="minorHAnsi"/>
          <w:bCs/>
        </w:rPr>
        <w:t xml:space="preserve">dotyczy </w:t>
      </w:r>
      <w:r w:rsidR="004B5EEA" w:rsidRPr="00287A9B">
        <w:rPr>
          <w:rFonts w:asciiTheme="minorHAnsi" w:hAnsiTheme="minorHAnsi" w:cstheme="minorHAnsi"/>
        </w:rPr>
        <w:t>Pakietu nr 1 i 2</w:t>
      </w:r>
      <w:r w:rsidR="004B5EEA">
        <w:rPr>
          <w:rFonts w:asciiTheme="minorHAnsi" w:hAnsiTheme="minorHAnsi" w:cstheme="minorHAnsi"/>
        </w:rPr>
        <w:t>;</w:t>
      </w:r>
    </w:p>
    <w:p w14:paraId="65D03CD0" w14:textId="77777777" w:rsidR="004C2FF7" w:rsidRPr="003A0B91" w:rsidRDefault="004C2FF7" w:rsidP="004C2FF7">
      <w:pPr>
        <w:pStyle w:val="Akapitzlist"/>
        <w:rPr>
          <w:rFonts w:asciiTheme="minorHAnsi" w:hAnsiTheme="minorHAnsi" w:cstheme="minorHAnsi"/>
          <w:bCs/>
        </w:rPr>
      </w:pPr>
    </w:p>
    <w:p w14:paraId="00B9D36E"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W przypadku, gdy oferowane odczynniki zawierają substancje niebezpieczne wymagane jest przesłanie aktualnych kart charakterystyki substancji niebezpiecznych.</w:t>
      </w:r>
    </w:p>
    <w:p w14:paraId="6ED0288E" w14:textId="3ABA58C7" w:rsidR="00FE0FB4" w:rsidRPr="00BB0445" w:rsidRDefault="004C2FF7" w:rsidP="00FE0FB4">
      <w:pPr>
        <w:pStyle w:val="Akapitzlist"/>
        <w:spacing w:after="0" w:line="240" w:lineRule="auto"/>
        <w:ind w:left="1416"/>
        <w:contextualSpacing w:val="0"/>
        <w:jc w:val="both"/>
      </w:pPr>
      <w:r w:rsidRPr="003A0B91">
        <w:rPr>
          <w:rFonts w:asciiTheme="minorHAnsi" w:hAnsiTheme="minorHAnsi" w:cstheme="minorHAnsi"/>
          <w:bCs/>
        </w:rPr>
        <w:t xml:space="preserve">W przypadku, kiedy zaproponowany asortyment nie wymaga dokumentu w/w, należy załączyć oświadczenie </w:t>
      </w:r>
      <w:r w:rsidRPr="003A0B91">
        <w:rPr>
          <w:rFonts w:asciiTheme="minorHAnsi" w:hAnsiTheme="minorHAnsi" w:cstheme="minorHAnsi"/>
        </w:rPr>
        <w:t>wraz z uzasadnieniem</w:t>
      </w:r>
      <w:r w:rsidR="00FE0FB4">
        <w:rPr>
          <w:rFonts w:asciiTheme="minorHAnsi" w:hAnsiTheme="minorHAnsi" w:cstheme="minorHAnsi"/>
        </w:rPr>
        <w:t xml:space="preserve"> </w:t>
      </w:r>
      <w:r w:rsidR="004B5EEA">
        <w:rPr>
          <w:rFonts w:asciiTheme="minorHAnsi" w:hAnsiTheme="minorHAnsi" w:cstheme="minorHAnsi"/>
        </w:rPr>
        <w:t xml:space="preserve">- </w:t>
      </w:r>
      <w:r w:rsidR="004B5EEA" w:rsidRPr="009C08A4">
        <w:rPr>
          <w:rFonts w:asciiTheme="minorHAnsi" w:hAnsiTheme="minorHAnsi" w:cstheme="minorHAnsi"/>
          <w:bCs/>
        </w:rPr>
        <w:t xml:space="preserve"> </w:t>
      </w:r>
      <w:r w:rsidR="00FE0FB4" w:rsidRPr="00287A9B">
        <w:rPr>
          <w:rFonts w:asciiTheme="minorHAnsi" w:hAnsiTheme="minorHAnsi" w:cstheme="minorHAnsi"/>
          <w:bCs/>
        </w:rPr>
        <w:t>dotyczy</w:t>
      </w:r>
      <w:r w:rsidR="00FE0FB4">
        <w:rPr>
          <w:rFonts w:asciiTheme="minorHAnsi" w:hAnsiTheme="minorHAnsi" w:cstheme="minorHAnsi"/>
          <w:bCs/>
        </w:rPr>
        <w:t xml:space="preserve"> Pakietu nr 1 (poz. 5 i poz.</w:t>
      </w:r>
      <w:r w:rsidR="00885C8B">
        <w:rPr>
          <w:rFonts w:asciiTheme="minorHAnsi" w:hAnsiTheme="minorHAnsi" w:cstheme="minorHAnsi"/>
          <w:bCs/>
        </w:rPr>
        <w:t xml:space="preserve"> </w:t>
      </w:r>
      <w:r w:rsidR="00FE0FB4">
        <w:rPr>
          <w:rFonts w:asciiTheme="minorHAnsi" w:hAnsiTheme="minorHAnsi" w:cstheme="minorHAnsi"/>
          <w:bCs/>
        </w:rPr>
        <w:t xml:space="preserve">8) </w:t>
      </w:r>
      <w:r w:rsidR="00FE0FB4">
        <w:rPr>
          <w:rFonts w:asciiTheme="minorHAnsi" w:hAnsiTheme="minorHAnsi" w:cstheme="minorHAnsi"/>
          <w:bCs/>
        </w:rPr>
        <w:br/>
        <w:t xml:space="preserve">i </w:t>
      </w:r>
      <w:r w:rsidR="00FE0FB4" w:rsidRPr="00287A9B">
        <w:rPr>
          <w:rFonts w:asciiTheme="minorHAnsi" w:hAnsiTheme="minorHAnsi" w:cstheme="minorHAnsi"/>
          <w:bCs/>
        </w:rPr>
        <w:t xml:space="preserve"> </w:t>
      </w:r>
      <w:r w:rsidR="00FE0FB4">
        <w:rPr>
          <w:rFonts w:asciiTheme="minorHAnsi" w:hAnsiTheme="minorHAnsi" w:cstheme="minorHAnsi"/>
        </w:rPr>
        <w:t>Pakietu nr</w:t>
      </w:r>
      <w:r w:rsidR="00FE0FB4" w:rsidRPr="00287A9B">
        <w:rPr>
          <w:rFonts w:asciiTheme="minorHAnsi" w:hAnsiTheme="minorHAnsi" w:cstheme="minorHAnsi"/>
        </w:rPr>
        <w:t xml:space="preserve"> 2</w:t>
      </w:r>
      <w:r w:rsidR="00FE0FB4">
        <w:rPr>
          <w:rFonts w:asciiTheme="minorHAnsi" w:hAnsiTheme="minorHAnsi" w:cstheme="minorHAnsi"/>
        </w:rPr>
        <w:t>;</w:t>
      </w:r>
    </w:p>
    <w:p w14:paraId="77992CCA" w14:textId="49CA3E98" w:rsidR="004C2FF7" w:rsidRPr="003A0B91" w:rsidRDefault="004C2FF7" w:rsidP="00FE0FB4">
      <w:pPr>
        <w:pStyle w:val="Akapitzlist"/>
        <w:spacing w:after="0" w:line="240" w:lineRule="auto"/>
        <w:ind w:left="1416"/>
        <w:contextualSpacing w:val="0"/>
        <w:jc w:val="both"/>
        <w:rPr>
          <w:rFonts w:asciiTheme="minorHAnsi" w:hAnsiTheme="minorHAnsi" w:cstheme="minorHAnsi"/>
          <w:bCs/>
        </w:rPr>
      </w:pPr>
    </w:p>
    <w:p w14:paraId="4A584BA0"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b/>
        </w:rPr>
      </w:pPr>
      <w:r w:rsidRPr="003A0B91">
        <w:rPr>
          <w:rFonts w:asciiTheme="minorHAnsi" w:hAnsiTheme="minorHAnsi" w:cstheme="minorHAnsi"/>
          <w:bCs/>
        </w:rPr>
        <w:t>Próbki</w:t>
      </w:r>
      <w:r w:rsidRPr="003A0B91">
        <w:rPr>
          <w:rFonts w:asciiTheme="minorHAnsi" w:hAnsiTheme="minorHAnsi" w:cstheme="minorHAnsi"/>
        </w:rPr>
        <w:t>.</w:t>
      </w:r>
      <w:r w:rsidRPr="003A0B91">
        <w:rPr>
          <w:rFonts w:asciiTheme="minorHAnsi" w:hAnsiTheme="minorHAnsi" w:cstheme="minorHAnsi"/>
          <w:bCs/>
        </w:rPr>
        <w:t xml:space="preserve"> oraz wykaz próbek – Załącznik nr 4 do SWZ – dotyczy Pakietu nr 1.</w:t>
      </w:r>
      <w:r w:rsidRPr="003A0B91">
        <w:rPr>
          <w:rFonts w:asciiTheme="minorHAnsi" w:hAnsiTheme="minorHAnsi" w:cstheme="minorHAnsi"/>
          <w:bCs/>
        </w:rPr>
        <w:br/>
      </w:r>
      <w:r w:rsidRPr="003A0B91">
        <w:rPr>
          <w:rFonts w:asciiTheme="minorHAnsi" w:hAnsiTheme="minorHAnsi" w:cstheme="minorHAnsi"/>
          <w:b/>
          <w:bCs/>
        </w:rPr>
        <w:t xml:space="preserve">Próbki: </w:t>
      </w:r>
      <w:r w:rsidRPr="003A0B91">
        <w:rPr>
          <w:rFonts w:asciiTheme="minorHAnsi" w:hAnsiTheme="minorHAnsi" w:cstheme="minorHAnsi"/>
          <w:b/>
        </w:rPr>
        <w:br/>
      </w:r>
      <w:r w:rsidRPr="003A0B91">
        <w:rPr>
          <w:rFonts w:asciiTheme="minorHAnsi" w:hAnsiTheme="minorHAnsi" w:cstheme="minorHAnsi"/>
          <w:bCs/>
        </w:rPr>
        <w:lastRenderedPageBreak/>
        <w:t>poz.1 - 1 opakowanie, poz.2 - 1 opakowanie, poz. 3 - 1 sztuka, poz.4 - 1 sztuka, poz.6 - 1 opakowanie, poz. 7 - 10 sztuk.</w:t>
      </w:r>
    </w:p>
    <w:p w14:paraId="7AF5BE17" w14:textId="7FB5F5D1" w:rsidR="00354CA3" w:rsidRPr="00043658" w:rsidRDefault="00354CA3"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EB385A2"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4C2FF7">
        <w:rPr>
          <w:rFonts w:asciiTheme="minorHAnsi" w:hAnsiTheme="minorHAnsi"/>
          <w:b/>
        </w:rPr>
        <w:t>02.02</w:t>
      </w:r>
      <w:r w:rsidR="0074752D" w:rsidRPr="00AE1142">
        <w:rPr>
          <w:rFonts w:asciiTheme="minorHAnsi" w:hAnsiTheme="minorHAnsi"/>
          <w:b/>
        </w:rPr>
        <w:t>.202</w:t>
      </w:r>
      <w:r w:rsidR="004C2FF7">
        <w:rPr>
          <w:rFonts w:asciiTheme="minorHAnsi" w:hAnsiTheme="minorHAnsi"/>
          <w:b/>
        </w:rPr>
        <w:t>4</w:t>
      </w:r>
      <w:r w:rsidR="00EE4F0B" w:rsidRPr="00AE1142">
        <w:rPr>
          <w:rFonts w:asciiTheme="minorHAnsi" w:hAnsiTheme="minorHAnsi"/>
          <w:b/>
        </w:rPr>
        <w:t xml:space="preserve"> r.</w:t>
      </w:r>
      <w:r w:rsidR="0074752D" w:rsidRPr="00AE1142">
        <w:rPr>
          <w:rFonts w:asciiTheme="minorHAnsi" w:hAnsiTheme="minorHAnsi"/>
          <w:b/>
        </w:rPr>
        <w:t xml:space="preserve"> </w:t>
      </w:r>
      <w:r w:rsidR="0074752D" w:rsidRPr="00226E09">
        <w:rPr>
          <w:rFonts w:asciiTheme="minorHAnsi" w:hAnsiTheme="minorHAnsi"/>
          <w:b/>
        </w:rPr>
        <w:t xml:space="preserve">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385FC6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4C2FF7">
        <w:rPr>
          <w:rFonts w:asciiTheme="minorHAnsi" w:hAnsiTheme="minorHAnsi"/>
          <w:b/>
        </w:rPr>
        <w:t>02</w:t>
      </w:r>
      <w:r w:rsidR="00F5024A" w:rsidRPr="00AE1142">
        <w:rPr>
          <w:rFonts w:asciiTheme="minorHAnsi" w:hAnsiTheme="minorHAnsi"/>
          <w:b/>
        </w:rPr>
        <w:t>.</w:t>
      </w:r>
      <w:r w:rsidR="004C2FF7">
        <w:rPr>
          <w:rFonts w:asciiTheme="minorHAnsi" w:hAnsiTheme="minorHAnsi"/>
          <w:b/>
        </w:rPr>
        <w:t>02</w:t>
      </w:r>
      <w:r w:rsidR="00DC316B" w:rsidRPr="00AE1142">
        <w:rPr>
          <w:rFonts w:asciiTheme="minorHAnsi" w:hAnsiTheme="minorHAnsi"/>
          <w:b/>
        </w:rPr>
        <w:t>.202</w:t>
      </w:r>
      <w:r w:rsidR="004C2FF7">
        <w:rPr>
          <w:rFonts w:asciiTheme="minorHAnsi" w:hAnsiTheme="minorHAnsi"/>
          <w:b/>
        </w:rPr>
        <w:t>4</w:t>
      </w:r>
      <w:r w:rsidR="00EE4F0B" w:rsidRPr="00AE1142">
        <w:rPr>
          <w:rFonts w:asciiTheme="minorHAnsi" w:hAnsiTheme="minorHAnsi"/>
          <w:b/>
        </w:rPr>
        <w:t xml:space="preserve"> r.</w:t>
      </w:r>
      <w:r w:rsidR="00DC316B" w:rsidRPr="00AE1142">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lastRenderedPageBreak/>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5F34915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C43DCB">
        <w:rPr>
          <w:rFonts w:asciiTheme="minorHAnsi" w:hAnsiTheme="minorHAnsi"/>
          <w:b/>
          <w:noProof/>
          <w:sz w:val="22"/>
          <w:szCs w:val="22"/>
        </w:rPr>
        <w:t>5</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279BDF49"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D9340F5" w14:textId="69678C06"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F235C8">
      <w:pPr>
        <w:pStyle w:val="Tekstpodstawowy"/>
        <w:numPr>
          <w:ilvl w:val="0"/>
          <w:numId w:val="22"/>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lastRenderedPageBreak/>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79BA5540" w14:textId="77777777" w:rsidR="00D104D4" w:rsidRDefault="00D104D4" w:rsidP="00F235C8">
      <w:pPr>
        <w:pStyle w:val="Akapitzlist"/>
        <w:numPr>
          <w:ilvl w:val="0"/>
          <w:numId w:val="22"/>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5786B75A" w14:textId="11E7E353" w:rsidR="0003542E" w:rsidRPr="00E84931" w:rsidRDefault="0003542E" w:rsidP="006F32A6">
      <w:pPr>
        <w:spacing w:after="0"/>
        <w:rPr>
          <w:rFonts w:asciiTheme="minorHAnsi" w:hAnsiTheme="minorHAnsi" w:cstheme="minorHAnsi"/>
          <w:bCs/>
        </w:rPr>
      </w:pPr>
      <w:r w:rsidRPr="00E84931">
        <w:rPr>
          <w:rFonts w:asciiTheme="minorHAnsi" w:hAnsiTheme="minorHAnsi" w:cstheme="minorHAnsi"/>
          <w:bCs/>
        </w:rPr>
        <w:t>Załącznik nr 4 -</w:t>
      </w:r>
      <w:r w:rsidR="00E84931" w:rsidRPr="00E84931">
        <w:rPr>
          <w:rFonts w:asciiTheme="minorHAnsi" w:hAnsiTheme="minorHAnsi" w:cstheme="minorHAnsi"/>
          <w:bCs/>
        </w:rPr>
        <w:t xml:space="preserve"> </w:t>
      </w:r>
      <w:r w:rsidR="00E84931">
        <w:rPr>
          <w:rFonts w:asciiTheme="minorHAnsi" w:hAnsiTheme="minorHAnsi"/>
          <w:bCs/>
          <w:iCs/>
        </w:rPr>
        <w:t>Wykaz załączonych</w:t>
      </w:r>
      <w:r w:rsidR="00E84931" w:rsidRPr="00E84931">
        <w:rPr>
          <w:rFonts w:asciiTheme="minorHAnsi" w:hAnsiTheme="minorHAnsi"/>
          <w:bCs/>
          <w:iCs/>
        </w:rPr>
        <w:t xml:space="preserve"> próbek</w:t>
      </w:r>
      <w:r w:rsidR="00266899">
        <w:rPr>
          <w:rFonts w:asciiTheme="minorHAnsi" w:hAnsiTheme="minorHAnsi"/>
          <w:bCs/>
          <w:iCs/>
        </w:rPr>
        <w:t xml:space="preserve"> (dot. Pakietu nr 1)</w:t>
      </w:r>
    </w:p>
    <w:p w14:paraId="41EF8E86" w14:textId="14DC03B3"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03542E">
        <w:rPr>
          <w:rFonts w:asciiTheme="minorHAnsi" w:hAnsiTheme="minorHAnsi" w:cstheme="minorHAnsi"/>
          <w:bCs/>
        </w:rPr>
        <w:t>5</w:t>
      </w:r>
      <w:r w:rsidRPr="00D521A3">
        <w:rPr>
          <w:rFonts w:asciiTheme="minorHAnsi" w:hAnsiTheme="minorHAnsi" w:cstheme="minorHAnsi"/>
          <w:bCs/>
        </w:rPr>
        <w:t xml:space="preserve"> – 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14C84944" w14:textId="77777777" w:rsidR="00F84D31" w:rsidRDefault="00F84D31" w:rsidP="00FC3B45">
      <w:pPr>
        <w:spacing w:before="240" w:line="276" w:lineRule="auto"/>
        <w:jc w:val="right"/>
        <w:rPr>
          <w:rFonts w:asciiTheme="minorHAnsi" w:hAnsiTheme="minorHAnsi"/>
          <w:b/>
          <w:sz w:val="22"/>
          <w:szCs w:val="22"/>
        </w:rPr>
      </w:pPr>
    </w:p>
    <w:p w14:paraId="62AF73E4" w14:textId="77777777" w:rsidR="00F84D31" w:rsidRDefault="00F84D31" w:rsidP="00FC3B45">
      <w:pPr>
        <w:spacing w:before="240" w:line="276" w:lineRule="auto"/>
        <w:jc w:val="right"/>
        <w:rPr>
          <w:rFonts w:asciiTheme="minorHAnsi" w:hAnsiTheme="minorHAnsi"/>
          <w:b/>
          <w:sz w:val="22"/>
          <w:szCs w:val="22"/>
        </w:rPr>
      </w:pPr>
    </w:p>
    <w:p w14:paraId="7FFDE8E3" w14:textId="77777777" w:rsidR="00F84D31" w:rsidRDefault="00F84D31" w:rsidP="00FC3B45">
      <w:pPr>
        <w:spacing w:before="240" w:line="276" w:lineRule="auto"/>
        <w:jc w:val="right"/>
        <w:rPr>
          <w:rFonts w:asciiTheme="minorHAnsi" w:hAnsiTheme="minorHAnsi"/>
          <w:b/>
          <w:sz w:val="22"/>
          <w:szCs w:val="22"/>
        </w:rPr>
      </w:pPr>
    </w:p>
    <w:p w14:paraId="4ADC3E5B" w14:textId="77777777" w:rsidR="00F84D31" w:rsidRDefault="00F84D31" w:rsidP="00FC3B45">
      <w:pPr>
        <w:spacing w:before="240" w:line="276" w:lineRule="auto"/>
        <w:jc w:val="right"/>
        <w:rPr>
          <w:rFonts w:asciiTheme="minorHAnsi" w:hAnsiTheme="minorHAnsi"/>
          <w:b/>
          <w:sz w:val="22"/>
          <w:szCs w:val="22"/>
        </w:rPr>
      </w:pPr>
    </w:p>
    <w:p w14:paraId="7E51067E" w14:textId="77777777" w:rsidR="00F84D31" w:rsidRDefault="00F84D31" w:rsidP="00FC3B45">
      <w:pPr>
        <w:spacing w:before="240" w:line="276" w:lineRule="auto"/>
        <w:jc w:val="right"/>
        <w:rPr>
          <w:rFonts w:asciiTheme="minorHAnsi" w:hAnsiTheme="minorHAnsi"/>
          <w:b/>
          <w:sz w:val="22"/>
          <w:szCs w:val="22"/>
        </w:rPr>
      </w:pPr>
    </w:p>
    <w:p w14:paraId="6DD57EB7" w14:textId="15C70E0D" w:rsidR="00FE011B" w:rsidRDefault="00B05F89" w:rsidP="005A6638">
      <w:pPr>
        <w:spacing w:before="240" w:line="276" w:lineRule="auto"/>
        <w:rPr>
          <w:rFonts w:asciiTheme="minorHAnsi" w:hAnsiTheme="minorHAnsi"/>
          <w:b/>
          <w:sz w:val="22"/>
          <w:szCs w:val="22"/>
        </w:rPr>
      </w:pPr>
      <w:r>
        <w:rPr>
          <w:rFonts w:asciiTheme="minorHAnsi" w:hAnsiTheme="minorHAnsi"/>
          <w:b/>
          <w:sz w:val="22"/>
          <w:szCs w:val="22"/>
        </w:rPr>
        <w:t xml:space="preserve">                               </w:t>
      </w:r>
      <w:r w:rsidR="005A6638">
        <w:rPr>
          <w:rFonts w:asciiTheme="minorHAnsi" w:hAnsiTheme="minorHAnsi"/>
          <w:b/>
          <w:sz w:val="22"/>
          <w:szCs w:val="22"/>
        </w:rPr>
        <w:t xml:space="preserve">                               </w:t>
      </w:r>
    </w:p>
    <w:p w14:paraId="057A3A6F" w14:textId="6528EB3D"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096D898D" w:rsidR="004962CC" w:rsidRPr="004962CC" w:rsidRDefault="000B2B98" w:rsidP="004962CC">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2A701E">
        <w:rPr>
          <w:rFonts w:asciiTheme="minorHAnsi" w:hAnsiTheme="minorHAnsi"/>
          <w:b/>
          <w:sz w:val="22"/>
          <w:szCs w:val="22"/>
        </w:rPr>
        <w:t>„</w:t>
      </w:r>
      <w:r w:rsidR="003A0B91" w:rsidRPr="00164376">
        <w:rPr>
          <w:rFonts w:ascii="Calibri" w:hAnsi="Calibri"/>
          <w:b/>
          <w:sz w:val="22"/>
          <w:szCs w:val="22"/>
        </w:rPr>
        <w:t>Zakup wraz z dostawą</w:t>
      </w:r>
      <w:r w:rsidR="003A0B91" w:rsidRPr="00164376">
        <w:rPr>
          <w:rFonts w:ascii="Calibri" w:hAnsi="Calibri" w:cs="Calibri"/>
          <w:b/>
          <w:sz w:val="22"/>
          <w:szCs w:val="22"/>
        </w:rPr>
        <w:t xml:space="preserve"> materiałów eksploatacyjnych oraz odczynników dla Zakładu Patologii Nowotworów  Świętokrzyskiego Centrum Onkologii w Kielca</w:t>
      </w:r>
      <w:r w:rsidR="003A0B91">
        <w:rPr>
          <w:rFonts w:ascii="Calibri" w:hAnsi="Calibri" w:cs="Calibri"/>
          <w:b/>
          <w:sz w:val="22"/>
          <w:szCs w:val="22"/>
        </w:rPr>
        <w:t>ch</w:t>
      </w:r>
      <w:r w:rsidR="004962CC">
        <w:rPr>
          <w:rFonts w:asciiTheme="minorHAnsi" w:hAnsiTheme="minorHAnsi" w:cs="Calibri"/>
          <w:sz w:val="22"/>
          <w:szCs w:val="22"/>
        </w:rPr>
        <w:t>.”</w:t>
      </w:r>
    </w:p>
    <w:p w14:paraId="7658649A" w14:textId="4BF3C3A8" w:rsidR="000B2B98" w:rsidRPr="002A701E" w:rsidRDefault="00BB0445" w:rsidP="000B2B98">
      <w:pPr>
        <w:pStyle w:val="Nagwek"/>
        <w:spacing w:before="240"/>
        <w:jc w:val="both"/>
        <w:rPr>
          <w:rFonts w:asciiTheme="minorHAnsi" w:hAnsiTheme="minorHAnsi"/>
          <w:sz w:val="22"/>
          <w:szCs w:val="22"/>
        </w:rPr>
      </w:pPr>
      <w:r>
        <w:rPr>
          <w:rFonts w:asciiTheme="minorHAnsi" w:hAnsiTheme="minorHAnsi"/>
          <w:b/>
          <w:sz w:val="22"/>
          <w:szCs w:val="22"/>
        </w:rPr>
        <w:t>nr sprawy: IZP</w:t>
      </w:r>
      <w:r w:rsidR="000B2B98" w:rsidRPr="002A701E">
        <w:rPr>
          <w:rFonts w:asciiTheme="minorHAnsi" w:hAnsiTheme="minorHAnsi"/>
          <w:b/>
          <w:sz w:val="22"/>
          <w:szCs w:val="22"/>
        </w:rPr>
        <w:t>.2411</w:t>
      </w:r>
      <w:r w:rsidR="00CF1B8E">
        <w:rPr>
          <w:rFonts w:asciiTheme="minorHAnsi" w:hAnsiTheme="minorHAnsi"/>
          <w:b/>
          <w:sz w:val="22"/>
          <w:szCs w:val="22"/>
        </w:rPr>
        <w:t>.</w:t>
      </w:r>
      <w:r>
        <w:rPr>
          <w:rFonts w:asciiTheme="minorHAnsi" w:hAnsiTheme="minorHAnsi"/>
          <w:b/>
          <w:sz w:val="22"/>
          <w:szCs w:val="22"/>
        </w:rPr>
        <w:t>20</w:t>
      </w:r>
      <w:r w:rsidR="002766FC" w:rsidRPr="002A701E">
        <w:rPr>
          <w:rFonts w:asciiTheme="minorHAnsi" w:hAnsiTheme="minorHAnsi"/>
          <w:b/>
          <w:sz w:val="22"/>
          <w:szCs w:val="22"/>
        </w:rPr>
        <w:t>.202</w:t>
      </w:r>
      <w:r>
        <w:rPr>
          <w:rFonts w:asciiTheme="minorHAnsi" w:hAnsiTheme="minorHAnsi"/>
          <w:b/>
          <w:sz w:val="22"/>
          <w:szCs w:val="22"/>
        </w:rPr>
        <w:t>4</w:t>
      </w:r>
      <w:r w:rsidR="00043658">
        <w:rPr>
          <w:rFonts w:asciiTheme="minorHAnsi" w:hAnsiTheme="minorHAnsi"/>
          <w:b/>
          <w:sz w:val="22"/>
          <w:szCs w:val="22"/>
        </w:rPr>
        <w:t>.JG</w:t>
      </w:r>
    </w:p>
    <w:bookmarkEnd w:id="13"/>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845DD35" w14:textId="77777777" w:rsidR="00CF5FA6" w:rsidRDefault="00CF5FA6" w:rsidP="00CF5FA6">
      <w:pPr>
        <w:spacing w:line="360" w:lineRule="auto"/>
        <w:rPr>
          <w:rFonts w:ascii="Calibri" w:hAnsi="Calibri"/>
          <w:sz w:val="22"/>
          <w:szCs w:val="22"/>
        </w:rPr>
      </w:pPr>
      <w:r>
        <w:rPr>
          <w:rFonts w:ascii="Calibri" w:hAnsi="Calibri"/>
          <w:sz w:val="22"/>
          <w:szCs w:val="22"/>
        </w:rPr>
        <w:t>.........................................................................................................................................................................</w:t>
      </w:r>
    </w:p>
    <w:p w14:paraId="7B43E27D"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ul. ...........….................... kod pocztowy i miasto .........…….......................... województwo ........………………...... kraj……………………………....……..…………. REGON …………………..………….………. NIP …………………………..…………………</w:t>
      </w:r>
    </w:p>
    <w:p w14:paraId="7654C400" w14:textId="77777777" w:rsidR="00CF5FA6" w:rsidRDefault="00CF5FA6" w:rsidP="00CF5FA6">
      <w:pPr>
        <w:spacing w:line="360" w:lineRule="auto"/>
        <w:rPr>
          <w:rFonts w:asciiTheme="minorHAnsi" w:hAnsiTheme="minorHAnsi" w:cstheme="minorHAnsi"/>
          <w:sz w:val="22"/>
          <w:szCs w:val="22"/>
        </w:rPr>
      </w:pPr>
      <w:r>
        <w:rPr>
          <w:rFonts w:asciiTheme="minorHAnsi" w:hAnsiTheme="minorHAnsi" w:cstheme="minorHAnsi"/>
          <w:sz w:val="22"/>
          <w:szCs w:val="22"/>
          <w:shd w:val="clear" w:color="auto" w:fill="FFFFFF"/>
        </w:rPr>
        <w:t xml:space="preserve">Wpisany do Rejestru Przedsiębiorców Krajowego Rejestru Sądowego prowadzonego przez Sąd Rejonowy ………………Wydział  ………………………………. pod numerem KRS: </w:t>
      </w:r>
      <w:r>
        <w:rPr>
          <w:rFonts w:asciiTheme="minorHAnsi" w:hAnsiTheme="minorHAnsi" w:cstheme="minorHAnsi"/>
          <w:sz w:val="22"/>
          <w:szCs w:val="22"/>
        </w:rPr>
        <w:t>……………..….*, kapitał zakładowy:………….…</w:t>
      </w:r>
    </w:p>
    <w:p w14:paraId="2CF0381A" w14:textId="77777777" w:rsidR="00CF5FA6" w:rsidRDefault="00CF5FA6" w:rsidP="00CF5FA6">
      <w:pPr>
        <w:spacing w:line="360" w:lineRule="auto"/>
        <w:rPr>
          <w:rFonts w:asciiTheme="minorHAnsi" w:hAnsiTheme="minorHAnsi" w:cstheme="minorHAnsi"/>
          <w:sz w:val="22"/>
          <w:szCs w:val="22"/>
        </w:rPr>
      </w:pPr>
      <w:r>
        <w:rPr>
          <w:rFonts w:asciiTheme="minorHAnsi" w:hAnsiTheme="minorHAnsi" w:cstheme="minorHAnsi"/>
          <w:sz w:val="22"/>
          <w:szCs w:val="22"/>
        </w:rPr>
        <w:t>Wpisany do Centralnej Ewidencji i Informacji o Działalności Gospodarczej*</w:t>
      </w:r>
    </w:p>
    <w:p w14:paraId="16A4F9EA" w14:textId="77777777" w:rsidR="00CF5FA6" w:rsidRDefault="00CF5FA6" w:rsidP="00CF5FA6">
      <w:pPr>
        <w:spacing w:before="10" w:afterLines="10" w:after="24"/>
        <w:rPr>
          <w:rFonts w:ascii="Calibri" w:hAnsi="Calibri"/>
          <w:b/>
          <w:i/>
          <w:sz w:val="18"/>
          <w:szCs w:val="18"/>
        </w:rPr>
      </w:pPr>
      <w:r>
        <w:rPr>
          <w:rFonts w:ascii="Calibri" w:hAnsi="Calibri"/>
          <w:b/>
          <w:i/>
          <w:sz w:val="18"/>
          <w:szCs w:val="18"/>
        </w:rPr>
        <w:t>* niepotrzebne skreślić</w:t>
      </w:r>
    </w:p>
    <w:p w14:paraId="52144FE3" w14:textId="77777777" w:rsidR="00CF5FA6" w:rsidRDefault="00CF5FA6" w:rsidP="00CF5FA6">
      <w:pPr>
        <w:spacing w:before="10" w:afterLines="10" w:after="24"/>
        <w:rPr>
          <w:rFonts w:ascii="Calibri" w:hAnsi="Calibri"/>
          <w:b/>
          <w:i/>
          <w:sz w:val="22"/>
          <w:szCs w:val="22"/>
        </w:rPr>
      </w:pPr>
    </w:p>
    <w:p w14:paraId="7049950C"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tel. ………………………………………..…….……………………….. e-mail ………………………………………………………….……….……………………..</w:t>
      </w:r>
    </w:p>
    <w:p w14:paraId="51E7E88A"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W przypadku wyboru naszej oferty jako najkorzystniejszej umowę w imieniu firmy podpisze:</w:t>
      </w:r>
    </w:p>
    <w:p w14:paraId="48D0E7A6" w14:textId="77777777" w:rsidR="00CF5FA6" w:rsidRDefault="00CF5FA6" w:rsidP="00CF5FA6">
      <w:pPr>
        <w:keepNext/>
        <w:ind w:right="-921"/>
        <w:outlineLvl w:val="5"/>
        <w:rPr>
          <w:rFonts w:ascii="Calibri" w:hAnsi="Calibri"/>
          <w:sz w:val="22"/>
          <w:szCs w:val="22"/>
        </w:rPr>
      </w:pPr>
      <w:r>
        <w:rPr>
          <w:rFonts w:ascii="Calibri" w:hAnsi="Calibri"/>
          <w:sz w:val="22"/>
          <w:szCs w:val="22"/>
        </w:rPr>
        <w:t>………………………………………………………………………….……………………………</w:t>
      </w:r>
    </w:p>
    <w:p w14:paraId="1153AC44" w14:textId="77777777" w:rsidR="00CF5FA6" w:rsidRDefault="00CF5FA6" w:rsidP="00CF5FA6">
      <w:pPr>
        <w:keepNext/>
        <w:ind w:left="708" w:right="-921" w:firstLine="708"/>
        <w:outlineLvl w:val="5"/>
        <w:rPr>
          <w:rFonts w:ascii="Calibri" w:hAnsi="Calibri"/>
          <w:i/>
          <w:sz w:val="22"/>
          <w:szCs w:val="22"/>
        </w:rPr>
      </w:pPr>
      <w:r>
        <w:rPr>
          <w:rFonts w:ascii="Calibri" w:hAnsi="Calibri"/>
          <w:i/>
          <w:sz w:val="22"/>
          <w:szCs w:val="22"/>
        </w:rPr>
        <w:t>(imię, nazwisko, stanowisko)</w:t>
      </w:r>
    </w:p>
    <w:p w14:paraId="520461D4" w14:textId="77777777" w:rsidR="00CF5FA6" w:rsidRDefault="00CF5FA6" w:rsidP="00CF5FA6">
      <w:pPr>
        <w:jc w:val="both"/>
        <w:rPr>
          <w:rFonts w:ascii="Calibri" w:hAnsi="Calibri"/>
          <w:sz w:val="22"/>
          <w:szCs w:val="22"/>
        </w:rPr>
      </w:pPr>
    </w:p>
    <w:p w14:paraId="0D29D38B" w14:textId="77777777" w:rsidR="00CF5FA6" w:rsidRDefault="00CF5FA6" w:rsidP="00CF5FA6">
      <w:pPr>
        <w:spacing w:line="360" w:lineRule="auto"/>
        <w:rPr>
          <w:rFonts w:asciiTheme="minorHAnsi" w:hAnsiTheme="minorHAnsi"/>
          <w:sz w:val="22"/>
          <w:szCs w:val="22"/>
        </w:rPr>
      </w:pPr>
      <w:r>
        <w:rPr>
          <w:rFonts w:ascii="Calibri" w:hAnsi="Calibri"/>
          <w:sz w:val="22"/>
          <w:szCs w:val="22"/>
        </w:rPr>
        <w:t>Imię i nazwisko oraz nr tel. kontaktowego do osoby odpowiedzialnej za przygotowanie oferty: …………………………………….……………………….……...</w:t>
      </w:r>
    </w:p>
    <w:p w14:paraId="18A52097" w14:textId="77777777" w:rsidR="00CF5FA6" w:rsidRDefault="00CF5FA6" w:rsidP="00CF5FA6">
      <w:pPr>
        <w:spacing w:line="360" w:lineRule="auto"/>
        <w:jc w:val="both"/>
        <w:rPr>
          <w:rFonts w:asciiTheme="minorHAnsi" w:hAnsiTheme="minorHAnsi"/>
          <w:b/>
          <w:i/>
          <w:sz w:val="18"/>
          <w:szCs w:val="18"/>
        </w:rPr>
      </w:pPr>
      <w:r>
        <w:rPr>
          <w:rFonts w:asciiTheme="minorHAnsi" w:hAnsiTheme="minorHAnsi"/>
          <w:b/>
          <w:i/>
          <w:sz w:val="18"/>
          <w:szCs w:val="18"/>
        </w:rPr>
        <w:t xml:space="preserve">W przypadku wspólnego ubiegania się o udzielenie zamówienia należy podać dane pozostałych Wykonawców </w:t>
      </w:r>
      <w:r>
        <w:rPr>
          <w:rFonts w:asciiTheme="minorHAnsi" w:hAnsiTheme="minorHAnsi"/>
          <w:b/>
          <w:i/>
          <w:sz w:val="18"/>
          <w:szCs w:val="18"/>
        </w:rPr>
        <w:br/>
        <w:t xml:space="preserve">z zaznaczeniem ich roli:* </w:t>
      </w:r>
    </w:p>
    <w:p w14:paraId="11DFF0F6" w14:textId="77777777" w:rsidR="00CF5FA6" w:rsidRDefault="00CF5FA6" w:rsidP="00CF5FA6">
      <w:pPr>
        <w:pStyle w:val="Akapitzlist"/>
        <w:numPr>
          <w:ilvl w:val="0"/>
          <w:numId w:val="11"/>
        </w:numPr>
        <w:spacing w:after="160" w:line="360" w:lineRule="auto"/>
        <w:ind w:left="284" w:hanging="284"/>
        <w:rPr>
          <w:rFonts w:asciiTheme="minorHAnsi" w:hAnsiTheme="minorHAnsi"/>
          <w:b/>
        </w:rPr>
      </w:pPr>
      <w:r>
        <w:rPr>
          <w:rFonts w:asciiTheme="minorHAnsi" w:hAnsiTheme="minorHAnsi"/>
          <w:b/>
        </w:rPr>
        <w:t>Dane Wykonawcy:</w:t>
      </w:r>
    </w:p>
    <w:p w14:paraId="572BD85F" w14:textId="77777777" w:rsidR="00CF5FA6" w:rsidRDefault="00CF5FA6" w:rsidP="00CF5FA6">
      <w:pPr>
        <w:spacing w:line="360" w:lineRule="auto"/>
        <w:rPr>
          <w:rFonts w:asciiTheme="minorHAnsi" w:hAnsiTheme="minorHAnsi"/>
          <w:sz w:val="22"/>
          <w:szCs w:val="22"/>
        </w:rPr>
      </w:pPr>
      <w:r>
        <w:rPr>
          <w:rFonts w:asciiTheme="minorHAnsi" w:hAnsiTheme="minorHAnsi"/>
          <w:sz w:val="22"/>
          <w:szCs w:val="22"/>
        </w:rPr>
        <w:t>.................................................................................................................................................................................................................................</w:t>
      </w:r>
    </w:p>
    <w:p w14:paraId="48188788"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lastRenderedPageBreak/>
        <w:t>ul. ...........……………....................... kod pocztowy i miasto ........…..……............................ kraj……........................................</w:t>
      </w:r>
    </w:p>
    <w:p w14:paraId="70145022"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REGON ………………..…………..………..………….………. NIP …………………………………....…….……………..….</w:t>
      </w:r>
    </w:p>
    <w:p w14:paraId="56531F7D" w14:textId="77777777" w:rsidR="00CF5FA6" w:rsidRDefault="00CF5FA6" w:rsidP="00CF5FA6">
      <w:pPr>
        <w:pStyle w:val="Akapitzlist"/>
        <w:numPr>
          <w:ilvl w:val="0"/>
          <w:numId w:val="11"/>
        </w:numPr>
        <w:spacing w:after="160" w:line="360" w:lineRule="auto"/>
        <w:ind w:left="284" w:hanging="284"/>
        <w:rPr>
          <w:rFonts w:asciiTheme="minorHAnsi" w:hAnsiTheme="minorHAnsi"/>
          <w:b/>
        </w:rPr>
      </w:pPr>
      <w:r>
        <w:rPr>
          <w:rFonts w:asciiTheme="minorHAnsi" w:hAnsiTheme="minorHAnsi"/>
          <w:b/>
        </w:rPr>
        <w:t>Dane Wykonawcy:</w:t>
      </w:r>
    </w:p>
    <w:p w14:paraId="4DEBD10E" w14:textId="77777777" w:rsidR="00CF5FA6" w:rsidRDefault="00CF5FA6" w:rsidP="00CF5FA6">
      <w:pPr>
        <w:spacing w:line="360" w:lineRule="auto"/>
        <w:rPr>
          <w:rFonts w:asciiTheme="minorHAnsi" w:hAnsiTheme="minorHAnsi"/>
          <w:sz w:val="22"/>
          <w:szCs w:val="22"/>
        </w:rPr>
      </w:pPr>
      <w:r>
        <w:rPr>
          <w:rFonts w:asciiTheme="minorHAnsi" w:hAnsiTheme="minorHAnsi"/>
          <w:sz w:val="22"/>
          <w:szCs w:val="22"/>
        </w:rPr>
        <w:t>............................................................................................................................................................................................</w:t>
      </w:r>
    </w:p>
    <w:p w14:paraId="6ABFED56"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ul. ...........……..................... kod pocztowy i miasto ........…..….……............................. kraj ……................................................</w:t>
      </w:r>
    </w:p>
    <w:p w14:paraId="6000E19E"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REGON ………………..…………..………..………….………. NIP …………………………………....…….……………..….</w:t>
      </w:r>
    </w:p>
    <w:p w14:paraId="1CDC6163" w14:textId="77777777" w:rsidR="00CF5FA6" w:rsidRDefault="00CF5FA6" w:rsidP="00CF5FA6">
      <w:pPr>
        <w:jc w:val="both"/>
        <w:rPr>
          <w:rFonts w:ascii="Calibri" w:hAnsi="Calibri"/>
          <w:i/>
          <w:iCs/>
          <w:sz w:val="18"/>
          <w:szCs w:val="18"/>
        </w:rPr>
      </w:pPr>
      <w:r>
        <w:rPr>
          <w:rFonts w:ascii="Calibri" w:hAnsi="Calibri"/>
          <w:sz w:val="18"/>
          <w:szCs w:val="18"/>
        </w:rPr>
        <w:t xml:space="preserve">* </w:t>
      </w:r>
      <w:r>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F70AF5" w:rsidRDefault="00F26B5D" w:rsidP="000B2B98">
      <w:pPr>
        <w:pStyle w:val="Nagwek"/>
        <w:jc w:val="both"/>
        <w:rPr>
          <w:rFonts w:asciiTheme="minorHAnsi" w:hAnsiTheme="minorHAnsi"/>
          <w:sz w:val="22"/>
          <w:szCs w:val="22"/>
          <w:u w:val="single"/>
        </w:rPr>
      </w:pPr>
      <w:r w:rsidRPr="00F70AF5">
        <w:rPr>
          <w:rFonts w:asciiTheme="minorHAnsi" w:hAnsiTheme="minorHAnsi"/>
          <w:b/>
          <w:sz w:val="22"/>
          <w:szCs w:val="22"/>
          <w:u w:val="single"/>
        </w:rPr>
        <w:t xml:space="preserve">Pakiet nr 1 </w:t>
      </w: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66649EFA" w14:textId="77777777" w:rsidR="004047FC" w:rsidRPr="00F70AF5" w:rsidRDefault="004047FC" w:rsidP="00002E31">
      <w:pPr>
        <w:pStyle w:val="Nagwek"/>
        <w:jc w:val="both"/>
        <w:rPr>
          <w:rFonts w:asciiTheme="minorHAnsi" w:hAnsiTheme="minorHAnsi"/>
          <w:b/>
          <w:sz w:val="22"/>
          <w:szCs w:val="22"/>
          <w:u w:val="single"/>
        </w:rPr>
      </w:pPr>
    </w:p>
    <w:p w14:paraId="34E3E66C" w14:textId="77777777" w:rsidR="00002E31" w:rsidRPr="00F70AF5" w:rsidRDefault="00002E31" w:rsidP="00002E31">
      <w:pPr>
        <w:pStyle w:val="Nagwek"/>
        <w:jc w:val="both"/>
        <w:rPr>
          <w:rFonts w:asciiTheme="minorHAnsi" w:hAnsiTheme="minorHAnsi"/>
          <w:sz w:val="22"/>
          <w:szCs w:val="22"/>
          <w:u w:val="single"/>
        </w:rPr>
      </w:pPr>
      <w:r w:rsidRPr="00F70AF5">
        <w:rPr>
          <w:rFonts w:asciiTheme="minorHAnsi" w:hAnsiTheme="minorHAnsi"/>
          <w:b/>
          <w:sz w:val="22"/>
          <w:szCs w:val="22"/>
          <w:u w:val="single"/>
        </w:rPr>
        <w:t xml:space="preserve">Pakiet nr 2 </w:t>
      </w:r>
    </w:p>
    <w:p w14:paraId="260B962D" w14:textId="77777777" w:rsidR="00002E3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Netto................................ zł. słownie...................................................</w:t>
      </w:r>
    </w:p>
    <w:p w14:paraId="258D0721" w14:textId="77777777" w:rsidR="00002E3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 VAT.................................................</w:t>
      </w:r>
    </w:p>
    <w:p w14:paraId="0081405F" w14:textId="798F3C7F" w:rsidR="00FC1E1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63834489" w14:textId="77777777" w:rsidR="00002E31" w:rsidRPr="00F70AF5" w:rsidRDefault="00002E31" w:rsidP="00002E31">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lastRenderedPageBreak/>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lastRenderedPageBreak/>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740222"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740222"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740222"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AF5350C"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F84D31" w:rsidRPr="00164376">
        <w:rPr>
          <w:rFonts w:ascii="Calibri" w:hAnsi="Calibri"/>
          <w:b/>
          <w:sz w:val="22"/>
          <w:szCs w:val="22"/>
        </w:rPr>
        <w:t>Zakup wraz z dostawą</w:t>
      </w:r>
      <w:r w:rsidR="00F84D31" w:rsidRPr="00164376">
        <w:rPr>
          <w:rFonts w:ascii="Calibri" w:hAnsi="Calibri" w:cs="Calibri"/>
          <w:b/>
          <w:sz w:val="22"/>
          <w:szCs w:val="22"/>
        </w:rPr>
        <w:t xml:space="preserve"> materiałów eksploatacyjnych oraz odczynników dla Zakładu Patologii Nowotworów  Świętokrzyskiego Centrum Onkologii w Kielca</w:t>
      </w:r>
      <w:r w:rsidR="00F84D31">
        <w:rPr>
          <w:rFonts w:ascii="Calibri" w:hAnsi="Calibri" w:cs="Calibri"/>
          <w:b/>
          <w:sz w:val="22"/>
          <w:szCs w:val="22"/>
        </w:rPr>
        <w:t>ch</w:t>
      </w:r>
      <w:r w:rsidR="00F84D31">
        <w:rPr>
          <w:rFonts w:ascii="Calibri" w:hAnsi="Calibri"/>
          <w:b/>
          <w:sz w:val="22"/>
          <w:szCs w:val="22"/>
        </w:rPr>
        <w:t>” I</w:t>
      </w:r>
      <w:r w:rsidRPr="006C0081">
        <w:rPr>
          <w:rFonts w:ascii="Calibri" w:hAnsi="Calibri"/>
          <w:b/>
          <w:sz w:val="22"/>
          <w:szCs w:val="22"/>
        </w:rPr>
        <w:t>ZP.2411.</w:t>
      </w:r>
      <w:r w:rsidR="00F84D31">
        <w:rPr>
          <w:rFonts w:ascii="Calibri" w:hAnsi="Calibri"/>
          <w:b/>
          <w:sz w:val="22"/>
          <w:szCs w:val="22"/>
        </w:rPr>
        <w:t>20.2024</w:t>
      </w:r>
      <w:r w:rsidR="00C55C3A">
        <w:rPr>
          <w:rFonts w:ascii="Calibri" w:hAnsi="Calibri"/>
          <w:b/>
          <w:sz w:val="22"/>
          <w:szCs w:val="22"/>
        </w:rPr>
        <w:t>.JG</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11490C85" w14:textId="77777777" w:rsidR="00F70AF5" w:rsidRDefault="00F70AF5" w:rsidP="00076A6D">
      <w:pPr>
        <w:spacing w:after="0" w:line="360" w:lineRule="auto"/>
        <w:jc w:val="right"/>
        <w:rPr>
          <w:rFonts w:asciiTheme="minorHAnsi" w:hAnsiTheme="minorHAnsi" w:cs="Arial"/>
          <w:b/>
          <w:sz w:val="22"/>
          <w:szCs w:val="22"/>
        </w:rPr>
      </w:pPr>
    </w:p>
    <w:p w14:paraId="3A720A02" w14:textId="77777777" w:rsidR="00F70AF5" w:rsidRDefault="00F70AF5" w:rsidP="00076A6D">
      <w:pPr>
        <w:spacing w:after="0" w:line="360" w:lineRule="auto"/>
        <w:jc w:val="right"/>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13CA4F94" w14:textId="77777777" w:rsidR="00F70AF5" w:rsidRDefault="00F70AF5" w:rsidP="00076A6D">
      <w:pPr>
        <w:spacing w:after="0" w:line="360" w:lineRule="auto"/>
        <w:jc w:val="right"/>
        <w:rPr>
          <w:rFonts w:asciiTheme="minorHAnsi" w:hAnsiTheme="minorHAnsi" w:cs="Arial"/>
          <w:b/>
          <w:sz w:val="22"/>
          <w:szCs w:val="22"/>
        </w:rPr>
      </w:pPr>
    </w:p>
    <w:p w14:paraId="535B97B0" w14:textId="77777777" w:rsidR="00F70AF5" w:rsidRDefault="00F70AF5" w:rsidP="00076A6D">
      <w:pPr>
        <w:spacing w:after="0" w:line="360" w:lineRule="auto"/>
        <w:jc w:val="right"/>
        <w:rPr>
          <w:rFonts w:asciiTheme="minorHAnsi" w:hAnsiTheme="minorHAnsi" w:cs="Arial"/>
          <w:b/>
          <w:sz w:val="22"/>
          <w:szCs w:val="22"/>
        </w:rPr>
      </w:pPr>
    </w:p>
    <w:p w14:paraId="0616BE87" w14:textId="77777777" w:rsidR="00F70AF5" w:rsidRDefault="00F70AF5" w:rsidP="00076A6D">
      <w:pPr>
        <w:spacing w:after="0" w:line="360" w:lineRule="auto"/>
        <w:jc w:val="right"/>
        <w:rPr>
          <w:rFonts w:asciiTheme="minorHAnsi" w:hAnsiTheme="minorHAnsi" w:cs="Arial"/>
          <w:b/>
          <w:sz w:val="22"/>
          <w:szCs w:val="22"/>
        </w:rPr>
      </w:pPr>
    </w:p>
    <w:p w14:paraId="06239B18" w14:textId="77777777" w:rsidR="00076A6D" w:rsidRPr="000E5562" w:rsidRDefault="00076A6D" w:rsidP="00076A6D">
      <w:pPr>
        <w:spacing w:after="0" w:line="360" w:lineRule="auto"/>
        <w:jc w:val="right"/>
        <w:rPr>
          <w:rFonts w:asciiTheme="minorHAnsi" w:hAnsiTheme="minorHAnsi" w:cs="Arial"/>
          <w:b/>
          <w:sz w:val="22"/>
          <w:szCs w:val="22"/>
        </w:rPr>
      </w:pPr>
      <w:r w:rsidRPr="000E5562">
        <w:rPr>
          <w:rFonts w:asciiTheme="minorHAnsi" w:hAnsiTheme="minorHAnsi" w:cs="Arial"/>
          <w:b/>
          <w:sz w:val="22"/>
          <w:szCs w:val="22"/>
        </w:rPr>
        <w:lastRenderedPageBreak/>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1F01A7B6" w14:textId="77777777" w:rsidR="00076A6D" w:rsidRPr="00EC7BD3" w:rsidRDefault="00076A6D" w:rsidP="00076A6D">
      <w:pPr>
        <w:pStyle w:val="Tekstpodstawowy2"/>
        <w:ind w:left="360"/>
        <w:rPr>
          <w:rFonts w:ascii="Arial" w:hAnsi="Arial" w:cs="Arial"/>
          <w:b/>
          <w:sz w:val="20"/>
        </w:rPr>
      </w:pPr>
      <w:r w:rsidRPr="00EC7BD3">
        <w:rPr>
          <w:rFonts w:ascii="Arial" w:hAnsi="Arial" w:cs="Arial"/>
          <w:b/>
          <w:sz w:val="20"/>
        </w:rPr>
        <w:t xml:space="preserve">                                                                                                                                          </w:t>
      </w:r>
    </w:p>
    <w:p w14:paraId="1D8BA93E" w14:textId="77777777" w:rsidR="00076A6D" w:rsidRPr="00F26B5D" w:rsidRDefault="00076A6D" w:rsidP="00076A6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11E864E0" w14:textId="77777777" w:rsidR="00076A6D" w:rsidRPr="00F26B5D" w:rsidRDefault="00076A6D" w:rsidP="00076A6D">
      <w:pPr>
        <w:pStyle w:val="Tekstpodstawowy3"/>
        <w:rPr>
          <w:rFonts w:asciiTheme="minorHAnsi" w:hAnsiTheme="minorHAnsi"/>
          <w:b/>
          <w:bCs/>
          <w:i/>
          <w:iCs/>
          <w:sz w:val="22"/>
          <w:szCs w:val="22"/>
        </w:rPr>
      </w:pPr>
    </w:p>
    <w:p w14:paraId="1B72A571"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18419F25" w14:textId="77777777" w:rsidR="00076A6D" w:rsidRPr="00F26B5D" w:rsidRDefault="00076A6D" w:rsidP="00076A6D">
      <w:pPr>
        <w:pStyle w:val="Tekstpodstawowy3"/>
        <w:rPr>
          <w:rFonts w:asciiTheme="minorHAnsi" w:hAnsiTheme="minorHAnsi"/>
          <w:sz w:val="22"/>
          <w:szCs w:val="22"/>
        </w:rPr>
      </w:pPr>
    </w:p>
    <w:p w14:paraId="2882FFAC"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w:t>
      </w:r>
    </w:p>
    <w:p w14:paraId="449729EC" w14:textId="77777777" w:rsidR="00076A6D" w:rsidRPr="00F26B5D" w:rsidRDefault="00076A6D" w:rsidP="00076A6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6A6D" w:rsidRPr="00F26B5D" w14:paraId="441F0205" w14:textId="77777777" w:rsidTr="00D153D0">
        <w:tc>
          <w:tcPr>
            <w:tcW w:w="601" w:type="dxa"/>
          </w:tcPr>
          <w:p w14:paraId="763024AA"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2FFB771C"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5D152FA2"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10D1381D"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45627758"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6D893765"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076A6D" w:rsidRPr="00F26B5D" w14:paraId="21EF6F89" w14:textId="77777777" w:rsidTr="00D153D0">
        <w:tc>
          <w:tcPr>
            <w:tcW w:w="601" w:type="dxa"/>
          </w:tcPr>
          <w:p w14:paraId="749D5C0B"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3E11738" w14:textId="77777777" w:rsidR="00076A6D" w:rsidRPr="00F26B5D" w:rsidRDefault="00076A6D" w:rsidP="00D153D0">
            <w:pPr>
              <w:pStyle w:val="Tekstpodstawowy3"/>
              <w:rPr>
                <w:rFonts w:asciiTheme="minorHAnsi" w:hAnsiTheme="minorHAnsi"/>
                <w:sz w:val="22"/>
                <w:szCs w:val="22"/>
              </w:rPr>
            </w:pPr>
          </w:p>
          <w:p w14:paraId="7D4497AE" w14:textId="77777777" w:rsidR="00076A6D" w:rsidRPr="00F26B5D" w:rsidRDefault="00076A6D" w:rsidP="00D153D0">
            <w:pPr>
              <w:pStyle w:val="Tekstpodstawowy3"/>
              <w:rPr>
                <w:rFonts w:asciiTheme="minorHAnsi" w:hAnsiTheme="minorHAnsi"/>
                <w:sz w:val="22"/>
                <w:szCs w:val="22"/>
              </w:rPr>
            </w:pPr>
          </w:p>
        </w:tc>
        <w:tc>
          <w:tcPr>
            <w:tcW w:w="1207" w:type="dxa"/>
          </w:tcPr>
          <w:p w14:paraId="4B7BF455" w14:textId="77777777" w:rsidR="00076A6D" w:rsidRPr="00F26B5D" w:rsidRDefault="00076A6D" w:rsidP="00D153D0">
            <w:pPr>
              <w:pStyle w:val="Tekstpodstawowy3"/>
              <w:rPr>
                <w:rFonts w:asciiTheme="minorHAnsi" w:hAnsiTheme="minorHAnsi"/>
                <w:sz w:val="22"/>
                <w:szCs w:val="22"/>
              </w:rPr>
            </w:pPr>
          </w:p>
        </w:tc>
        <w:tc>
          <w:tcPr>
            <w:tcW w:w="1248" w:type="dxa"/>
          </w:tcPr>
          <w:p w14:paraId="6D59401C" w14:textId="77777777" w:rsidR="00076A6D" w:rsidRPr="00F26B5D" w:rsidRDefault="00076A6D" w:rsidP="00D153D0">
            <w:pPr>
              <w:pStyle w:val="Tekstpodstawowy3"/>
              <w:rPr>
                <w:rFonts w:asciiTheme="minorHAnsi" w:hAnsiTheme="minorHAnsi"/>
                <w:sz w:val="22"/>
                <w:szCs w:val="22"/>
              </w:rPr>
            </w:pPr>
          </w:p>
        </w:tc>
        <w:tc>
          <w:tcPr>
            <w:tcW w:w="1265" w:type="dxa"/>
          </w:tcPr>
          <w:p w14:paraId="13FD6D35" w14:textId="77777777" w:rsidR="00076A6D" w:rsidRPr="00F26B5D" w:rsidRDefault="00076A6D" w:rsidP="00D153D0">
            <w:pPr>
              <w:pStyle w:val="Tekstpodstawowy3"/>
              <w:rPr>
                <w:rFonts w:asciiTheme="minorHAnsi" w:hAnsiTheme="minorHAnsi"/>
                <w:sz w:val="22"/>
                <w:szCs w:val="22"/>
              </w:rPr>
            </w:pPr>
          </w:p>
        </w:tc>
        <w:tc>
          <w:tcPr>
            <w:tcW w:w="1265" w:type="dxa"/>
          </w:tcPr>
          <w:p w14:paraId="7C53479E" w14:textId="77777777" w:rsidR="00076A6D" w:rsidRPr="00F26B5D" w:rsidRDefault="00076A6D" w:rsidP="00D153D0">
            <w:pPr>
              <w:pStyle w:val="Tekstpodstawowy3"/>
              <w:rPr>
                <w:rFonts w:asciiTheme="minorHAnsi" w:hAnsiTheme="minorHAnsi"/>
                <w:sz w:val="22"/>
                <w:szCs w:val="22"/>
              </w:rPr>
            </w:pPr>
          </w:p>
        </w:tc>
      </w:tr>
      <w:tr w:rsidR="00076A6D" w:rsidRPr="00F26B5D" w14:paraId="4865CBD5" w14:textId="77777777" w:rsidTr="00D153D0">
        <w:tc>
          <w:tcPr>
            <w:tcW w:w="601" w:type="dxa"/>
          </w:tcPr>
          <w:p w14:paraId="7996AD6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2487A2C3" w14:textId="77777777" w:rsidR="00076A6D" w:rsidRPr="00F26B5D" w:rsidRDefault="00076A6D" w:rsidP="00D153D0">
            <w:pPr>
              <w:pStyle w:val="Tekstpodstawowy3"/>
              <w:rPr>
                <w:rFonts w:asciiTheme="minorHAnsi" w:hAnsiTheme="minorHAnsi"/>
                <w:sz w:val="22"/>
                <w:szCs w:val="22"/>
              </w:rPr>
            </w:pPr>
          </w:p>
          <w:p w14:paraId="027BD202" w14:textId="77777777" w:rsidR="00076A6D" w:rsidRPr="00F26B5D" w:rsidRDefault="00076A6D" w:rsidP="00D153D0">
            <w:pPr>
              <w:pStyle w:val="Tekstpodstawowy3"/>
              <w:rPr>
                <w:rFonts w:asciiTheme="minorHAnsi" w:hAnsiTheme="minorHAnsi"/>
                <w:sz w:val="22"/>
                <w:szCs w:val="22"/>
              </w:rPr>
            </w:pPr>
          </w:p>
        </w:tc>
        <w:tc>
          <w:tcPr>
            <w:tcW w:w="1207" w:type="dxa"/>
          </w:tcPr>
          <w:p w14:paraId="63344EEC" w14:textId="77777777" w:rsidR="00076A6D" w:rsidRPr="00F26B5D" w:rsidRDefault="00076A6D" w:rsidP="00D153D0">
            <w:pPr>
              <w:pStyle w:val="Tekstpodstawowy3"/>
              <w:rPr>
                <w:rFonts w:asciiTheme="minorHAnsi" w:hAnsiTheme="minorHAnsi"/>
                <w:sz w:val="22"/>
                <w:szCs w:val="22"/>
              </w:rPr>
            </w:pPr>
          </w:p>
        </w:tc>
        <w:tc>
          <w:tcPr>
            <w:tcW w:w="1248" w:type="dxa"/>
          </w:tcPr>
          <w:p w14:paraId="68C4966A" w14:textId="77777777" w:rsidR="00076A6D" w:rsidRPr="00F26B5D" w:rsidRDefault="00076A6D" w:rsidP="00D153D0">
            <w:pPr>
              <w:pStyle w:val="Tekstpodstawowy3"/>
              <w:rPr>
                <w:rFonts w:asciiTheme="minorHAnsi" w:hAnsiTheme="minorHAnsi"/>
                <w:sz w:val="22"/>
                <w:szCs w:val="22"/>
              </w:rPr>
            </w:pPr>
          </w:p>
        </w:tc>
        <w:tc>
          <w:tcPr>
            <w:tcW w:w="1265" w:type="dxa"/>
          </w:tcPr>
          <w:p w14:paraId="58CB59D1" w14:textId="77777777" w:rsidR="00076A6D" w:rsidRPr="00F26B5D" w:rsidRDefault="00076A6D" w:rsidP="00D153D0">
            <w:pPr>
              <w:pStyle w:val="Tekstpodstawowy3"/>
              <w:rPr>
                <w:rFonts w:asciiTheme="minorHAnsi" w:hAnsiTheme="minorHAnsi"/>
                <w:sz w:val="22"/>
                <w:szCs w:val="22"/>
              </w:rPr>
            </w:pPr>
          </w:p>
        </w:tc>
        <w:tc>
          <w:tcPr>
            <w:tcW w:w="1265" w:type="dxa"/>
          </w:tcPr>
          <w:p w14:paraId="0C4183B1" w14:textId="77777777" w:rsidR="00076A6D" w:rsidRPr="00F26B5D" w:rsidRDefault="00076A6D" w:rsidP="00D153D0">
            <w:pPr>
              <w:pStyle w:val="Tekstpodstawowy3"/>
              <w:rPr>
                <w:rFonts w:asciiTheme="minorHAnsi" w:hAnsiTheme="minorHAnsi"/>
                <w:sz w:val="22"/>
                <w:szCs w:val="22"/>
              </w:rPr>
            </w:pPr>
          </w:p>
        </w:tc>
      </w:tr>
      <w:tr w:rsidR="00076A6D" w:rsidRPr="00F26B5D" w14:paraId="44799ACA" w14:textId="77777777" w:rsidTr="00D153D0">
        <w:tc>
          <w:tcPr>
            <w:tcW w:w="601" w:type="dxa"/>
          </w:tcPr>
          <w:p w14:paraId="04497C81"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23A1757" w14:textId="77777777" w:rsidR="00076A6D" w:rsidRPr="00F26B5D" w:rsidRDefault="00076A6D" w:rsidP="00D153D0">
            <w:pPr>
              <w:pStyle w:val="Tekstpodstawowy3"/>
              <w:rPr>
                <w:rFonts w:asciiTheme="minorHAnsi" w:hAnsiTheme="minorHAnsi"/>
                <w:sz w:val="22"/>
                <w:szCs w:val="22"/>
              </w:rPr>
            </w:pPr>
          </w:p>
          <w:p w14:paraId="599E1A1A" w14:textId="77777777" w:rsidR="00076A6D" w:rsidRPr="00F26B5D" w:rsidRDefault="00076A6D" w:rsidP="00D153D0">
            <w:pPr>
              <w:pStyle w:val="Tekstpodstawowy3"/>
              <w:rPr>
                <w:rFonts w:asciiTheme="minorHAnsi" w:hAnsiTheme="minorHAnsi"/>
                <w:sz w:val="22"/>
                <w:szCs w:val="22"/>
              </w:rPr>
            </w:pPr>
          </w:p>
        </w:tc>
        <w:tc>
          <w:tcPr>
            <w:tcW w:w="1207" w:type="dxa"/>
          </w:tcPr>
          <w:p w14:paraId="215C4BD0" w14:textId="77777777" w:rsidR="00076A6D" w:rsidRPr="00F26B5D" w:rsidRDefault="00076A6D" w:rsidP="00D153D0">
            <w:pPr>
              <w:pStyle w:val="Tekstpodstawowy3"/>
              <w:rPr>
                <w:rFonts w:asciiTheme="minorHAnsi" w:hAnsiTheme="minorHAnsi"/>
                <w:sz w:val="22"/>
                <w:szCs w:val="22"/>
              </w:rPr>
            </w:pPr>
          </w:p>
        </w:tc>
        <w:tc>
          <w:tcPr>
            <w:tcW w:w="1248" w:type="dxa"/>
          </w:tcPr>
          <w:p w14:paraId="6CD52168" w14:textId="77777777" w:rsidR="00076A6D" w:rsidRPr="00F26B5D" w:rsidRDefault="00076A6D" w:rsidP="00D153D0">
            <w:pPr>
              <w:pStyle w:val="Tekstpodstawowy3"/>
              <w:rPr>
                <w:rFonts w:asciiTheme="minorHAnsi" w:hAnsiTheme="minorHAnsi"/>
                <w:sz w:val="22"/>
                <w:szCs w:val="22"/>
              </w:rPr>
            </w:pPr>
          </w:p>
        </w:tc>
        <w:tc>
          <w:tcPr>
            <w:tcW w:w="1265" w:type="dxa"/>
          </w:tcPr>
          <w:p w14:paraId="476F917C" w14:textId="77777777" w:rsidR="00076A6D" w:rsidRPr="00F26B5D" w:rsidRDefault="00076A6D" w:rsidP="00D153D0">
            <w:pPr>
              <w:pStyle w:val="Tekstpodstawowy3"/>
              <w:rPr>
                <w:rFonts w:asciiTheme="minorHAnsi" w:hAnsiTheme="minorHAnsi"/>
                <w:sz w:val="22"/>
                <w:szCs w:val="22"/>
              </w:rPr>
            </w:pPr>
          </w:p>
        </w:tc>
        <w:tc>
          <w:tcPr>
            <w:tcW w:w="1265" w:type="dxa"/>
          </w:tcPr>
          <w:p w14:paraId="1E2D21E2" w14:textId="77777777" w:rsidR="00076A6D" w:rsidRPr="00F26B5D" w:rsidRDefault="00076A6D" w:rsidP="00D153D0">
            <w:pPr>
              <w:pStyle w:val="Tekstpodstawowy3"/>
              <w:rPr>
                <w:rFonts w:asciiTheme="minorHAnsi" w:hAnsiTheme="minorHAnsi"/>
                <w:sz w:val="22"/>
                <w:szCs w:val="22"/>
              </w:rPr>
            </w:pPr>
          </w:p>
        </w:tc>
      </w:tr>
      <w:tr w:rsidR="00076A6D" w:rsidRPr="00F26B5D" w14:paraId="0F64A08E" w14:textId="77777777" w:rsidTr="00D153D0">
        <w:tc>
          <w:tcPr>
            <w:tcW w:w="601" w:type="dxa"/>
          </w:tcPr>
          <w:p w14:paraId="0834205C"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2CA2F41" w14:textId="77777777" w:rsidR="00076A6D" w:rsidRPr="00F26B5D" w:rsidRDefault="00076A6D" w:rsidP="00D153D0">
            <w:pPr>
              <w:pStyle w:val="Tekstpodstawowy3"/>
              <w:rPr>
                <w:rFonts w:asciiTheme="minorHAnsi" w:hAnsiTheme="minorHAnsi"/>
                <w:sz w:val="22"/>
                <w:szCs w:val="22"/>
              </w:rPr>
            </w:pPr>
          </w:p>
          <w:p w14:paraId="3183B58B" w14:textId="77777777" w:rsidR="00076A6D" w:rsidRPr="00F26B5D" w:rsidRDefault="00076A6D" w:rsidP="00D153D0">
            <w:pPr>
              <w:pStyle w:val="Tekstpodstawowy3"/>
              <w:rPr>
                <w:rFonts w:asciiTheme="minorHAnsi" w:hAnsiTheme="minorHAnsi"/>
                <w:sz w:val="22"/>
                <w:szCs w:val="22"/>
              </w:rPr>
            </w:pPr>
          </w:p>
        </w:tc>
        <w:tc>
          <w:tcPr>
            <w:tcW w:w="1207" w:type="dxa"/>
          </w:tcPr>
          <w:p w14:paraId="24D862AD" w14:textId="77777777" w:rsidR="00076A6D" w:rsidRPr="00F26B5D" w:rsidRDefault="00076A6D" w:rsidP="00D153D0">
            <w:pPr>
              <w:pStyle w:val="Tekstpodstawowy3"/>
              <w:rPr>
                <w:rFonts w:asciiTheme="minorHAnsi" w:hAnsiTheme="minorHAnsi"/>
                <w:sz w:val="22"/>
                <w:szCs w:val="22"/>
              </w:rPr>
            </w:pPr>
          </w:p>
        </w:tc>
        <w:tc>
          <w:tcPr>
            <w:tcW w:w="1248" w:type="dxa"/>
          </w:tcPr>
          <w:p w14:paraId="1C4E3DC6" w14:textId="77777777" w:rsidR="00076A6D" w:rsidRPr="00F26B5D" w:rsidRDefault="00076A6D" w:rsidP="00D153D0">
            <w:pPr>
              <w:pStyle w:val="Tekstpodstawowy3"/>
              <w:rPr>
                <w:rFonts w:asciiTheme="minorHAnsi" w:hAnsiTheme="minorHAnsi"/>
                <w:sz w:val="22"/>
                <w:szCs w:val="22"/>
              </w:rPr>
            </w:pPr>
          </w:p>
        </w:tc>
        <w:tc>
          <w:tcPr>
            <w:tcW w:w="1265" w:type="dxa"/>
          </w:tcPr>
          <w:p w14:paraId="00A48DE1" w14:textId="77777777" w:rsidR="00076A6D" w:rsidRPr="00F26B5D" w:rsidRDefault="00076A6D" w:rsidP="00D153D0">
            <w:pPr>
              <w:pStyle w:val="Tekstpodstawowy3"/>
              <w:rPr>
                <w:rFonts w:asciiTheme="minorHAnsi" w:hAnsiTheme="minorHAnsi"/>
                <w:sz w:val="22"/>
                <w:szCs w:val="22"/>
              </w:rPr>
            </w:pPr>
          </w:p>
        </w:tc>
        <w:tc>
          <w:tcPr>
            <w:tcW w:w="1265" w:type="dxa"/>
          </w:tcPr>
          <w:p w14:paraId="43E3A603" w14:textId="77777777" w:rsidR="00076A6D" w:rsidRPr="00F26B5D" w:rsidRDefault="00076A6D" w:rsidP="00D153D0">
            <w:pPr>
              <w:pStyle w:val="Tekstpodstawowy3"/>
              <w:rPr>
                <w:rFonts w:asciiTheme="minorHAnsi" w:hAnsiTheme="minorHAnsi"/>
                <w:sz w:val="22"/>
                <w:szCs w:val="22"/>
              </w:rPr>
            </w:pPr>
          </w:p>
        </w:tc>
      </w:tr>
      <w:tr w:rsidR="00076A6D" w:rsidRPr="00F26B5D" w14:paraId="30A90061" w14:textId="77777777" w:rsidTr="00D153D0">
        <w:tc>
          <w:tcPr>
            <w:tcW w:w="601" w:type="dxa"/>
          </w:tcPr>
          <w:p w14:paraId="22700FE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401EB9C1" w14:textId="77777777" w:rsidR="00076A6D" w:rsidRPr="00F26B5D" w:rsidRDefault="00076A6D" w:rsidP="00D153D0">
            <w:pPr>
              <w:pStyle w:val="Tekstpodstawowy3"/>
              <w:rPr>
                <w:rFonts w:asciiTheme="minorHAnsi" w:hAnsiTheme="minorHAnsi"/>
                <w:sz w:val="22"/>
                <w:szCs w:val="22"/>
              </w:rPr>
            </w:pPr>
          </w:p>
          <w:p w14:paraId="75C8FAB9" w14:textId="77777777" w:rsidR="00076A6D" w:rsidRPr="00F26B5D" w:rsidRDefault="00076A6D" w:rsidP="00D153D0">
            <w:pPr>
              <w:pStyle w:val="Tekstpodstawowy3"/>
              <w:rPr>
                <w:rFonts w:asciiTheme="minorHAnsi" w:hAnsiTheme="minorHAnsi"/>
                <w:sz w:val="22"/>
                <w:szCs w:val="22"/>
              </w:rPr>
            </w:pPr>
          </w:p>
        </w:tc>
        <w:tc>
          <w:tcPr>
            <w:tcW w:w="1207" w:type="dxa"/>
          </w:tcPr>
          <w:p w14:paraId="3A4794B3" w14:textId="77777777" w:rsidR="00076A6D" w:rsidRPr="00F26B5D" w:rsidRDefault="00076A6D" w:rsidP="00D153D0">
            <w:pPr>
              <w:pStyle w:val="Tekstpodstawowy3"/>
              <w:rPr>
                <w:rFonts w:asciiTheme="minorHAnsi" w:hAnsiTheme="minorHAnsi"/>
                <w:sz w:val="22"/>
                <w:szCs w:val="22"/>
              </w:rPr>
            </w:pPr>
          </w:p>
        </w:tc>
        <w:tc>
          <w:tcPr>
            <w:tcW w:w="1248" w:type="dxa"/>
          </w:tcPr>
          <w:p w14:paraId="67207CDA" w14:textId="77777777" w:rsidR="00076A6D" w:rsidRPr="00F26B5D" w:rsidRDefault="00076A6D" w:rsidP="00D153D0">
            <w:pPr>
              <w:pStyle w:val="Tekstpodstawowy3"/>
              <w:rPr>
                <w:rFonts w:asciiTheme="minorHAnsi" w:hAnsiTheme="minorHAnsi"/>
                <w:sz w:val="22"/>
                <w:szCs w:val="22"/>
              </w:rPr>
            </w:pPr>
          </w:p>
        </w:tc>
        <w:tc>
          <w:tcPr>
            <w:tcW w:w="1265" w:type="dxa"/>
          </w:tcPr>
          <w:p w14:paraId="6462B1A0" w14:textId="77777777" w:rsidR="00076A6D" w:rsidRPr="00F26B5D" w:rsidRDefault="00076A6D" w:rsidP="00D153D0">
            <w:pPr>
              <w:pStyle w:val="Tekstpodstawowy3"/>
              <w:rPr>
                <w:rFonts w:asciiTheme="minorHAnsi" w:hAnsiTheme="minorHAnsi"/>
                <w:sz w:val="22"/>
                <w:szCs w:val="22"/>
              </w:rPr>
            </w:pPr>
          </w:p>
        </w:tc>
        <w:tc>
          <w:tcPr>
            <w:tcW w:w="1265" w:type="dxa"/>
          </w:tcPr>
          <w:p w14:paraId="39453FAF" w14:textId="77777777" w:rsidR="00076A6D" w:rsidRPr="00F26B5D" w:rsidRDefault="00076A6D" w:rsidP="00D153D0">
            <w:pPr>
              <w:pStyle w:val="Tekstpodstawowy3"/>
              <w:rPr>
                <w:rFonts w:asciiTheme="minorHAnsi" w:hAnsiTheme="minorHAnsi"/>
                <w:sz w:val="22"/>
                <w:szCs w:val="22"/>
              </w:rPr>
            </w:pPr>
          </w:p>
        </w:tc>
      </w:tr>
      <w:tr w:rsidR="00076A6D" w:rsidRPr="00F26B5D" w14:paraId="47F57E92" w14:textId="77777777" w:rsidTr="00D153D0">
        <w:tc>
          <w:tcPr>
            <w:tcW w:w="601" w:type="dxa"/>
          </w:tcPr>
          <w:p w14:paraId="5E8060F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7E154B8E" w14:textId="77777777" w:rsidR="00076A6D" w:rsidRPr="00F26B5D" w:rsidRDefault="00076A6D" w:rsidP="00D153D0">
            <w:pPr>
              <w:pStyle w:val="Tekstpodstawowy3"/>
              <w:rPr>
                <w:rFonts w:asciiTheme="minorHAnsi" w:hAnsiTheme="minorHAnsi"/>
                <w:sz w:val="22"/>
                <w:szCs w:val="22"/>
              </w:rPr>
            </w:pPr>
          </w:p>
          <w:p w14:paraId="120086A4" w14:textId="77777777" w:rsidR="00076A6D" w:rsidRPr="00F26B5D" w:rsidRDefault="00076A6D" w:rsidP="00D153D0">
            <w:pPr>
              <w:pStyle w:val="Tekstpodstawowy3"/>
              <w:rPr>
                <w:rFonts w:asciiTheme="minorHAnsi" w:hAnsiTheme="minorHAnsi"/>
                <w:sz w:val="22"/>
                <w:szCs w:val="22"/>
              </w:rPr>
            </w:pPr>
          </w:p>
        </w:tc>
        <w:tc>
          <w:tcPr>
            <w:tcW w:w="1207" w:type="dxa"/>
          </w:tcPr>
          <w:p w14:paraId="393A0564" w14:textId="77777777" w:rsidR="00076A6D" w:rsidRPr="00F26B5D" w:rsidRDefault="00076A6D" w:rsidP="00D153D0">
            <w:pPr>
              <w:pStyle w:val="Tekstpodstawowy3"/>
              <w:rPr>
                <w:rFonts w:asciiTheme="minorHAnsi" w:hAnsiTheme="minorHAnsi"/>
                <w:sz w:val="22"/>
                <w:szCs w:val="22"/>
              </w:rPr>
            </w:pPr>
          </w:p>
        </w:tc>
        <w:tc>
          <w:tcPr>
            <w:tcW w:w="1248" w:type="dxa"/>
          </w:tcPr>
          <w:p w14:paraId="01ED8F92" w14:textId="77777777" w:rsidR="00076A6D" w:rsidRPr="00F26B5D" w:rsidRDefault="00076A6D" w:rsidP="00D153D0">
            <w:pPr>
              <w:pStyle w:val="Tekstpodstawowy3"/>
              <w:rPr>
                <w:rFonts w:asciiTheme="minorHAnsi" w:hAnsiTheme="minorHAnsi"/>
                <w:sz w:val="22"/>
                <w:szCs w:val="22"/>
              </w:rPr>
            </w:pPr>
          </w:p>
        </w:tc>
        <w:tc>
          <w:tcPr>
            <w:tcW w:w="1265" w:type="dxa"/>
          </w:tcPr>
          <w:p w14:paraId="11A97709" w14:textId="77777777" w:rsidR="00076A6D" w:rsidRPr="00F26B5D" w:rsidRDefault="00076A6D" w:rsidP="00D153D0">
            <w:pPr>
              <w:pStyle w:val="Tekstpodstawowy3"/>
              <w:rPr>
                <w:rFonts w:asciiTheme="minorHAnsi" w:hAnsiTheme="minorHAnsi"/>
                <w:sz w:val="22"/>
                <w:szCs w:val="22"/>
              </w:rPr>
            </w:pPr>
          </w:p>
        </w:tc>
        <w:tc>
          <w:tcPr>
            <w:tcW w:w="1265" w:type="dxa"/>
          </w:tcPr>
          <w:p w14:paraId="2D484115" w14:textId="77777777" w:rsidR="00076A6D" w:rsidRPr="00F26B5D" w:rsidRDefault="00076A6D" w:rsidP="00D153D0">
            <w:pPr>
              <w:pStyle w:val="Tekstpodstawowy3"/>
              <w:rPr>
                <w:rFonts w:asciiTheme="minorHAnsi" w:hAnsiTheme="minorHAnsi"/>
                <w:sz w:val="22"/>
                <w:szCs w:val="22"/>
              </w:rPr>
            </w:pPr>
          </w:p>
        </w:tc>
      </w:tr>
      <w:tr w:rsidR="00076A6D" w:rsidRPr="00F26B5D" w14:paraId="6075428F" w14:textId="77777777" w:rsidTr="00D153D0">
        <w:tc>
          <w:tcPr>
            <w:tcW w:w="601" w:type="dxa"/>
          </w:tcPr>
          <w:p w14:paraId="30058CDE"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FF9F4B7" w14:textId="77777777" w:rsidR="00076A6D" w:rsidRPr="00F26B5D" w:rsidRDefault="00076A6D" w:rsidP="00D153D0">
            <w:pPr>
              <w:pStyle w:val="Tekstpodstawowy3"/>
              <w:rPr>
                <w:rFonts w:asciiTheme="minorHAnsi" w:hAnsiTheme="minorHAnsi"/>
                <w:sz w:val="22"/>
                <w:szCs w:val="22"/>
              </w:rPr>
            </w:pPr>
          </w:p>
          <w:p w14:paraId="132E090B" w14:textId="77777777" w:rsidR="00076A6D" w:rsidRPr="00F26B5D" w:rsidRDefault="00076A6D" w:rsidP="00D153D0">
            <w:pPr>
              <w:pStyle w:val="Tekstpodstawowy3"/>
              <w:rPr>
                <w:rFonts w:asciiTheme="minorHAnsi" w:hAnsiTheme="minorHAnsi"/>
                <w:sz w:val="22"/>
                <w:szCs w:val="22"/>
              </w:rPr>
            </w:pPr>
          </w:p>
        </w:tc>
        <w:tc>
          <w:tcPr>
            <w:tcW w:w="1207" w:type="dxa"/>
          </w:tcPr>
          <w:p w14:paraId="681DA86F" w14:textId="77777777" w:rsidR="00076A6D" w:rsidRPr="00F26B5D" w:rsidRDefault="00076A6D" w:rsidP="00D153D0">
            <w:pPr>
              <w:pStyle w:val="Tekstpodstawowy3"/>
              <w:rPr>
                <w:rFonts w:asciiTheme="minorHAnsi" w:hAnsiTheme="minorHAnsi"/>
                <w:sz w:val="22"/>
                <w:szCs w:val="22"/>
              </w:rPr>
            </w:pPr>
          </w:p>
        </w:tc>
        <w:tc>
          <w:tcPr>
            <w:tcW w:w="1248" w:type="dxa"/>
          </w:tcPr>
          <w:p w14:paraId="54D3A86D" w14:textId="77777777" w:rsidR="00076A6D" w:rsidRPr="00F26B5D" w:rsidRDefault="00076A6D" w:rsidP="00D153D0">
            <w:pPr>
              <w:pStyle w:val="Tekstpodstawowy3"/>
              <w:rPr>
                <w:rFonts w:asciiTheme="minorHAnsi" w:hAnsiTheme="minorHAnsi"/>
                <w:sz w:val="22"/>
                <w:szCs w:val="22"/>
              </w:rPr>
            </w:pPr>
          </w:p>
        </w:tc>
        <w:tc>
          <w:tcPr>
            <w:tcW w:w="1265" w:type="dxa"/>
          </w:tcPr>
          <w:p w14:paraId="56F15256" w14:textId="77777777" w:rsidR="00076A6D" w:rsidRPr="00F26B5D" w:rsidRDefault="00076A6D" w:rsidP="00D153D0">
            <w:pPr>
              <w:pStyle w:val="Tekstpodstawowy3"/>
              <w:rPr>
                <w:rFonts w:asciiTheme="minorHAnsi" w:hAnsiTheme="minorHAnsi"/>
                <w:sz w:val="22"/>
                <w:szCs w:val="22"/>
              </w:rPr>
            </w:pPr>
          </w:p>
        </w:tc>
        <w:tc>
          <w:tcPr>
            <w:tcW w:w="1265" w:type="dxa"/>
          </w:tcPr>
          <w:p w14:paraId="02F086EF" w14:textId="77777777" w:rsidR="00076A6D" w:rsidRPr="00F26B5D" w:rsidRDefault="00076A6D" w:rsidP="00D153D0">
            <w:pPr>
              <w:pStyle w:val="Tekstpodstawowy3"/>
              <w:rPr>
                <w:rFonts w:asciiTheme="minorHAnsi" w:hAnsiTheme="minorHAnsi"/>
                <w:sz w:val="22"/>
                <w:szCs w:val="22"/>
              </w:rPr>
            </w:pPr>
          </w:p>
        </w:tc>
      </w:tr>
      <w:tr w:rsidR="00076A6D" w:rsidRPr="00F26B5D" w14:paraId="0A969867" w14:textId="77777777" w:rsidTr="00D153D0">
        <w:tc>
          <w:tcPr>
            <w:tcW w:w="601" w:type="dxa"/>
          </w:tcPr>
          <w:p w14:paraId="0D87499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A1EBD9C" w14:textId="77777777" w:rsidR="00076A6D" w:rsidRPr="00F26B5D" w:rsidRDefault="00076A6D" w:rsidP="00D153D0">
            <w:pPr>
              <w:pStyle w:val="Tekstpodstawowy3"/>
              <w:rPr>
                <w:rFonts w:asciiTheme="minorHAnsi" w:hAnsiTheme="minorHAnsi"/>
                <w:sz w:val="22"/>
                <w:szCs w:val="22"/>
              </w:rPr>
            </w:pPr>
          </w:p>
          <w:p w14:paraId="285CD367" w14:textId="77777777" w:rsidR="00076A6D" w:rsidRPr="00F26B5D" w:rsidRDefault="00076A6D" w:rsidP="00D153D0">
            <w:pPr>
              <w:pStyle w:val="Tekstpodstawowy3"/>
              <w:rPr>
                <w:rFonts w:asciiTheme="minorHAnsi" w:hAnsiTheme="minorHAnsi"/>
                <w:sz w:val="22"/>
                <w:szCs w:val="22"/>
              </w:rPr>
            </w:pPr>
          </w:p>
        </w:tc>
        <w:tc>
          <w:tcPr>
            <w:tcW w:w="1207" w:type="dxa"/>
          </w:tcPr>
          <w:p w14:paraId="0C26E612" w14:textId="77777777" w:rsidR="00076A6D" w:rsidRPr="00F26B5D" w:rsidRDefault="00076A6D" w:rsidP="00D153D0">
            <w:pPr>
              <w:pStyle w:val="Tekstpodstawowy3"/>
              <w:rPr>
                <w:rFonts w:asciiTheme="minorHAnsi" w:hAnsiTheme="minorHAnsi"/>
                <w:sz w:val="22"/>
                <w:szCs w:val="22"/>
              </w:rPr>
            </w:pPr>
          </w:p>
        </w:tc>
        <w:tc>
          <w:tcPr>
            <w:tcW w:w="1248" w:type="dxa"/>
          </w:tcPr>
          <w:p w14:paraId="4B54F73D" w14:textId="77777777" w:rsidR="00076A6D" w:rsidRPr="00F26B5D" w:rsidRDefault="00076A6D" w:rsidP="00D153D0">
            <w:pPr>
              <w:pStyle w:val="Tekstpodstawowy3"/>
              <w:rPr>
                <w:rFonts w:asciiTheme="minorHAnsi" w:hAnsiTheme="minorHAnsi"/>
                <w:sz w:val="22"/>
                <w:szCs w:val="22"/>
              </w:rPr>
            </w:pPr>
          </w:p>
        </w:tc>
        <w:tc>
          <w:tcPr>
            <w:tcW w:w="1265" w:type="dxa"/>
          </w:tcPr>
          <w:p w14:paraId="159DA991" w14:textId="77777777" w:rsidR="00076A6D" w:rsidRPr="00F26B5D" w:rsidRDefault="00076A6D" w:rsidP="00D153D0">
            <w:pPr>
              <w:pStyle w:val="Tekstpodstawowy3"/>
              <w:rPr>
                <w:rFonts w:asciiTheme="minorHAnsi" w:hAnsiTheme="minorHAnsi"/>
                <w:sz w:val="22"/>
                <w:szCs w:val="22"/>
              </w:rPr>
            </w:pPr>
          </w:p>
        </w:tc>
        <w:tc>
          <w:tcPr>
            <w:tcW w:w="1265" w:type="dxa"/>
          </w:tcPr>
          <w:p w14:paraId="5C7EE150" w14:textId="77777777" w:rsidR="00076A6D" w:rsidRPr="00F26B5D" w:rsidRDefault="00076A6D" w:rsidP="00D153D0">
            <w:pPr>
              <w:pStyle w:val="Tekstpodstawowy3"/>
              <w:rPr>
                <w:rFonts w:asciiTheme="minorHAnsi" w:hAnsiTheme="minorHAnsi"/>
                <w:sz w:val="22"/>
                <w:szCs w:val="22"/>
              </w:rPr>
            </w:pPr>
          </w:p>
        </w:tc>
      </w:tr>
      <w:tr w:rsidR="00076A6D" w:rsidRPr="00F26B5D" w14:paraId="3F5558C9" w14:textId="77777777" w:rsidTr="00D153D0">
        <w:tc>
          <w:tcPr>
            <w:tcW w:w="601" w:type="dxa"/>
          </w:tcPr>
          <w:p w14:paraId="4E614ED4"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061A09B0" w14:textId="77777777" w:rsidR="00076A6D" w:rsidRPr="00F26B5D" w:rsidRDefault="00076A6D" w:rsidP="00D153D0">
            <w:pPr>
              <w:pStyle w:val="Tekstpodstawowy3"/>
              <w:rPr>
                <w:rFonts w:asciiTheme="minorHAnsi" w:hAnsiTheme="minorHAnsi"/>
                <w:sz w:val="22"/>
                <w:szCs w:val="22"/>
              </w:rPr>
            </w:pPr>
          </w:p>
          <w:p w14:paraId="2FF26347" w14:textId="77777777" w:rsidR="00076A6D" w:rsidRPr="00F26B5D" w:rsidRDefault="00076A6D" w:rsidP="00D153D0">
            <w:pPr>
              <w:pStyle w:val="Tekstpodstawowy3"/>
              <w:rPr>
                <w:rFonts w:asciiTheme="minorHAnsi" w:hAnsiTheme="minorHAnsi"/>
                <w:sz w:val="22"/>
                <w:szCs w:val="22"/>
              </w:rPr>
            </w:pPr>
          </w:p>
        </w:tc>
        <w:tc>
          <w:tcPr>
            <w:tcW w:w="1207" w:type="dxa"/>
          </w:tcPr>
          <w:p w14:paraId="00D7796E" w14:textId="77777777" w:rsidR="00076A6D" w:rsidRPr="00F26B5D" w:rsidRDefault="00076A6D" w:rsidP="00D153D0">
            <w:pPr>
              <w:pStyle w:val="Tekstpodstawowy3"/>
              <w:rPr>
                <w:rFonts w:asciiTheme="minorHAnsi" w:hAnsiTheme="minorHAnsi"/>
                <w:sz w:val="22"/>
                <w:szCs w:val="22"/>
              </w:rPr>
            </w:pPr>
          </w:p>
        </w:tc>
        <w:tc>
          <w:tcPr>
            <w:tcW w:w="1248" w:type="dxa"/>
          </w:tcPr>
          <w:p w14:paraId="655A343F" w14:textId="77777777" w:rsidR="00076A6D" w:rsidRPr="00F26B5D" w:rsidRDefault="00076A6D" w:rsidP="00D153D0">
            <w:pPr>
              <w:pStyle w:val="Tekstpodstawowy3"/>
              <w:rPr>
                <w:rFonts w:asciiTheme="minorHAnsi" w:hAnsiTheme="minorHAnsi"/>
                <w:sz w:val="22"/>
                <w:szCs w:val="22"/>
              </w:rPr>
            </w:pPr>
          </w:p>
        </w:tc>
        <w:tc>
          <w:tcPr>
            <w:tcW w:w="1265" w:type="dxa"/>
          </w:tcPr>
          <w:p w14:paraId="50933312" w14:textId="77777777" w:rsidR="00076A6D" w:rsidRPr="00F26B5D" w:rsidRDefault="00076A6D" w:rsidP="00D153D0">
            <w:pPr>
              <w:pStyle w:val="Tekstpodstawowy3"/>
              <w:rPr>
                <w:rFonts w:asciiTheme="minorHAnsi" w:hAnsiTheme="minorHAnsi"/>
                <w:sz w:val="22"/>
                <w:szCs w:val="22"/>
              </w:rPr>
            </w:pPr>
          </w:p>
        </w:tc>
        <w:tc>
          <w:tcPr>
            <w:tcW w:w="1265" w:type="dxa"/>
          </w:tcPr>
          <w:p w14:paraId="3A1B2B35" w14:textId="77777777" w:rsidR="00076A6D" w:rsidRPr="00F26B5D" w:rsidRDefault="00076A6D" w:rsidP="00D153D0">
            <w:pPr>
              <w:pStyle w:val="Tekstpodstawowy3"/>
              <w:rPr>
                <w:rFonts w:asciiTheme="minorHAnsi" w:hAnsiTheme="minorHAnsi"/>
                <w:sz w:val="22"/>
                <w:szCs w:val="22"/>
              </w:rPr>
            </w:pPr>
          </w:p>
        </w:tc>
      </w:tr>
    </w:tbl>
    <w:p w14:paraId="483BEA44" w14:textId="77777777" w:rsidR="00076A6D" w:rsidRDefault="00076A6D" w:rsidP="00076A6D">
      <w:pPr>
        <w:spacing w:after="0" w:line="240" w:lineRule="auto"/>
        <w:rPr>
          <w:rFonts w:asciiTheme="minorHAnsi" w:hAnsiTheme="minorHAnsi"/>
          <w:bCs/>
          <w:sz w:val="22"/>
          <w:szCs w:val="22"/>
        </w:rPr>
      </w:pPr>
    </w:p>
    <w:p w14:paraId="4923BBFE" w14:textId="5F72FC0D" w:rsidR="00E777EE" w:rsidRDefault="00C66083" w:rsidP="00076A6D">
      <w:pPr>
        <w:spacing w:after="0" w:line="360" w:lineRule="auto"/>
        <w:rPr>
          <w:rFonts w:asciiTheme="minorHAnsi" w:hAnsiTheme="minorHAnsi"/>
          <w:bCs/>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p>
    <w:p w14:paraId="7AEFD48A" w14:textId="16ED2F22"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03542E">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40FD0703" w14:textId="77777777" w:rsidR="00EB2BDB" w:rsidRDefault="00EB2BDB" w:rsidP="00EB2BDB">
      <w:pPr>
        <w:spacing w:after="0" w:line="240" w:lineRule="auto"/>
        <w:jc w:val="center"/>
        <w:rPr>
          <w:rFonts w:asciiTheme="minorHAnsi" w:hAnsiTheme="minorHAnsi"/>
          <w:sz w:val="22"/>
          <w:szCs w:val="22"/>
        </w:rPr>
      </w:pPr>
    </w:p>
    <w:p w14:paraId="698C90B7" w14:textId="6E6B5B62" w:rsidR="007C0BBB" w:rsidRPr="00337FAA" w:rsidRDefault="007C0BBB" w:rsidP="007C0BBB">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Pr>
          <w:rFonts w:ascii="Calibri" w:hAnsi="Calibri" w:cs="Calibri"/>
          <w:b/>
          <w:bCs/>
        </w:rPr>
        <w:t>..</w:t>
      </w:r>
      <w:r w:rsidRPr="00337FAA">
        <w:rPr>
          <w:rFonts w:ascii="Calibri" w:hAnsi="Calibri" w:cs="Calibri"/>
          <w:b/>
          <w:bCs/>
        </w:rPr>
        <w:t>/202</w:t>
      </w:r>
      <w:r>
        <w:rPr>
          <w:rFonts w:ascii="Calibri" w:hAnsi="Calibri" w:cs="Calibri"/>
          <w:b/>
          <w:bCs/>
        </w:rPr>
        <w:t>4</w:t>
      </w:r>
    </w:p>
    <w:p w14:paraId="5098B5A4"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0D7D2368" w14:textId="77777777" w:rsidR="007C0BBB" w:rsidRPr="00337FAA" w:rsidRDefault="007C0BBB" w:rsidP="007C0BBB">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 xml:space="preserve">z siedzibą w Kielcach, ul. Artwińskiego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14C4038F" w14:textId="77777777" w:rsidR="007C0BBB" w:rsidRPr="00337FAA" w:rsidRDefault="007C0BBB" w:rsidP="00F235C8">
      <w:pPr>
        <w:numPr>
          <w:ilvl w:val="0"/>
          <w:numId w:val="41"/>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3EC92FF5" w14:textId="77777777" w:rsidR="007C0BBB" w:rsidRPr="00337FAA" w:rsidRDefault="007C0BBB" w:rsidP="00F235C8">
      <w:pPr>
        <w:numPr>
          <w:ilvl w:val="0"/>
          <w:numId w:val="41"/>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741ADE2" w14:textId="77777777" w:rsidR="007C0BBB" w:rsidRPr="00337FAA" w:rsidRDefault="007C0BBB" w:rsidP="007C0BBB">
      <w:pPr>
        <w:suppressAutoHyphens/>
        <w:autoSpaceDE w:val="0"/>
        <w:autoSpaceDN w:val="0"/>
        <w:spacing w:line="242" w:lineRule="auto"/>
        <w:rPr>
          <w:rFonts w:ascii="Calibri" w:hAnsi="Calibri"/>
        </w:rPr>
      </w:pPr>
      <w:r w:rsidRPr="00337FAA">
        <w:rPr>
          <w:rFonts w:ascii="Calibri" w:hAnsi="Calibri"/>
        </w:rPr>
        <w:t>a</w:t>
      </w:r>
    </w:p>
    <w:p w14:paraId="3DB895D0" w14:textId="77777777" w:rsidR="007C0BBB" w:rsidRPr="00337FAA" w:rsidRDefault="007C0BBB" w:rsidP="007C0BBB">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6D5816D0" w14:textId="77777777" w:rsidR="007C0BBB" w:rsidRPr="00337FAA" w:rsidRDefault="007C0BBB" w:rsidP="007C0BBB">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677029FD" w14:textId="77777777" w:rsidR="007C0BBB" w:rsidRPr="00337FAA" w:rsidRDefault="007C0BBB" w:rsidP="00F235C8">
      <w:pPr>
        <w:widowControl w:val="0"/>
        <w:numPr>
          <w:ilvl w:val="0"/>
          <w:numId w:val="42"/>
        </w:numPr>
        <w:suppressAutoHyphens/>
        <w:autoSpaceDN w:val="0"/>
        <w:spacing w:after="0" w:line="240" w:lineRule="auto"/>
        <w:jc w:val="both"/>
        <w:rPr>
          <w:rFonts w:ascii="Calibri" w:hAnsi="Calibri" w:cs="Calibri"/>
        </w:rPr>
      </w:pPr>
      <w:r w:rsidRPr="00337FAA">
        <w:rPr>
          <w:rFonts w:ascii="Calibri" w:hAnsi="Calibri" w:cs="Calibri"/>
        </w:rPr>
        <w:t>…………………………………………,</w:t>
      </w:r>
    </w:p>
    <w:p w14:paraId="5507B5A3" w14:textId="77777777" w:rsidR="007C0BBB" w:rsidRPr="00337FAA" w:rsidRDefault="007C0BBB" w:rsidP="00F235C8">
      <w:pPr>
        <w:widowControl w:val="0"/>
        <w:numPr>
          <w:ilvl w:val="0"/>
          <w:numId w:val="42"/>
        </w:numPr>
        <w:suppressAutoHyphens/>
        <w:autoSpaceDN w:val="0"/>
        <w:spacing w:after="0" w:line="240" w:lineRule="auto"/>
        <w:jc w:val="both"/>
        <w:rPr>
          <w:rFonts w:ascii="Calibri" w:hAnsi="Calibri" w:cs="Calibri"/>
        </w:rPr>
      </w:pPr>
      <w:r w:rsidRPr="00337FAA">
        <w:rPr>
          <w:rFonts w:ascii="Calibri" w:hAnsi="Calibri" w:cs="Calibri"/>
        </w:rPr>
        <w:t>………………………………………….</w:t>
      </w:r>
    </w:p>
    <w:p w14:paraId="23D0092E" w14:textId="77777777" w:rsidR="007C0BBB" w:rsidRPr="00337FAA" w:rsidRDefault="007C0BBB" w:rsidP="007C0BBB">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7EFCF0D0"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Pr>
          <w:rFonts w:ascii="Calibri" w:hAnsi="Calibri" w:cs="Calibri"/>
        </w:rPr>
        <w:t>…</w:t>
      </w:r>
      <w:r w:rsidRPr="00337FAA">
        <w:rPr>
          <w:rFonts w:ascii="Calibri" w:hAnsi="Calibri" w:cs="Calibri"/>
        </w:rPr>
        <w:t>…… roku na warunkach określonych w postępowaniu.</w:t>
      </w:r>
    </w:p>
    <w:p w14:paraId="48AF6A3A"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0C8B06E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1</w:t>
      </w:r>
    </w:p>
    <w:p w14:paraId="4C9522A9"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Przedmiot Umowy</w:t>
      </w:r>
    </w:p>
    <w:p w14:paraId="105F9D91" w14:textId="77777777" w:rsidR="007C0BBB" w:rsidRPr="009B7712" w:rsidRDefault="007C0BBB" w:rsidP="00F235C8">
      <w:pPr>
        <w:numPr>
          <w:ilvl w:val="0"/>
          <w:numId w:val="23"/>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3F2C73EE" w14:textId="77777777" w:rsidR="007C0BBB" w:rsidRPr="009B7712"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27684A67" w14:textId="77777777" w:rsidR="007C0BBB" w:rsidRPr="009B7712"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 do ………………….. r.</w:t>
      </w:r>
    </w:p>
    <w:p w14:paraId="66FB1C32" w14:textId="77777777" w:rsidR="007C0BBB" w:rsidRPr="00337FAA"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4A758EA5"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2</w:t>
      </w:r>
    </w:p>
    <w:p w14:paraId="1AEE19AC"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Dostawy</w:t>
      </w:r>
    </w:p>
    <w:p w14:paraId="3B5BAB22" w14:textId="77777777" w:rsidR="007C0BBB" w:rsidRPr="00337FAA" w:rsidRDefault="007C0BBB" w:rsidP="00F235C8">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46C1146A" w14:textId="77777777" w:rsidR="007C0BBB" w:rsidRPr="00337FAA" w:rsidRDefault="007C0BBB" w:rsidP="00F235C8">
      <w:pPr>
        <w:numPr>
          <w:ilvl w:val="1"/>
          <w:numId w:val="4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7838F0E9"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3B7F02A5"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12955247"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5823B93"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70341858" w14:textId="318752A0"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Zgłoszone zamówienia Wykonawca zrealizuje w ter</w:t>
      </w:r>
      <w:r>
        <w:rPr>
          <w:rFonts w:ascii="Calibri" w:eastAsia="Calibri" w:hAnsi="Calibri" w:cs="Calibri"/>
          <w:lang w:eastAsia="en-US"/>
        </w:rPr>
        <w:t xml:space="preserve">minie do </w:t>
      </w:r>
      <w:r w:rsidRPr="007C0BBB">
        <w:rPr>
          <w:rFonts w:ascii="Calibri" w:eastAsia="Calibri" w:hAnsi="Calibri" w:cs="Calibri"/>
          <w:b/>
          <w:lang w:eastAsia="en-US"/>
        </w:rPr>
        <w:t>……dni</w:t>
      </w:r>
      <w:r w:rsidRPr="00337FAA">
        <w:rPr>
          <w:rFonts w:ascii="Calibri" w:eastAsia="Calibri" w:hAnsi="Calibri" w:cs="Calibri"/>
          <w:lang w:eastAsia="en-US"/>
        </w:rPr>
        <w:t xml:space="preserve"> roboczych od daty otrzymania zapotrzebowania. W sytuacjach pilnych w ciągu </w:t>
      </w:r>
      <w:r>
        <w:rPr>
          <w:rFonts w:ascii="Calibri" w:eastAsia="Calibri" w:hAnsi="Calibri" w:cs="Calibri"/>
          <w:b/>
          <w:lang w:eastAsia="en-US"/>
        </w:rPr>
        <w:t>……..</w:t>
      </w:r>
      <w:r w:rsidRPr="007C0BBB">
        <w:rPr>
          <w:rFonts w:ascii="Calibri" w:eastAsia="Calibri" w:hAnsi="Calibri" w:cs="Calibri"/>
          <w:b/>
          <w:lang w:eastAsia="en-US"/>
        </w:rPr>
        <w:t>dni</w:t>
      </w:r>
      <w:r w:rsidRPr="00337FAA">
        <w:rPr>
          <w:rFonts w:ascii="Calibri" w:eastAsia="Calibri" w:hAnsi="Calibri" w:cs="Calibri"/>
          <w:lang w:eastAsia="en-US"/>
        </w:rPr>
        <w:t xml:space="preserve"> roboczych. Dostawa do Magazynu Głównego ŚCO. </w:t>
      </w:r>
    </w:p>
    <w:p w14:paraId="1996CCAD"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lastRenderedPageBreak/>
        <w:t xml:space="preserve">Zamówienia na poszczególne ilości towaru przesyłane będą telefonicznie na nr ………………… lub na adres 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4936C11E"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549B858C"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6D5F2A0B" w14:textId="77777777" w:rsidR="007C0BBB" w:rsidRPr="00337FAA" w:rsidRDefault="007C0BBB" w:rsidP="00F235C8">
      <w:pPr>
        <w:numPr>
          <w:ilvl w:val="0"/>
          <w:numId w:val="4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6DCCE32" w14:textId="77777777" w:rsidR="007C0BBB" w:rsidRPr="00337FAA" w:rsidRDefault="007C0BBB" w:rsidP="00F235C8">
      <w:pPr>
        <w:numPr>
          <w:ilvl w:val="0"/>
          <w:numId w:val="46"/>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0FDF4B14" w14:textId="77777777" w:rsidR="007C0BBB" w:rsidRPr="00337FAA" w:rsidRDefault="007C0BBB" w:rsidP="00F235C8">
      <w:pPr>
        <w:numPr>
          <w:ilvl w:val="0"/>
          <w:numId w:val="2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044FFBF0" w14:textId="77777777" w:rsidR="007C0BBB" w:rsidRPr="009B7712" w:rsidRDefault="007C0BBB" w:rsidP="00F235C8">
      <w:pPr>
        <w:numPr>
          <w:ilvl w:val="0"/>
          <w:numId w:val="24"/>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0B80C61C"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663CE22F"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48BDFFE3"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3C0E8700"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145DD52F"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6EC818CE"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Osobą odpowiedzialną za realizację umowy ze strony Zamawiającego jest ……………………………………</w:t>
      </w:r>
    </w:p>
    <w:p w14:paraId="0D6C818A" w14:textId="77777777" w:rsidR="007C0BBB" w:rsidRPr="009B7712"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16B2316D"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3</w:t>
      </w:r>
    </w:p>
    <w:p w14:paraId="4D1ECF1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Wymagania jakościowe</w:t>
      </w:r>
    </w:p>
    <w:p w14:paraId="31FC149A" w14:textId="77777777" w:rsidR="007C0BBB" w:rsidRPr="00337FAA" w:rsidRDefault="007C0BBB" w:rsidP="00F235C8">
      <w:pPr>
        <w:numPr>
          <w:ilvl w:val="0"/>
          <w:numId w:val="4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2EAF30F6"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1F61F1E" w14:textId="77777777" w:rsidR="007C0BBB" w:rsidRPr="00337FAA" w:rsidRDefault="007C0BBB" w:rsidP="00F235C8">
      <w:pPr>
        <w:numPr>
          <w:ilvl w:val="0"/>
          <w:numId w:val="48"/>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2A147BE5"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EE1CA4B"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671A91BC"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0155C81F"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2EAF32D"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1A7FDBBE" w14:textId="77777777" w:rsidR="007C0BBB"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1DD786"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31E1FECE"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4</w:t>
      </w:r>
    </w:p>
    <w:p w14:paraId="45F8F77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Płatności i ceny</w:t>
      </w:r>
    </w:p>
    <w:p w14:paraId="7B3B10EE" w14:textId="77777777" w:rsidR="007C0BBB" w:rsidRPr="00337FAA" w:rsidRDefault="007C0BBB" w:rsidP="00F235C8">
      <w:pPr>
        <w:numPr>
          <w:ilvl w:val="0"/>
          <w:numId w:val="4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24058634" w14:textId="77777777" w:rsidR="007C0BBB" w:rsidRPr="00337FAA" w:rsidRDefault="007C0BBB" w:rsidP="007C0BBB">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02FA4998" w14:textId="77777777" w:rsidR="007C0BBB" w:rsidRPr="00337FAA" w:rsidRDefault="007C0BBB" w:rsidP="007C0BBB">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56E5F162" w14:textId="77777777" w:rsidR="007C0BBB" w:rsidRPr="00337FAA" w:rsidRDefault="007C0BBB" w:rsidP="007C0BBB">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4E6A1A0A" w14:textId="77777777" w:rsidR="007C0BBB" w:rsidRPr="00337FAA" w:rsidRDefault="007C0BBB" w:rsidP="00F235C8">
      <w:pPr>
        <w:numPr>
          <w:ilvl w:val="0"/>
          <w:numId w:val="50"/>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5775CF84"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5DA6EBA5"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67AAF9F9"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lastRenderedPageBreak/>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2544A7EA"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5EA8968"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21A64CF9"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w wyniku realizacji umowy powstanie u Zamawiającego obowiązek podatkowy na podstawie przepisów </w:t>
      </w:r>
      <w:r w:rsidRPr="00337FAA">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3E3BF68" w14:textId="77777777" w:rsidR="007C0BBB"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5332AF2E"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5A774C9A"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5</w:t>
      </w:r>
    </w:p>
    <w:p w14:paraId="2DC2A86E"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Reklamacje</w:t>
      </w:r>
    </w:p>
    <w:p w14:paraId="1FC460CD" w14:textId="77777777" w:rsidR="007C0BBB" w:rsidRPr="00337FAA" w:rsidRDefault="007C0BBB" w:rsidP="00F235C8">
      <w:pPr>
        <w:numPr>
          <w:ilvl w:val="0"/>
          <w:numId w:val="51"/>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4BC24DF9" w14:textId="77777777" w:rsidR="007C0BBB" w:rsidRPr="00337FAA" w:rsidRDefault="007C0BBB" w:rsidP="00F235C8">
      <w:pPr>
        <w:numPr>
          <w:ilvl w:val="0"/>
          <w:numId w:val="52"/>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78361774"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4E2EC0B7"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72A404D1"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1959CC0D"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w:t>
      </w:r>
      <w:r>
        <w:rPr>
          <w:rFonts w:ascii="Calibri" w:eastAsia="Calibri" w:hAnsi="Calibri" w:cs="Calibri"/>
          <w:lang w:eastAsia="en-US"/>
        </w:rPr>
        <w:t xml:space="preserve"> </w:t>
      </w:r>
      <w:r w:rsidRPr="00337FAA">
        <w:rPr>
          <w:rFonts w:ascii="Calibri" w:eastAsia="Calibri" w:hAnsi="Calibri" w:cs="Calibri"/>
          <w:lang w:eastAsia="en-US"/>
        </w:rPr>
        <w:t>koszty</w:t>
      </w:r>
      <w:r>
        <w:rPr>
          <w:rFonts w:ascii="Calibri" w:eastAsia="Calibri" w:hAnsi="Calibri" w:cs="Calibri"/>
          <w:lang w:eastAsia="en-US"/>
        </w:rPr>
        <w:t xml:space="preserve"> </w:t>
      </w:r>
      <w:r w:rsidRPr="00337FAA">
        <w:rPr>
          <w:rFonts w:ascii="Calibri" w:eastAsia="Calibri" w:hAnsi="Calibri" w:cs="Calibri"/>
          <w:lang w:eastAsia="en-US"/>
        </w:rPr>
        <w:t>transportu,</w:t>
      </w:r>
      <w:r>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4F5C798" w14:textId="77777777" w:rsidR="007C0BBB" w:rsidRPr="00337FAA" w:rsidRDefault="007C0BBB" w:rsidP="007C0BBB">
      <w:pPr>
        <w:widowControl w:val="0"/>
        <w:suppressAutoHyphens/>
        <w:autoSpaceDN w:val="0"/>
        <w:spacing w:after="0" w:line="240" w:lineRule="auto"/>
        <w:jc w:val="center"/>
        <w:rPr>
          <w:rFonts w:ascii="Calibri" w:hAnsi="Calibri" w:cs="Calibri"/>
          <w:b/>
        </w:rPr>
      </w:pPr>
    </w:p>
    <w:p w14:paraId="03F6E6E4"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6</w:t>
      </w:r>
    </w:p>
    <w:p w14:paraId="3204760C"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Kary umowne</w:t>
      </w:r>
    </w:p>
    <w:p w14:paraId="70316D31" w14:textId="2C4315A1" w:rsidR="007C0BBB" w:rsidRPr="00337FAA" w:rsidRDefault="007C0BBB" w:rsidP="00F235C8">
      <w:pPr>
        <w:numPr>
          <w:ilvl w:val="0"/>
          <w:numId w:val="5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787B04">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3336F1E7" w14:textId="77777777" w:rsidR="007C0BBB" w:rsidRPr="00E545D8" w:rsidRDefault="007C0BBB" w:rsidP="00F235C8">
      <w:pPr>
        <w:numPr>
          <w:ilvl w:val="1"/>
          <w:numId w:val="5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5DEB038E" w14:textId="77777777" w:rsidR="007C0BBB" w:rsidRPr="00E545D8" w:rsidRDefault="007C0BBB" w:rsidP="00F235C8">
      <w:pPr>
        <w:numPr>
          <w:ilvl w:val="1"/>
          <w:numId w:val="30"/>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1BF45A38" w14:textId="77777777" w:rsidR="007C0BBB" w:rsidRPr="00337FAA" w:rsidRDefault="007C0BBB" w:rsidP="00F235C8">
      <w:pPr>
        <w:numPr>
          <w:ilvl w:val="0"/>
          <w:numId w:val="55"/>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0835E4F2" w14:textId="77777777" w:rsidR="007C0BBB" w:rsidRPr="00337FAA"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Suma naliczonych kar umownych nie może przekroczyć kwoty 20% maksymalnego wynagrodzenia brutto, o którym mowa w § 4 ust. 1 Umowy.</w:t>
      </w:r>
    </w:p>
    <w:p w14:paraId="169CE026" w14:textId="77777777" w:rsidR="007C0BBB" w:rsidRPr="00337FAA"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1B4FC92E" w14:textId="77777777" w:rsidR="007C0BBB"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5EE5A61A"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2B221CB9"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7</w:t>
      </w:r>
    </w:p>
    <w:p w14:paraId="56B4A08D"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Rozwiązanie Umowy</w:t>
      </w:r>
    </w:p>
    <w:p w14:paraId="6A8015AA" w14:textId="77777777" w:rsidR="007C0BBB" w:rsidRPr="00337FAA" w:rsidRDefault="007C0BBB" w:rsidP="00F235C8">
      <w:pPr>
        <w:numPr>
          <w:ilvl w:val="0"/>
          <w:numId w:val="5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4ECC0FCC" w14:textId="77777777" w:rsidR="007C0BBB" w:rsidRPr="00337FAA" w:rsidRDefault="007C0BBB" w:rsidP="00F235C8">
      <w:pPr>
        <w:numPr>
          <w:ilvl w:val="1"/>
          <w:numId w:val="5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0586D450" w14:textId="77777777" w:rsidR="007C0BBB" w:rsidRPr="00337FAA" w:rsidRDefault="007C0BBB" w:rsidP="00F235C8">
      <w:pPr>
        <w:numPr>
          <w:ilvl w:val="1"/>
          <w:numId w:val="3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208BB451" w14:textId="77777777" w:rsidR="007C0BBB" w:rsidRPr="00337FAA" w:rsidRDefault="007C0BBB" w:rsidP="00F235C8">
      <w:pPr>
        <w:numPr>
          <w:ilvl w:val="0"/>
          <w:numId w:val="58"/>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2A914432" w14:textId="77777777" w:rsidR="007C0BBB" w:rsidRPr="00337FAA" w:rsidRDefault="007C0BBB" w:rsidP="00F235C8">
      <w:pPr>
        <w:numPr>
          <w:ilvl w:val="0"/>
          <w:numId w:val="31"/>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21F1F18E" w14:textId="77777777" w:rsidR="007C0BBB" w:rsidRPr="00337FAA" w:rsidRDefault="007C0BBB" w:rsidP="00F235C8">
      <w:pPr>
        <w:numPr>
          <w:ilvl w:val="1"/>
          <w:numId w:val="5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59CCA1B0" w14:textId="77777777" w:rsidR="007C0BBB" w:rsidRPr="00337FAA" w:rsidRDefault="007C0BBB" w:rsidP="00F235C8">
      <w:pPr>
        <w:numPr>
          <w:ilvl w:val="1"/>
          <w:numId w:val="33"/>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A63B342" w14:textId="77777777" w:rsidR="007C0BBB" w:rsidRPr="00337FAA" w:rsidRDefault="007C0BBB" w:rsidP="00F235C8">
      <w:pPr>
        <w:numPr>
          <w:ilvl w:val="1"/>
          <w:numId w:val="33"/>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DE0A80A" w14:textId="77777777" w:rsidR="007C0BBB" w:rsidRPr="00337FAA" w:rsidRDefault="007C0BBB" w:rsidP="00F235C8">
      <w:pPr>
        <w:numPr>
          <w:ilvl w:val="1"/>
          <w:numId w:val="33"/>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2E9B8943" w14:textId="77777777" w:rsidR="007C0BBB" w:rsidRPr="00337FAA" w:rsidRDefault="007C0BBB" w:rsidP="00F235C8">
      <w:pPr>
        <w:numPr>
          <w:ilvl w:val="0"/>
          <w:numId w:val="31"/>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Pr>
          <w:rFonts w:ascii="Calibri" w:eastAsia="Calibri" w:hAnsi="Calibri" w:cs="Calibri"/>
          <w:lang w:eastAsia="en-US"/>
        </w:rPr>
        <w:t xml:space="preserve"> </w:t>
      </w:r>
      <w:r w:rsidRPr="00337FAA">
        <w:rPr>
          <w:rFonts w:ascii="Calibri" w:eastAsia="Calibri" w:hAnsi="Calibri" w:cs="Calibri"/>
          <w:lang w:eastAsia="en-US"/>
        </w:rPr>
        <w:t>piśmie</w:t>
      </w:r>
      <w:r>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1FED8C1C" w14:textId="77777777" w:rsidR="007C0BBB" w:rsidRPr="00337FAA" w:rsidRDefault="007C0BBB" w:rsidP="007C0BBB">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7724CD8F" w14:textId="77777777" w:rsidR="007C0BBB" w:rsidRPr="00337FAA" w:rsidRDefault="007C0BBB" w:rsidP="007C0BBB">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59EEDA6A" w14:textId="77777777" w:rsidR="007C0BBB" w:rsidRPr="00337FAA" w:rsidRDefault="007C0BBB" w:rsidP="007C0BBB">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3B3DEAE7" w14:textId="77777777" w:rsidR="007C0BBB" w:rsidRPr="00337FAA" w:rsidRDefault="007C0BBB" w:rsidP="00F235C8">
      <w:pPr>
        <w:numPr>
          <w:ilvl w:val="0"/>
          <w:numId w:val="61"/>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516963F4" w14:textId="77777777" w:rsidR="007C0BBB" w:rsidRPr="00337FAA" w:rsidRDefault="007C0BBB" w:rsidP="00F235C8">
      <w:pPr>
        <w:numPr>
          <w:ilvl w:val="1"/>
          <w:numId w:val="62"/>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532C5EC8" w14:textId="77777777" w:rsidR="007C0BBB" w:rsidRPr="00337FAA" w:rsidRDefault="007C0BBB" w:rsidP="00F235C8">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83D0202" w14:textId="77777777" w:rsidR="007C0BBB" w:rsidRPr="00337FAA" w:rsidRDefault="007C0BBB" w:rsidP="00F235C8">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7830163" w14:textId="77777777" w:rsidR="007C0BBB" w:rsidRPr="00337FAA" w:rsidRDefault="007C0BBB" w:rsidP="00F235C8">
      <w:pPr>
        <w:numPr>
          <w:ilvl w:val="1"/>
          <w:numId w:val="62"/>
        </w:numPr>
        <w:suppressAutoHyphens/>
        <w:autoSpaceDN w:val="0"/>
        <w:spacing w:before="120" w:after="120" w:line="240" w:lineRule="auto"/>
        <w:ind w:left="720" w:hanging="357"/>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47D8F3B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690A17D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r>
      <w:r w:rsidRPr="00337FAA">
        <w:rPr>
          <w:rFonts w:ascii="Calibri" w:eastAsia="Calibri" w:hAnsi="Calibri" w:cs="Calibri"/>
          <w:bCs/>
          <w:lang w:eastAsia="en-US"/>
        </w:rPr>
        <w:lastRenderedPageBreak/>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3411F3E"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345877B3"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0F4D04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0AE68A1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494B349F"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52E831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4466EBB5"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3B6D5200" w14:textId="77777777" w:rsidR="007C0BBB" w:rsidRPr="00337FAA" w:rsidRDefault="007C0BBB" w:rsidP="00F235C8">
      <w:pPr>
        <w:numPr>
          <w:ilvl w:val="1"/>
          <w:numId w:val="63"/>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6BEF9C45" w14:textId="77777777" w:rsidR="007C0BBB" w:rsidRPr="00337FAA" w:rsidRDefault="007C0BBB" w:rsidP="00F235C8">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24AEDD6" w14:textId="77777777" w:rsidR="007C0BBB" w:rsidRPr="00337FAA" w:rsidRDefault="007C0BBB" w:rsidP="00F235C8">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6F9324CC"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7AF7A23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91603DA"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2C9E71C7"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557F9FE1"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C256A9C"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62779D6A"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21DED4EF" w14:textId="77777777" w:rsidR="007C0BBB" w:rsidRPr="00337FAA" w:rsidRDefault="007C0BBB" w:rsidP="00F235C8">
      <w:pPr>
        <w:numPr>
          <w:ilvl w:val="1"/>
          <w:numId w:val="6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C9B9E1A" w14:textId="77777777" w:rsidR="007C0BBB" w:rsidRPr="00337FAA" w:rsidRDefault="007C0BBB" w:rsidP="00F235C8">
      <w:pPr>
        <w:numPr>
          <w:ilvl w:val="1"/>
          <w:numId w:val="6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790D3E02"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0C10C898"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7AEC180D"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E63AAB3"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9</w:t>
      </w:r>
    </w:p>
    <w:p w14:paraId="60987828"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Postanowienia końcowe</w:t>
      </w:r>
    </w:p>
    <w:p w14:paraId="54467C48" w14:textId="77777777" w:rsidR="007C0BBB" w:rsidRPr="00337FAA" w:rsidRDefault="007C0BBB" w:rsidP="00F235C8">
      <w:pPr>
        <w:numPr>
          <w:ilvl w:val="0"/>
          <w:numId w:val="6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F1AC99F"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31B5AF1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220A75B3"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065208EE" w14:textId="77777777" w:rsidR="007C0BBB" w:rsidRPr="00337FAA" w:rsidRDefault="007C0BBB" w:rsidP="00F235C8">
      <w:pPr>
        <w:numPr>
          <w:ilvl w:val="0"/>
          <w:numId w:val="6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142D4F15" w14:textId="77777777" w:rsidR="007C0BBB" w:rsidRPr="00337FAA" w:rsidRDefault="007C0BBB" w:rsidP="00F235C8">
      <w:pPr>
        <w:numPr>
          <w:ilvl w:val="0"/>
          <w:numId w:val="3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293F8A1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A11CFA"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10E15207" w14:textId="77777777" w:rsidR="007C0BBB" w:rsidRPr="00337FAA" w:rsidRDefault="007C0BBB" w:rsidP="00F235C8">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2F149AA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447DD6C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AA56F8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27B462B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4E3BC3B2"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65CF6CDD"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1903506"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744EFFBE"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5B610B1"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4"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14"/>
    </w:p>
    <w:p w14:paraId="04AB02BD"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 tym </w:t>
      </w:r>
      <w:r w:rsidRPr="00337FAA">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F94B51F"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76F5436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3A27716D"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163746A1"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619D54C5" w14:textId="77777777" w:rsidR="007C0BBB" w:rsidRPr="00337FAA" w:rsidRDefault="007C0BBB" w:rsidP="007C0BBB">
      <w:pPr>
        <w:widowControl w:val="0"/>
        <w:suppressAutoHyphens/>
        <w:autoSpaceDN w:val="0"/>
        <w:spacing w:after="0" w:line="240" w:lineRule="auto"/>
        <w:jc w:val="both"/>
        <w:rPr>
          <w:rFonts w:ascii="Calibri" w:hAnsi="Calibri" w:cs="Calibri"/>
        </w:rPr>
      </w:pPr>
    </w:p>
    <w:p w14:paraId="6BC9F1F0" w14:textId="77777777" w:rsidR="007C0BBB" w:rsidRPr="00337FAA" w:rsidRDefault="007C0BBB" w:rsidP="007C0BBB">
      <w:pPr>
        <w:widowControl w:val="0"/>
        <w:suppressAutoHyphens/>
        <w:autoSpaceDN w:val="0"/>
        <w:spacing w:after="0" w:line="240" w:lineRule="auto"/>
        <w:jc w:val="both"/>
        <w:rPr>
          <w:rFonts w:ascii="Calibri" w:hAnsi="Calibri" w:cs="Calibri"/>
        </w:rPr>
      </w:pPr>
    </w:p>
    <w:p w14:paraId="3D53855D" w14:textId="77777777" w:rsidR="007C0BBB" w:rsidRPr="00337FAA" w:rsidRDefault="007C0BBB" w:rsidP="007C0BBB">
      <w:pPr>
        <w:widowControl w:val="0"/>
        <w:suppressAutoHyphens/>
        <w:autoSpaceDN w:val="0"/>
        <w:spacing w:after="0" w:line="240" w:lineRule="auto"/>
        <w:jc w:val="both"/>
        <w:rPr>
          <w:rFonts w:ascii="Calibri" w:hAnsi="Calibri" w:cs="Calibri"/>
        </w:rPr>
      </w:pPr>
    </w:p>
    <w:p w14:paraId="48302052" w14:textId="77777777" w:rsidR="007C0BBB" w:rsidRPr="00337FAA" w:rsidRDefault="007C0BBB" w:rsidP="007C0BBB">
      <w:pPr>
        <w:widowControl w:val="0"/>
        <w:suppressAutoHyphens/>
        <w:autoSpaceDN w:val="0"/>
        <w:spacing w:after="0" w:line="240" w:lineRule="auto"/>
        <w:jc w:val="both"/>
        <w:rPr>
          <w:rFonts w:ascii="Calibri" w:hAnsi="Calibri" w:cs="Calibri"/>
        </w:rPr>
      </w:pPr>
    </w:p>
    <w:p w14:paraId="7954B3F7"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41890431" w14:textId="77777777" w:rsidR="007C0BBB" w:rsidRPr="00337FAA" w:rsidRDefault="007C0BBB" w:rsidP="00F235C8">
      <w:pPr>
        <w:numPr>
          <w:ilvl w:val="0"/>
          <w:numId w:val="36"/>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40729036" w14:textId="77777777" w:rsidR="007C0BBB" w:rsidRPr="00337FAA" w:rsidRDefault="007C0BBB" w:rsidP="007C0BBB">
      <w:pPr>
        <w:suppressAutoHyphens/>
        <w:autoSpaceDN w:val="0"/>
        <w:spacing w:after="0" w:line="240" w:lineRule="auto"/>
        <w:ind w:left="360"/>
        <w:contextualSpacing/>
        <w:jc w:val="both"/>
        <w:rPr>
          <w:rFonts w:ascii="Calibri" w:eastAsia="Calibri" w:hAnsi="Calibri" w:cs="Calibri"/>
          <w:lang w:eastAsia="en-US"/>
        </w:rPr>
      </w:pPr>
    </w:p>
    <w:p w14:paraId="06133B3E" w14:textId="77777777" w:rsidR="007C0BBB" w:rsidRPr="00337FAA" w:rsidRDefault="007C0BBB" w:rsidP="007C0BBB">
      <w:pPr>
        <w:suppressAutoHyphens/>
        <w:autoSpaceDE w:val="0"/>
        <w:autoSpaceDN w:val="0"/>
        <w:spacing w:after="0" w:line="240" w:lineRule="auto"/>
        <w:ind w:left="360"/>
        <w:contextualSpacing/>
        <w:jc w:val="both"/>
        <w:rPr>
          <w:rFonts w:ascii="Calibri" w:eastAsia="Calibri" w:hAnsi="Calibri" w:cs="Calibri"/>
          <w:lang w:eastAsia="en-US"/>
        </w:rPr>
      </w:pPr>
    </w:p>
    <w:p w14:paraId="2AD461E9" w14:textId="77777777" w:rsidR="007C0BBB" w:rsidRPr="00337FAA" w:rsidRDefault="007C0BBB" w:rsidP="007C0BBB">
      <w:pPr>
        <w:suppressAutoHyphens/>
        <w:autoSpaceDE w:val="0"/>
        <w:autoSpaceDN w:val="0"/>
        <w:spacing w:after="0" w:line="240" w:lineRule="auto"/>
        <w:jc w:val="both"/>
        <w:rPr>
          <w:rFonts w:ascii="Calibri" w:hAnsi="Calibri" w:cs="Calibri"/>
        </w:rPr>
      </w:pPr>
    </w:p>
    <w:p w14:paraId="30BCFDD0" w14:textId="77777777" w:rsidR="007C0BBB" w:rsidRPr="00337FAA" w:rsidRDefault="007C0BBB" w:rsidP="007C0BBB">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7C0BBB" w:rsidRPr="00337FAA" w14:paraId="5A9FC916" w14:textId="77777777" w:rsidTr="009F6AA1">
        <w:tc>
          <w:tcPr>
            <w:tcW w:w="4703" w:type="dxa"/>
            <w:shd w:val="clear" w:color="auto" w:fill="auto"/>
            <w:tcMar>
              <w:top w:w="0" w:type="dxa"/>
              <w:left w:w="108" w:type="dxa"/>
              <w:bottom w:w="0" w:type="dxa"/>
              <w:right w:w="108" w:type="dxa"/>
            </w:tcMar>
          </w:tcPr>
          <w:p w14:paraId="5D61EA0E"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105CFE98"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p>
        </w:tc>
      </w:tr>
      <w:tr w:rsidR="007C0BBB" w:rsidRPr="00337FAA" w14:paraId="57E13AC5" w14:textId="77777777" w:rsidTr="009F6AA1">
        <w:tc>
          <w:tcPr>
            <w:tcW w:w="4703" w:type="dxa"/>
            <w:shd w:val="clear" w:color="auto" w:fill="auto"/>
            <w:tcMar>
              <w:top w:w="0" w:type="dxa"/>
              <w:left w:w="108" w:type="dxa"/>
              <w:bottom w:w="0" w:type="dxa"/>
              <w:right w:w="108" w:type="dxa"/>
            </w:tcMar>
          </w:tcPr>
          <w:p w14:paraId="3EF22FDA"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6C229662" w14:textId="77777777" w:rsidR="007C0BBB" w:rsidRPr="00337FAA" w:rsidRDefault="007C0BBB" w:rsidP="009F6AA1">
            <w:pPr>
              <w:suppressAutoHyphens/>
              <w:autoSpaceDE w:val="0"/>
              <w:autoSpaceDN w:val="0"/>
              <w:spacing w:after="0" w:line="240" w:lineRule="auto"/>
              <w:jc w:val="center"/>
            </w:pPr>
            <w:r>
              <w:rPr>
                <w:rFonts w:ascii="Calibri" w:hAnsi="Calibri" w:cs="Calibri"/>
                <w:lang w:eastAsia="en-US"/>
              </w:rPr>
              <w:t>p</w:t>
            </w:r>
            <w:r w:rsidRPr="00337FAA">
              <w:rPr>
                <w:rFonts w:ascii="Calibri" w:hAnsi="Calibri" w:cs="Calibri"/>
                <w:lang w:eastAsia="en-US"/>
              </w:rPr>
              <w:t xml:space="preserve">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5F025CA"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8E67758" w14:textId="77777777" w:rsidR="007C0BBB" w:rsidRPr="00337FAA" w:rsidRDefault="007C0BBB" w:rsidP="009F6AA1">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6C7D5750"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1F8B8AEE"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475D9178"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6BA28D98"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561EFABA"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7D858ACE"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072B0DDB"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19BF3858"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p>
        </w:tc>
      </w:tr>
    </w:tbl>
    <w:p w14:paraId="43B13385" w14:textId="77777777" w:rsidR="00EB2BDB" w:rsidRDefault="00EB2BDB" w:rsidP="00984D70">
      <w:pPr>
        <w:spacing w:after="0" w:line="240" w:lineRule="auto"/>
        <w:jc w:val="center"/>
        <w:rPr>
          <w:rFonts w:asciiTheme="minorHAnsi" w:hAnsiTheme="minorHAnsi"/>
          <w:sz w:val="22"/>
          <w:szCs w:val="22"/>
        </w:rPr>
      </w:pPr>
    </w:p>
    <w:p w14:paraId="00124951" w14:textId="77777777" w:rsidR="00EB2BDB" w:rsidRDefault="00EB2BDB" w:rsidP="00984D70">
      <w:pPr>
        <w:spacing w:after="0" w:line="240" w:lineRule="auto"/>
        <w:jc w:val="center"/>
        <w:rPr>
          <w:rFonts w:asciiTheme="minorHAnsi" w:hAnsiTheme="minorHAnsi"/>
          <w:sz w:val="22"/>
          <w:szCs w:val="22"/>
        </w:rPr>
      </w:pPr>
    </w:p>
    <w:p w14:paraId="58934D4A" w14:textId="77777777" w:rsidR="00EB2BDB" w:rsidRDefault="00EB2BDB" w:rsidP="00984D70">
      <w:pPr>
        <w:spacing w:after="0" w:line="240" w:lineRule="auto"/>
        <w:jc w:val="center"/>
        <w:rPr>
          <w:rFonts w:asciiTheme="minorHAnsi" w:hAnsiTheme="minorHAnsi"/>
          <w:sz w:val="22"/>
          <w:szCs w:val="22"/>
        </w:rPr>
      </w:pPr>
    </w:p>
    <w:p w14:paraId="2B7202B2" w14:textId="65BB027B" w:rsidR="00B71C38" w:rsidRDefault="00B71C38" w:rsidP="002E1E8B">
      <w:pPr>
        <w:rPr>
          <w:rFonts w:ascii="Calibri" w:eastAsia="Calibri" w:hAnsi="Calibri"/>
          <w:sz w:val="22"/>
          <w:szCs w:val="22"/>
          <w:lang w:eastAsia="en-US"/>
        </w:rPr>
      </w:pPr>
    </w:p>
    <w:sectPr w:rsidR="00B71C38"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74D7" w14:textId="77777777" w:rsidR="00740222" w:rsidRDefault="00740222" w:rsidP="00AE2DEF">
      <w:pPr>
        <w:spacing w:after="24"/>
      </w:pPr>
      <w:r>
        <w:separator/>
      </w:r>
    </w:p>
  </w:endnote>
  <w:endnote w:type="continuationSeparator" w:id="0">
    <w:p w14:paraId="6598C346" w14:textId="77777777" w:rsidR="00740222" w:rsidRDefault="0074022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5F5DFC" w:rsidRDefault="005F5DF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5F5DFC" w:rsidRDefault="005F5DFC">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5F5DFC" w:rsidRPr="004A07E6" w:rsidRDefault="005F5DFC">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C210B">
      <w:rPr>
        <w:rStyle w:val="Numerstrony"/>
        <w:rFonts w:ascii="Cambria" w:hAnsi="Cambria"/>
        <w:noProof/>
      </w:rPr>
      <w:t>2</w:t>
    </w:r>
    <w:r w:rsidRPr="004A07E6">
      <w:rPr>
        <w:rStyle w:val="Numerstrony"/>
        <w:rFonts w:ascii="Cambria" w:hAnsi="Cambria"/>
      </w:rPr>
      <w:fldChar w:fldCharType="end"/>
    </w:r>
  </w:p>
  <w:p w14:paraId="47105DCD" w14:textId="77777777" w:rsidR="005F5DFC" w:rsidRDefault="005F5DFC">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5F5DFC" w:rsidRDefault="005F5DFC">
        <w:pPr>
          <w:pStyle w:val="Stopka"/>
          <w:spacing w:after="24"/>
          <w:jc w:val="right"/>
        </w:pPr>
        <w:r>
          <w:fldChar w:fldCharType="begin"/>
        </w:r>
        <w:r>
          <w:instrText>PAGE   \* MERGEFORMAT</w:instrText>
        </w:r>
        <w:r>
          <w:fldChar w:fldCharType="separate"/>
        </w:r>
        <w:r w:rsidR="000C210B">
          <w:rPr>
            <w:noProof/>
          </w:rPr>
          <w:t>1</w:t>
        </w:r>
        <w:r>
          <w:rPr>
            <w:noProof/>
          </w:rPr>
          <w:fldChar w:fldCharType="end"/>
        </w:r>
      </w:p>
    </w:sdtContent>
  </w:sdt>
  <w:p w14:paraId="2BA5A84C" w14:textId="77777777" w:rsidR="005F5DFC" w:rsidRDefault="005F5DFC">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2CAB" w14:textId="77777777" w:rsidR="00740222" w:rsidRDefault="00740222" w:rsidP="00AE2DEF">
      <w:pPr>
        <w:spacing w:after="24"/>
      </w:pPr>
      <w:r>
        <w:separator/>
      </w:r>
    </w:p>
  </w:footnote>
  <w:footnote w:type="continuationSeparator" w:id="0">
    <w:p w14:paraId="61C64F73" w14:textId="77777777" w:rsidR="00740222" w:rsidRDefault="00740222" w:rsidP="00AE2DEF">
      <w:pPr>
        <w:spacing w:after="24"/>
      </w:pPr>
      <w:r>
        <w:continuationSeparator/>
      </w:r>
    </w:p>
  </w:footnote>
  <w:footnote w:id="1">
    <w:p w14:paraId="7E7F9E27" w14:textId="77777777" w:rsidR="005F5DFC" w:rsidRPr="00C409CB" w:rsidRDefault="005F5DFC"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5F5DFC" w:rsidRPr="008C4FBB" w:rsidRDefault="005F5DFC"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5F5DFC" w:rsidRPr="00072D98" w:rsidRDefault="005F5DFC"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5F5DFC" w:rsidRDefault="005F5DFC"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5F5DFC" w:rsidRDefault="005F5DFC"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5F5DFC" w:rsidRDefault="005F5DFC"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5F5DFC" w:rsidRDefault="005F5DFC"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5F5DFC" w:rsidRPr="00C96983" w14:paraId="09482B88" w14:textId="77777777" w:rsidTr="000C6371">
      <w:tc>
        <w:tcPr>
          <w:tcW w:w="1016" w:type="pct"/>
          <w:tcMar>
            <w:left w:w="0" w:type="dxa"/>
            <w:right w:w="0" w:type="dxa"/>
          </w:tcMar>
        </w:tcPr>
        <w:p w14:paraId="77006F7E" w14:textId="77777777" w:rsidR="005F5DFC" w:rsidRPr="00C96983" w:rsidRDefault="005F5DFC" w:rsidP="00D507CC">
          <w:pPr>
            <w:rPr>
              <w:rFonts w:ascii="Calibri" w:hAnsi="Calibri"/>
              <w:noProof/>
            </w:rPr>
          </w:pPr>
        </w:p>
      </w:tc>
      <w:tc>
        <w:tcPr>
          <w:tcW w:w="1484" w:type="pct"/>
          <w:tcMar>
            <w:left w:w="0" w:type="dxa"/>
            <w:right w:w="0" w:type="dxa"/>
          </w:tcMar>
        </w:tcPr>
        <w:p w14:paraId="66C23C18" w14:textId="77777777" w:rsidR="005F5DFC" w:rsidRPr="00C96983" w:rsidRDefault="005F5DFC" w:rsidP="00D507CC">
          <w:pPr>
            <w:ind w:left="48"/>
            <w:jc w:val="center"/>
            <w:rPr>
              <w:rFonts w:ascii="Calibri" w:hAnsi="Calibri"/>
              <w:noProof/>
            </w:rPr>
          </w:pPr>
        </w:p>
      </w:tc>
      <w:tc>
        <w:tcPr>
          <w:tcW w:w="1134" w:type="pct"/>
          <w:tcMar>
            <w:left w:w="0" w:type="dxa"/>
            <w:right w:w="0" w:type="dxa"/>
          </w:tcMar>
        </w:tcPr>
        <w:p w14:paraId="4488405B" w14:textId="77777777" w:rsidR="005F5DFC" w:rsidRPr="00C96983" w:rsidRDefault="005F5DFC" w:rsidP="00D507CC">
          <w:pPr>
            <w:ind w:left="-1"/>
            <w:jc w:val="center"/>
            <w:rPr>
              <w:rFonts w:ascii="Calibri" w:hAnsi="Calibri"/>
              <w:noProof/>
            </w:rPr>
          </w:pPr>
        </w:p>
      </w:tc>
      <w:tc>
        <w:tcPr>
          <w:tcW w:w="1366" w:type="pct"/>
          <w:tcMar>
            <w:left w:w="0" w:type="dxa"/>
            <w:right w:w="0" w:type="dxa"/>
          </w:tcMar>
        </w:tcPr>
        <w:p w14:paraId="3A19C285" w14:textId="77777777" w:rsidR="005F5DFC" w:rsidRPr="00C96983" w:rsidRDefault="005F5DFC" w:rsidP="00D507CC">
          <w:pPr>
            <w:ind w:right="-1"/>
            <w:jc w:val="right"/>
            <w:rPr>
              <w:rFonts w:ascii="Calibri" w:hAnsi="Calibri"/>
              <w:noProof/>
            </w:rPr>
          </w:pPr>
        </w:p>
      </w:tc>
    </w:tr>
  </w:tbl>
  <w:p w14:paraId="30BAB143" w14:textId="77777777" w:rsidR="005F5DFC" w:rsidRPr="009148FD" w:rsidRDefault="005F5DFC"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4">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5">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4">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8">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7">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start w:val="1"/>
      <w:numFmt w:val="lowerRoman"/>
      <w:lvlText w:val="%9."/>
      <w:lvlJc w:val="right"/>
      <w:pPr>
        <w:ind w:left="6480" w:hanging="180"/>
      </w:pPr>
    </w:lvl>
  </w:abstractNum>
  <w:abstractNum w:abstractNumId="31">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4">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7">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34"/>
  </w:num>
  <w:num w:numId="2">
    <w:abstractNumId w:val="45"/>
  </w:num>
  <w:num w:numId="3">
    <w:abstractNumId w:val="47"/>
  </w:num>
  <w:num w:numId="4">
    <w:abstractNumId w:val="19"/>
  </w:num>
  <w:num w:numId="5">
    <w:abstractNumId w:val="30"/>
  </w:num>
  <w:num w:numId="6">
    <w:abstractNumId w:val="16"/>
  </w:num>
  <w:num w:numId="7">
    <w:abstractNumId w:val="41"/>
  </w:num>
  <w:num w:numId="8">
    <w:abstractNumId w:val="40"/>
  </w:num>
  <w:num w:numId="9">
    <w:abstractNumId w:val="20"/>
  </w:num>
  <w:num w:numId="10">
    <w:abstractNumId w:val="4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24"/>
  </w:num>
  <w:num w:numId="15">
    <w:abstractNumId w:val="8"/>
  </w:num>
  <w:num w:numId="16">
    <w:abstractNumId w:val="5"/>
  </w:num>
  <w:num w:numId="17">
    <w:abstractNumId w:val="39"/>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6"/>
  </w:num>
  <w:num w:numId="22">
    <w:abstractNumId w:val="11"/>
  </w:num>
  <w:num w:numId="23">
    <w:abstractNumId w:val="6"/>
    <w:lvlOverride w:ilvl="0">
      <w:lvl w:ilvl="0">
        <w:start w:val="1"/>
        <w:numFmt w:val="decimal"/>
        <w:lvlText w:val="%1."/>
        <w:lvlJc w:val="left"/>
        <w:pPr>
          <w:ind w:left="6" w:hanging="360"/>
        </w:pPr>
        <w:rPr>
          <w:rFonts w:asciiTheme="minorHAnsi" w:hAnsiTheme="minorHAnsi" w:cstheme="minorHAnsi" w:hint="default"/>
        </w:rPr>
      </w:lvl>
    </w:lvlOverride>
  </w:num>
  <w:num w:numId="24">
    <w:abstractNumId w:val="22"/>
  </w:num>
  <w:num w:numId="25">
    <w:abstractNumId w:val="48"/>
  </w:num>
  <w:num w:numId="26">
    <w:abstractNumId w:val="17"/>
  </w:num>
  <w:num w:numId="27">
    <w:abstractNumId w:val="12"/>
  </w:num>
  <w:num w:numId="28">
    <w:abstractNumId w:val="10"/>
  </w:num>
  <w:num w:numId="29">
    <w:abstractNumId w:val="42"/>
  </w:num>
  <w:num w:numId="30">
    <w:abstractNumId w:val="7"/>
  </w:num>
  <w:num w:numId="31">
    <w:abstractNumId w:val="32"/>
  </w:num>
  <w:num w:numId="32">
    <w:abstractNumId w:val="28"/>
  </w:num>
  <w:num w:numId="33">
    <w:abstractNumId w:val="35"/>
  </w:num>
  <w:num w:numId="34">
    <w:abstractNumId w:val="9"/>
  </w:num>
  <w:num w:numId="35">
    <w:abstractNumId w:val="13"/>
  </w:num>
  <w:num w:numId="36">
    <w:abstractNumId w:val="26"/>
  </w:num>
  <w:num w:numId="37">
    <w:abstractNumId w:val="25"/>
  </w:num>
  <w:num w:numId="38">
    <w:abstractNumId w:val="37"/>
  </w:num>
  <w:num w:numId="39">
    <w:abstractNumId w:val="37"/>
    <w:lvlOverride w:ilvl="0">
      <w:lvl w:ilvl="0">
        <w:start w:val="1"/>
        <w:numFmt w:val="decimal"/>
        <w:lvlText w:val="%1."/>
        <w:lvlJc w:val="left"/>
        <w:pPr>
          <w:ind w:left="720" w:hanging="360"/>
        </w:pPr>
        <w:rPr>
          <w:b w:val="0"/>
          <w:sz w:val="20"/>
          <w:szCs w:val="20"/>
        </w:rPr>
      </w:lvl>
    </w:lvlOverride>
  </w:num>
  <w:num w:numId="40">
    <w:abstractNumId w:val="25"/>
    <w:lvlOverride w:ilvl="0">
      <w:lvl w:ilvl="0">
        <w:start w:val="1"/>
        <w:numFmt w:val="decimal"/>
        <w:lvlText w:val="%1."/>
        <w:lvlJc w:val="left"/>
        <w:pPr>
          <w:ind w:left="720" w:hanging="360"/>
        </w:pPr>
        <w:rPr>
          <w:sz w:val="20"/>
          <w:szCs w:val="20"/>
        </w:rPr>
      </w:lvl>
    </w:lvlOverride>
  </w:num>
  <w:num w:numId="41">
    <w:abstractNumId w:val="23"/>
  </w:num>
  <w:num w:numId="42">
    <w:abstractNumId w:val="44"/>
  </w:num>
  <w:num w:numId="43">
    <w:abstractNumId w:val="22"/>
    <w:lvlOverride w:ilvl="0">
      <w:startOverride w:val="1"/>
    </w:lvlOverride>
  </w:num>
  <w:num w:numId="44">
    <w:abstractNumId w:val="48"/>
    <w:lvlOverride w:ilvl="0">
      <w:startOverride w:val="1"/>
    </w:lvlOverride>
    <w:lvlOverride w:ilvl="1">
      <w:startOverride w:val="1"/>
    </w:lvlOverride>
  </w:num>
  <w:num w:numId="45">
    <w:abstractNumId w:val="17"/>
    <w:lvlOverride w:ilvl="0">
      <w:startOverride w:val="1"/>
    </w:lvlOverride>
  </w:num>
  <w:num w:numId="46">
    <w:abstractNumId w:val="17"/>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42"/>
    <w:lvlOverride w:ilvl="0">
      <w:startOverride w:val="1"/>
    </w:lvlOverride>
  </w:num>
  <w:num w:numId="54">
    <w:abstractNumId w:val="7"/>
    <w:lvlOverride w:ilvl="0">
      <w:startOverride w:val="1"/>
    </w:lvlOverride>
    <w:lvlOverride w:ilvl="1">
      <w:startOverride w:val="1"/>
    </w:lvlOverride>
  </w:num>
  <w:num w:numId="55">
    <w:abstractNumId w:val="42"/>
    <w:lvlOverride w:ilvl="0">
      <w:startOverride w:val="1"/>
    </w:lvlOverride>
  </w:num>
  <w:num w:numId="56">
    <w:abstractNumId w:val="32"/>
    <w:lvlOverride w:ilvl="0">
      <w:startOverride w:val="1"/>
    </w:lvlOverride>
  </w:num>
  <w:num w:numId="57">
    <w:abstractNumId w:val="28"/>
    <w:lvlOverride w:ilvl="0">
      <w:startOverride w:val="1"/>
    </w:lvlOverride>
    <w:lvlOverride w:ilvl="1">
      <w:startOverride w:val="1"/>
    </w:lvlOverride>
  </w:num>
  <w:num w:numId="58">
    <w:abstractNumId w:val="32"/>
    <w:lvlOverride w:ilvl="0">
      <w:startOverride w:val="1"/>
    </w:lvlOverride>
  </w:num>
  <w:num w:numId="59">
    <w:abstractNumId w:val="35"/>
    <w:lvlOverride w:ilvl="0">
      <w:startOverride w:val="1"/>
    </w:lvlOverride>
    <w:lvlOverride w:ilvl="1">
      <w:startOverride w:val="1"/>
    </w:lvlOverride>
  </w:num>
  <w:num w:numId="60">
    <w:abstractNumId w:val="38"/>
  </w:num>
  <w:num w:numId="61">
    <w:abstractNumId w:val="38"/>
    <w:lvlOverride w:ilvl="0">
      <w:startOverride w:val="1"/>
    </w:lvlOverride>
  </w:num>
  <w:num w:numId="62">
    <w:abstractNumId w:val="31"/>
  </w:num>
  <w:num w:numId="63">
    <w:abstractNumId w:val="29"/>
  </w:num>
  <w:num w:numId="64">
    <w:abstractNumId w:val="43"/>
  </w:num>
  <w:num w:numId="65">
    <w:abstractNumId w:val="25"/>
    <w:lvlOverride w:ilvl="0">
      <w:startOverride w:val="1"/>
    </w:lvlOverride>
  </w:num>
  <w:num w:numId="66">
    <w:abstractNumId w:val="9"/>
    <w:lvlOverride w:ilvl="0">
      <w:startOverride w:val="1"/>
    </w:lvlOverride>
  </w:num>
  <w:num w:numId="67">
    <w:abstractNumId w:val="13"/>
    <w:lvlOverride w:ilvl="0">
      <w:startOverride w:val="1"/>
    </w:lvlOverride>
  </w:num>
  <w:num w:numId="68">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873"/>
    <w:rsid w:val="00033EB9"/>
    <w:rsid w:val="0003501A"/>
    <w:rsid w:val="0003542E"/>
    <w:rsid w:val="00037DA3"/>
    <w:rsid w:val="00043658"/>
    <w:rsid w:val="00043831"/>
    <w:rsid w:val="00043E71"/>
    <w:rsid w:val="000455DF"/>
    <w:rsid w:val="00045B08"/>
    <w:rsid w:val="0004738E"/>
    <w:rsid w:val="000476BE"/>
    <w:rsid w:val="00050185"/>
    <w:rsid w:val="00051815"/>
    <w:rsid w:val="00051B1F"/>
    <w:rsid w:val="00052424"/>
    <w:rsid w:val="000527AC"/>
    <w:rsid w:val="000529E7"/>
    <w:rsid w:val="00052D28"/>
    <w:rsid w:val="00054696"/>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76A6D"/>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B91"/>
    <w:rsid w:val="000B50F5"/>
    <w:rsid w:val="000B57E4"/>
    <w:rsid w:val="000B5C67"/>
    <w:rsid w:val="000B5F80"/>
    <w:rsid w:val="000B7C75"/>
    <w:rsid w:val="000B7F36"/>
    <w:rsid w:val="000C1104"/>
    <w:rsid w:val="000C18E8"/>
    <w:rsid w:val="000C1FBD"/>
    <w:rsid w:val="000C210B"/>
    <w:rsid w:val="000C2433"/>
    <w:rsid w:val="000C24A5"/>
    <w:rsid w:val="000C4EE0"/>
    <w:rsid w:val="000C6371"/>
    <w:rsid w:val="000C7048"/>
    <w:rsid w:val="000D00E3"/>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C4F"/>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47D8E"/>
    <w:rsid w:val="00150712"/>
    <w:rsid w:val="00151F2A"/>
    <w:rsid w:val="00152005"/>
    <w:rsid w:val="00153365"/>
    <w:rsid w:val="001600D1"/>
    <w:rsid w:val="00160B45"/>
    <w:rsid w:val="001613F0"/>
    <w:rsid w:val="00161951"/>
    <w:rsid w:val="0016437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4A1E"/>
    <w:rsid w:val="001B4C14"/>
    <w:rsid w:val="001B4FD0"/>
    <w:rsid w:val="001C06C2"/>
    <w:rsid w:val="001C07CE"/>
    <w:rsid w:val="001C086D"/>
    <w:rsid w:val="001C1F56"/>
    <w:rsid w:val="001C3E54"/>
    <w:rsid w:val="001C3E6A"/>
    <w:rsid w:val="001C41D0"/>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51D0"/>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87A9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0FB8"/>
    <w:rsid w:val="002E18ED"/>
    <w:rsid w:val="002E1E8B"/>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6840"/>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7E30"/>
    <w:rsid w:val="00371371"/>
    <w:rsid w:val="003713F3"/>
    <w:rsid w:val="00371B0A"/>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0B91"/>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2DE"/>
    <w:rsid w:val="00457372"/>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5EEA"/>
    <w:rsid w:val="004B7A6A"/>
    <w:rsid w:val="004C081A"/>
    <w:rsid w:val="004C0DBF"/>
    <w:rsid w:val="004C1A55"/>
    <w:rsid w:val="004C2274"/>
    <w:rsid w:val="004C2FF7"/>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A8A"/>
    <w:rsid w:val="00593BDF"/>
    <w:rsid w:val="00595D7A"/>
    <w:rsid w:val="005976BE"/>
    <w:rsid w:val="005A0B6C"/>
    <w:rsid w:val="005A2CC2"/>
    <w:rsid w:val="005A3014"/>
    <w:rsid w:val="005A328B"/>
    <w:rsid w:val="005A3324"/>
    <w:rsid w:val="005A3DF9"/>
    <w:rsid w:val="005A4236"/>
    <w:rsid w:val="005A4C01"/>
    <w:rsid w:val="005A51D1"/>
    <w:rsid w:val="005A56BC"/>
    <w:rsid w:val="005A6638"/>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A51"/>
    <w:rsid w:val="005E0FFC"/>
    <w:rsid w:val="005E1061"/>
    <w:rsid w:val="005E2121"/>
    <w:rsid w:val="005E78A6"/>
    <w:rsid w:val="005E79CE"/>
    <w:rsid w:val="005F00CF"/>
    <w:rsid w:val="005F06C1"/>
    <w:rsid w:val="005F4CAA"/>
    <w:rsid w:val="005F510E"/>
    <w:rsid w:val="005F5DFC"/>
    <w:rsid w:val="005F5FE0"/>
    <w:rsid w:val="006012CB"/>
    <w:rsid w:val="006014BB"/>
    <w:rsid w:val="006033C9"/>
    <w:rsid w:val="00604998"/>
    <w:rsid w:val="006049BA"/>
    <w:rsid w:val="006060B4"/>
    <w:rsid w:val="006069D2"/>
    <w:rsid w:val="00606AE4"/>
    <w:rsid w:val="00607B66"/>
    <w:rsid w:val="006111E6"/>
    <w:rsid w:val="0061135E"/>
    <w:rsid w:val="00612AE7"/>
    <w:rsid w:val="00612DEB"/>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EB"/>
    <w:rsid w:val="00651FC1"/>
    <w:rsid w:val="00653C6A"/>
    <w:rsid w:val="00662338"/>
    <w:rsid w:val="0066492B"/>
    <w:rsid w:val="00664E64"/>
    <w:rsid w:val="00666CCF"/>
    <w:rsid w:val="00670C74"/>
    <w:rsid w:val="00671827"/>
    <w:rsid w:val="00671DC8"/>
    <w:rsid w:val="00674753"/>
    <w:rsid w:val="00674AA1"/>
    <w:rsid w:val="00677F91"/>
    <w:rsid w:val="00680973"/>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2A01"/>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772"/>
    <w:rsid w:val="00727CD6"/>
    <w:rsid w:val="00731340"/>
    <w:rsid w:val="00731DF7"/>
    <w:rsid w:val="00733784"/>
    <w:rsid w:val="00733B65"/>
    <w:rsid w:val="0073425E"/>
    <w:rsid w:val="00734773"/>
    <w:rsid w:val="007359E6"/>
    <w:rsid w:val="00736BAE"/>
    <w:rsid w:val="00736FE7"/>
    <w:rsid w:val="00737330"/>
    <w:rsid w:val="00737B5B"/>
    <w:rsid w:val="00737FEC"/>
    <w:rsid w:val="00740222"/>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87B04"/>
    <w:rsid w:val="007901A4"/>
    <w:rsid w:val="007905AE"/>
    <w:rsid w:val="00790841"/>
    <w:rsid w:val="00790B63"/>
    <w:rsid w:val="00792A71"/>
    <w:rsid w:val="00793459"/>
    <w:rsid w:val="00793827"/>
    <w:rsid w:val="00793A56"/>
    <w:rsid w:val="00794A8C"/>
    <w:rsid w:val="00796C36"/>
    <w:rsid w:val="00796DBE"/>
    <w:rsid w:val="00797B91"/>
    <w:rsid w:val="007A0E93"/>
    <w:rsid w:val="007A21C6"/>
    <w:rsid w:val="007A345B"/>
    <w:rsid w:val="007A3F1B"/>
    <w:rsid w:val="007A4A9F"/>
    <w:rsid w:val="007A5543"/>
    <w:rsid w:val="007A7002"/>
    <w:rsid w:val="007A7055"/>
    <w:rsid w:val="007A795F"/>
    <w:rsid w:val="007A79EB"/>
    <w:rsid w:val="007B0973"/>
    <w:rsid w:val="007B5211"/>
    <w:rsid w:val="007B7349"/>
    <w:rsid w:val="007B7C3C"/>
    <w:rsid w:val="007B7F5C"/>
    <w:rsid w:val="007C0A9B"/>
    <w:rsid w:val="007C0BB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127B"/>
    <w:rsid w:val="00825E7A"/>
    <w:rsid w:val="008263CA"/>
    <w:rsid w:val="00830486"/>
    <w:rsid w:val="008305A5"/>
    <w:rsid w:val="00830974"/>
    <w:rsid w:val="00831BE7"/>
    <w:rsid w:val="00837683"/>
    <w:rsid w:val="00841137"/>
    <w:rsid w:val="008418C5"/>
    <w:rsid w:val="00842425"/>
    <w:rsid w:val="008424E1"/>
    <w:rsid w:val="00842AF2"/>
    <w:rsid w:val="00847C6E"/>
    <w:rsid w:val="00850265"/>
    <w:rsid w:val="00850728"/>
    <w:rsid w:val="00852DB4"/>
    <w:rsid w:val="00855D08"/>
    <w:rsid w:val="0085644F"/>
    <w:rsid w:val="00857778"/>
    <w:rsid w:val="00857853"/>
    <w:rsid w:val="00857C96"/>
    <w:rsid w:val="00857F49"/>
    <w:rsid w:val="0086078E"/>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467D"/>
    <w:rsid w:val="00885C8B"/>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72A7"/>
    <w:rsid w:val="008B05F5"/>
    <w:rsid w:val="008B1DA5"/>
    <w:rsid w:val="008B1E56"/>
    <w:rsid w:val="008B2114"/>
    <w:rsid w:val="008B289D"/>
    <w:rsid w:val="008B4127"/>
    <w:rsid w:val="008B4288"/>
    <w:rsid w:val="008B42C2"/>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4924"/>
    <w:rsid w:val="00907079"/>
    <w:rsid w:val="00907914"/>
    <w:rsid w:val="009104A9"/>
    <w:rsid w:val="009107F1"/>
    <w:rsid w:val="009108EF"/>
    <w:rsid w:val="00912A3A"/>
    <w:rsid w:val="00913C34"/>
    <w:rsid w:val="009140B8"/>
    <w:rsid w:val="009143A7"/>
    <w:rsid w:val="009148FD"/>
    <w:rsid w:val="00914D99"/>
    <w:rsid w:val="00915900"/>
    <w:rsid w:val="00915C60"/>
    <w:rsid w:val="00917509"/>
    <w:rsid w:val="0091754B"/>
    <w:rsid w:val="00917DE1"/>
    <w:rsid w:val="009202B6"/>
    <w:rsid w:val="00922289"/>
    <w:rsid w:val="00922290"/>
    <w:rsid w:val="00923430"/>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C08A4"/>
    <w:rsid w:val="009C1390"/>
    <w:rsid w:val="009C1676"/>
    <w:rsid w:val="009C3FFA"/>
    <w:rsid w:val="009C4B12"/>
    <w:rsid w:val="009C511A"/>
    <w:rsid w:val="009C5E56"/>
    <w:rsid w:val="009D0CD8"/>
    <w:rsid w:val="009D1C8B"/>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9F7610"/>
    <w:rsid w:val="00A00796"/>
    <w:rsid w:val="00A016AF"/>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08B3"/>
    <w:rsid w:val="00A2230E"/>
    <w:rsid w:val="00A238D9"/>
    <w:rsid w:val="00A23CA7"/>
    <w:rsid w:val="00A25B47"/>
    <w:rsid w:val="00A31837"/>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706"/>
    <w:rsid w:val="00A65983"/>
    <w:rsid w:val="00A65EB6"/>
    <w:rsid w:val="00A67FE4"/>
    <w:rsid w:val="00A70751"/>
    <w:rsid w:val="00A7253F"/>
    <w:rsid w:val="00A73462"/>
    <w:rsid w:val="00A7364D"/>
    <w:rsid w:val="00A73FBB"/>
    <w:rsid w:val="00A7492D"/>
    <w:rsid w:val="00A74E90"/>
    <w:rsid w:val="00A75E3D"/>
    <w:rsid w:val="00A80D3B"/>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08CC"/>
    <w:rsid w:val="00A9120B"/>
    <w:rsid w:val="00A93E58"/>
    <w:rsid w:val="00A93FFF"/>
    <w:rsid w:val="00A942C8"/>
    <w:rsid w:val="00A96D4B"/>
    <w:rsid w:val="00AA1583"/>
    <w:rsid w:val="00AA17FD"/>
    <w:rsid w:val="00AA244F"/>
    <w:rsid w:val="00AA2951"/>
    <w:rsid w:val="00AA2D97"/>
    <w:rsid w:val="00AA38C7"/>
    <w:rsid w:val="00AA6026"/>
    <w:rsid w:val="00AA67D5"/>
    <w:rsid w:val="00AA6869"/>
    <w:rsid w:val="00AA6C33"/>
    <w:rsid w:val="00AA76F6"/>
    <w:rsid w:val="00AB101C"/>
    <w:rsid w:val="00AB1408"/>
    <w:rsid w:val="00AB2DB7"/>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DEF"/>
    <w:rsid w:val="00AE45F6"/>
    <w:rsid w:val="00AF0080"/>
    <w:rsid w:val="00AF049D"/>
    <w:rsid w:val="00AF2357"/>
    <w:rsid w:val="00AF2743"/>
    <w:rsid w:val="00AF314F"/>
    <w:rsid w:val="00AF330E"/>
    <w:rsid w:val="00AF340F"/>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445"/>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597"/>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22B4"/>
    <w:rsid w:val="00C63A29"/>
    <w:rsid w:val="00C647B1"/>
    <w:rsid w:val="00C64EE7"/>
    <w:rsid w:val="00C65E3F"/>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4080"/>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5FA6"/>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3851"/>
    <w:rsid w:val="00D53874"/>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1651"/>
    <w:rsid w:val="00E02000"/>
    <w:rsid w:val="00E0231F"/>
    <w:rsid w:val="00E0243D"/>
    <w:rsid w:val="00E0306E"/>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810"/>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8B0"/>
    <w:rsid w:val="00EC0126"/>
    <w:rsid w:val="00EC0F3B"/>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27E5"/>
    <w:rsid w:val="00F20299"/>
    <w:rsid w:val="00F208A4"/>
    <w:rsid w:val="00F22780"/>
    <w:rsid w:val="00F23573"/>
    <w:rsid w:val="00F235C8"/>
    <w:rsid w:val="00F24876"/>
    <w:rsid w:val="00F24A28"/>
    <w:rsid w:val="00F26627"/>
    <w:rsid w:val="00F26B5D"/>
    <w:rsid w:val="00F3022F"/>
    <w:rsid w:val="00F310A4"/>
    <w:rsid w:val="00F311D8"/>
    <w:rsid w:val="00F32753"/>
    <w:rsid w:val="00F33031"/>
    <w:rsid w:val="00F33166"/>
    <w:rsid w:val="00F34EA4"/>
    <w:rsid w:val="00F351A0"/>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3F7E"/>
    <w:rsid w:val="00F750E4"/>
    <w:rsid w:val="00F754C8"/>
    <w:rsid w:val="00F76DC2"/>
    <w:rsid w:val="00F77225"/>
    <w:rsid w:val="00F80BE4"/>
    <w:rsid w:val="00F80C2D"/>
    <w:rsid w:val="00F832AE"/>
    <w:rsid w:val="00F8350C"/>
    <w:rsid w:val="00F8428F"/>
    <w:rsid w:val="00F84D31"/>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E0FB4"/>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1">
    <w:name w:val="WWNum161"/>
    <w:basedOn w:val="Bezlisty"/>
    <w:rsid w:val="007C0BBB"/>
    <w:pPr>
      <w:numPr>
        <w:numId w:val="68"/>
      </w:numPr>
    </w:pPr>
  </w:style>
  <w:style w:type="numbering" w:customStyle="1" w:styleId="WWNum171">
    <w:name w:val="WWNum171"/>
    <w:basedOn w:val="Bezlisty"/>
    <w:rsid w:val="007C0BBB"/>
    <w:pPr>
      <w:numPr>
        <w:numId w:val="24"/>
      </w:numPr>
    </w:pPr>
  </w:style>
  <w:style w:type="numbering" w:customStyle="1" w:styleId="WWNum181">
    <w:name w:val="WWNum181"/>
    <w:basedOn w:val="Bezlisty"/>
    <w:rsid w:val="007C0BBB"/>
    <w:pPr>
      <w:numPr>
        <w:numId w:val="25"/>
      </w:numPr>
    </w:pPr>
  </w:style>
  <w:style w:type="numbering" w:customStyle="1" w:styleId="WWNum191">
    <w:name w:val="WWNum191"/>
    <w:basedOn w:val="Bezlisty"/>
    <w:rsid w:val="007C0BBB"/>
    <w:pPr>
      <w:numPr>
        <w:numId w:val="26"/>
      </w:numPr>
    </w:pPr>
  </w:style>
  <w:style w:type="numbering" w:customStyle="1" w:styleId="WWNum201">
    <w:name w:val="WWNum201"/>
    <w:basedOn w:val="Bezlisty"/>
    <w:rsid w:val="007C0BBB"/>
    <w:pPr>
      <w:numPr>
        <w:numId w:val="27"/>
      </w:numPr>
    </w:pPr>
  </w:style>
  <w:style w:type="numbering" w:customStyle="1" w:styleId="WWNum211">
    <w:name w:val="WWNum211"/>
    <w:basedOn w:val="Bezlisty"/>
    <w:rsid w:val="007C0BBB"/>
    <w:pPr>
      <w:numPr>
        <w:numId w:val="38"/>
      </w:numPr>
    </w:pPr>
  </w:style>
  <w:style w:type="numbering" w:customStyle="1" w:styleId="WWNum221">
    <w:name w:val="WWNum221"/>
    <w:basedOn w:val="Bezlisty"/>
    <w:rsid w:val="007C0BBB"/>
    <w:pPr>
      <w:numPr>
        <w:numId w:val="28"/>
      </w:numPr>
    </w:pPr>
  </w:style>
  <w:style w:type="numbering" w:customStyle="1" w:styleId="WWNum231">
    <w:name w:val="WWNum231"/>
    <w:basedOn w:val="Bezlisty"/>
    <w:rsid w:val="007C0BBB"/>
    <w:pPr>
      <w:numPr>
        <w:numId w:val="29"/>
      </w:numPr>
    </w:pPr>
  </w:style>
  <w:style w:type="numbering" w:customStyle="1" w:styleId="WWNum241">
    <w:name w:val="WWNum241"/>
    <w:basedOn w:val="Bezlisty"/>
    <w:rsid w:val="007C0BBB"/>
    <w:pPr>
      <w:numPr>
        <w:numId w:val="30"/>
      </w:numPr>
    </w:pPr>
  </w:style>
  <w:style w:type="numbering" w:customStyle="1" w:styleId="WWNum251">
    <w:name w:val="WWNum251"/>
    <w:basedOn w:val="Bezlisty"/>
    <w:rsid w:val="007C0BBB"/>
    <w:pPr>
      <w:numPr>
        <w:numId w:val="31"/>
      </w:numPr>
    </w:pPr>
  </w:style>
  <w:style w:type="numbering" w:customStyle="1" w:styleId="WWNum271">
    <w:name w:val="WWNum271"/>
    <w:basedOn w:val="Bezlisty"/>
    <w:rsid w:val="007C0BBB"/>
    <w:pPr>
      <w:numPr>
        <w:numId w:val="32"/>
      </w:numPr>
    </w:pPr>
  </w:style>
  <w:style w:type="numbering" w:customStyle="1" w:styleId="WWNum261">
    <w:name w:val="WWNum261"/>
    <w:basedOn w:val="Bezlisty"/>
    <w:rsid w:val="007C0BBB"/>
    <w:pPr>
      <w:numPr>
        <w:numId w:val="33"/>
      </w:numPr>
    </w:pPr>
  </w:style>
  <w:style w:type="numbering" w:customStyle="1" w:styleId="WWNum281">
    <w:name w:val="WWNum281"/>
    <w:basedOn w:val="Bezlisty"/>
    <w:rsid w:val="007C0BBB"/>
    <w:pPr>
      <w:numPr>
        <w:numId w:val="37"/>
      </w:numPr>
    </w:pPr>
  </w:style>
  <w:style w:type="numbering" w:customStyle="1" w:styleId="WWNum301">
    <w:name w:val="WWNum301"/>
    <w:basedOn w:val="Bezlisty"/>
    <w:rsid w:val="007C0BBB"/>
    <w:pPr>
      <w:numPr>
        <w:numId w:val="34"/>
      </w:numPr>
    </w:pPr>
  </w:style>
  <w:style w:type="numbering" w:customStyle="1" w:styleId="WWNum311">
    <w:name w:val="WWNum311"/>
    <w:basedOn w:val="Bezlisty"/>
    <w:rsid w:val="007C0BBB"/>
    <w:pPr>
      <w:numPr>
        <w:numId w:val="35"/>
      </w:numPr>
    </w:pPr>
  </w:style>
  <w:style w:type="numbering" w:customStyle="1" w:styleId="WWNum291">
    <w:name w:val="WWNum291"/>
    <w:basedOn w:val="Bezlisty"/>
    <w:rsid w:val="007C0BBB"/>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1">
    <w:name w:val="WWNum161"/>
    <w:basedOn w:val="Bezlisty"/>
    <w:rsid w:val="007C0BBB"/>
    <w:pPr>
      <w:numPr>
        <w:numId w:val="68"/>
      </w:numPr>
    </w:pPr>
  </w:style>
  <w:style w:type="numbering" w:customStyle="1" w:styleId="WWNum171">
    <w:name w:val="WWNum171"/>
    <w:basedOn w:val="Bezlisty"/>
    <w:rsid w:val="007C0BBB"/>
    <w:pPr>
      <w:numPr>
        <w:numId w:val="24"/>
      </w:numPr>
    </w:pPr>
  </w:style>
  <w:style w:type="numbering" w:customStyle="1" w:styleId="WWNum181">
    <w:name w:val="WWNum181"/>
    <w:basedOn w:val="Bezlisty"/>
    <w:rsid w:val="007C0BBB"/>
    <w:pPr>
      <w:numPr>
        <w:numId w:val="25"/>
      </w:numPr>
    </w:pPr>
  </w:style>
  <w:style w:type="numbering" w:customStyle="1" w:styleId="WWNum191">
    <w:name w:val="WWNum191"/>
    <w:basedOn w:val="Bezlisty"/>
    <w:rsid w:val="007C0BBB"/>
    <w:pPr>
      <w:numPr>
        <w:numId w:val="26"/>
      </w:numPr>
    </w:pPr>
  </w:style>
  <w:style w:type="numbering" w:customStyle="1" w:styleId="WWNum201">
    <w:name w:val="WWNum201"/>
    <w:basedOn w:val="Bezlisty"/>
    <w:rsid w:val="007C0BBB"/>
    <w:pPr>
      <w:numPr>
        <w:numId w:val="27"/>
      </w:numPr>
    </w:pPr>
  </w:style>
  <w:style w:type="numbering" w:customStyle="1" w:styleId="WWNum211">
    <w:name w:val="WWNum211"/>
    <w:basedOn w:val="Bezlisty"/>
    <w:rsid w:val="007C0BBB"/>
    <w:pPr>
      <w:numPr>
        <w:numId w:val="38"/>
      </w:numPr>
    </w:pPr>
  </w:style>
  <w:style w:type="numbering" w:customStyle="1" w:styleId="WWNum221">
    <w:name w:val="WWNum221"/>
    <w:basedOn w:val="Bezlisty"/>
    <w:rsid w:val="007C0BBB"/>
    <w:pPr>
      <w:numPr>
        <w:numId w:val="28"/>
      </w:numPr>
    </w:pPr>
  </w:style>
  <w:style w:type="numbering" w:customStyle="1" w:styleId="WWNum231">
    <w:name w:val="WWNum231"/>
    <w:basedOn w:val="Bezlisty"/>
    <w:rsid w:val="007C0BBB"/>
    <w:pPr>
      <w:numPr>
        <w:numId w:val="29"/>
      </w:numPr>
    </w:pPr>
  </w:style>
  <w:style w:type="numbering" w:customStyle="1" w:styleId="WWNum241">
    <w:name w:val="WWNum241"/>
    <w:basedOn w:val="Bezlisty"/>
    <w:rsid w:val="007C0BBB"/>
    <w:pPr>
      <w:numPr>
        <w:numId w:val="30"/>
      </w:numPr>
    </w:pPr>
  </w:style>
  <w:style w:type="numbering" w:customStyle="1" w:styleId="WWNum251">
    <w:name w:val="WWNum251"/>
    <w:basedOn w:val="Bezlisty"/>
    <w:rsid w:val="007C0BBB"/>
    <w:pPr>
      <w:numPr>
        <w:numId w:val="31"/>
      </w:numPr>
    </w:pPr>
  </w:style>
  <w:style w:type="numbering" w:customStyle="1" w:styleId="WWNum271">
    <w:name w:val="WWNum271"/>
    <w:basedOn w:val="Bezlisty"/>
    <w:rsid w:val="007C0BBB"/>
    <w:pPr>
      <w:numPr>
        <w:numId w:val="32"/>
      </w:numPr>
    </w:pPr>
  </w:style>
  <w:style w:type="numbering" w:customStyle="1" w:styleId="WWNum261">
    <w:name w:val="WWNum261"/>
    <w:basedOn w:val="Bezlisty"/>
    <w:rsid w:val="007C0BBB"/>
    <w:pPr>
      <w:numPr>
        <w:numId w:val="33"/>
      </w:numPr>
    </w:pPr>
  </w:style>
  <w:style w:type="numbering" w:customStyle="1" w:styleId="WWNum281">
    <w:name w:val="WWNum281"/>
    <w:basedOn w:val="Bezlisty"/>
    <w:rsid w:val="007C0BBB"/>
    <w:pPr>
      <w:numPr>
        <w:numId w:val="37"/>
      </w:numPr>
    </w:pPr>
  </w:style>
  <w:style w:type="numbering" w:customStyle="1" w:styleId="WWNum301">
    <w:name w:val="WWNum301"/>
    <w:basedOn w:val="Bezlisty"/>
    <w:rsid w:val="007C0BBB"/>
    <w:pPr>
      <w:numPr>
        <w:numId w:val="34"/>
      </w:numPr>
    </w:pPr>
  </w:style>
  <w:style w:type="numbering" w:customStyle="1" w:styleId="WWNum311">
    <w:name w:val="WWNum311"/>
    <w:basedOn w:val="Bezlisty"/>
    <w:rsid w:val="007C0BBB"/>
    <w:pPr>
      <w:numPr>
        <w:numId w:val="35"/>
      </w:numPr>
    </w:pPr>
  </w:style>
  <w:style w:type="numbering" w:customStyle="1" w:styleId="WWNum291">
    <w:name w:val="WWNum291"/>
    <w:basedOn w:val="Bezlisty"/>
    <w:rsid w:val="007C0BB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15930289">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0E2C-5DF0-4D9F-96BF-035F6EFF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11514</Words>
  <Characters>69086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144</cp:revision>
  <cp:lastPrinted>2023-06-06T06:08:00Z</cp:lastPrinted>
  <dcterms:created xsi:type="dcterms:W3CDTF">2022-12-14T07:55:00Z</dcterms:created>
  <dcterms:modified xsi:type="dcterms:W3CDTF">2024-01-23T06:42:00Z</dcterms:modified>
</cp:coreProperties>
</file>