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F6" w:rsidRDefault="00236DF6" w:rsidP="00D06206">
      <w:pPr>
        <w:pStyle w:val="Nagwek1"/>
        <w:rPr>
          <w:lang/>
        </w:rPr>
      </w:pPr>
      <w:bookmarkStart w:id="0" w:name="_Toc424116770"/>
      <w:r>
        <w:rPr>
          <w:lang/>
        </w:rPr>
        <w:t>SPECYFIKACJA TECHNICZNA</w:t>
      </w:r>
      <w:r w:rsidR="00D06206">
        <w:rPr>
          <w:lang/>
        </w:rPr>
        <w:t xml:space="preserve"> </w:t>
      </w:r>
      <w:r>
        <w:rPr>
          <w:lang/>
        </w:rPr>
        <w:t>ST-00.00.00</w:t>
      </w:r>
      <w:bookmarkEnd w:id="0"/>
      <w:r>
        <w:rPr>
          <w:lang/>
        </w:rPr>
        <w:t xml:space="preserve"> </w:t>
      </w:r>
    </w:p>
    <w:p w:rsidR="00236DF6" w:rsidRDefault="00236DF6" w:rsidP="00D06206">
      <w:pPr>
        <w:pStyle w:val="Nagwek1"/>
        <w:rPr>
          <w:lang/>
        </w:rPr>
      </w:pPr>
      <w:bookmarkStart w:id="1" w:name="_Toc424116771"/>
      <w:r>
        <w:rPr>
          <w:lang/>
        </w:rPr>
        <w:t>Wymagania ogólne</w:t>
      </w:r>
      <w:bookmarkEnd w:id="1"/>
    </w:p>
    <w:p w:rsidR="00C2437C" w:rsidRDefault="00C2437C" w:rsidP="00C2437C"/>
    <w:p w:rsidR="00C2437C" w:rsidRDefault="00C2437C" w:rsidP="00AD0312">
      <w:pPr>
        <w:pStyle w:val="Nagwek1"/>
        <w:rPr>
          <w:lang/>
        </w:rPr>
      </w:pPr>
      <w:bookmarkStart w:id="2" w:name="_Toc424116772"/>
      <w:r>
        <w:rPr>
          <w:lang/>
        </w:rPr>
        <w:t>1.CZĘŚĆ OGÓLNA</w:t>
      </w:r>
      <w:bookmarkEnd w:id="2"/>
      <w:r>
        <w:rPr>
          <w:lang/>
        </w:rPr>
        <w:t xml:space="preserve"> </w:t>
      </w:r>
    </w:p>
    <w:p w:rsidR="00C2437C" w:rsidRPr="00AD0312" w:rsidRDefault="00C2437C" w:rsidP="00AD0312">
      <w:pPr>
        <w:pStyle w:val="Nagwek1"/>
      </w:pPr>
      <w:bookmarkStart w:id="3" w:name="_Toc424116773"/>
      <w:r w:rsidRPr="00AD0312">
        <w:t>1.1.Przedmiot ST</w:t>
      </w:r>
      <w:bookmarkEnd w:id="3"/>
      <w:r w:rsidRPr="00AD0312">
        <w:t xml:space="preserve"> </w:t>
      </w:r>
    </w:p>
    <w:p w:rsidR="00C2437C" w:rsidRDefault="00C2437C" w:rsidP="006A3D06">
      <w:pPr>
        <w:jc w:val="both"/>
      </w:pPr>
      <w:r>
        <w:t>Przedmiotem niniejszej szczegółowej specyfikacji technicznej ST-00.00.00 s</w:t>
      </w:r>
      <w:r w:rsidR="006A3D06">
        <w:t>ą</w:t>
      </w:r>
      <w:r>
        <w:t xml:space="preserve"> wymagania ogólne </w:t>
      </w:r>
    </w:p>
    <w:p w:rsidR="00C2437C" w:rsidRDefault="00C2437C" w:rsidP="006A3D06">
      <w:pPr>
        <w:jc w:val="both"/>
      </w:pPr>
      <w:r>
        <w:t xml:space="preserve">dotyczące wykonania i odbioru robót, które zostaną wykonane w ramach: </w:t>
      </w:r>
      <w:r w:rsidR="00611BA7">
        <w:t>Modernizacja kompleksu boisk sportowych przy Szkole Podstawowej nr 5 w Ropczycach na dz. Nr 452/17 w miejscowości Ropczyce</w:t>
      </w:r>
      <w:r w:rsidR="00854254">
        <w:t>.</w:t>
      </w:r>
    </w:p>
    <w:p w:rsidR="00236DF6" w:rsidRDefault="00236DF6" w:rsidP="00236DF6">
      <w:pPr>
        <w:rPr>
          <w:b/>
          <w:bCs/>
          <w:lang/>
        </w:rPr>
      </w:pPr>
    </w:p>
    <w:p w:rsidR="00C2437C" w:rsidRDefault="00C2437C" w:rsidP="00236DF6">
      <w:pPr>
        <w:rPr>
          <w:b/>
          <w:bCs/>
          <w:lang/>
        </w:rPr>
      </w:pPr>
      <w:r>
        <w:rPr>
          <w:b/>
          <w:bCs/>
          <w:lang/>
        </w:rPr>
        <w:t xml:space="preserve">1.2. Zakres stosowania ST </w:t>
      </w:r>
    </w:p>
    <w:p w:rsidR="00C2437C" w:rsidRDefault="00C2437C" w:rsidP="006A3D06">
      <w:pPr>
        <w:jc w:val="both"/>
      </w:pPr>
      <w:r>
        <w:t xml:space="preserve">Specyfikacja Techniczna stanowi część Dokumentacji Przetargowej i należy je stosować w zlecaniu i wykonaniu robót opisanych w 1.1. </w:t>
      </w:r>
    </w:p>
    <w:p w:rsidR="00C2437C" w:rsidRDefault="00C2437C" w:rsidP="00AD0312">
      <w:pPr>
        <w:pStyle w:val="Nagwek1"/>
        <w:rPr>
          <w:lang/>
        </w:rPr>
      </w:pPr>
      <w:bookmarkStart w:id="4" w:name="_Toc424116774"/>
      <w:r>
        <w:rPr>
          <w:lang/>
        </w:rPr>
        <w:t>1.3. Zakres robót objętych ST</w:t>
      </w:r>
      <w:bookmarkEnd w:id="4"/>
      <w:r>
        <w:rPr>
          <w:lang/>
        </w:rPr>
        <w:t xml:space="preserve"> </w:t>
      </w:r>
    </w:p>
    <w:p w:rsidR="00C2437C" w:rsidRDefault="00C2437C" w:rsidP="00C2437C">
      <w:pPr>
        <w:rPr>
          <w:rFonts w:cs="Tahoma"/>
          <w:b/>
          <w:bCs/>
          <w:i/>
          <w:iCs/>
          <w:szCs w:val="20"/>
          <w:lang/>
        </w:rPr>
      </w:pPr>
    </w:p>
    <w:p w:rsidR="00C2437C" w:rsidRDefault="00C2437C" w:rsidP="0098419F">
      <w:pPr>
        <w:jc w:val="both"/>
      </w:pPr>
      <w:r>
        <w:t xml:space="preserve">Ustalenia zawarte w niniejszej specyfikacji obejmują wymagania ogólne, wspólne dla poszczególnych asortymentów robót. </w:t>
      </w:r>
    </w:p>
    <w:p w:rsidR="00C2437C" w:rsidRDefault="00C2437C" w:rsidP="00AD0312">
      <w:pPr>
        <w:pStyle w:val="Nagwek1"/>
        <w:rPr>
          <w:lang/>
        </w:rPr>
      </w:pPr>
      <w:bookmarkStart w:id="5" w:name="_Toc424116775"/>
      <w:r>
        <w:rPr>
          <w:lang/>
        </w:rPr>
        <w:t>1.4. Określenia podstawowe</w:t>
      </w:r>
      <w:bookmarkEnd w:id="5"/>
      <w:r>
        <w:rPr>
          <w:lang/>
        </w:rPr>
        <w:t xml:space="preserve"> </w:t>
      </w:r>
    </w:p>
    <w:p w:rsidR="00C2437C" w:rsidRDefault="00C2437C" w:rsidP="00D36DB5">
      <w:pPr>
        <w:jc w:val="both"/>
      </w:pPr>
      <w:r>
        <w:t>Użyte w ST wymienione poniżej określenia należy rozumieć w każdym przypadku następująco:</w:t>
      </w:r>
    </w:p>
    <w:p w:rsidR="00C2437C" w:rsidRDefault="00C2437C" w:rsidP="00D36DB5">
      <w:pPr>
        <w:jc w:val="both"/>
      </w:pPr>
      <w:r>
        <w:t xml:space="preserve">Chodnik -wyznaczony pas terenu, przeznaczony do ruchu pieszych i odpowiednio utwardzony. </w:t>
      </w:r>
    </w:p>
    <w:p w:rsidR="00C2437C" w:rsidRDefault="00C2437C" w:rsidP="00D36DB5">
      <w:pPr>
        <w:jc w:val="both"/>
      </w:pPr>
      <w:r>
        <w:t xml:space="preserve">Dziennik budowy -dziennik, wydany zgodnie z obowiązującymi przepisami, stanowiący dokument  budowy dokument przebiegu robót budowlanych oraz zdarzeń i okoliczności zachodzących w toku wykonywania robót. </w:t>
      </w:r>
    </w:p>
    <w:p w:rsidR="00C2437C" w:rsidRDefault="00C2437C" w:rsidP="00D36DB5">
      <w:pPr>
        <w:jc w:val="both"/>
      </w:pPr>
      <w:r>
        <w:t>Kierownik budowy - osoba wyznaczona przez Wykonawc</w:t>
      </w:r>
      <w:r w:rsidR="0098419F">
        <w:t>ę</w:t>
      </w:r>
      <w:r>
        <w:t xml:space="preserve">, upoważniona do kierowania robotami  i do występowania w jego imieniu w sprawach realizacji kontraktu. </w:t>
      </w:r>
    </w:p>
    <w:p w:rsidR="00C2437C" w:rsidRDefault="00C2437C" w:rsidP="00D36DB5">
      <w:pPr>
        <w:jc w:val="both"/>
      </w:pPr>
      <w:r>
        <w:t xml:space="preserve">Konstrukcja nawierzchni - układ warstw nawierzchni wraz ze sposobem ich połączenia. </w:t>
      </w:r>
    </w:p>
    <w:p w:rsidR="00C2437C" w:rsidRDefault="00C2437C" w:rsidP="00D36DB5">
      <w:pPr>
        <w:jc w:val="both"/>
      </w:pPr>
      <w:r>
        <w:t xml:space="preserve">Koryto - element uformowany w korpusie drogowym w celu ułożenia w nim konstrukcji nawierzchni. </w:t>
      </w:r>
    </w:p>
    <w:p w:rsidR="00C2437C" w:rsidRDefault="00C2437C" w:rsidP="00D36DB5">
      <w:pPr>
        <w:jc w:val="both"/>
      </w:pPr>
      <w:r>
        <w:t xml:space="preserve">Laboratorium -drogowe lub inne laboratorium badawcze, zaakceptowane przez Zamawiającego, niezbędne do przeprowadzenia wszelkich badań i prób związanych z oceną jakości materiałów oraz robót. </w:t>
      </w:r>
    </w:p>
    <w:p w:rsidR="00C2437C" w:rsidRDefault="00C2437C" w:rsidP="00D36DB5">
      <w:pPr>
        <w:jc w:val="both"/>
      </w:pPr>
      <w:r>
        <w:t>Materiały - wszelkie tworzywa niezbędne do wykonania robót, zgodne z dokumentacją projektową i specyfikacjami technicznymi, zaakceptowane przez Inżyniera (inspektora nadzoru)</w:t>
      </w:r>
    </w:p>
    <w:p w:rsidR="00C2437C" w:rsidRDefault="00C2437C" w:rsidP="00D36DB5">
      <w:pPr>
        <w:jc w:val="both"/>
      </w:pPr>
      <w:r>
        <w:t xml:space="preserve">Projektant - uprawniona osoba prawna lub fizyczna będąca autorem dokumentacji projektowej. </w:t>
      </w:r>
    </w:p>
    <w:p w:rsidR="00C2437C" w:rsidRDefault="00C2437C" w:rsidP="00D36DB5">
      <w:pPr>
        <w:jc w:val="both"/>
      </w:pPr>
      <w:r>
        <w:t xml:space="preserve">Przetargowa dokumentacja projektowa - część dokumentacji projektowej, która wskazuje lokalizacje, charakterystykę i wymiary obiektu będącego przedmiotem robót. </w:t>
      </w:r>
    </w:p>
    <w:p w:rsidR="00C2437C" w:rsidRDefault="00C2437C" w:rsidP="00D36DB5">
      <w:pPr>
        <w:jc w:val="both"/>
      </w:pPr>
      <w:r>
        <w:t xml:space="preserve">Zadanie budowlane -cześć przedsięwzięcia budowlanego, stanowiąca odrębną całość konstrukcyjną lub technologiczna, zdolną do samodzielnego spełnienia przewidywanych funkcji techniczno-użytkowych. </w:t>
      </w:r>
    </w:p>
    <w:p w:rsidR="00C2437C" w:rsidRDefault="00C2437C" w:rsidP="00D36DB5">
      <w:pPr>
        <w:jc w:val="both"/>
        <w:rPr>
          <w:rFonts w:cs="Tahoma"/>
          <w:szCs w:val="20"/>
          <w:lang/>
        </w:rPr>
      </w:pPr>
      <w:r>
        <w:rPr>
          <w:rFonts w:cs="Tahoma"/>
          <w:szCs w:val="20"/>
          <w:lang/>
        </w:rPr>
        <w:t xml:space="preserve">Zadanie może polegać na wykonywaniu robót związanych z budowa, modernizacja, utrzymaniem </w:t>
      </w:r>
      <w:r w:rsidR="00611BA7">
        <w:rPr>
          <w:rFonts w:cs="Tahoma"/>
          <w:szCs w:val="20"/>
          <w:lang/>
        </w:rPr>
        <w:t xml:space="preserve"> boisk sportowych</w:t>
      </w:r>
      <w:r>
        <w:rPr>
          <w:rFonts w:cs="Tahoma"/>
          <w:szCs w:val="20"/>
          <w:lang/>
        </w:rPr>
        <w:t xml:space="preserve">. </w:t>
      </w:r>
    </w:p>
    <w:p w:rsidR="00C2437C" w:rsidRDefault="00C2437C" w:rsidP="00C2437C"/>
    <w:p w:rsidR="00C2437C" w:rsidRDefault="00C2437C" w:rsidP="00AD0312">
      <w:pPr>
        <w:pStyle w:val="Nagwek1"/>
        <w:rPr>
          <w:lang/>
        </w:rPr>
      </w:pPr>
      <w:bookmarkStart w:id="6" w:name="_Toc424116776"/>
      <w:r>
        <w:rPr>
          <w:lang/>
        </w:rPr>
        <w:lastRenderedPageBreak/>
        <w:t>1.5. Ogólne wymagania dotyczące robót</w:t>
      </w:r>
      <w:bookmarkEnd w:id="6"/>
      <w:r>
        <w:rPr>
          <w:lang/>
        </w:rPr>
        <w:t xml:space="preserve"> </w:t>
      </w:r>
    </w:p>
    <w:p w:rsidR="00C2437C" w:rsidRDefault="00C2437C" w:rsidP="00D36DB5">
      <w:pPr>
        <w:jc w:val="both"/>
      </w:pPr>
      <w:r>
        <w:t xml:space="preserve">Wykonawca robót jest odpowiedzialny za jakość ich wykonania oraz za ich zgodność z dokumentacją projektowa i ST. </w:t>
      </w:r>
    </w:p>
    <w:p w:rsidR="00C2437C" w:rsidRDefault="00C2437C" w:rsidP="00C2437C"/>
    <w:p w:rsidR="00C2437C" w:rsidRDefault="00C2437C" w:rsidP="00AD0312">
      <w:pPr>
        <w:pStyle w:val="Nagwek1"/>
      </w:pPr>
      <w:bookmarkStart w:id="7" w:name="_Toc424116777"/>
      <w:r>
        <w:t>1.5.1. Przekazanie terenu budowy</w:t>
      </w:r>
      <w:bookmarkEnd w:id="7"/>
      <w:r>
        <w:t xml:space="preserve"> </w:t>
      </w:r>
    </w:p>
    <w:p w:rsidR="00C2437C" w:rsidRDefault="00C2437C" w:rsidP="0098419F">
      <w:pPr>
        <w:jc w:val="both"/>
      </w:pPr>
      <w:r>
        <w:t xml:space="preserve">Zamawiający w terminie określonym w dokumentach umowy przekaże Wykonawcy teren budowy wraz ze wszystkimi wymaganymi uzgodnieniami prawnymi i administracyjnymi, lokalizację i współrzędne punktów głównych trasy oraz reperów, dziennik budowy oraz egzemplarz dokumentacji projektowej i komplet ST. </w:t>
      </w:r>
    </w:p>
    <w:p w:rsidR="00C2437C" w:rsidRDefault="00C2437C" w:rsidP="00C2437C"/>
    <w:p w:rsidR="00C2437C" w:rsidRDefault="00C2437C" w:rsidP="0098419F">
      <w:pPr>
        <w:jc w:val="both"/>
      </w:pPr>
      <w:r>
        <w:t xml:space="preserve">Na Wykonawcy spoczywa odpowiedzialność za ochronę przekazanych mu punktów pomiarowych do chwili odbioru końcowego robót. Uszkodzone lub zniszczone znaki geodezyjne Wykonawca odtworzy i utrwali na własny koszt. </w:t>
      </w:r>
    </w:p>
    <w:p w:rsidR="00C2437C" w:rsidRDefault="00C2437C" w:rsidP="00C2437C"/>
    <w:p w:rsidR="00C2437C" w:rsidRDefault="00C2437C" w:rsidP="00AD0312">
      <w:pPr>
        <w:pStyle w:val="Nagwek1"/>
      </w:pPr>
      <w:bookmarkStart w:id="8" w:name="_Toc424116778"/>
      <w:r>
        <w:t>1.5.2. Dokumentacja projektowa</w:t>
      </w:r>
      <w:bookmarkEnd w:id="8"/>
      <w:r>
        <w:t xml:space="preserve"> </w:t>
      </w:r>
    </w:p>
    <w:p w:rsidR="00C2437C" w:rsidRDefault="00C2437C" w:rsidP="0098419F">
      <w:pPr>
        <w:jc w:val="both"/>
      </w:pPr>
      <w:r>
        <w:t xml:space="preserve">Dokumentacja projektowa będzie zawierać </w:t>
      </w:r>
      <w:r w:rsidR="00611BA7">
        <w:t>opis robót niezbędnych do prawidłowej realizacji inwestycji.</w:t>
      </w:r>
      <w:r>
        <w:t xml:space="preserve"> </w:t>
      </w:r>
    </w:p>
    <w:p w:rsidR="00C2437C" w:rsidRDefault="00C2437C" w:rsidP="00C2437C"/>
    <w:p w:rsidR="00C2437C" w:rsidRDefault="00C2437C" w:rsidP="00C2437C">
      <w:bookmarkStart w:id="9" w:name="_Toc424116779"/>
      <w:r w:rsidRPr="00AD0312">
        <w:rPr>
          <w:rStyle w:val="Nagwek1Znak"/>
          <w:rFonts w:eastAsia="Lucida Sans Unicode"/>
        </w:rPr>
        <w:t>1.5.3. Zgodność robót z dokumentacją projektową i</w:t>
      </w:r>
      <w:bookmarkEnd w:id="9"/>
      <w:r>
        <w:t xml:space="preserve"> ST </w:t>
      </w:r>
    </w:p>
    <w:p w:rsidR="00C2437C" w:rsidRDefault="00C2437C" w:rsidP="0098419F">
      <w:pPr>
        <w:jc w:val="both"/>
      </w:pPr>
      <w:r>
        <w:t xml:space="preserve">Dokumentacja projektowa, ST oraz dodatkowe dokumenty przekazane Wykonawcy stanowią część umowy, a wymagania wyszczególnione w choćby jednym z nich są obowiązujące dla Wykonawcy tak jakby zawarte były w całej dokumentacji. </w:t>
      </w:r>
    </w:p>
    <w:p w:rsidR="00C2437C" w:rsidRDefault="00C2437C" w:rsidP="0098419F">
      <w:pPr>
        <w:jc w:val="both"/>
      </w:pPr>
      <w:r>
        <w:t xml:space="preserve">W przypadku rozbieżności w ustaleniach poszczególnych dokumentów obowiązuje kolejność ich </w:t>
      </w:r>
    </w:p>
    <w:p w:rsidR="00C2437C" w:rsidRDefault="00C2437C" w:rsidP="0098419F">
      <w:pPr>
        <w:jc w:val="both"/>
      </w:pPr>
      <w:r>
        <w:t xml:space="preserve">ważności wymieniona w „Ogólnych warunkach umowy". Wykonawca nie może wykorzystywać błędów lub </w:t>
      </w:r>
      <w:proofErr w:type="spellStart"/>
      <w:r>
        <w:t>opuszczeń</w:t>
      </w:r>
      <w:proofErr w:type="spellEnd"/>
      <w:r>
        <w:t xml:space="preserve"> w dokumentach kontraktowych, a o ich wykryciu winien natychmiast powiadomić Zamawiającego, który dokona odpowiednich zmian lub poprawek. </w:t>
      </w:r>
    </w:p>
    <w:p w:rsidR="00C2437C" w:rsidRDefault="00C2437C" w:rsidP="0098419F">
      <w:pPr>
        <w:jc w:val="both"/>
      </w:pPr>
      <w:r>
        <w:t xml:space="preserve">W przypadku rozbieżności opis wymiarów ważniejszy jest od odczytu ze skali rysunków. Wszystkie wykonane roboty i dostarczone materiały będą zgodne z dokumentacja projektowa i ST. W przypadku, gdy materiały lub roboty nie będą w pełni zgodne z dokumentacją projektową lub ST i wpłynie to na niezadowalającą jakość elementu budowli, to takie materiały zostaną zastąpione innymi, a roboty rozebrane i wykonane ponownie na koszt Wykonawcy. </w:t>
      </w:r>
    </w:p>
    <w:p w:rsidR="00C2437C" w:rsidRDefault="00C2437C" w:rsidP="0098419F">
      <w:pPr>
        <w:jc w:val="both"/>
      </w:pPr>
    </w:p>
    <w:p w:rsidR="00C2437C" w:rsidRDefault="00C2437C" w:rsidP="00AD0312">
      <w:pPr>
        <w:pStyle w:val="Nagwek1"/>
      </w:pPr>
      <w:bookmarkStart w:id="10" w:name="_Toc424116780"/>
      <w:r>
        <w:t>1.5.4. Zabezpieczenie terenu budowy</w:t>
      </w:r>
      <w:bookmarkEnd w:id="10"/>
      <w:r>
        <w:t xml:space="preserve"> </w:t>
      </w:r>
    </w:p>
    <w:p w:rsidR="00C2437C" w:rsidRDefault="00C2437C" w:rsidP="0098419F">
      <w:pPr>
        <w:jc w:val="both"/>
      </w:pPr>
      <w:r>
        <w:t>Wykonawca jest zobowiązany do zabezpieczenia terenu budowy w okresie trwania realizacji kontraktu aż do zakończenia i odbioru ostatecznego robót. Koszt zabezpieczenia terenu budowy nie podlega odrębnej zapłacie i przyjmuje si</w:t>
      </w:r>
      <w:r w:rsidR="00611BA7">
        <w:t>ę</w:t>
      </w:r>
      <w:r>
        <w:t xml:space="preserve">, że jest włączony w cenę umowną. </w:t>
      </w:r>
    </w:p>
    <w:p w:rsidR="00C2437C" w:rsidRDefault="00C2437C" w:rsidP="00C2437C"/>
    <w:p w:rsidR="00C2437C" w:rsidRDefault="00C2437C" w:rsidP="00AD0312">
      <w:pPr>
        <w:pStyle w:val="Nagwek1"/>
      </w:pPr>
      <w:bookmarkStart w:id="11" w:name="_Toc424116781"/>
      <w:r>
        <w:t>1.5.5. Ochrona środowiska w czasie wykonywania robót</w:t>
      </w:r>
      <w:bookmarkEnd w:id="11"/>
      <w:r>
        <w:t xml:space="preserve"> </w:t>
      </w:r>
    </w:p>
    <w:p w:rsidR="00C2437C" w:rsidRDefault="00C2437C" w:rsidP="0098419F">
      <w:pPr>
        <w:jc w:val="both"/>
      </w:pPr>
      <w:r>
        <w:t xml:space="preserve">Wykonawca ma obowiązek znać i stosować w czasie prowadzenia robót wszelkie przepisy dotyczące ochrony środowiska naturalnego. W okresie trwania budowy i wykańczania robót Wykonawca będzie: </w:t>
      </w:r>
    </w:p>
    <w:p w:rsidR="00C2437C" w:rsidRDefault="00C2437C" w:rsidP="0098419F">
      <w:pPr>
        <w:jc w:val="both"/>
      </w:pPr>
      <w:r>
        <w:t xml:space="preserve">a) utrzymywać teren budowy i wykopy w stanie bez wody stojącej, </w:t>
      </w:r>
    </w:p>
    <w:p w:rsidR="00C2437C" w:rsidRDefault="00C2437C" w:rsidP="0098419F">
      <w:pPr>
        <w:jc w:val="both"/>
      </w:pPr>
      <w:r>
        <w:t xml:space="preserve">b) podejmować wszelkie uzasadnione kroki mające na celu stosowanie się do przepisów i norm </w:t>
      </w:r>
    </w:p>
    <w:p w:rsidR="00C2437C" w:rsidRDefault="00C2437C" w:rsidP="0098419F">
      <w:pPr>
        <w:jc w:val="both"/>
      </w:pPr>
      <w:r>
        <w:t xml:space="preserve">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C2437C" w:rsidRDefault="00C2437C" w:rsidP="00C2437C"/>
    <w:p w:rsidR="00C2437C" w:rsidRDefault="00C2437C" w:rsidP="00AD0312">
      <w:pPr>
        <w:pStyle w:val="Nagwek1"/>
      </w:pPr>
      <w:bookmarkStart w:id="12" w:name="_Toc424116782"/>
      <w:r>
        <w:t>1.5.6. Ochrona przeciwpożarowa</w:t>
      </w:r>
      <w:bookmarkEnd w:id="12"/>
      <w:r>
        <w:t xml:space="preserve"> </w:t>
      </w:r>
    </w:p>
    <w:p w:rsidR="00C2437C" w:rsidRDefault="00C2437C" w:rsidP="0098419F">
      <w:pPr>
        <w:jc w:val="both"/>
      </w:pPr>
      <w:r>
        <w:t>Wykonawca będzie przestrzegać przepis</w:t>
      </w:r>
      <w:r w:rsidR="00611BA7">
        <w:t>ów</w:t>
      </w:r>
      <w:r>
        <w:t xml:space="preserve"> ochrony przeciwpożarowej. </w:t>
      </w:r>
    </w:p>
    <w:p w:rsidR="00C2437C" w:rsidRDefault="00C2437C" w:rsidP="0098419F">
      <w:pPr>
        <w:jc w:val="both"/>
      </w:pPr>
      <w:r>
        <w:t>Wykonawca będzie utrzymywać sprawny sprzęt przeciwpożarowy, wymagany przez odpowiednie</w:t>
      </w:r>
    </w:p>
    <w:p w:rsidR="00C2437C" w:rsidRDefault="00C2437C" w:rsidP="0098419F">
      <w:pPr>
        <w:jc w:val="both"/>
      </w:pPr>
      <w:r>
        <w:t xml:space="preserve">przepisy, na terenie budowy.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C2437C" w:rsidRDefault="00C2437C" w:rsidP="00C2437C"/>
    <w:p w:rsidR="00C2437C" w:rsidRDefault="00C2437C" w:rsidP="00AD0312">
      <w:pPr>
        <w:pStyle w:val="Nagwek1"/>
      </w:pPr>
      <w:bookmarkStart w:id="13" w:name="_Toc424116783"/>
      <w:r>
        <w:t>1.5.7. Materiały szkodliwe dla otoczenia</w:t>
      </w:r>
      <w:bookmarkEnd w:id="13"/>
      <w:r>
        <w:t xml:space="preserve"> </w:t>
      </w:r>
    </w:p>
    <w:p w:rsidR="00C2437C" w:rsidRDefault="00C2437C" w:rsidP="0098419F">
      <w:pPr>
        <w:jc w:val="both"/>
      </w:pPr>
      <w:r>
        <w:t xml:space="preserve">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w:t>
      </w:r>
    </w:p>
    <w:p w:rsidR="00C2437C" w:rsidRDefault="00C2437C" w:rsidP="0098419F">
      <w:pPr>
        <w:jc w:val="both"/>
      </w:pPr>
      <w: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 </w:t>
      </w:r>
    </w:p>
    <w:p w:rsidR="00C2437C" w:rsidRDefault="00C2437C" w:rsidP="00C2437C"/>
    <w:p w:rsidR="00C2437C" w:rsidRDefault="00C2437C" w:rsidP="00AD0312">
      <w:pPr>
        <w:pStyle w:val="Nagwek1"/>
      </w:pPr>
      <w:bookmarkStart w:id="14" w:name="_Toc424116784"/>
      <w:r>
        <w:t>1.5.8. Ochrona własności publicznej i prywatnej</w:t>
      </w:r>
      <w:bookmarkEnd w:id="14"/>
      <w:r>
        <w:t xml:space="preserve"> </w:t>
      </w:r>
    </w:p>
    <w:p w:rsidR="00C2437C" w:rsidRDefault="00C2437C" w:rsidP="0098419F">
      <w:pPr>
        <w:jc w:val="both"/>
      </w:pPr>
      <w: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rsidR="00C2437C" w:rsidRDefault="00C2437C" w:rsidP="0098419F">
      <w:pPr>
        <w:jc w:val="both"/>
      </w:pPr>
      <w:r>
        <w:t xml:space="preserve">Wykonawca zapewni właściwe oznaczenie i zabezpieczenie przed uszkodzeniem tych instalacji i </w:t>
      </w:r>
    </w:p>
    <w:p w:rsidR="00C2437C" w:rsidRDefault="00C2437C" w:rsidP="0098419F">
      <w:pPr>
        <w:jc w:val="both"/>
      </w:pPr>
      <w:r>
        <w:t xml:space="preserve">urządzeń w czasie trwania budowy. </w:t>
      </w:r>
    </w:p>
    <w:p w:rsidR="00C2437C" w:rsidRDefault="00C2437C" w:rsidP="0098419F">
      <w:pPr>
        <w:jc w:val="both"/>
      </w:pPr>
      <w:r>
        <w:t xml:space="preserve">Wykonawca zobowiązany jest umieścić w swoim harmonogramie rezerwę czasową dla wszelkiego rodzaju robót, które mają być wykonane w zakresie przełożenia instalacji i urządzeń podziemnych na terenie budowy i powiadomić Inspektora Nadzoru. O fakcie przypadkowego uszkodzenia tych instalacji Wykonawca bezzwłocznie powiadomi Inspektora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C2437C" w:rsidRDefault="00C2437C" w:rsidP="00C2437C"/>
    <w:p w:rsidR="00C2437C" w:rsidRDefault="00C2437C" w:rsidP="00AD0312">
      <w:pPr>
        <w:pStyle w:val="Nagwek1"/>
      </w:pPr>
      <w:bookmarkStart w:id="15" w:name="_Toc424116785"/>
      <w:r>
        <w:t>1.5.9. Bezpieczeństwo i higiena pracy</w:t>
      </w:r>
      <w:bookmarkEnd w:id="15"/>
      <w:r>
        <w:t xml:space="preserve"> </w:t>
      </w:r>
    </w:p>
    <w:p w:rsidR="00C2437C" w:rsidRDefault="00C2437C" w:rsidP="0098419F">
      <w:pPr>
        <w:jc w:val="both"/>
      </w:pPr>
      <w: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t>
      </w:r>
    </w:p>
    <w:p w:rsidR="00C2437C" w:rsidRDefault="00C2437C" w:rsidP="0098419F">
      <w:pPr>
        <w:jc w:val="both"/>
      </w:pPr>
      <w:r>
        <w:t>Uznaje si</w:t>
      </w:r>
      <w:r w:rsidR="00611BA7">
        <w:t>ę</w:t>
      </w:r>
      <w:r>
        <w:t xml:space="preserve">, że wszelkie koszty związane z wypełnieniem wymagań określonych powyżej nie </w:t>
      </w:r>
      <w:r>
        <w:lastRenderedPageBreak/>
        <w:t xml:space="preserve">podlegają odrębnej zapłacie i są uwzględnione w cenie umownej. </w:t>
      </w:r>
    </w:p>
    <w:p w:rsidR="00C2437C" w:rsidRDefault="00C2437C" w:rsidP="0098419F">
      <w:pPr>
        <w:jc w:val="both"/>
      </w:pPr>
      <w:r>
        <w:t>Kierownik budowy jest zobowiązany do sporządzenia lub zapewnienie sporządzenia,</w:t>
      </w:r>
      <w:r w:rsidR="0098419F">
        <w:t xml:space="preserve"> </w:t>
      </w:r>
      <w:r>
        <w:t>przed rozpoczęciem budowy, planu bezpieczeństwa i ochrony zdrowia uwzględniając specyfikę obiektu i warunki prowadzenia robót zgodnie z „Praw</w:t>
      </w:r>
      <w:r w:rsidR="00611BA7">
        <w:t>em</w:t>
      </w:r>
      <w:r>
        <w:t xml:space="preserve"> budowlan</w:t>
      </w:r>
      <w:r w:rsidR="00611BA7">
        <w:t>ym</w:t>
      </w:r>
      <w:r>
        <w:t xml:space="preserve">”. </w:t>
      </w:r>
    </w:p>
    <w:p w:rsidR="00C2437C" w:rsidRDefault="00C2437C" w:rsidP="00C2437C"/>
    <w:p w:rsidR="00C2437C" w:rsidRDefault="00C2437C" w:rsidP="00AD0312">
      <w:pPr>
        <w:pStyle w:val="Nagwek1"/>
      </w:pPr>
      <w:bookmarkStart w:id="16" w:name="_Toc424116786"/>
      <w:r>
        <w:t>1.5.10. Ochrona i utrzymanie robót</w:t>
      </w:r>
      <w:bookmarkEnd w:id="16"/>
      <w:r>
        <w:t xml:space="preserve"> </w:t>
      </w:r>
    </w:p>
    <w:p w:rsidR="00C2437C" w:rsidRDefault="00C2437C" w:rsidP="0098419F">
      <w:pPr>
        <w:jc w:val="both"/>
      </w:pPr>
      <w:r>
        <w:t xml:space="preserve">Wykonawca będzie odpowiedzialny za ochronę robót i za wszelkie materiały i urządzenia używane do robót od daty rozpoczęcia do daty zakończenia robót (do wydania potwierdzenia zakończenia przez Zamawiającego). Wykonawca będzie utrzymywać roboty do czasu odbioru ostatecznego. Utrzymanie powinno być prowadzone w taki sposób, aby budowa lub jej elementy były w zadowalającym stanie przez cały czas, do momentu odbioru ostatecznego. </w:t>
      </w:r>
    </w:p>
    <w:p w:rsidR="00C2437C" w:rsidRDefault="00C2437C" w:rsidP="0098419F">
      <w:pPr>
        <w:jc w:val="both"/>
      </w:pPr>
      <w:r>
        <w:t xml:space="preserve">Jeśli Wykonawca w jakimkolwiek czasie zaniedba utrzymanie, to na polecenie Zamawiającego powinien rozpocząć roboty utrzymaniowe nie później niż w 24 godziny po otrzymaniu tego polecenia. </w:t>
      </w:r>
    </w:p>
    <w:p w:rsidR="00C2437C" w:rsidRDefault="00611BA7" w:rsidP="00AD0312">
      <w:pPr>
        <w:pStyle w:val="Nagwek1"/>
      </w:pPr>
      <w:bookmarkStart w:id="17" w:name="_Toc424116787"/>
      <w:r>
        <w:t xml:space="preserve">1.5.11. Stosowanie się </w:t>
      </w:r>
      <w:r w:rsidR="00C2437C">
        <w:t>do prawa i innych przepisów</w:t>
      </w:r>
      <w:bookmarkEnd w:id="17"/>
      <w:r w:rsidR="00C2437C">
        <w:t xml:space="preserve"> </w:t>
      </w:r>
    </w:p>
    <w:p w:rsidR="00C2437C" w:rsidRDefault="00C2437C" w:rsidP="0098419F">
      <w:pPr>
        <w:jc w:val="both"/>
      </w:pPr>
      <w: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 </w:t>
      </w:r>
    </w:p>
    <w:p w:rsidR="00C2437C" w:rsidRDefault="00C2437C" w:rsidP="00AD0312">
      <w:pPr>
        <w:pStyle w:val="Nagwek1"/>
      </w:pPr>
    </w:p>
    <w:p w:rsidR="00C2437C" w:rsidRDefault="00C2437C" w:rsidP="00AD0312">
      <w:pPr>
        <w:pStyle w:val="Nagwek1"/>
        <w:rPr>
          <w:rFonts w:cs="Tahoma"/>
          <w:i/>
          <w:iCs/>
          <w:szCs w:val="20"/>
          <w:lang/>
        </w:rPr>
      </w:pPr>
      <w:bookmarkStart w:id="18" w:name="_Toc424116788"/>
      <w:r>
        <w:rPr>
          <w:rFonts w:cs="Tahoma"/>
          <w:i/>
          <w:iCs/>
          <w:szCs w:val="20"/>
          <w:lang/>
        </w:rPr>
        <w:t>2. WYMAGANIA DOTYCZĄCE WŁAŚCIWOSCI WYROBÓW BUDOWLANYCH</w:t>
      </w:r>
      <w:bookmarkEnd w:id="18"/>
      <w:r>
        <w:rPr>
          <w:rFonts w:cs="Tahoma"/>
          <w:i/>
          <w:iCs/>
          <w:szCs w:val="20"/>
          <w:lang/>
        </w:rPr>
        <w:t xml:space="preserve"> </w:t>
      </w:r>
    </w:p>
    <w:p w:rsidR="00C2437C" w:rsidRDefault="00C2437C" w:rsidP="00AD0312">
      <w:pPr>
        <w:pStyle w:val="Nagwek1"/>
        <w:rPr>
          <w:rFonts w:cs="Tahoma"/>
          <w:i/>
          <w:iCs/>
          <w:szCs w:val="20"/>
          <w:lang/>
        </w:rPr>
      </w:pPr>
      <w:bookmarkStart w:id="19" w:name="_Toc424116789"/>
      <w:r>
        <w:rPr>
          <w:rFonts w:cs="Tahoma"/>
          <w:i/>
          <w:iCs/>
          <w:szCs w:val="20"/>
          <w:lang/>
        </w:rPr>
        <w:t>2.1. Źródła uzyskania materiałów</w:t>
      </w:r>
      <w:bookmarkEnd w:id="19"/>
      <w:r>
        <w:rPr>
          <w:rFonts w:cs="Tahoma"/>
          <w:i/>
          <w:iCs/>
          <w:szCs w:val="20"/>
          <w:lang/>
        </w:rPr>
        <w:t xml:space="preserve"> </w:t>
      </w:r>
    </w:p>
    <w:p w:rsidR="00C2437C" w:rsidRDefault="00C2437C" w:rsidP="0098419F">
      <w:pPr>
        <w:jc w:val="both"/>
      </w:pPr>
      <w:r>
        <w:t>Co najmniej na jeden tydzień przed zaplanowanym wykorzystaniem jakichkolwiek materiałów przeznaczonych do robót Wykonawca przedstawi szczegółowe info</w:t>
      </w:r>
      <w:r w:rsidR="0098419F">
        <w:t xml:space="preserve">rmacje dotyczące proponowanego. </w:t>
      </w:r>
      <w:r>
        <w:t xml:space="preserve">Źródła wytwarzania, zamawiania lub wydobywania tych materiałów i odpowiednie świadectwa badań laboratoryjnych oraz próbki do zatwierdzenia przez Zamawiającego. Zatwierdzenie partii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ST w czasie postępu robót. </w:t>
      </w:r>
    </w:p>
    <w:p w:rsidR="00C2437C" w:rsidRDefault="00C2437C" w:rsidP="00C2437C"/>
    <w:p w:rsidR="00C2437C" w:rsidRDefault="00C2437C" w:rsidP="00AD0312">
      <w:pPr>
        <w:pStyle w:val="Nagwek1"/>
        <w:rPr>
          <w:lang/>
        </w:rPr>
      </w:pPr>
      <w:bookmarkStart w:id="20" w:name="_Toc424116790"/>
      <w:r>
        <w:rPr>
          <w:lang/>
        </w:rPr>
        <w:t>2.2. Pozyskiwanie materiałów miejscowych</w:t>
      </w:r>
      <w:bookmarkEnd w:id="20"/>
      <w:r>
        <w:rPr>
          <w:lang/>
        </w:rPr>
        <w:t xml:space="preserve"> </w:t>
      </w:r>
    </w:p>
    <w:p w:rsidR="00C2437C" w:rsidRDefault="00C2437C" w:rsidP="0098419F">
      <w:pPr>
        <w:jc w:val="both"/>
      </w:pPr>
      <w:r>
        <w:t xml:space="preserve">Wykonawca odpowiada za uzyskanie pozwoleń od właścicieli i odnośnych władz na pozyskanie materiałów z jakichkolwiek źródeł miejscowych włączając w to źródła wskazane przez Zamawiającego i jest zobowiązany dostarczyć Zamawiającemu wymagane dokumenty przed rozpoczęciem eksploatacji źródła. Wykonawca przedstawi dokumentację zawierającą raporty z badań terenowych i laboratoryjnych oraz proponowaną przez siebie metodę wydobycia i selekcji do zatwierdzenia Zamawiającemu. Wykonawca ponosi odpowiedzialność za spełnienie wymagań ilościowych i jakościowych materiałów z jakiegokolwiek źródła. </w:t>
      </w:r>
    </w:p>
    <w:p w:rsidR="00C2437C" w:rsidRDefault="00C2437C" w:rsidP="00C2437C"/>
    <w:p w:rsidR="00C2437C" w:rsidRDefault="00C2437C" w:rsidP="00AD0312">
      <w:pPr>
        <w:pStyle w:val="Nagwek1"/>
        <w:rPr>
          <w:lang/>
        </w:rPr>
      </w:pPr>
      <w:bookmarkStart w:id="21" w:name="_Toc424116791"/>
      <w:r>
        <w:rPr>
          <w:lang/>
        </w:rPr>
        <w:lastRenderedPageBreak/>
        <w:t>2.3. Inspekcja wytwórni materiałów</w:t>
      </w:r>
      <w:bookmarkEnd w:id="21"/>
      <w:r>
        <w:rPr>
          <w:lang/>
        </w:rPr>
        <w:t xml:space="preserve"> </w:t>
      </w:r>
    </w:p>
    <w:p w:rsidR="00C2437C" w:rsidRDefault="00C2437C" w:rsidP="0098419F">
      <w:pPr>
        <w:jc w:val="both"/>
      </w:pPr>
      <w:r>
        <w:t xml:space="preserve">Wytwórnie materiałów mogą być okresowo kontrolowane przez Zamawiającego w celu sprawdzenia zgodności stosowanych metod produkcyjnych z wymaganiami. Próbki materiałów mogą być pobierane w celu sprawdzenia ich właściwości. Wynik tych kontroli będzie podstawą akceptacji określonej partii materiałów pod względem jakości. W przypadku, gdy Zamawiający będzie przeprowadzał inspekcję wytwórni, będą zachowane następujące warunki: </w:t>
      </w:r>
    </w:p>
    <w:p w:rsidR="00C2437C" w:rsidRDefault="00C2437C" w:rsidP="0098419F">
      <w:pPr>
        <w:jc w:val="both"/>
      </w:pPr>
      <w:r>
        <w:t xml:space="preserve">a) Zamawiający będzie miał zapewnioną współpracę i pomoc Wykonawcy oraz producenta materiałów w czasie przeprowadzania inspekcji, </w:t>
      </w:r>
    </w:p>
    <w:p w:rsidR="00C2437C" w:rsidRDefault="00C2437C" w:rsidP="0098419F">
      <w:pPr>
        <w:jc w:val="both"/>
      </w:pPr>
      <w:r>
        <w:t xml:space="preserve">b) Zamawiający będzie miał wolny dostęp, w dowolnym czasie, do tych części wytwórni, gdzie odbywa się produkcja materiałów przeznaczonych do realizacji umowy. </w:t>
      </w:r>
    </w:p>
    <w:p w:rsidR="00C2437C" w:rsidRDefault="00C2437C" w:rsidP="00C2437C"/>
    <w:p w:rsidR="00C2437C" w:rsidRDefault="00C2437C" w:rsidP="00AD0312">
      <w:pPr>
        <w:pStyle w:val="Nagwek1"/>
        <w:rPr>
          <w:lang/>
        </w:rPr>
      </w:pPr>
      <w:bookmarkStart w:id="22" w:name="_Toc424116792"/>
      <w:r>
        <w:rPr>
          <w:lang/>
        </w:rPr>
        <w:t>2.4. Materiały nie odpowiadające wymaganiom</w:t>
      </w:r>
      <w:bookmarkEnd w:id="22"/>
      <w:r>
        <w:rPr>
          <w:lang/>
        </w:rPr>
        <w:t xml:space="preserve"> </w:t>
      </w:r>
    </w:p>
    <w:p w:rsidR="00C2437C" w:rsidRDefault="00C2437C" w:rsidP="0098419F">
      <w:pPr>
        <w:jc w:val="both"/>
      </w:pPr>
      <w:r>
        <w:t xml:space="preserve">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Zamawiającego. Każdy rodzaj robót, w którym znajdują się nie zbadane i nie zaakceptowane materiały, Wykonawca wykonuje na własne ryzyko, licząc się z jego nie przyjęciem i niezapłaceniem. </w:t>
      </w:r>
    </w:p>
    <w:p w:rsidR="00C2437C" w:rsidRDefault="00C2437C" w:rsidP="00C2437C"/>
    <w:p w:rsidR="00C2437C" w:rsidRDefault="00C2437C" w:rsidP="00AD0312">
      <w:pPr>
        <w:pStyle w:val="Nagwek1"/>
        <w:rPr>
          <w:lang/>
        </w:rPr>
      </w:pPr>
      <w:bookmarkStart w:id="23" w:name="_Toc424116793"/>
      <w:r>
        <w:rPr>
          <w:lang/>
        </w:rPr>
        <w:t>2.5. Przechowywanie i składowanie materiałów</w:t>
      </w:r>
      <w:bookmarkEnd w:id="23"/>
      <w:r>
        <w:rPr>
          <w:lang/>
        </w:rPr>
        <w:t xml:space="preserve"> </w:t>
      </w:r>
    </w:p>
    <w:p w:rsidR="00C2437C" w:rsidRDefault="00C2437C" w:rsidP="0098419F">
      <w:pPr>
        <w:jc w:val="both"/>
      </w:pPr>
      <w:r>
        <w:t xml:space="preserve">Wykonawca zapewni, aby tymczasowo składowane materiały, do czasu gdy będą one potrzebne do robót, były zabezpieczone przed zanieczyszczeniem, zachowały swoja jakość i właściwość do robót i były dostępne do kontroli przez Zamawiającego. Miejsca czasowego składowania materiałów będą zlokalizowane w obrębie terenu budowy w miejscach uzgodnionych z Zamawiającym lub poza terenem budowy w miejscach zorganizowanych przez Wykonawcę. </w:t>
      </w:r>
    </w:p>
    <w:p w:rsidR="00C2437C" w:rsidRDefault="00C2437C" w:rsidP="00C2437C"/>
    <w:p w:rsidR="00C2437C" w:rsidRDefault="00C2437C" w:rsidP="00AD0312">
      <w:pPr>
        <w:pStyle w:val="Nagwek1"/>
        <w:rPr>
          <w:lang/>
        </w:rPr>
      </w:pPr>
      <w:bookmarkStart w:id="24" w:name="_Toc424116794"/>
      <w:r>
        <w:rPr>
          <w:lang/>
        </w:rPr>
        <w:t>2.6. Wariantowe stosowanie materiałów</w:t>
      </w:r>
      <w:bookmarkEnd w:id="24"/>
      <w:r>
        <w:rPr>
          <w:lang/>
        </w:rPr>
        <w:t xml:space="preserve"> </w:t>
      </w:r>
    </w:p>
    <w:p w:rsidR="00C2437C" w:rsidRDefault="00C2437C" w:rsidP="0098419F">
      <w:pPr>
        <w:jc w:val="both"/>
      </w:pPr>
      <w:r>
        <w:t xml:space="preserve">Jeśli dokumentacja projektowa lub ST przewidują możliwość wariantowego zastosowania rodzaju </w:t>
      </w:r>
    </w:p>
    <w:p w:rsidR="00C2437C" w:rsidRDefault="00C2437C" w:rsidP="0098419F">
      <w:pPr>
        <w:jc w:val="both"/>
      </w:pPr>
      <w:r>
        <w:t xml:space="preserve">materiału w wykonywanych robotach, Wykonawca powiadomi Zamawiającego o swoim zamiarze co najmniej l tydzień przed użyciem materiału, albo w okresie dłuższym, jeśli będzie to wymagane dla badań prowadzonych przez Zamawiającego. Wybrany i zaakceptowany rodzaj materiału nie może być później zmieniany bez zgody Zamawiającego. </w:t>
      </w:r>
    </w:p>
    <w:p w:rsidR="00C2437C" w:rsidRDefault="00C2437C" w:rsidP="00C2437C"/>
    <w:p w:rsidR="00C2437C" w:rsidRPr="00AD0312" w:rsidRDefault="00AD0312" w:rsidP="00AD0312">
      <w:pPr>
        <w:pStyle w:val="Nagwek1"/>
      </w:pPr>
      <w:bookmarkStart w:id="25" w:name="_Toc424116795"/>
      <w:r w:rsidRPr="00AD0312">
        <w:t xml:space="preserve">3. </w:t>
      </w:r>
      <w:r w:rsidR="00C2437C" w:rsidRPr="00AD0312">
        <w:t>WYMAGANIA DOTYCZĄCE SPRZĘTU</w:t>
      </w:r>
      <w:bookmarkEnd w:id="25"/>
    </w:p>
    <w:p w:rsidR="00C2437C" w:rsidRDefault="00C2437C" w:rsidP="00C2437C"/>
    <w:p w:rsidR="00C2437C" w:rsidRDefault="00C2437C" w:rsidP="0098419F">
      <w:pPr>
        <w:jc w:val="both"/>
      </w:pPr>
      <w: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projekcie organizacji robót, zaakceptowanym przez Zamawiającego; w przypadku braku ustaleń w takich dokumentach sprzęt powinien być uzgodniony i zaakceptowany przez Zamawiającego. Liczba i wydajność sprzętu będzie gwarantować przeprowadzenie robót, zgodnie z zasadami określonymi w dokumentacji projektowej, ST i wskazaniach Zamawiającego w terminie przewidzianym umowa. </w:t>
      </w:r>
    </w:p>
    <w:p w:rsidR="00C2437C" w:rsidRDefault="00C2437C" w:rsidP="00AD0312">
      <w:pPr>
        <w:pStyle w:val="Nagwek1"/>
        <w:rPr>
          <w:lang/>
        </w:rPr>
      </w:pPr>
      <w:bookmarkStart w:id="26" w:name="_Toc424116796"/>
      <w:r>
        <w:rPr>
          <w:lang/>
        </w:rPr>
        <w:t>4. WYMAGANIA DOTYCZĄCE ŚRODKÓW TRANSPORTU</w:t>
      </w:r>
      <w:bookmarkEnd w:id="26"/>
      <w:r>
        <w:rPr>
          <w:lang/>
        </w:rPr>
        <w:t xml:space="preserve"> </w:t>
      </w:r>
    </w:p>
    <w:p w:rsidR="00C2437C" w:rsidRDefault="00C2437C" w:rsidP="00C2437C">
      <w:pPr>
        <w:rPr>
          <w:rFonts w:cs="Tahoma"/>
          <w:szCs w:val="20"/>
          <w:lang/>
        </w:rPr>
      </w:pPr>
    </w:p>
    <w:p w:rsidR="00C2437C" w:rsidRDefault="00C2437C" w:rsidP="0098419F">
      <w:pPr>
        <w:jc w:val="both"/>
      </w:pPr>
      <w:r>
        <w:lastRenderedPageBreak/>
        <w:t xml:space="preserve">Wykonawca jest zobowiązany do stosowania jedynie takich środków transportu, które nie wpłyną </w:t>
      </w:r>
    </w:p>
    <w:p w:rsidR="00C2437C" w:rsidRDefault="00C2437C" w:rsidP="0098419F">
      <w:pPr>
        <w:jc w:val="both"/>
      </w:pPr>
      <w:r>
        <w:t xml:space="preserve">niekorzystnie na jakość wykonywanych robót i właściwości przewożonych materiałów. Liczba środków transportu będzie zapewniać prowadzenie robót zgodnie z zasadami określonymi w dokumentacji projektowej, ST i wskazaniach Zamawiającego, w terminie przewidzianym umową. </w:t>
      </w:r>
    </w:p>
    <w:p w:rsidR="00C2437C" w:rsidRDefault="00C2437C" w:rsidP="0098419F">
      <w:pPr>
        <w:jc w:val="both"/>
      </w:pPr>
      <w:r>
        <w:t xml:space="preserve">Wykonawca będzie usuwać na bieżąco, na własny koszt, wszelkie zanieczyszczenia spowodowane jego pojazdami na drogach publicznych oraz dojazdach do terenu budowy. </w:t>
      </w:r>
    </w:p>
    <w:p w:rsidR="00C2437C" w:rsidRDefault="00C2437C" w:rsidP="00C2437C"/>
    <w:p w:rsidR="00C2437C" w:rsidRDefault="00C2437C" w:rsidP="00AD0312">
      <w:pPr>
        <w:pStyle w:val="Nagwek1"/>
        <w:rPr>
          <w:lang/>
        </w:rPr>
      </w:pPr>
      <w:bookmarkStart w:id="27" w:name="_Toc424116797"/>
      <w:r>
        <w:rPr>
          <w:lang/>
        </w:rPr>
        <w:t>5. WYMAGANIA DOTYCZĄCE WYKONANIA ROBÓT BUDOWLANYCH</w:t>
      </w:r>
      <w:bookmarkEnd w:id="27"/>
      <w:r>
        <w:rPr>
          <w:lang/>
        </w:rPr>
        <w:t xml:space="preserve"> </w:t>
      </w:r>
    </w:p>
    <w:p w:rsidR="00C2437C" w:rsidRDefault="00C2437C" w:rsidP="00C2437C">
      <w:pPr>
        <w:rPr>
          <w:rFonts w:cs="Tahoma"/>
          <w:b/>
          <w:bCs/>
          <w:i/>
          <w:iCs/>
          <w:szCs w:val="20"/>
          <w:lang/>
        </w:rPr>
      </w:pPr>
    </w:p>
    <w:p w:rsidR="00C2437C" w:rsidRDefault="00C2437C" w:rsidP="0098419F">
      <w:pPr>
        <w:jc w:val="both"/>
      </w:pPr>
      <w:r>
        <w:t>Wykonawca jest odpowiedzialny za prowadzenie robót zgodnie z umową oraz za jakość zastosowanych materiałów i wykonywanych robót, za ich zgodność z dokumentacją projektową, wymaganiami ST, projektu organizacji robót oraz poleceniami Zamawiającego. Wykonawca ponosi odpowiedzialność za dokładne wytyczenie w planie i wyznaczenie wysokości wszystkich elementów robót zgodnie z wymiarami i rzędnymi określonymi w dokumentacji projektowej lub przekazanymi na piśmie przez Zamawiającego. Następstwa jakiegokolwiek błędu spowodowanego przez Wykonawc</w:t>
      </w:r>
      <w:r w:rsidR="00D36DB5">
        <w:t>ę</w:t>
      </w:r>
      <w:r>
        <w:t xml:space="preserve"> w wytyczeniu i wyznaczaniu robót zostaną, jeśli wymagać tego będzie Inżynier, poprawione przez Wykonawcę na własny koszt. </w:t>
      </w:r>
    </w:p>
    <w:p w:rsidR="00C2437C" w:rsidRDefault="00C2437C" w:rsidP="0098419F">
      <w:pPr>
        <w:jc w:val="both"/>
      </w:pPr>
      <w:r>
        <w:t xml:space="preserve">Sprawdzenie wytyczenia robót lub wyznaczenia wysokości przez Zamawiającego nie zwalnia </w:t>
      </w:r>
    </w:p>
    <w:p w:rsidR="00C2437C" w:rsidRDefault="00C2437C" w:rsidP="00D36DB5">
      <w:pPr>
        <w:jc w:val="both"/>
      </w:pPr>
      <w:r>
        <w:t xml:space="preserve">Wykonawcy od odpowiedzialności za ich dokładność. Decyzje Zamawiającego dotyczące akceptacji lub odrzucenia materiałów i elementów robót będą oparte na wymaganiach sformułowanych w dokumentach umowy, dokumentacji projektowej i w ST, 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kwestie. Polecenia Zamawiającego będą wykonywane nie później niż w czasie przez niego wyznaczonym, po ich otrzymaniu przez Wykonawcę, pod groźbą zatrzymania robót. Skutki finansowe z tego tytułu ponosi Wykonawca. </w:t>
      </w:r>
    </w:p>
    <w:p w:rsidR="00C2437C" w:rsidRDefault="00C2437C" w:rsidP="00C2437C"/>
    <w:p w:rsidR="00C2437C" w:rsidRDefault="00C2437C" w:rsidP="00AD0312">
      <w:pPr>
        <w:pStyle w:val="Nagwek1"/>
        <w:rPr>
          <w:lang/>
        </w:rPr>
      </w:pPr>
      <w:bookmarkStart w:id="28" w:name="_Toc424116798"/>
      <w:r>
        <w:rPr>
          <w:lang/>
        </w:rPr>
        <w:t>6. OPIS DZIAŁAN ZWIĄZANYCH Z KONTROLĄ JAKOŚCI ROBÓT</w:t>
      </w:r>
      <w:bookmarkEnd w:id="28"/>
      <w:r>
        <w:rPr>
          <w:lang/>
        </w:rPr>
        <w:t xml:space="preserve"> </w:t>
      </w:r>
    </w:p>
    <w:p w:rsidR="00C2437C" w:rsidRDefault="00C2437C" w:rsidP="00AD0312">
      <w:pPr>
        <w:pStyle w:val="Nagwek1"/>
        <w:rPr>
          <w:lang/>
        </w:rPr>
      </w:pPr>
      <w:bookmarkStart w:id="29" w:name="_Toc424116799"/>
      <w:r>
        <w:rPr>
          <w:lang/>
        </w:rPr>
        <w:t>6.1. Zasady kontroli jakości robót</w:t>
      </w:r>
      <w:bookmarkEnd w:id="29"/>
      <w:r>
        <w:rPr>
          <w:lang/>
        </w:rPr>
        <w:t xml:space="preserve"> </w:t>
      </w:r>
    </w:p>
    <w:p w:rsidR="00C2437C" w:rsidRDefault="00C2437C" w:rsidP="0098419F">
      <w:pPr>
        <w:jc w:val="both"/>
      </w:pPr>
      <w:r>
        <w:t>Celem kontroli robót będzie takie sterowanie ich przygotowaniem i wykonaniem, aby osiągnąć założoną jakość robót. Wykonawca jest odpowiedzialny za pełną kontrole robót i jakości materiałów. Wykonawca zapewni odpowiedni system kontroli, włączając personel, laboratorium,</w:t>
      </w:r>
      <w:r w:rsidR="00236DF6">
        <w:t xml:space="preserve"> </w:t>
      </w:r>
      <w:r>
        <w:t xml:space="preserve">sprzęt, zaopatrzenie i wszystkie urządzenia niezbędne do pobierania próbek i badań materiałów oraz robót. Przed zatwierdzeniem systemu kontroli Zamawiający może zażądać od Wykonawcy przeprowadzenia badan w celu zademonstrowania, że poziom ich wykonywania jest zadowalający. Wykonawca będzie przeprowadzać pomiary 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legalizację, zostały prawidłowo wykalibrowane i odpowiadają wymaganiom norm określających procedury badan.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w:t>
      </w:r>
      <w:r>
        <w:lastRenderedPageBreak/>
        <w:t xml:space="preserve">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 </w:t>
      </w:r>
    </w:p>
    <w:p w:rsidR="00C2437C" w:rsidRDefault="00C2437C" w:rsidP="00C2437C"/>
    <w:p w:rsidR="00C2437C" w:rsidRDefault="00C2437C" w:rsidP="00AD0312">
      <w:pPr>
        <w:pStyle w:val="Nagwek1"/>
        <w:rPr>
          <w:lang/>
        </w:rPr>
      </w:pPr>
      <w:bookmarkStart w:id="30" w:name="_Toc424116800"/>
      <w:r>
        <w:rPr>
          <w:lang/>
        </w:rPr>
        <w:t>6.2. Pobieranie próbek</w:t>
      </w:r>
      <w:bookmarkEnd w:id="30"/>
      <w:r>
        <w:rPr>
          <w:lang/>
        </w:rPr>
        <w:t xml:space="preserve"> </w:t>
      </w:r>
    </w:p>
    <w:p w:rsidR="00C2437C" w:rsidRDefault="00C2437C" w:rsidP="0098419F">
      <w:pPr>
        <w:jc w:val="both"/>
      </w:pPr>
      <w:r>
        <w:t xml:space="preserve">Próbki będą pobierane losowo. Zaleca </w:t>
      </w:r>
      <w:proofErr w:type="spellStart"/>
      <w:r>
        <w:t>sie</w:t>
      </w:r>
      <w:proofErr w:type="spellEnd"/>
      <w:r>
        <w:t xml:space="preserve"> stosowanie statystycznych metod pobierania próbek, opartych na zasadzie, że wszystkie jednostkowe elementy produkcji mogą być z jednakowym prawdopodobieństwem wytypowane do badań. Zamawiający będzie mieć zapewnioną możliwość udziału w pobieraniu próbek. Na zlecenie Zamawiającego Wykonawca będzie przeprowadzać dodatkowe badania tych materiałów, które budzą wątpliwości co do jakości, o ile kwestionowane materiały nie zostaną przez Wykonawc</w:t>
      </w:r>
      <w:r w:rsidR="00D36DB5">
        <w:t>ę</w:t>
      </w:r>
      <w:r>
        <w:t xml:space="preserve"> usunięte lub ulepszone z własnej woli. Koszty tych dodatkowych badań pokrywa Wykonawca tylko w przypadku stwierdzenia usterek; w przeciwnym przypadku koszty te pokrywa Zamawiający. Pojemniki do pobierania próbek będą dostarczone przez Wykonawcę i zatwierdzone przez Zamawiającego. Próbki dostarczone przez Wykonawcę do badań wykonywanych przez Inżyniera będą odpowiednio opisane i oznakowane, w sposób zaakceptowany przez Inżyniera. </w:t>
      </w:r>
    </w:p>
    <w:p w:rsidR="00C2437C" w:rsidRDefault="00C2437C" w:rsidP="00C2437C"/>
    <w:p w:rsidR="00C2437C" w:rsidRDefault="00C2437C" w:rsidP="00AD0312">
      <w:pPr>
        <w:pStyle w:val="Nagwek1"/>
        <w:rPr>
          <w:lang/>
        </w:rPr>
      </w:pPr>
      <w:bookmarkStart w:id="31" w:name="_Toc424116801"/>
      <w:r>
        <w:rPr>
          <w:lang/>
        </w:rPr>
        <w:t>6.3. Badania i pomiary</w:t>
      </w:r>
      <w:bookmarkEnd w:id="31"/>
      <w:r>
        <w:rPr>
          <w:lang/>
        </w:rPr>
        <w:t xml:space="preserve"> </w:t>
      </w:r>
    </w:p>
    <w:p w:rsidR="00C2437C" w:rsidRDefault="00C2437C" w:rsidP="0098419F">
      <w:pPr>
        <w:jc w:val="both"/>
      </w:pPr>
      <w:r>
        <w:t xml:space="preserve">Wszystkie badania i pomiary będą przeprowadzone zgodnie z wymaganiami norm. W przypadku, gdy normy nie obejmują jakiegokolwiek badania wymaganego w ST, stosować można wytyczne krajowe, albo inne procedury, zaakceptowane przez Inżyniera. Przed przystąpieniem do pomiarów lub badań, Wykonawca powiadomi Zamawiającego o rodzaju, miejscu i terminie pomiaru lub badania. Po wykonaniu pomiaru lub badania, Wykonawca przedstawi na piśmie ich wyniki do akceptacji Zamawiającego. </w:t>
      </w:r>
    </w:p>
    <w:p w:rsidR="00C2437C" w:rsidRDefault="00C2437C" w:rsidP="00C2437C"/>
    <w:p w:rsidR="00C2437C" w:rsidRDefault="00C2437C" w:rsidP="00C2437C">
      <w:pPr>
        <w:rPr>
          <w:rFonts w:cs="Tahoma"/>
          <w:b/>
          <w:bCs/>
          <w:i/>
          <w:iCs/>
          <w:szCs w:val="20"/>
          <w:lang/>
        </w:rPr>
      </w:pPr>
      <w:r>
        <w:rPr>
          <w:rFonts w:cs="Tahoma"/>
          <w:b/>
          <w:bCs/>
          <w:i/>
          <w:iCs/>
          <w:szCs w:val="20"/>
          <w:lang/>
        </w:rPr>
        <w:t xml:space="preserve">6.4. Raporty z badań </w:t>
      </w:r>
    </w:p>
    <w:p w:rsidR="00C2437C" w:rsidRDefault="00C2437C" w:rsidP="0098419F">
      <w:pPr>
        <w:jc w:val="both"/>
      </w:pPr>
      <w:r>
        <w:t xml:space="preserve">Wykonawca będzie przekazywać Zamawiającemu kopie raportów z wynikami badań jak najszybciej, nie później jednak niż w terminie określonym w programie zapewnienia jakości. Wyniki badan (kopie) będą przekazywane Inżynierowi na formularzach według dostarczonego przez niego wzoru lub innych, przez niego zaaprobowanych. </w:t>
      </w:r>
    </w:p>
    <w:p w:rsidR="00C2437C" w:rsidRDefault="00C2437C" w:rsidP="0098419F">
      <w:pPr>
        <w:jc w:val="both"/>
        <w:rPr>
          <w:rFonts w:cs="Tahoma"/>
          <w:b/>
          <w:bCs/>
          <w:i/>
          <w:iCs/>
          <w:szCs w:val="20"/>
          <w:lang/>
        </w:rPr>
      </w:pPr>
    </w:p>
    <w:p w:rsidR="00C2437C" w:rsidRDefault="00C2437C" w:rsidP="00AD0312">
      <w:pPr>
        <w:pStyle w:val="Nagwek1"/>
        <w:rPr>
          <w:lang/>
        </w:rPr>
      </w:pPr>
      <w:bookmarkStart w:id="32" w:name="_Toc424116802"/>
      <w:r>
        <w:rPr>
          <w:lang/>
        </w:rPr>
        <w:t>6.5. Badania prowadzone przez Zamawiającego</w:t>
      </w:r>
      <w:bookmarkEnd w:id="32"/>
      <w:r>
        <w:rPr>
          <w:lang/>
        </w:rPr>
        <w:t xml:space="preserve"> </w:t>
      </w:r>
    </w:p>
    <w:p w:rsidR="00C2437C" w:rsidRDefault="00C2437C" w:rsidP="0098419F">
      <w:pPr>
        <w:jc w:val="both"/>
      </w:pPr>
      <w:r>
        <w:t>Dla celów kontroli jakości i zatwierdzenia, Zamawiający uprawniony jest do dokonywania kontroli, pobierania próbek i badania materiałów u źródła ich wytwarzania i zapewniona mu będzie wszelka potrzebna do tego pomoc ze strony Wykonawcy i producenta materiałów. Zamawiający, po uprzedniej weryfikacji systemu kontroli robót prowadzonego przez Wykonawcę, będzie oceniać zgodność materiałów i robót z wymaganiami ST na podstawie wyników badań dostarczonych przez Wykonawc</w:t>
      </w:r>
      <w:r w:rsidR="0098419F">
        <w:t>ę</w:t>
      </w:r>
      <w:r>
        <w:t xml:space="preserve">. </w:t>
      </w:r>
    </w:p>
    <w:p w:rsidR="00C2437C" w:rsidRDefault="00C2437C" w:rsidP="0098419F">
      <w:pPr>
        <w:jc w:val="both"/>
      </w:pPr>
      <w:r>
        <w:t xml:space="preserve">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 </w:t>
      </w:r>
    </w:p>
    <w:p w:rsidR="00C2437C" w:rsidRDefault="00C2437C" w:rsidP="00C2437C"/>
    <w:p w:rsidR="00C2437C" w:rsidRDefault="00C2437C" w:rsidP="00AD0312">
      <w:pPr>
        <w:pStyle w:val="Nagwek1"/>
        <w:rPr>
          <w:lang/>
        </w:rPr>
      </w:pPr>
      <w:bookmarkStart w:id="33" w:name="_Toc424116803"/>
      <w:r>
        <w:rPr>
          <w:lang/>
        </w:rPr>
        <w:lastRenderedPageBreak/>
        <w:t>6.6. Certyfikaty i deklaracje</w:t>
      </w:r>
      <w:bookmarkEnd w:id="33"/>
      <w:r>
        <w:rPr>
          <w:lang/>
        </w:rPr>
        <w:t xml:space="preserve"> </w:t>
      </w:r>
    </w:p>
    <w:p w:rsidR="00C2437C" w:rsidRDefault="00C2437C" w:rsidP="0098419F">
      <w:pPr>
        <w:jc w:val="both"/>
      </w:pPr>
      <w:r>
        <w:t>Zamawiający może dopuścić do użycia tylko te materiały, które posiadają:</w:t>
      </w:r>
    </w:p>
    <w:p w:rsidR="00C2437C" w:rsidRDefault="00C2437C" w:rsidP="0098419F">
      <w:pPr>
        <w:jc w:val="both"/>
      </w:pPr>
      <w:r>
        <w:t xml:space="preserve">określonymi na podstawie Polskich Norm, aprobat technicznych oraz właściwych przepisów i dokumentów technicznych, deklaracje zgodności lub certyfikat zgodności z: </w:t>
      </w:r>
    </w:p>
    <w:p w:rsidR="00C2437C" w:rsidRDefault="00C2437C" w:rsidP="0098419F">
      <w:pPr>
        <w:jc w:val="both"/>
      </w:pPr>
      <w:r>
        <w:t xml:space="preserve">- Polską Norma lub </w:t>
      </w:r>
    </w:p>
    <w:p w:rsidR="00C2437C" w:rsidRDefault="00C2437C" w:rsidP="0098419F">
      <w:pPr>
        <w:jc w:val="both"/>
      </w:pPr>
      <w:r>
        <w:t>- aprobata techniczna, w przypadku wyrobów, dla których nie ustanowiono Polskiej</w:t>
      </w:r>
    </w:p>
    <w:p w:rsidR="00C2437C" w:rsidRDefault="00C2437C" w:rsidP="0098419F">
      <w:pPr>
        <w:jc w:val="both"/>
      </w:pPr>
      <w:r>
        <w:t xml:space="preserve">Normy, jeżeli nie są objęte certyfikacją określona w pkt. l , które spełniają ST. </w:t>
      </w:r>
    </w:p>
    <w:p w:rsidR="00C2437C" w:rsidRDefault="00C2437C" w:rsidP="0098419F">
      <w:pPr>
        <w:jc w:val="both"/>
      </w:pPr>
      <w:r>
        <w:t xml:space="preserve">W przypadku materiałów, dla których ww. dokumenty są wymagane przez ST, każda partia dostarczona do robót będzie posiadać te dokumenty, określające w sposób jednoznaczny jej cechy. Produkty przemysłowe musza posiadać ww. dokumenty wydane przez producenta, a w razie potrzeby poparte wynikami badań wykonanych przez niego. Kopie wyników tych badan będą dostarczone przez Wykonawcę Zamawiającemu. Jakiekolwiek materiały, które nie spełniają tych wymagań  będą odrzucone. Oferent powinien dołączyć autoryzacje producenta na dostawę i montaż nawierzchni </w:t>
      </w:r>
      <w:r w:rsidR="00532267">
        <w:t>poliuretanowej i trawy sztucznej</w:t>
      </w:r>
      <w:r>
        <w:t xml:space="preserve">. </w:t>
      </w:r>
    </w:p>
    <w:p w:rsidR="00C2437C" w:rsidRDefault="00C2437C" w:rsidP="00C2437C"/>
    <w:p w:rsidR="00C2437C" w:rsidRDefault="00C2437C" w:rsidP="00AD0312">
      <w:pPr>
        <w:pStyle w:val="Nagwek1"/>
        <w:rPr>
          <w:lang/>
        </w:rPr>
      </w:pPr>
      <w:bookmarkStart w:id="34" w:name="_Toc424116804"/>
      <w:r>
        <w:rPr>
          <w:lang/>
        </w:rPr>
        <w:t>6.7. Dokumenty budowy</w:t>
      </w:r>
      <w:bookmarkEnd w:id="34"/>
      <w:r>
        <w:rPr>
          <w:lang/>
        </w:rPr>
        <w:t xml:space="preserve"> </w:t>
      </w:r>
    </w:p>
    <w:p w:rsidR="00C2437C" w:rsidRDefault="00C2437C" w:rsidP="00C2437C">
      <w:pPr>
        <w:rPr>
          <w:rFonts w:cs="Tahoma"/>
          <w:b/>
          <w:bCs/>
          <w:i/>
          <w:iCs/>
          <w:szCs w:val="20"/>
          <w:lang/>
        </w:rPr>
      </w:pPr>
      <w:r>
        <w:rPr>
          <w:rFonts w:cs="Tahoma"/>
          <w:b/>
          <w:bCs/>
          <w:i/>
          <w:iCs/>
          <w:szCs w:val="20"/>
          <w:lang/>
        </w:rPr>
        <w:t xml:space="preserve">(1) Dziennik budowy </w:t>
      </w:r>
      <w:r w:rsidR="00532267">
        <w:rPr>
          <w:rFonts w:cs="Tahoma"/>
          <w:b/>
          <w:bCs/>
          <w:i/>
          <w:iCs/>
          <w:szCs w:val="20"/>
          <w:lang/>
        </w:rPr>
        <w:t>– jeśli jest wymagany</w:t>
      </w:r>
    </w:p>
    <w:p w:rsidR="00C2437C" w:rsidRDefault="00C2437C" w:rsidP="0098419F">
      <w:pPr>
        <w:jc w:val="both"/>
      </w:pPr>
      <w:r>
        <w:t xml:space="preserve">Dziennik budowy jest dokumentem obowiązującym Zamawiającego i Wykonawcę w okresie od przekazania Wykonawcy terenu budowy do końca okresu gwarancyjnego. </w:t>
      </w:r>
    </w:p>
    <w:p w:rsidR="00C2437C" w:rsidRDefault="00C2437C" w:rsidP="0098419F">
      <w:pPr>
        <w:jc w:val="both"/>
      </w:pPr>
      <w:r>
        <w:t xml:space="preserve">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technika, w porządku chronologicznym, bezpośrednio jeden pod drugim, bez przerw. </w:t>
      </w:r>
    </w:p>
    <w:p w:rsidR="00C2437C" w:rsidRDefault="00C2437C" w:rsidP="0098419F">
      <w:pPr>
        <w:jc w:val="both"/>
      </w:pPr>
      <w:r>
        <w:t xml:space="preserve">Załączone do dziennika budowy protokoły i inne dokumenty będą oznaczone kolejnym numerem </w:t>
      </w:r>
    </w:p>
    <w:p w:rsidR="00C2437C" w:rsidRDefault="00C2437C" w:rsidP="0098419F">
      <w:pPr>
        <w:jc w:val="both"/>
      </w:pPr>
      <w:r>
        <w:t xml:space="preserve">załącznika i opatrzone data i podpisem Wykonawcy i Zamawiającego. Do dziennika budowy należy wpisywać w szczególności: </w:t>
      </w:r>
    </w:p>
    <w:p w:rsidR="00C2437C" w:rsidRDefault="00C2437C" w:rsidP="0098419F">
      <w:pPr>
        <w:jc w:val="both"/>
      </w:pPr>
      <w:r>
        <w:t xml:space="preserve">- datę przekazania Wykonawcy terenu budowy, </w:t>
      </w:r>
    </w:p>
    <w:p w:rsidR="00C2437C" w:rsidRDefault="00C2437C" w:rsidP="0098419F">
      <w:pPr>
        <w:jc w:val="both"/>
      </w:pPr>
      <w:r>
        <w:t xml:space="preserve">- datę przekazania przez Zamawiającego dokumentacji projektowej, </w:t>
      </w:r>
    </w:p>
    <w:p w:rsidR="00C2437C" w:rsidRDefault="00C2437C" w:rsidP="0098419F">
      <w:pPr>
        <w:jc w:val="both"/>
      </w:pPr>
      <w:r>
        <w:t xml:space="preserve">- uzgodnienie przez Zamawiającego harmonogramów robót, </w:t>
      </w:r>
    </w:p>
    <w:p w:rsidR="00C2437C" w:rsidRDefault="00C2437C" w:rsidP="0098419F">
      <w:pPr>
        <w:jc w:val="both"/>
      </w:pPr>
      <w:r>
        <w:t xml:space="preserve">- terminy rozpoczęcia i zakończenia poszczególnych elementów robót, </w:t>
      </w:r>
    </w:p>
    <w:p w:rsidR="00C2437C" w:rsidRDefault="00C2437C" w:rsidP="0098419F">
      <w:pPr>
        <w:jc w:val="both"/>
      </w:pPr>
      <w:r>
        <w:t xml:space="preserve">- przebieg robót, trudności i przeszkody w ich prowadzeniu, okresy i przyczyny przerw w robotach, </w:t>
      </w:r>
    </w:p>
    <w:p w:rsidR="00C2437C" w:rsidRDefault="00C2437C" w:rsidP="0098419F">
      <w:pPr>
        <w:jc w:val="both"/>
      </w:pPr>
      <w:r>
        <w:t>- uwagi i polecenia Zamawiającego, daty zarządzenia wstrzymania robót, z podaniem powodu, zgłoszenia i daty odbiorów robót zanikających i ulegających zakryciu, częściowych i ostatecznych odbiorów robót,</w:t>
      </w:r>
    </w:p>
    <w:p w:rsidR="00C2437C" w:rsidRDefault="00C2437C" w:rsidP="0098419F">
      <w:pPr>
        <w:jc w:val="both"/>
      </w:pPr>
      <w:r>
        <w:t>- wyjaśnienia, uwagi i propozycje Wykonawcy, stan pogody i temperaturę powietrza w okresie wykonywania robót podlegających ograniczeniom lub wymaganiom szczególnym w związku z warunkami klimatycznymi, zgodność rzeczywistych warunków geotechnicznych z ich opisem w dokumentacji projektowej, dane dotyczące czynności geodezyjnych (pomiarowych) dokonywanych przed i w trakcie</w:t>
      </w:r>
      <w:r w:rsidR="00D36DB5">
        <w:t xml:space="preserve"> </w:t>
      </w:r>
      <w:r>
        <w:t xml:space="preserve">wykonywania robót, </w:t>
      </w:r>
    </w:p>
    <w:p w:rsidR="00C2437C" w:rsidRDefault="00C2437C" w:rsidP="0098419F">
      <w:pPr>
        <w:jc w:val="both"/>
      </w:pPr>
      <w:r>
        <w:t xml:space="preserve">- dane dotyczące sposobu wykonywania zabezpieczenia robót, </w:t>
      </w:r>
    </w:p>
    <w:p w:rsidR="00C2437C" w:rsidRDefault="00C2437C" w:rsidP="0098419F">
      <w:pPr>
        <w:jc w:val="both"/>
      </w:pPr>
      <w:r>
        <w:t>- dane dotyczące jakości materiałów, pobierania próbek oraz wyniki przeprowadzonych badań z</w:t>
      </w:r>
      <w:r w:rsidR="00D36DB5">
        <w:t xml:space="preserve"> </w:t>
      </w:r>
      <w:r>
        <w:t>podaniem, kto je przeprowadzał,</w:t>
      </w:r>
    </w:p>
    <w:p w:rsidR="00C2437C" w:rsidRDefault="00C2437C" w:rsidP="0098419F">
      <w:pPr>
        <w:jc w:val="both"/>
      </w:pPr>
      <w:r>
        <w:t xml:space="preserve">- wyniki prób poszczególnych elementów budowli z podaniem, kto je przeprowadzał, </w:t>
      </w:r>
    </w:p>
    <w:p w:rsidR="00C2437C" w:rsidRDefault="00C2437C" w:rsidP="0098419F">
      <w:pPr>
        <w:jc w:val="both"/>
      </w:pPr>
      <w:r>
        <w:t xml:space="preserve">- inne istotne informacje o przebiegu robót. </w:t>
      </w:r>
    </w:p>
    <w:p w:rsidR="00C2437C" w:rsidRDefault="00C2437C" w:rsidP="0098419F">
      <w:pPr>
        <w:jc w:val="both"/>
      </w:pPr>
      <w:r>
        <w:t>Propozycje, uwagi i wyjaśnienia Wykonawcy, wpisane do dziennika budowy będą przedłożone</w:t>
      </w:r>
      <w:r w:rsidR="00D36DB5">
        <w:t xml:space="preserve"> </w:t>
      </w:r>
      <w:r>
        <w:t xml:space="preserve">Zamawiającemu do ustosunkowania się. </w:t>
      </w:r>
    </w:p>
    <w:p w:rsidR="00C2437C" w:rsidRDefault="00C2437C" w:rsidP="0098419F">
      <w:pPr>
        <w:jc w:val="both"/>
      </w:pPr>
      <w:r>
        <w:lastRenderedPageBreak/>
        <w:t>Decyzje Zamawiającego wpisane do dziennika budowy Wykonawca podpisuje z zaznaczeniem</w:t>
      </w:r>
      <w:r w:rsidR="00D36DB5">
        <w:t xml:space="preserve"> </w:t>
      </w:r>
      <w:r>
        <w:t>ich przyjęcia lub zajęciem stanowiska. Wpis projektanta do dziennika budowy obliguje Zamawiającego do ustosunkowania si</w:t>
      </w:r>
      <w:r w:rsidR="00D36DB5">
        <w:t>ę</w:t>
      </w:r>
      <w:r>
        <w:t xml:space="preserve">. </w:t>
      </w:r>
    </w:p>
    <w:p w:rsidR="00C2437C" w:rsidRDefault="00C2437C" w:rsidP="0098419F">
      <w:pPr>
        <w:jc w:val="both"/>
      </w:pPr>
      <w:r>
        <w:t>Projektant nie jest jednak stroną umowy i nie ma uprawnień do wydawania poleceń Wykonawcy</w:t>
      </w:r>
    </w:p>
    <w:p w:rsidR="00C2437C" w:rsidRDefault="00C2437C" w:rsidP="0098419F">
      <w:pPr>
        <w:jc w:val="both"/>
      </w:pPr>
      <w:r>
        <w:t xml:space="preserve">robót. </w:t>
      </w:r>
    </w:p>
    <w:p w:rsidR="00C2437C" w:rsidRDefault="00C2437C" w:rsidP="0098419F">
      <w:pPr>
        <w:jc w:val="both"/>
      </w:pPr>
      <w:r>
        <w:t xml:space="preserve">Dzienniki budowy, badania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 </w:t>
      </w:r>
    </w:p>
    <w:p w:rsidR="00C2437C" w:rsidRDefault="00C2437C" w:rsidP="00C2437C">
      <w:pPr>
        <w:rPr>
          <w:rFonts w:cs="Tahoma"/>
          <w:b/>
          <w:bCs/>
          <w:i/>
          <w:iCs/>
          <w:szCs w:val="20"/>
          <w:lang/>
        </w:rPr>
      </w:pPr>
    </w:p>
    <w:p w:rsidR="00C2437C" w:rsidRDefault="00C2437C" w:rsidP="0098419F">
      <w:pPr>
        <w:jc w:val="both"/>
        <w:rPr>
          <w:rFonts w:cs="Tahoma"/>
          <w:b/>
          <w:bCs/>
          <w:i/>
          <w:iCs/>
          <w:szCs w:val="20"/>
          <w:lang/>
        </w:rPr>
      </w:pPr>
      <w:r>
        <w:rPr>
          <w:rFonts w:cs="Tahoma"/>
          <w:b/>
          <w:bCs/>
          <w:i/>
          <w:iCs/>
          <w:szCs w:val="20"/>
          <w:lang/>
        </w:rPr>
        <w:t xml:space="preserve">(2) Dokumenty laboratoryjne </w:t>
      </w:r>
    </w:p>
    <w:p w:rsidR="00C2437C" w:rsidRDefault="00C2437C" w:rsidP="0098419F">
      <w:pPr>
        <w:jc w:val="both"/>
        <w:rPr>
          <w:rFonts w:cs="Tahoma"/>
          <w:b/>
          <w:bCs/>
          <w:i/>
          <w:iCs/>
          <w:szCs w:val="20"/>
          <w:lang/>
        </w:rPr>
      </w:pPr>
      <w:r>
        <w:rPr>
          <w:rFonts w:cs="Tahoma"/>
          <w:b/>
          <w:bCs/>
          <w:i/>
          <w:iCs/>
          <w:szCs w:val="20"/>
          <w:lang/>
        </w:rPr>
        <w:t>(3) Pozostałe dokumenty budowy</w:t>
      </w:r>
    </w:p>
    <w:p w:rsidR="00C2437C" w:rsidRDefault="00C2437C" w:rsidP="0098419F">
      <w:pPr>
        <w:jc w:val="both"/>
      </w:pPr>
      <w:r>
        <w:t>Do dokumentów budowy zalicza się, oprócz wymienionych w punktach (1) - (3)</w:t>
      </w:r>
      <w:r w:rsidR="0098419F">
        <w:t xml:space="preserve"> </w:t>
      </w:r>
      <w:r>
        <w:t>następujące dokumenty:</w:t>
      </w:r>
    </w:p>
    <w:p w:rsidR="00C2437C" w:rsidRDefault="00C2437C" w:rsidP="0098419F">
      <w:pPr>
        <w:jc w:val="both"/>
      </w:pPr>
      <w:r>
        <w:t>a) pozwolenie na realizacje zadania budowlanego</w:t>
      </w:r>
      <w:r w:rsidR="003F66A8">
        <w:t xml:space="preserve"> – jeśli jest wymagane</w:t>
      </w:r>
      <w:r>
        <w:t xml:space="preserve">, </w:t>
      </w:r>
    </w:p>
    <w:p w:rsidR="00C2437C" w:rsidRDefault="00C2437C" w:rsidP="0098419F">
      <w:pPr>
        <w:jc w:val="both"/>
      </w:pPr>
      <w:r>
        <w:t xml:space="preserve">b) protokoły przekazania terenu budowy, </w:t>
      </w:r>
    </w:p>
    <w:p w:rsidR="00C2437C" w:rsidRDefault="00C2437C" w:rsidP="0098419F">
      <w:pPr>
        <w:jc w:val="both"/>
      </w:pPr>
      <w:r>
        <w:t>c) urnowy cywilno-prawne z osobami trzecimi i inne umowy cywilno-prawne</w:t>
      </w:r>
      <w:r w:rsidR="003F66A8">
        <w:t xml:space="preserve"> – jeśli są wymagane</w:t>
      </w:r>
      <w:r>
        <w:t xml:space="preserve">, </w:t>
      </w:r>
    </w:p>
    <w:p w:rsidR="00C2437C" w:rsidRDefault="00C2437C" w:rsidP="00C2437C">
      <w:r>
        <w:t xml:space="preserve">d) protokoły odbioru robót, </w:t>
      </w:r>
    </w:p>
    <w:p w:rsidR="00C2437C" w:rsidRDefault="00C2437C" w:rsidP="00C2437C">
      <w:r>
        <w:t xml:space="preserve">e) protokoły z narad i ustaleń, </w:t>
      </w:r>
    </w:p>
    <w:p w:rsidR="00C2437C" w:rsidRDefault="00C2437C" w:rsidP="00C2437C">
      <w:r>
        <w:t xml:space="preserve">f) korespondencje na budowie. </w:t>
      </w:r>
    </w:p>
    <w:p w:rsidR="00C2437C" w:rsidRDefault="00C2437C" w:rsidP="00C2437C">
      <w:pPr>
        <w:rPr>
          <w:rFonts w:cs="Tahoma"/>
          <w:b/>
          <w:bCs/>
          <w:i/>
          <w:iCs/>
          <w:szCs w:val="20"/>
          <w:lang/>
        </w:rPr>
      </w:pPr>
    </w:p>
    <w:p w:rsidR="00C2437C" w:rsidRDefault="00C2437C" w:rsidP="0098419F">
      <w:pPr>
        <w:jc w:val="both"/>
      </w:pPr>
      <w:r>
        <w:t xml:space="preserve">Dokumenty budowy będą przechowywane na terenie budowy w miejscu odpowiednio </w:t>
      </w:r>
      <w:r w:rsidR="0098419F">
        <w:t>z</w:t>
      </w:r>
      <w:r>
        <w:t xml:space="preserve">abezpieczonym. </w:t>
      </w:r>
    </w:p>
    <w:p w:rsidR="00C2437C" w:rsidRDefault="00C2437C" w:rsidP="0098419F">
      <w:pPr>
        <w:jc w:val="both"/>
      </w:pPr>
    </w:p>
    <w:p w:rsidR="00C2437C" w:rsidRDefault="00C2437C" w:rsidP="0098419F">
      <w:pPr>
        <w:jc w:val="both"/>
      </w:pPr>
      <w:r>
        <w:t>Zaginięcie któregokolwiek z dokumentów budowy spowoduje jego natychmiastowe odtworzenie</w:t>
      </w:r>
    </w:p>
    <w:p w:rsidR="00C2437C" w:rsidRDefault="00C2437C" w:rsidP="0098419F">
      <w:pPr>
        <w:jc w:val="both"/>
      </w:pPr>
      <w:r>
        <w:t>w formie przewidzianej prawem.</w:t>
      </w:r>
    </w:p>
    <w:p w:rsidR="00C2437C" w:rsidRDefault="00C2437C" w:rsidP="0098419F">
      <w:pPr>
        <w:jc w:val="both"/>
      </w:pPr>
      <w:r>
        <w:t xml:space="preserve">Wszelkie dokumenty budowy będą zawsze dostępne dla Zamawiającego. </w:t>
      </w:r>
    </w:p>
    <w:p w:rsidR="00C2437C" w:rsidRDefault="00C2437C" w:rsidP="0098419F">
      <w:pPr>
        <w:jc w:val="both"/>
      </w:pPr>
    </w:p>
    <w:p w:rsidR="00C2437C" w:rsidRDefault="00C2437C" w:rsidP="00C2437C">
      <w:pPr>
        <w:rPr>
          <w:rFonts w:cs="Tahoma"/>
          <w:b/>
          <w:bCs/>
          <w:i/>
          <w:iCs/>
          <w:szCs w:val="20"/>
          <w:lang/>
        </w:rPr>
      </w:pPr>
    </w:p>
    <w:p w:rsidR="00C2437C" w:rsidRDefault="00C2437C" w:rsidP="00AD0312">
      <w:pPr>
        <w:pStyle w:val="Nagwek1"/>
        <w:rPr>
          <w:lang/>
        </w:rPr>
      </w:pPr>
      <w:bookmarkStart w:id="35" w:name="_Toc424116805"/>
      <w:r>
        <w:rPr>
          <w:lang/>
        </w:rPr>
        <w:t>7. SPOSÓB ODBIORU ROBÓT</w:t>
      </w:r>
      <w:bookmarkEnd w:id="35"/>
      <w:r>
        <w:rPr>
          <w:lang/>
        </w:rPr>
        <w:t xml:space="preserve"> </w:t>
      </w:r>
    </w:p>
    <w:p w:rsidR="00C2437C" w:rsidRDefault="00C2437C" w:rsidP="00AD0312">
      <w:pPr>
        <w:pStyle w:val="Nagwek1"/>
        <w:rPr>
          <w:lang/>
        </w:rPr>
      </w:pPr>
      <w:bookmarkStart w:id="36" w:name="_Toc424116806"/>
      <w:r>
        <w:rPr>
          <w:lang/>
        </w:rPr>
        <w:t>7.1. Rodzaje odbiorów robót</w:t>
      </w:r>
      <w:bookmarkEnd w:id="36"/>
      <w:r>
        <w:rPr>
          <w:lang/>
        </w:rPr>
        <w:t xml:space="preserve"> </w:t>
      </w:r>
    </w:p>
    <w:p w:rsidR="00C2437C" w:rsidRDefault="00C2437C" w:rsidP="00C2437C">
      <w:r>
        <w:t>W zależności od ustaleń odpowiednich ST, roboty podlegają następującym etapom odbioru:</w:t>
      </w:r>
    </w:p>
    <w:p w:rsidR="00C2437C" w:rsidRDefault="00C2437C" w:rsidP="00C2437C">
      <w:r>
        <w:t xml:space="preserve">a) odbiorowi robót zanikających i ulegających zakryciu, </w:t>
      </w:r>
    </w:p>
    <w:p w:rsidR="00C2437C" w:rsidRDefault="00C2437C" w:rsidP="00C2437C">
      <w:r>
        <w:t xml:space="preserve">b) odbiorowi częściowemu, </w:t>
      </w:r>
    </w:p>
    <w:p w:rsidR="00C2437C" w:rsidRDefault="00C2437C" w:rsidP="00C2437C">
      <w:r>
        <w:t xml:space="preserve">c) odbiorowi ostatecznemu, </w:t>
      </w:r>
    </w:p>
    <w:p w:rsidR="00C2437C" w:rsidRDefault="00C2437C" w:rsidP="00C2437C">
      <w:r>
        <w:t>d) odbiorowi pogwarancyjnemu.</w:t>
      </w:r>
    </w:p>
    <w:p w:rsidR="00C2437C" w:rsidRDefault="00C2437C" w:rsidP="00C2437C"/>
    <w:p w:rsidR="00C2437C" w:rsidRDefault="00C2437C" w:rsidP="00C2437C"/>
    <w:p w:rsidR="00C2437C" w:rsidRDefault="00C2437C" w:rsidP="00AD0312">
      <w:pPr>
        <w:pStyle w:val="Nagwek1"/>
        <w:rPr>
          <w:lang/>
        </w:rPr>
      </w:pPr>
      <w:bookmarkStart w:id="37" w:name="_Toc424116807"/>
      <w:r>
        <w:rPr>
          <w:lang/>
        </w:rPr>
        <w:t>7.2. Odbiór robót zanikających i ulegających zakryciu</w:t>
      </w:r>
      <w:bookmarkEnd w:id="37"/>
      <w:r>
        <w:rPr>
          <w:lang/>
        </w:rPr>
        <w:t xml:space="preserve"> </w:t>
      </w:r>
    </w:p>
    <w:p w:rsidR="00C2437C" w:rsidRDefault="00C2437C" w:rsidP="0098419F">
      <w:pPr>
        <w:jc w:val="both"/>
      </w:pPr>
      <w: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003F66A8">
        <w:t>lub</w:t>
      </w:r>
      <w:r>
        <w:t xml:space="preserve"> powiadomieniem Zamawiającego. Odbiór będzie przeprowadzony niezwłocznie, nie później jednak niż w ciągu 3 dni od daty zgłoszenia wpisem do dziennika budowy </w:t>
      </w:r>
      <w:r w:rsidR="003F66A8">
        <w:t>lub</w:t>
      </w:r>
      <w:r>
        <w:t xml:space="preserve"> powiadomienia o tym fakcie Zamawiającego. </w:t>
      </w:r>
    </w:p>
    <w:p w:rsidR="00C2437C" w:rsidRDefault="00C2437C" w:rsidP="0098419F">
      <w:pPr>
        <w:jc w:val="both"/>
      </w:pPr>
      <w:r>
        <w:lastRenderedPageBreak/>
        <w:t xml:space="preserve">Jakość i ilość robót ulegających zakryciu ocenia Zamawiający na podstawie dokumentów zawierających komplet wyników badań laboratoryjnych i w oparciu o przeprowadzone pomiary, w </w:t>
      </w:r>
    </w:p>
    <w:p w:rsidR="00C2437C" w:rsidRDefault="00C2437C" w:rsidP="0098419F">
      <w:pPr>
        <w:jc w:val="both"/>
      </w:pPr>
      <w:r>
        <w:t xml:space="preserve">konfrontacji z dokumentacja projektową, ST i uprzednimi ustaleniami. </w:t>
      </w:r>
    </w:p>
    <w:p w:rsidR="00C2437C" w:rsidRDefault="00C2437C" w:rsidP="0098419F">
      <w:pPr>
        <w:jc w:val="both"/>
      </w:pPr>
      <w:r>
        <w:t xml:space="preserve">Obowiązkiem Wykonawcy jest kontrola i odbiór poszczególnych warstw podbudowy pod trawę </w:t>
      </w:r>
    </w:p>
    <w:p w:rsidR="00C2437C" w:rsidRDefault="003F66A8" w:rsidP="0098419F">
      <w:pPr>
        <w:jc w:val="both"/>
      </w:pPr>
      <w:r>
        <w:t>S</w:t>
      </w:r>
      <w:r w:rsidR="00C2437C">
        <w:t>yntetyczną</w:t>
      </w:r>
      <w:r>
        <w:t xml:space="preserve"> i poliuretan</w:t>
      </w:r>
      <w:r w:rsidR="00C2437C">
        <w:t xml:space="preserve">, potwierdzone przez badania laboratoryjne. </w:t>
      </w:r>
    </w:p>
    <w:p w:rsidR="00C2437C" w:rsidRDefault="00C2437C" w:rsidP="00C2437C"/>
    <w:p w:rsidR="00C2437C" w:rsidRDefault="00C2437C" w:rsidP="00AD0312">
      <w:pPr>
        <w:pStyle w:val="Nagwek1"/>
        <w:rPr>
          <w:lang/>
        </w:rPr>
      </w:pPr>
      <w:bookmarkStart w:id="38" w:name="_Toc424116808"/>
      <w:r>
        <w:rPr>
          <w:lang/>
        </w:rPr>
        <w:t>7.3. Odbiór częściowy</w:t>
      </w:r>
      <w:bookmarkEnd w:id="38"/>
      <w:r>
        <w:rPr>
          <w:lang/>
        </w:rPr>
        <w:t xml:space="preserve"> </w:t>
      </w:r>
    </w:p>
    <w:p w:rsidR="00C2437C" w:rsidRDefault="00C2437C" w:rsidP="0098419F">
      <w:pPr>
        <w:jc w:val="both"/>
      </w:pPr>
      <w:r>
        <w:t xml:space="preserve">Odbiór częściowy polega na ocenie ilości i jakości wykonanych części robót. Odbioru częściowego robót dokonuje się wg zasad jak przy odbiorze ostatecznym robót. Odbioru robót dokonuje Zamawiający. </w:t>
      </w:r>
    </w:p>
    <w:p w:rsidR="00C2437C" w:rsidRDefault="00C2437C" w:rsidP="00C2437C"/>
    <w:p w:rsidR="00C2437C" w:rsidRDefault="00C2437C" w:rsidP="00AD0312">
      <w:pPr>
        <w:pStyle w:val="Nagwek1"/>
        <w:rPr>
          <w:lang/>
        </w:rPr>
      </w:pPr>
      <w:bookmarkStart w:id="39" w:name="_Toc424116809"/>
      <w:r>
        <w:rPr>
          <w:lang/>
        </w:rPr>
        <w:t>7.4. Odbiór ostateczny robót</w:t>
      </w:r>
      <w:bookmarkEnd w:id="39"/>
      <w:r>
        <w:rPr>
          <w:lang/>
        </w:rPr>
        <w:t xml:space="preserve"> </w:t>
      </w:r>
    </w:p>
    <w:p w:rsidR="00C2437C" w:rsidRDefault="00C2437C" w:rsidP="0098419F">
      <w:pPr>
        <w:jc w:val="both"/>
      </w:pPr>
      <w:r>
        <w:t xml:space="preserve">Odbiór ostateczny polega na finalnej ocenie rzeczywistego wykonania robót w odniesieniu do ich ilości, jakości i wartości. </w:t>
      </w:r>
    </w:p>
    <w:p w:rsidR="00C2437C" w:rsidRDefault="00C2437C" w:rsidP="0098419F">
      <w:pPr>
        <w:jc w:val="both"/>
      </w:pPr>
      <w:r>
        <w:t>Całkowite zakończenie robót oraz gotowość do odbioru ostatecznego będzie stwierdzona przez Wykonawcę budowy z wpisem do bezzwłocznym powiadomieniem na piśmie o tym fakcie Zamawiającego.</w:t>
      </w:r>
    </w:p>
    <w:p w:rsidR="00C2437C" w:rsidRDefault="00C2437C" w:rsidP="0098419F">
      <w:pPr>
        <w:jc w:val="both"/>
      </w:pPr>
      <w:r>
        <w:t xml:space="preserve">Odbiór ostateczny robót nastąpi w terminie ustalonym w dokumentach umowy, licząc od dnia potwierdzenia przez Zamawiającego zakończenia robót i przyjęcia dokumentów. Odbioru ostatecznego robót dokona komisja wyznaczona przez Zamawiającego w obecności Wykonawcy. Komisja odbierająca roboty dokona ich oceny jakościowej na podstawie przedłożonych dokumentów, wyników badań i pomiarów, ocenie wizualnej oraz zgodności wykonania robót z dokumentacją projektowa i ST. W toku odbioru ostatecznego robót komisja zapozna się z realizacją ustaleń przyjętych w trakcie odbiorów robót zanikających i ulegających zakryciu, zwłaszcza w zakresie wykonania robót uzupełniających i robót poprawkowych. </w:t>
      </w:r>
    </w:p>
    <w:p w:rsidR="00C2437C" w:rsidRDefault="00C2437C" w:rsidP="0098419F">
      <w:pPr>
        <w:jc w:val="both"/>
      </w:pPr>
      <w:r>
        <w:t xml:space="preserve">W przypadkach niewykonania wyznaczonych robót poprawkowych lub robót uzupełniających w </w:t>
      </w:r>
    </w:p>
    <w:p w:rsidR="00C2437C" w:rsidRDefault="00C2437C" w:rsidP="0098419F">
      <w:pPr>
        <w:jc w:val="both"/>
      </w:pPr>
      <w:r>
        <w:t xml:space="preserve">warstwie ścieralnej lub robotach wykończeniowych, komisja przerwie swoje czynności i ustali nowy termin odbioru ostatecznego. </w:t>
      </w:r>
    </w:p>
    <w:p w:rsidR="00C2437C" w:rsidRDefault="00C2437C" w:rsidP="0098419F">
      <w:pPr>
        <w:jc w:val="both"/>
      </w:pPr>
      <w:r>
        <w:t xml:space="preserve">W przypadku stwierdzenia przez komisje, że jakość wykonywanych robót w poszczególnych asortymentach nieznacznie odbiega od wymaganej dokumentacją projektową i ST z uwzględnieniem tolerancji i nie ma większego wpływu na cechy eksploatacyjne obiektu i bezpieczeństwo, komisja dokona potraceń, oceniając pomniejszoną wartość wykonywanych robót w stosunku do wymagań przyjętych w dokumentach umowy. Podstawowym dokumentem do dokonania odbioru ostatecznego robót jest protokół odbioru ostatecznego robót sporządzony wg wzoru ustalonego przez Zamawiającego. Do odbioru ostatecznego Wykonawca jest zobowiązany przygotować następujące dokumenty: </w:t>
      </w:r>
    </w:p>
    <w:p w:rsidR="00C2437C" w:rsidRDefault="00C2437C" w:rsidP="00C2437C"/>
    <w:p w:rsidR="003F66A8" w:rsidRDefault="003F66A8" w:rsidP="003F66A8">
      <w:pPr>
        <w:numPr>
          <w:ilvl w:val="0"/>
          <w:numId w:val="2"/>
        </w:numPr>
        <w:jc w:val="both"/>
      </w:pPr>
      <w:r>
        <w:t>Autoryzacja powykonawcza z potwierdzeniem gwarancji potwierdzona przez producenta.</w:t>
      </w:r>
    </w:p>
    <w:p w:rsidR="003F66A8" w:rsidRDefault="003F66A8" w:rsidP="003F66A8">
      <w:pPr>
        <w:numPr>
          <w:ilvl w:val="0"/>
          <w:numId w:val="2"/>
        </w:numPr>
        <w:jc w:val="both"/>
      </w:pPr>
      <w:r>
        <w:t>Deklaracja zgodności wystawiona przez producenta.</w:t>
      </w:r>
    </w:p>
    <w:p w:rsidR="003F66A8" w:rsidRDefault="003F66A8" w:rsidP="003F66A8">
      <w:pPr>
        <w:numPr>
          <w:ilvl w:val="0"/>
          <w:numId w:val="2"/>
        </w:numPr>
        <w:jc w:val="both"/>
      </w:pPr>
      <w:r>
        <w:t>Dokumenty użytych granulatów SBR i EPDM zgodne z technologią producenta systemu nawierzchni</w:t>
      </w:r>
    </w:p>
    <w:p w:rsidR="003F66A8" w:rsidRDefault="003F66A8" w:rsidP="003F66A8">
      <w:pPr>
        <w:numPr>
          <w:ilvl w:val="0"/>
          <w:numId w:val="2"/>
        </w:numPr>
        <w:jc w:val="both"/>
      </w:pPr>
      <w:r>
        <w:t>Autoryzacja producenta trawy syntetycznej, wystawiona dla wykonawcy na realizowaną inwestycję</w:t>
      </w:r>
    </w:p>
    <w:p w:rsidR="00C2437C" w:rsidRDefault="00C2437C" w:rsidP="0098419F">
      <w:pPr>
        <w:jc w:val="both"/>
      </w:pPr>
      <w:r>
        <w:t xml:space="preserve">5. wyniki pomiarów kontrolnych oraz badań i oznaczeń laboratoryjnych, zgodne z ST </w:t>
      </w:r>
    </w:p>
    <w:p w:rsidR="00C2437C" w:rsidRDefault="00C2437C" w:rsidP="0098419F">
      <w:pPr>
        <w:jc w:val="both"/>
      </w:pPr>
      <w:r>
        <w:t xml:space="preserve">6. deklaracje zgodności lub certyfikaty zgodności wbudowanych materiałów zgodnie z ST </w:t>
      </w:r>
    </w:p>
    <w:p w:rsidR="00C2437C" w:rsidRDefault="00864AA3" w:rsidP="0098419F">
      <w:pPr>
        <w:jc w:val="both"/>
      </w:pPr>
      <w:r>
        <w:t>7</w:t>
      </w:r>
      <w:r w:rsidR="00C2437C">
        <w:t xml:space="preserve">. rysunki (dokumentacje) na wykonanie robót towarzyszących (np. na przełożenie linii telefonicznej, energetycznej, gazowej, oświetlenia itp.) oraz protokoły odbioru i przekazania tych robót właścicielom urządzeń, </w:t>
      </w:r>
    </w:p>
    <w:p w:rsidR="00C2437C" w:rsidRDefault="00864AA3" w:rsidP="0098419F">
      <w:pPr>
        <w:jc w:val="both"/>
      </w:pPr>
      <w:r>
        <w:lastRenderedPageBreak/>
        <w:t>8</w:t>
      </w:r>
      <w:r w:rsidR="00C2437C">
        <w:t xml:space="preserve">. geodezyjna inwentaryzację powykonawczą robót i sieci uzbrojenia terenu, </w:t>
      </w:r>
    </w:p>
    <w:p w:rsidR="00C2437C" w:rsidRDefault="00C2437C" w:rsidP="0098419F">
      <w:pPr>
        <w:jc w:val="both"/>
      </w:pPr>
    </w:p>
    <w:p w:rsidR="00C2437C" w:rsidRDefault="00C2437C" w:rsidP="0098419F">
      <w:pPr>
        <w:jc w:val="both"/>
      </w:pPr>
      <w:r>
        <w:t xml:space="preserve">Wszystkie zarządzone przez komisje roboty poprawkowe lub uzupełniające będą zestawione wg wzoru ustalonego przez Zamawiającego. Termin wykonania robót poprawkowych i robót uzupełniających wyznaczy komisja. </w:t>
      </w:r>
    </w:p>
    <w:p w:rsidR="00C2437C" w:rsidRDefault="00C2437C" w:rsidP="00C2437C"/>
    <w:p w:rsidR="00C2437C" w:rsidRDefault="00C2437C" w:rsidP="00AD0312">
      <w:pPr>
        <w:pStyle w:val="Nagwek1"/>
        <w:rPr>
          <w:lang/>
        </w:rPr>
      </w:pPr>
      <w:bookmarkStart w:id="40" w:name="_Toc424116810"/>
      <w:r>
        <w:rPr>
          <w:lang/>
        </w:rPr>
        <w:t>8. OPIS SPOSOBU ROZLICZENIA ROBÓT</w:t>
      </w:r>
      <w:bookmarkEnd w:id="40"/>
      <w:r>
        <w:rPr>
          <w:lang/>
        </w:rPr>
        <w:t xml:space="preserve"> </w:t>
      </w:r>
    </w:p>
    <w:p w:rsidR="00C2437C" w:rsidRDefault="00C2437C" w:rsidP="00AD0312">
      <w:pPr>
        <w:pStyle w:val="Nagwek1"/>
        <w:rPr>
          <w:lang/>
        </w:rPr>
      </w:pPr>
      <w:bookmarkStart w:id="41" w:name="_Toc424116811"/>
      <w:r>
        <w:rPr>
          <w:lang/>
        </w:rPr>
        <w:t>8.1. Ustalenia ogólne</w:t>
      </w:r>
      <w:bookmarkEnd w:id="41"/>
      <w:r>
        <w:rPr>
          <w:lang/>
        </w:rPr>
        <w:t xml:space="preserve"> </w:t>
      </w:r>
    </w:p>
    <w:p w:rsidR="00C2437C" w:rsidRDefault="00C2437C" w:rsidP="0098419F">
      <w:pPr>
        <w:jc w:val="both"/>
      </w:pPr>
      <w:r>
        <w:t xml:space="preserve">Podstawą płatności jest cena ryczałtowa obejmująca wykonanie wszystkich robót wykazanych w Specyfikacjach Technicznych wykonania i odbioru robót budowlanych i w dokumentacji projektowej. </w:t>
      </w:r>
    </w:p>
    <w:p w:rsidR="00C2437C" w:rsidRDefault="00C2437C" w:rsidP="00AD0312">
      <w:pPr>
        <w:pStyle w:val="Nagwek1"/>
        <w:rPr>
          <w:lang/>
        </w:rPr>
      </w:pPr>
      <w:bookmarkStart w:id="42" w:name="_Toc424116812"/>
      <w:r>
        <w:rPr>
          <w:lang/>
        </w:rPr>
        <w:t>8.2. Warunki umowy i wymagania ogólne ST-00.00.00</w:t>
      </w:r>
      <w:bookmarkEnd w:id="42"/>
      <w:r>
        <w:rPr>
          <w:lang/>
        </w:rPr>
        <w:t xml:space="preserve"> </w:t>
      </w:r>
    </w:p>
    <w:p w:rsidR="00C2437C" w:rsidRDefault="00C2437C" w:rsidP="0098419F">
      <w:pPr>
        <w:jc w:val="both"/>
      </w:pPr>
      <w:r>
        <w:t xml:space="preserve">Koszt dostosowania się do wymagań warunków umowy i wymagań ogólnych zawartych w ST-00.00.00 obejmuje wszystkie warunki określone w ww. dokumentach, a nic wyszczególnione w kosztorysie. </w:t>
      </w:r>
    </w:p>
    <w:p w:rsidR="00C2437C" w:rsidRDefault="00C2437C" w:rsidP="00C2437C"/>
    <w:p w:rsidR="00C2437C" w:rsidRDefault="00C2437C" w:rsidP="00AD0312">
      <w:pPr>
        <w:pStyle w:val="Nagwek1"/>
        <w:rPr>
          <w:lang/>
        </w:rPr>
      </w:pPr>
      <w:bookmarkStart w:id="43" w:name="_Toc424116813"/>
      <w:r>
        <w:rPr>
          <w:lang/>
        </w:rPr>
        <w:t>9. DOKUMENTY ODNIESIENIA</w:t>
      </w:r>
      <w:bookmarkEnd w:id="43"/>
      <w:r>
        <w:rPr>
          <w:lang/>
        </w:rPr>
        <w:t xml:space="preserve"> </w:t>
      </w:r>
    </w:p>
    <w:p w:rsidR="00C2437C" w:rsidRDefault="00C2437C" w:rsidP="0098419F">
      <w:pPr>
        <w:jc w:val="both"/>
      </w:pPr>
      <w:r>
        <w:t xml:space="preserve">Ustawa z dnia 7 lipca 1994 r. - Prawo budowlane </w:t>
      </w:r>
      <w:r w:rsidR="00864AA3">
        <w:t>ze zm.</w:t>
      </w:r>
    </w:p>
    <w:p w:rsidR="00C2437C" w:rsidRDefault="00C2437C" w:rsidP="0098419F">
      <w:pPr>
        <w:spacing w:before="240"/>
        <w:jc w:val="both"/>
      </w:pPr>
      <w:r>
        <w:t>Zarządzenie Ministra Gospodarki Przestrzennej i Budownictwa z dnia 15 grudnia 1994 r. w sprawie dziennika budowy oraz tablicy informacyjnej (</w:t>
      </w:r>
      <w:proofErr w:type="spellStart"/>
      <w:r>
        <w:t>M.P.Nr</w:t>
      </w:r>
      <w:proofErr w:type="spellEnd"/>
      <w:r>
        <w:t xml:space="preserve"> 2 z 1995 r., poz. 29</w:t>
      </w:r>
      <w:r w:rsidR="0098419F">
        <w:t>)</w:t>
      </w:r>
    </w:p>
    <w:p w:rsidR="00C2437C" w:rsidRDefault="00C2437C" w:rsidP="00C2437C"/>
    <w:p w:rsidR="00C2437C" w:rsidRDefault="00C2437C" w:rsidP="00C2437C"/>
    <w:p w:rsidR="00C2437C" w:rsidRDefault="00C2437C" w:rsidP="00C2437C"/>
    <w:p w:rsidR="00C2437C" w:rsidRDefault="00C2437C" w:rsidP="00C2437C"/>
    <w:p w:rsidR="00C2437C" w:rsidRDefault="00C2437C" w:rsidP="00C2437C"/>
    <w:p w:rsidR="00C2437C" w:rsidRDefault="00C2437C" w:rsidP="00C2437C"/>
    <w:p w:rsidR="00C2437C" w:rsidRDefault="00C2437C" w:rsidP="00C2437C"/>
    <w:p w:rsidR="00581E64" w:rsidRDefault="00581E64"/>
    <w:p w:rsidR="00581E64" w:rsidRDefault="00581E64"/>
    <w:p w:rsidR="00581E64" w:rsidRDefault="00581E64"/>
    <w:p w:rsidR="00581E64" w:rsidRDefault="00581E64"/>
    <w:p w:rsidR="00581E64" w:rsidRDefault="00581E64"/>
    <w:p w:rsidR="00581E64" w:rsidRDefault="00581E64" w:rsidP="00AD0312">
      <w:pPr>
        <w:pStyle w:val="Nagwek1"/>
      </w:pPr>
      <w:r>
        <w:br w:type="column"/>
      </w:r>
      <w:bookmarkStart w:id="44" w:name="_Toc424116835"/>
      <w:r w:rsidR="00BC3FD4">
        <w:lastRenderedPageBreak/>
        <w:t>SST</w:t>
      </w:r>
      <w:r>
        <w:t xml:space="preserve"> PODBUDOWA Z KRUSZYW. WYMAGANIA OGÓLNE</w:t>
      </w:r>
      <w:bookmarkEnd w:id="44"/>
      <w:r>
        <w:t xml:space="preserve"> </w:t>
      </w:r>
    </w:p>
    <w:p w:rsidR="00581E64" w:rsidRDefault="00581E64" w:rsidP="00AD0312">
      <w:pPr>
        <w:pStyle w:val="Nagwek1"/>
      </w:pPr>
      <w:bookmarkStart w:id="45" w:name="_Toc424116836"/>
      <w:r>
        <w:t>1. WSTĘP</w:t>
      </w:r>
      <w:bookmarkEnd w:id="45"/>
      <w:r>
        <w:t xml:space="preserve"> </w:t>
      </w:r>
    </w:p>
    <w:p w:rsidR="00581E64" w:rsidRDefault="00581E64" w:rsidP="00AD0312">
      <w:pPr>
        <w:pStyle w:val="Nagwek1"/>
      </w:pPr>
      <w:bookmarkStart w:id="46" w:name="_Toc424116837"/>
      <w:r>
        <w:t>1.1. Przedmiot OST</w:t>
      </w:r>
      <w:bookmarkEnd w:id="46"/>
      <w:r>
        <w:t xml:space="preserve"> </w:t>
      </w:r>
    </w:p>
    <w:p w:rsidR="00581E64" w:rsidRDefault="00581E64" w:rsidP="00581E64">
      <w:pPr>
        <w:autoSpaceDE w:val="0"/>
        <w:autoSpaceDN w:val="0"/>
        <w:adjustRightInd w:val="0"/>
        <w:jc w:val="both"/>
      </w:pPr>
      <w:r>
        <w:t>Przedmiotem niniejszej ogólnej specyfikacji technicznej (OST) są wymagania ogólne dotyczące wykonania i odbioru robót związanych z w</w:t>
      </w:r>
      <w:r w:rsidR="00D76148">
        <w:t xml:space="preserve">ykonywaniem podbudowy z kruszyw. </w:t>
      </w:r>
    </w:p>
    <w:p w:rsidR="00581E64" w:rsidRDefault="00581E64" w:rsidP="00AD0312">
      <w:pPr>
        <w:pStyle w:val="Nagwek1"/>
      </w:pPr>
      <w:bookmarkStart w:id="47" w:name="_Toc424116838"/>
      <w:r>
        <w:t>1.2. Zakres stosowania OST</w:t>
      </w:r>
      <w:bookmarkEnd w:id="47"/>
      <w:r>
        <w:t xml:space="preserve"> </w:t>
      </w:r>
    </w:p>
    <w:p w:rsidR="00581E64" w:rsidRDefault="00581E64" w:rsidP="00581E64">
      <w:pPr>
        <w:autoSpaceDE w:val="0"/>
        <w:autoSpaceDN w:val="0"/>
        <w:adjustRightInd w:val="0"/>
        <w:jc w:val="both"/>
      </w:pPr>
      <w:r>
        <w:t xml:space="preserve">Ogólna specyfikacja techniczna (OST) stanowi dokument przetargowy i kontraktowy przy zlecaniu i realizacji robót jak w pt. 1.1. </w:t>
      </w:r>
    </w:p>
    <w:p w:rsidR="00581E64" w:rsidRDefault="00581E64" w:rsidP="00AD0312">
      <w:pPr>
        <w:pStyle w:val="Nagwek1"/>
      </w:pPr>
      <w:bookmarkStart w:id="48" w:name="_Toc424116839"/>
      <w:r>
        <w:t>1.3. Zakres robót objętych OST</w:t>
      </w:r>
      <w:bookmarkEnd w:id="48"/>
      <w:r>
        <w:t xml:space="preserve"> </w:t>
      </w:r>
    </w:p>
    <w:p w:rsidR="00581E64" w:rsidRDefault="00581E64" w:rsidP="00581E64">
      <w:pPr>
        <w:autoSpaceDE w:val="0"/>
        <w:autoSpaceDN w:val="0"/>
        <w:adjustRightInd w:val="0"/>
        <w:jc w:val="both"/>
      </w:pPr>
      <w:r>
        <w:t xml:space="preserve">Ustalenia zawarte w niniejszej specyfikacji dotyczą zasad prowadzenia robót związanych z wykonywaniem podbudów z kruszyw stabilizowanych mechanicznie wg PN-S-06102 [21] i obejmują OST: </w:t>
      </w:r>
    </w:p>
    <w:p w:rsidR="00581E64" w:rsidRDefault="00581E64" w:rsidP="00581E64">
      <w:pPr>
        <w:autoSpaceDE w:val="0"/>
        <w:autoSpaceDN w:val="0"/>
        <w:adjustRightInd w:val="0"/>
        <w:jc w:val="both"/>
      </w:pPr>
      <w:r>
        <w:t xml:space="preserve">D-04.04.01 Podbudowa z kruszywa naturalnego stabilizowanego mechanicznie, </w:t>
      </w:r>
    </w:p>
    <w:p w:rsidR="00581E64" w:rsidRDefault="00581E64" w:rsidP="00581E64">
      <w:pPr>
        <w:autoSpaceDE w:val="0"/>
        <w:autoSpaceDN w:val="0"/>
        <w:adjustRightInd w:val="0"/>
        <w:jc w:val="both"/>
      </w:pPr>
      <w:r>
        <w:t xml:space="preserve">D-04.04.02 Podbudowa z kruszywa łamanego stabilizowanego mechanicznie, </w:t>
      </w:r>
    </w:p>
    <w:p w:rsidR="00581E64" w:rsidRDefault="00581E64" w:rsidP="00581E64">
      <w:pPr>
        <w:autoSpaceDE w:val="0"/>
        <w:autoSpaceDN w:val="0"/>
        <w:adjustRightInd w:val="0"/>
        <w:jc w:val="both"/>
      </w:pPr>
      <w:r>
        <w:t xml:space="preserve">Podbudowę z kruszyw stabilizowanych mechanicznie wykonuje się, zgodnie z ustaleniami podanymi w dokumentacji projektowej, jako podbudowę pomocniczą i podbudowę zasadniczą wg Katalogu typowych konstrukcji nawierzchni podatnych i półsztywnych [31]. </w:t>
      </w:r>
    </w:p>
    <w:p w:rsidR="00581E64" w:rsidRDefault="00581E64" w:rsidP="00AD0312">
      <w:pPr>
        <w:pStyle w:val="Nagwek1"/>
      </w:pPr>
      <w:bookmarkStart w:id="49" w:name="_Toc424116840"/>
      <w:r>
        <w:t>1.4. Określenia podstawowe</w:t>
      </w:r>
      <w:bookmarkEnd w:id="49"/>
      <w:r>
        <w:t xml:space="preserve"> </w:t>
      </w:r>
    </w:p>
    <w:p w:rsidR="00581E64" w:rsidRDefault="00581E64" w:rsidP="00581E64">
      <w:pPr>
        <w:autoSpaceDE w:val="0"/>
        <w:autoSpaceDN w:val="0"/>
        <w:adjustRightInd w:val="0"/>
        <w:jc w:val="both"/>
      </w:pPr>
      <w:r>
        <w:rPr>
          <w:b/>
          <w:bCs/>
        </w:rPr>
        <w:t xml:space="preserve">1.4.1. </w:t>
      </w:r>
      <w:r>
        <w:t xml:space="preserve">Stabilizacja mechaniczna - proces technologiczny, polegający na odpowiednim zagęszczeniu w optymalnej wilgotności kruszywa o właściwie dobranym uziarnieniu. </w:t>
      </w:r>
    </w:p>
    <w:p w:rsidR="00581E64" w:rsidRDefault="00581E64" w:rsidP="00581E64">
      <w:pPr>
        <w:autoSpaceDE w:val="0"/>
        <w:autoSpaceDN w:val="0"/>
        <w:adjustRightInd w:val="0"/>
        <w:jc w:val="both"/>
      </w:pPr>
      <w:r>
        <w:rPr>
          <w:b/>
          <w:bCs/>
        </w:rPr>
        <w:t xml:space="preserve">1.4.2. </w:t>
      </w:r>
      <w:r>
        <w:t xml:space="preserve">Pozostałe określenia podstawowe są zgodne z obowiązującymi, odpowiednimi polskimi normami oraz z definicjami podanymi w OST „Wymagania ogólne" pkt 1.4 oraz w OST dotyczących poszczególnych rodzajów podbudów z kruszyw stabilizowanych mechanicznie: </w:t>
      </w:r>
    </w:p>
    <w:p w:rsidR="00581E64" w:rsidRDefault="00581E64" w:rsidP="00581E64">
      <w:pPr>
        <w:autoSpaceDE w:val="0"/>
        <w:autoSpaceDN w:val="0"/>
        <w:adjustRightInd w:val="0"/>
        <w:jc w:val="both"/>
      </w:pPr>
      <w:r>
        <w:t xml:space="preserve">D-04.04.01 Podbudowa z kruszywa naturalnego stabilizowanego mechanicznie, </w:t>
      </w:r>
    </w:p>
    <w:p w:rsidR="00581E64" w:rsidRDefault="00581E64" w:rsidP="00581E64">
      <w:pPr>
        <w:autoSpaceDE w:val="0"/>
        <w:autoSpaceDN w:val="0"/>
        <w:adjustRightInd w:val="0"/>
        <w:jc w:val="both"/>
      </w:pPr>
      <w:r>
        <w:t xml:space="preserve">D-04.04.02 Podbudowa z kruszywa łamanego stabilizowanego mechanicznie, </w:t>
      </w:r>
    </w:p>
    <w:p w:rsidR="00581E64" w:rsidRDefault="00581E64" w:rsidP="00AD0312">
      <w:pPr>
        <w:pStyle w:val="Nagwek1"/>
      </w:pPr>
      <w:bookmarkStart w:id="50" w:name="_Toc424116841"/>
      <w:r>
        <w:t>1.5. Ogólne wymagania dotyczące robót</w:t>
      </w:r>
      <w:bookmarkEnd w:id="50"/>
      <w:r>
        <w:t xml:space="preserve"> </w:t>
      </w:r>
    </w:p>
    <w:p w:rsidR="00581E64" w:rsidRDefault="00581E64" w:rsidP="00581E64">
      <w:pPr>
        <w:autoSpaceDE w:val="0"/>
        <w:autoSpaceDN w:val="0"/>
        <w:adjustRightInd w:val="0"/>
        <w:jc w:val="both"/>
      </w:pPr>
      <w:r>
        <w:t xml:space="preserve">Ogólne wymagania dotyczące robót podano w OST „Wymagania ogólne" pkt 1.5. </w:t>
      </w:r>
    </w:p>
    <w:p w:rsidR="00581E64" w:rsidRDefault="00581E64" w:rsidP="00AD0312">
      <w:pPr>
        <w:pStyle w:val="Nagwek1"/>
      </w:pPr>
      <w:bookmarkStart w:id="51" w:name="_Toc424116842"/>
      <w:r>
        <w:t>2. MATERIAŁY</w:t>
      </w:r>
      <w:bookmarkEnd w:id="51"/>
      <w:r>
        <w:t xml:space="preserve"> </w:t>
      </w:r>
    </w:p>
    <w:p w:rsidR="00581E64" w:rsidRDefault="00581E64" w:rsidP="00AD0312">
      <w:pPr>
        <w:pStyle w:val="Nagwek1"/>
      </w:pPr>
      <w:bookmarkStart w:id="52" w:name="_Toc424116843"/>
      <w:r>
        <w:t>2.1. Ogólne wymagania dotyczące materiałów</w:t>
      </w:r>
      <w:bookmarkEnd w:id="52"/>
      <w:r>
        <w:t xml:space="preserve"> </w:t>
      </w:r>
    </w:p>
    <w:p w:rsidR="00581E64" w:rsidRDefault="00581E64" w:rsidP="00581E64">
      <w:pPr>
        <w:autoSpaceDE w:val="0"/>
        <w:autoSpaceDN w:val="0"/>
        <w:adjustRightInd w:val="0"/>
        <w:jc w:val="both"/>
      </w:pPr>
      <w:r>
        <w:t xml:space="preserve">Ogólne wymagania dotyczące materiałów, ich pozyskiwania i składowania, podano w OST „Wymagania ogólne" pkt 2. </w:t>
      </w:r>
    </w:p>
    <w:p w:rsidR="00581E64" w:rsidRDefault="00581E64" w:rsidP="00AD0312">
      <w:pPr>
        <w:pStyle w:val="Nagwek1"/>
      </w:pPr>
      <w:bookmarkStart w:id="53" w:name="_Toc424116844"/>
      <w:r>
        <w:t>2.2. Rodzaje materiałów</w:t>
      </w:r>
      <w:bookmarkEnd w:id="53"/>
      <w:r>
        <w:t xml:space="preserve"> </w:t>
      </w:r>
    </w:p>
    <w:p w:rsidR="00581E64" w:rsidRDefault="00581E64" w:rsidP="00581E64">
      <w:pPr>
        <w:autoSpaceDE w:val="0"/>
        <w:autoSpaceDN w:val="0"/>
        <w:adjustRightInd w:val="0"/>
        <w:jc w:val="both"/>
      </w:pPr>
      <w:r>
        <w:t xml:space="preserve">Materiały stosowane do wykonania podbudów z kruszyw stabilizowanych mechanicznie podano w OST dotyczących poszczególnych rodzajów podbudów: </w:t>
      </w:r>
    </w:p>
    <w:p w:rsidR="00581E64" w:rsidRDefault="00581E64" w:rsidP="00581E64">
      <w:pPr>
        <w:autoSpaceDE w:val="0"/>
        <w:autoSpaceDN w:val="0"/>
        <w:adjustRightInd w:val="0"/>
        <w:jc w:val="both"/>
      </w:pPr>
      <w:r>
        <w:t xml:space="preserve">D-04.04.01 Podbudowa z kruszywa naturalnego stabilizowanego mechanicznie, </w:t>
      </w:r>
    </w:p>
    <w:p w:rsidR="00581E64" w:rsidRDefault="00581E64" w:rsidP="00581E64">
      <w:pPr>
        <w:autoSpaceDE w:val="0"/>
        <w:autoSpaceDN w:val="0"/>
        <w:adjustRightInd w:val="0"/>
        <w:jc w:val="both"/>
      </w:pPr>
      <w:r>
        <w:t xml:space="preserve">D-04.04.02 Podbudowa z kruszywa łamanego stabilizowanego mechanicznie, </w:t>
      </w:r>
    </w:p>
    <w:p w:rsidR="00AD0312" w:rsidRDefault="00581E64" w:rsidP="00AD0312">
      <w:pPr>
        <w:pStyle w:val="Nagwek1"/>
      </w:pPr>
      <w:bookmarkStart w:id="54" w:name="_Toc424116845"/>
      <w:r>
        <w:t>2.3. Wymagania dla materiałów</w:t>
      </w:r>
      <w:bookmarkEnd w:id="54"/>
    </w:p>
    <w:p w:rsidR="00581E64" w:rsidRDefault="00581E64" w:rsidP="00581E64">
      <w:pPr>
        <w:autoSpaceDE w:val="0"/>
        <w:autoSpaceDN w:val="0"/>
        <w:adjustRightInd w:val="0"/>
        <w:jc w:val="both"/>
      </w:pPr>
      <w:r>
        <w:rPr>
          <w:b/>
          <w:bCs/>
        </w:rPr>
        <w:t xml:space="preserve"> 2.3.1. </w:t>
      </w:r>
      <w:r>
        <w:t xml:space="preserve">Uziarnienie kruszywa </w:t>
      </w:r>
    </w:p>
    <w:p w:rsidR="00581E64" w:rsidRDefault="00581E64" w:rsidP="00581E64">
      <w:pPr>
        <w:autoSpaceDE w:val="0"/>
        <w:autoSpaceDN w:val="0"/>
        <w:adjustRightInd w:val="0"/>
        <w:jc w:val="both"/>
      </w:pPr>
      <w:r>
        <w:t>Krzywa uziarnienia kruszywa, określona według PN-B-06714-15 [3] powinna leżeć między krzywymi granicznymi pól dobrego uziarnienia podanymi na rysunku 1.</w:t>
      </w:r>
    </w:p>
    <w:p w:rsidR="00581E64" w:rsidRPr="00581E64" w:rsidRDefault="00D741C3" w:rsidP="00581E64">
      <w:pPr>
        <w:autoSpaceDE w:val="0"/>
        <w:autoSpaceDN w:val="0"/>
        <w:adjustRightInd w:val="0"/>
        <w:jc w:val="both"/>
      </w:pPr>
      <w:r>
        <w:rPr>
          <w:noProof/>
          <w:lang w:eastAsia="pl-PL"/>
        </w:rPr>
        <w:lastRenderedPageBreak/>
        <w:drawing>
          <wp:inline distT="0" distB="0" distL="0" distR="0">
            <wp:extent cx="4095750" cy="2724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0" cy="2724150"/>
                    </a:xfrm>
                    <a:prstGeom prst="rect">
                      <a:avLst/>
                    </a:prstGeom>
                    <a:noFill/>
                    <a:ln>
                      <a:noFill/>
                    </a:ln>
                  </pic:spPr>
                </pic:pic>
              </a:graphicData>
            </a:graphic>
          </wp:inline>
        </w:drawing>
      </w:r>
    </w:p>
    <w:p w:rsidR="00581E64" w:rsidRDefault="00581E64" w:rsidP="00581E64">
      <w:pPr>
        <w:autoSpaceDE w:val="0"/>
        <w:autoSpaceDN w:val="0"/>
        <w:adjustRightInd w:val="0"/>
        <w:rPr>
          <w:color w:val="000000"/>
        </w:rPr>
      </w:pPr>
      <w:r>
        <w:rPr>
          <w:color w:val="000000"/>
        </w:rPr>
        <w:t>Rysunek 1. Pole dobrego uzia</w:t>
      </w:r>
      <w:r w:rsidR="00D36DB5">
        <w:rPr>
          <w:color w:val="000000"/>
        </w:rPr>
        <w:t>rn</w:t>
      </w:r>
      <w:r>
        <w:rPr>
          <w:color w:val="000000"/>
        </w:rPr>
        <w:t xml:space="preserve">ienia kruszyw przeznaczonych na podbudowy wykonywane metodą stabilizacji mechanicznej </w:t>
      </w:r>
    </w:p>
    <w:p w:rsidR="00581E64" w:rsidRDefault="00581E64" w:rsidP="00581E64">
      <w:pPr>
        <w:autoSpaceDE w:val="0"/>
        <w:autoSpaceDN w:val="0"/>
        <w:adjustRightInd w:val="0"/>
        <w:rPr>
          <w:color w:val="000000"/>
        </w:rPr>
      </w:pPr>
      <w:r>
        <w:rPr>
          <w:color w:val="000000"/>
        </w:rPr>
        <w:t xml:space="preserve">1 -2 kruszywo na podbudowę zasadniczą (górną warstwę) lub podbudowę jednowarstwową </w:t>
      </w:r>
    </w:p>
    <w:p w:rsidR="00581E64" w:rsidRDefault="00581E64" w:rsidP="00581E64">
      <w:pPr>
        <w:autoSpaceDE w:val="0"/>
        <w:autoSpaceDN w:val="0"/>
        <w:adjustRightInd w:val="0"/>
        <w:jc w:val="both"/>
        <w:rPr>
          <w:color w:val="000000"/>
        </w:rPr>
      </w:pPr>
      <w:r>
        <w:rPr>
          <w:color w:val="000000"/>
        </w:rPr>
        <w:t>1 -3 kruszywo na podbudowę pomocniczą (dolną warstwę)</w:t>
      </w:r>
    </w:p>
    <w:p w:rsidR="00581E64" w:rsidRDefault="00581E64" w:rsidP="00581E64">
      <w:pPr>
        <w:autoSpaceDE w:val="0"/>
        <w:autoSpaceDN w:val="0"/>
        <w:adjustRightInd w:val="0"/>
        <w:jc w:val="both"/>
        <w:rPr>
          <w:color w:val="000000"/>
        </w:rPr>
      </w:pPr>
    </w:p>
    <w:p w:rsidR="00581E64" w:rsidRPr="00581E64" w:rsidRDefault="00581E64" w:rsidP="00581E64">
      <w:pPr>
        <w:autoSpaceDE w:val="0"/>
        <w:autoSpaceDN w:val="0"/>
        <w:adjustRightInd w:val="0"/>
        <w:jc w:val="both"/>
      </w:pPr>
      <w: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581E64" w:rsidRDefault="00581E64" w:rsidP="00581E64">
      <w:pPr>
        <w:autoSpaceDE w:val="0"/>
        <w:autoSpaceDN w:val="0"/>
        <w:adjustRightInd w:val="0"/>
        <w:jc w:val="both"/>
      </w:pPr>
    </w:p>
    <w:p w:rsidR="00581E64" w:rsidRDefault="00581E64" w:rsidP="00AD0312">
      <w:pPr>
        <w:pStyle w:val="Nagwek1"/>
      </w:pPr>
      <w:bookmarkStart w:id="55" w:name="_Toc424116846"/>
      <w:r>
        <w:t>5. WYKONANIE ROBÓT</w:t>
      </w:r>
      <w:bookmarkEnd w:id="55"/>
      <w:r>
        <w:t xml:space="preserve"> </w:t>
      </w:r>
    </w:p>
    <w:p w:rsidR="00581E64" w:rsidRDefault="00581E64" w:rsidP="00AD0312">
      <w:pPr>
        <w:pStyle w:val="Nagwek1"/>
      </w:pPr>
      <w:bookmarkStart w:id="56" w:name="_Toc424116847"/>
      <w:r>
        <w:t>5.1. Ogólne zasady wykonania robót</w:t>
      </w:r>
      <w:bookmarkEnd w:id="56"/>
      <w:r>
        <w:t xml:space="preserve"> </w:t>
      </w:r>
    </w:p>
    <w:p w:rsidR="00581E64" w:rsidRDefault="00581E64" w:rsidP="00581E64">
      <w:pPr>
        <w:autoSpaceDE w:val="0"/>
        <w:autoSpaceDN w:val="0"/>
        <w:adjustRightInd w:val="0"/>
        <w:jc w:val="both"/>
        <w:rPr>
          <w:color w:val="000000"/>
        </w:rPr>
      </w:pPr>
      <w:r>
        <w:rPr>
          <w:color w:val="000000"/>
        </w:rPr>
        <w:t>Ogólne zasady wykonania robót podano w OST „Wymagania ogólne" pkt 5.</w:t>
      </w:r>
    </w:p>
    <w:p w:rsidR="00581E64" w:rsidRDefault="00581E64" w:rsidP="00AD0312">
      <w:pPr>
        <w:pStyle w:val="Nagwek1"/>
      </w:pPr>
      <w:bookmarkStart w:id="57" w:name="_Toc424116852"/>
      <w:r>
        <w:t>6. KONTROLA JAKOŚCI ROBÓT</w:t>
      </w:r>
      <w:bookmarkEnd w:id="57"/>
      <w:r>
        <w:t xml:space="preserve"> </w:t>
      </w:r>
    </w:p>
    <w:p w:rsidR="00581E64" w:rsidRDefault="00581E64" w:rsidP="00AD0312">
      <w:pPr>
        <w:pStyle w:val="Nagwek1"/>
      </w:pPr>
      <w:bookmarkStart w:id="58" w:name="_Toc424116853"/>
      <w:r>
        <w:t>6.1. Ogólne zasady kontroli jakości robót</w:t>
      </w:r>
      <w:bookmarkEnd w:id="58"/>
      <w:r>
        <w:t xml:space="preserve"> </w:t>
      </w:r>
    </w:p>
    <w:p w:rsidR="00581E64" w:rsidRDefault="00581E64" w:rsidP="00581E64">
      <w:pPr>
        <w:autoSpaceDE w:val="0"/>
        <w:autoSpaceDN w:val="0"/>
        <w:adjustRightInd w:val="0"/>
        <w:jc w:val="both"/>
        <w:rPr>
          <w:color w:val="000000"/>
        </w:rPr>
      </w:pPr>
      <w:r>
        <w:rPr>
          <w:color w:val="000000"/>
        </w:rPr>
        <w:t xml:space="preserve">Ogólne zasady kontroli jakości robót podano w OST „Wymagania ogólne" pkt 6. </w:t>
      </w:r>
    </w:p>
    <w:p w:rsidR="00581E64" w:rsidRDefault="00581E64" w:rsidP="00AD0312">
      <w:pPr>
        <w:pStyle w:val="Nagwek1"/>
      </w:pPr>
      <w:bookmarkStart w:id="59" w:name="_Toc424116857"/>
      <w:r>
        <w:t>6.3.4. Zagęszczenie podbudowy</w:t>
      </w:r>
      <w:bookmarkEnd w:id="59"/>
      <w:r>
        <w:t xml:space="preserve"> </w:t>
      </w:r>
    </w:p>
    <w:p w:rsidR="00581E64" w:rsidRDefault="00581E64" w:rsidP="00581E64">
      <w:pPr>
        <w:autoSpaceDE w:val="0"/>
        <w:autoSpaceDN w:val="0"/>
        <w:adjustRightInd w:val="0"/>
        <w:jc w:val="both"/>
        <w:rPr>
          <w:color w:val="000000"/>
        </w:rPr>
      </w:pPr>
      <w:r>
        <w:rPr>
          <w:color w:val="000000"/>
        </w:rPr>
        <w:t xml:space="preserve">Zagęszczenie każdej warstwy powinno odbywać się aż do osiągnięcia wymaganego wskaźnika zagęszczenia. </w:t>
      </w:r>
    </w:p>
    <w:p w:rsidR="00581E64" w:rsidRDefault="00581E64" w:rsidP="00AD0312">
      <w:pPr>
        <w:pStyle w:val="Nagwek1"/>
      </w:pPr>
      <w:bookmarkStart w:id="60" w:name="_Toc424116858"/>
      <w:r>
        <w:t>7. OBMIAR ROBÓT</w:t>
      </w:r>
      <w:bookmarkEnd w:id="60"/>
      <w:r>
        <w:t xml:space="preserve"> </w:t>
      </w:r>
    </w:p>
    <w:p w:rsidR="00581E64" w:rsidRDefault="00581E64" w:rsidP="00AD0312">
      <w:pPr>
        <w:pStyle w:val="Nagwek1"/>
      </w:pPr>
      <w:bookmarkStart w:id="61" w:name="_Toc424116859"/>
      <w:r>
        <w:t>7.1. Ogólne zasady obmiaru robót</w:t>
      </w:r>
      <w:bookmarkEnd w:id="61"/>
      <w:r>
        <w:t xml:space="preserve"> </w:t>
      </w:r>
    </w:p>
    <w:p w:rsidR="00581E64" w:rsidRDefault="00581E64" w:rsidP="00581E64">
      <w:pPr>
        <w:autoSpaceDE w:val="0"/>
        <w:autoSpaceDN w:val="0"/>
        <w:adjustRightInd w:val="0"/>
        <w:jc w:val="both"/>
        <w:rPr>
          <w:color w:val="000000"/>
        </w:rPr>
      </w:pPr>
      <w:r>
        <w:rPr>
          <w:color w:val="000000"/>
        </w:rPr>
        <w:t xml:space="preserve">Ogólne zasady obmiaru robót podano w OST „Wymagania ogólne" pkt 7. </w:t>
      </w:r>
    </w:p>
    <w:p w:rsidR="00581E64" w:rsidRDefault="00581E64" w:rsidP="00AD0312">
      <w:pPr>
        <w:pStyle w:val="Nagwek1"/>
      </w:pPr>
      <w:bookmarkStart w:id="62" w:name="_Toc424116860"/>
      <w:r>
        <w:t>7.2. Jednostka obmiarowa</w:t>
      </w:r>
      <w:bookmarkEnd w:id="62"/>
      <w:r>
        <w:t xml:space="preserve"> </w:t>
      </w:r>
    </w:p>
    <w:p w:rsidR="00581E64" w:rsidRDefault="00581E64" w:rsidP="00581E64">
      <w:pPr>
        <w:autoSpaceDE w:val="0"/>
        <w:autoSpaceDN w:val="0"/>
        <w:adjustRightInd w:val="0"/>
        <w:jc w:val="both"/>
        <w:rPr>
          <w:color w:val="000000"/>
        </w:rPr>
      </w:pPr>
      <w:r>
        <w:rPr>
          <w:color w:val="000000"/>
        </w:rPr>
        <w:t xml:space="preserve">Jednostką obmiarowa jest m2 (metr kwadratowy) podbudowy z kruszywa stabilizowanego mechanicznie. </w:t>
      </w:r>
    </w:p>
    <w:p w:rsidR="00581E64" w:rsidRDefault="00581E64" w:rsidP="00AD0312">
      <w:pPr>
        <w:pStyle w:val="Nagwek1"/>
      </w:pPr>
      <w:bookmarkStart w:id="63" w:name="_Toc424116861"/>
      <w:r>
        <w:t>8. ODBIÓR ROBÓT</w:t>
      </w:r>
      <w:bookmarkEnd w:id="63"/>
      <w:r>
        <w:t xml:space="preserve"> </w:t>
      </w:r>
    </w:p>
    <w:p w:rsidR="00581E64" w:rsidRDefault="00581E64" w:rsidP="00581E64">
      <w:pPr>
        <w:autoSpaceDE w:val="0"/>
        <w:autoSpaceDN w:val="0"/>
        <w:adjustRightInd w:val="0"/>
        <w:jc w:val="both"/>
        <w:rPr>
          <w:color w:val="000000"/>
        </w:rPr>
      </w:pPr>
      <w:r>
        <w:rPr>
          <w:color w:val="000000"/>
        </w:rPr>
        <w:t xml:space="preserve">Ogólne zasady odbioru robót podano w OST „Wymagania ogólne" pkt 8. </w:t>
      </w:r>
    </w:p>
    <w:p w:rsidR="00581E64" w:rsidRDefault="00581E64" w:rsidP="00AD0312">
      <w:pPr>
        <w:pStyle w:val="Nagwek1"/>
      </w:pPr>
      <w:bookmarkStart w:id="64" w:name="_Toc424116862"/>
      <w:r>
        <w:lastRenderedPageBreak/>
        <w:t>9. PODSTAWA PŁATNOŚCI</w:t>
      </w:r>
      <w:bookmarkEnd w:id="64"/>
      <w:r>
        <w:t xml:space="preserve"> </w:t>
      </w:r>
    </w:p>
    <w:p w:rsidR="00581E64" w:rsidRDefault="00581E64" w:rsidP="00AD0312">
      <w:pPr>
        <w:pStyle w:val="Nagwek1"/>
      </w:pPr>
      <w:bookmarkStart w:id="65" w:name="_Toc424116863"/>
      <w:r>
        <w:t>9.1. Ogólne ustalenia dotyczące podstawy płatności</w:t>
      </w:r>
      <w:bookmarkEnd w:id="65"/>
      <w:r>
        <w:t xml:space="preserve"> </w:t>
      </w:r>
    </w:p>
    <w:p w:rsidR="00581E64" w:rsidRDefault="00581E64" w:rsidP="00581E64">
      <w:pPr>
        <w:autoSpaceDE w:val="0"/>
        <w:autoSpaceDN w:val="0"/>
        <w:adjustRightInd w:val="0"/>
        <w:jc w:val="both"/>
        <w:rPr>
          <w:color w:val="000000"/>
        </w:rPr>
      </w:pPr>
      <w:r>
        <w:rPr>
          <w:color w:val="000000"/>
        </w:rPr>
        <w:t xml:space="preserve">Ogólne ustalenia dotyczące podstawy płatności podano w OST „Wymagania ogólne" pkt 9. </w:t>
      </w:r>
    </w:p>
    <w:p w:rsidR="00581E64" w:rsidRDefault="00581E64" w:rsidP="00AD0312">
      <w:pPr>
        <w:pStyle w:val="Nagwek1"/>
      </w:pPr>
      <w:bookmarkStart w:id="66" w:name="_Toc424116864"/>
      <w:r>
        <w:t>9.2. Cena jednostki obmiarowej</w:t>
      </w:r>
      <w:bookmarkEnd w:id="66"/>
      <w:r>
        <w:t xml:space="preserve"> </w:t>
      </w:r>
    </w:p>
    <w:p w:rsidR="00581E64" w:rsidRDefault="00581E64" w:rsidP="00581E64">
      <w:pPr>
        <w:autoSpaceDE w:val="0"/>
        <w:autoSpaceDN w:val="0"/>
        <w:adjustRightInd w:val="0"/>
        <w:jc w:val="both"/>
        <w:rPr>
          <w:color w:val="000000"/>
        </w:rPr>
      </w:pPr>
      <w:r>
        <w:rPr>
          <w:color w:val="000000"/>
        </w:rPr>
        <w:t xml:space="preserve">D-04.04.01 Podbudowa z kruszywa naturalnego stabilizowanego mechanicznie, </w:t>
      </w:r>
    </w:p>
    <w:p w:rsidR="00581E64" w:rsidRDefault="00581E64" w:rsidP="00581E64">
      <w:pPr>
        <w:autoSpaceDE w:val="0"/>
        <w:autoSpaceDN w:val="0"/>
        <w:adjustRightInd w:val="0"/>
        <w:jc w:val="both"/>
        <w:rPr>
          <w:color w:val="000000"/>
        </w:rPr>
      </w:pPr>
      <w:r>
        <w:rPr>
          <w:color w:val="000000"/>
        </w:rPr>
        <w:t xml:space="preserve">D-04.04.02 Podbudowa z kruszywa łamanego stabilizowanego mechanicznie, </w:t>
      </w:r>
    </w:p>
    <w:p w:rsidR="00AD0312" w:rsidRDefault="00581E64" w:rsidP="00AD0312">
      <w:pPr>
        <w:pStyle w:val="Nagwek1"/>
      </w:pPr>
      <w:bookmarkStart w:id="67" w:name="_Toc424116865"/>
      <w:r>
        <w:t>10. PRZEPISY ZWIĄZANE</w:t>
      </w:r>
      <w:bookmarkEnd w:id="67"/>
      <w:r>
        <w:t xml:space="preserve"> </w:t>
      </w:r>
    </w:p>
    <w:p w:rsidR="00581E64" w:rsidRDefault="00581E64" w:rsidP="00AD0312">
      <w:pPr>
        <w:pStyle w:val="Nagwek1"/>
      </w:pPr>
      <w:bookmarkStart w:id="68" w:name="_Toc424116866"/>
      <w:r>
        <w:t>10.1. Normy</w:t>
      </w:r>
      <w:bookmarkEnd w:id="68"/>
      <w:r>
        <w:t xml:space="preserve"> </w:t>
      </w:r>
    </w:p>
    <w:p w:rsidR="00581E64" w:rsidRDefault="00D76148" w:rsidP="00581E64">
      <w:pPr>
        <w:autoSpaceDE w:val="0"/>
        <w:autoSpaceDN w:val="0"/>
        <w:adjustRightInd w:val="0"/>
        <w:jc w:val="both"/>
        <w:rPr>
          <w:color w:val="000000"/>
        </w:rPr>
      </w:pPr>
      <w:r>
        <w:rPr>
          <w:color w:val="000000"/>
        </w:rPr>
        <w:t>1</w:t>
      </w:r>
      <w:r w:rsidR="00581E64">
        <w:rPr>
          <w:color w:val="000000"/>
        </w:rPr>
        <w:t>. PN-B-06714-12 Kruszywa mineralne. Badania. Oznaczanie zawartości zanieczyszczeń obcych</w:t>
      </w:r>
    </w:p>
    <w:p w:rsidR="00581E64" w:rsidRDefault="00D76148" w:rsidP="00581E64">
      <w:pPr>
        <w:autoSpaceDE w:val="0"/>
        <w:autoSpaceDN w:val="0"/>
        <w:adjustRightInd w:val="0"/>
        <w:rPr>
          <w:color w:val="000000"/>
        </w:rPr>
      </w:pPr>
      <w:r>
        <w:rPr>
          <w:color w:val="000000"/>
        </w:rPr>
        <w:t>2</w:t>
      </w:r>
      <w:r w:rsidR="00581E64">
        <w:rPr>
          <w:color w:val="000000"/>
        </w:rPr>
        <w:t xml:space="preserve">. PN-B-06714-15 Kruszywa mineralne. Badania. Oznaczanie składu ziarnowego </w:t>
      </w:r>
    </w:p>
    <w:p w:rsidR="00581E64" w:rsidRDefault="00D76148" w:rsidP="00581E64">
      <w:pPr>
        <w:autoSpaceDE w:val="0"/>
        <w:autoSpaceDN w:val="0"/>
        <w:adjustRightInd w:val="0"/>
        <w:rPr>
          <w:color w:val="000000"/>
        </w:rPr>
      </w:pPr>
      <w:r>
        <w:rPr>
          <w:color w:val="000000"/>
        </w:rPr>
        <w:t>3</w:t>
      </w:r>
      <w:r w:rsidR="00581E64">
        <w:rPr>
          <w:color w:val="000000"/>
        </w:rPr>
        <w:t xml:space="preserve">. PN-B-06714-16 Kruszywa mineralne. Badania. Oznaczanie kształtu </w:t>
      </w:r>
      <w:proofErr w:type="spellStart"/>
      <w:r w:rsidR="00581E64">
        <w:rPr>
          <w:color w:val="000000"/>
        </w:rPr>
        <w:t>ziarn</w:t>
      </w:r>
      <w:proofErr w:type="spellEnd"/>
      <w:r w:rsidR="00581E64">
        <w:rPr>
          <w:color w:val="000000"/>
        </w:rPr>
        <w:t xml:space="preserve"> </w:t>
      </w:r>
    </w:p>
    <w:p w:rsidR="00581E64" w:rsidRDefault="00AD0312" w:rsidP="00BC3FD4">
      <w:pPr>
        <w:autoSpaceDE w:val="0"/>
        <w:autoSpaceDN w:val="0"/>
        <w:adjustRightInd w:val="0"/>
      </w:pPr>
      <w:r>
        <w:br w:type="column"/>
      </w:r>
      <w:bookmarkStart w:id="69" w:name="_Toc424116887"/>
      <w:r w:rsidR="00BC3FD4">
        <w:lastRenderedPageBreak/>
        <w:t xml:space="preserve">SST </w:t>
      </w:r>
      <w:r w:rsidR="00581E64">
        <w:t>NAWIERZCHNI</w:t>
      </w:r>
      <w:r w:rsidR="00D36DB5">
        <w:t>A</w:t>
      </w:r>
      <w:r w:rsidR="00581E64">
        <w:t xml:space="preserve"> SYNTETYCZN</w:t>
      </w:r>
      <w:r w:rsidR="00D36DB5">
        <w:t>A</w:t>
      </w:r>
      <w:r w:rsidR="00581E64">
        <w:t xml:space="preserve"> BOISK</w:t>
      </w:r>
      <w:r w:rsidR="00D36DB5">
        <w:t>A</w:t>
      </w:r>
      <w:bookmarkEnd w:id="69"/>
      <w:r w:rsidR="00581E64">
        <w:t xml:space="preserve"> </w:t>
      </w:r>
    </w:p>
    <w:p w:rsidR="00581E64" w:rsidRDefault="00581E64" w:rsidP="00AD0312">
      <w:pPr>
        <w:pStyle w:val="Nagwek1"/>
      </w:pPr>
      <w:bookmarkStart w:id="70" w:name="_Toc424116888"/>
      <w:r>
        <w:t>l. WSTĘP</w:t>
      </w:r>
      <w:bookmarkEnd w:id="70"/>
      <w:r>
        <w:t xml:space="preserve"> </w:t>
      </w:r>
    </w:p>
    <w:p w:rsidR="00581E64" w:rsidRDefault="00581E64" w:rsidP="00AD0312">
      <w:pPr>
        <w:pStyle w:val="Nagwek1"/>
        <w:rPr>
          <w:color w:val="000000"/>
        </w:rPr>
      </w:pPr>
      <w:bookmarkStart w:id="71" w:name="_Toc424116889"/>
      <w:r>
        <w:rPr>
          <w:color w:val="000000"/>
        </w:rPr>
        <w:t>1.1. Przedmiot SST</w:t>
      </w:r>
      <w:bookmarkEnd w:id="71"/>
      <w:r>
        <w:rPr>
          <w:color w:val="000000"/>
        </w:rPr>
        <w:t xml:space="preserve"> </w:t>
      </w:r>
    </w:p>
    <w:p w:rsidR="00581E64" w:rsidRDefault="00581E64" w:rsidP="00581E64">
      <w:pPr>
        <w:autoSpaceDE w:val="0"/>
        <w:autoSpaceDN w:val="0"/>
        <w:adjustRightInd w:val="0"/>
        <w:jc w:val="both"/>
        <w:rPr>
          <w:color w:val="000000"/>
        </w:rPr>
      </w:pPr>
      <w:r>
        <w:rPr>
          <w:color w:val="000000"/>
        </w:rPr>
        <w:t>Przedmiotem niniejszej specyfikacji technicznej (SST) są wymagania dotyczące wykonania i odbioru robót związanych z wykonaniem nawierzchni syntetyczn</w:t>
      </w:r>
      <w:r w:rsidR="00D36DB5">
        <w:rPr>
          <w:color w:val="000000"/>
        </w:rPr>
        <w:t>ej</w:t>
      </w:r>
      <w:r>
        <w:rPr>
          <w:color w:val="000000"/>
        </w:rPr>
        <w:t xml:space="preserve"> boisk</w:t>
      </w:r>
      <w:r w:rsidR="00D36DB5">
        <w:rPr>
          <w:color w:val="000000"/>
        </w:rPr>
        <w:t>a</w:t>
      </w:r>
      <w:r>
        <w:rPr>
          <w:color w:val="000000"/>
        </w:rPr>
        <w:t xml:space="preserve"> </w:t>
      </w:r>
    </w:p>
    <w:p w:rsidR="00581E64" w:rsidRDefault="00581E64" w:rsidP="00AD0312">
      <w:pPr>
        <w:pStyle w:val="Nagwek1"/>
      </w:pPr>
      <w:bookmarkStart w:id="72" w:name="_Toc424116890"/>
      <w:r>
        <w:t>1.2. Zakres stosowania</w:t>
      </w:r>
      <w:bookmarkEnd w:id="72"/>
      <w:r>
        <w:t xml:space="preserve"> </w:t>
      </w:r>
    </w:p>
    <w:p w:rsidR="00581E64" w:rsidRDefault="00581E64" w:rsidP="00581E64">
      <w:pPr>
        <w:autoSpaceDE w:val="0"/>
        <w:autoSpaceDN w:val="0"/>
        <w:adjustRightInd w:val="0"/>
        <w:jc w:val="both"/>
        <w:rPr>
          <w:color w:val="000000"/>
        </w:rPr>
      </w:pPr>
      <w:r>
        <w:rPr>
          <w:color w:val="000000"/>
        </w:rPr>
        <w:t xml:space="preserve">Niniejsza specyfikacja techniczna będzie stosowana jako dokument przetargowy i kontraktowy przy zlecaniu i realizacji robót w punkcie 1.1 </w:t>
      </w:r>
    </w:p>
    <w:p w:rsidR="00581E64" w:rsidRDefault="00581E64" w:rsidP="00AD0312">
      <w:pPr>
        <w:pStyle w:val="Nagwek1"/>
      </w:pPr>
      <w:bookmarkStart w:id="73" w:name="_Toc424116891"/>
      <w:r>
        <w:t>1.3. Zakres robót objętych SST</w:t>
      </w:r>
      <w:bookmarkEnd w:id="73"/>
      <w:r>
        <w:t xml:space="preserve"> </w:t>
      </w:r>
    </w:p>
    <w:p w:rsidR="00581E64" w:rsidRDefault="00581E64" w:rsidP="00581E64">
      <w:pPr>
        <w:autoSpaceDE w:val="0"/>
        <w:autoSpaceDN w:val="0"/>
        <w:adjustRightInd w:val="0"/>
        <w:jc w:val="both"/>
        <w:rPr>
          <w:color w:val="000000"/>
        </w:rPr>
      </w:pPr>
      <w:r>
        <w:rPr>
          <w:color w:val="000000"/>
        </w:rPr>
        <w:t xml:space="preserve">Ustalenia zawarte w niniejszej specyfikacji dotyczą zasad prowadzenia robót związanych z : </w:t>
      </w:r>
    </w:p>
    <w:p w:rsidR="00581E64" w:rsidRDefault="00581E64" w:rsidP="00581E64">
      <w:pPr>
        <w:autoSpaceDE w:val="0"/>
        <w:autoSpaceDN w:val="0"/>
        <w:adjustRightInd w:val="0"/>
        <w:jc w:val="both"/>
        <w:rPr>
          <w:color w:val="000000"/>
        </w:rPr>
      </w:pPr>
      <w:r>
        <w:rPr>
          <w:b/>
          <w:bCs/>
          <w:color w:val="000000"/>
        </w:rPr>
        <w:t xml:space="preserve">a) wykonanie nawierzchni na boisku </w:t>
      </w:r>
      <w:r w:rsidR="00D36DB5">
        <w:rPr>
          <w:b/>
          <w:bCs/>
          <w:color w:val="000000"/>
        </w:rPr>
        <w:t>wielofunkcyjnym</w:t>
      </w:r>
    </w:p>
    <w:p w:rsidR="00581E64" w:rsidRDefault="00581E64" w:rsidP="00AD0312">
      <w:pPr>
        <w:pStyle w:val="Nagwek1"/>
      </w:pPr>
      <w:bookmarkStart w:id="74" w:name="_Toc424116892"/>
      <w:r>
        <w:t>1.4. Określenia podstawowe</w:t>
      </w:r>
      <w:bookmarkEnd w:id="74"/>
      <w:r>
        <w:t xml:space="preserve"> </w:t>
      </w:r>
    </w:p>
    <w:p w:rsidR="00581E64" w:rsidRDefault="00581E64" w:rsidP="00581E64">
      <w:pPr>
        <w:autoSpaceDE w:val="0"/>
        <w:autoSpaceDN w:val="0"/>
        <w:adjustRightInd w:val="0"/>
        <w:jc w:val="both"/>
        <w:rPr>
          <w:color w:val="000000"/>
        </w:rPr>
      </w:pPr>
      <w:r>
        <w:rPr>
          <w:color w:val="000000"/>
        </w:rPr>
        <w:t xml:space="preserve">Stosowane określenia podstawowe są zgodne z obowiązującymi, odpowiednimi polskimi normami oraz z definicjami podanymi w STO „Wymagania ogólne" 1.5. Ogólne wymagania dotyczące robót </w:t>
      </w:r>
    </w:p>
    <w:p w:rsidR="00581E64" w:rsidRDefault="00581E64" w:rsidP="00581E64">
      <w:pPr>
        <w:autoSpaceDE w:val="0"/>
        <w:autoSpaceDN w:val="0"/>
        <w:adjustRightInd w:val="0"/>
        <w:jc w:val="both"/>
        <w:rPr>
          <w:color w:val="000000"/>
        </w:rPr>
      </w:pPr>
      <w:r>
        <w:rPr>
          <w:color w:val="000000"/>
        </w:rPr>
        <w:t xml:space="preserve">Ogólne wymagania dotyczące robót podano w STO „Wymagania ogólne" </w:t>
      </w:r>
    </w:p>
    <w:p w:rsidR="00581E64" w:rsidRDefault="00581E64" w:rsidP="00AD0312">
      <w:pPr>
        <w:pStyle w:val="Nagwek1"/>
      </w:pPr>
      <w:bookmarkStart w:id="75" w:name="_Toc424116893"/>
      <w:r>
        <w:t>2.MATERIAŁY</w:t>
      </w:r>
      <w:bookmarkEnd w:id="75"/>
      <w:r>
        <w:t xml:space="preserve"> </w:t>
      </w:r>
    </w:p>
    <w:p w:rsidR="00581E64" w:rsidRDefault="00581E64" w:rsidP="00AD0312">
      <w:pPr>
        <w:pStyle w:val="Nagwek1"/>
      </w:pPr>
      <w:bookmarkStart w:id="76" w:name="_Toc424116894"/>
      <w:r>
        <w:t>2.1. Ogólne wymagania dotyczące materiałów</w:t>
      </w:r>
      <w:bookmarkEnd w:id="76"/>
      <w:r>
        <w:t xml:space="preserve"> </w:t>
      </w:r>
    </w:p>
    <w:p w:rsidR="00581E64" w:rsidRDefault="00581E64" w:rsidP="00581E64">
      <w:pPr>
        <w:autoSpaceDE w:val="0"/>
        <w:autoSpaceDN w:val="0"/>
        <w:adjustRightInd w:val="0"/>
        <w:jc w:val="both"/>
        <w:rPr>
          <w:color w:val="000000"/>
        </w:rPr>
      </w:pPr>
      <w:r>
        <w:rPr>
          <w:color w:val="000000"/>
        </w:rPr>
        <w:t xml:space="preserve">Ogólne wymagania dotyczące materiałów, ich pozyskiwania i składowania, podano w O ST B-00.00.00 „Wymagania ogólne" </w:t>
      </w:r>
    </w:p>
    <w:p w:rsidR="00581E64" w:rsidRDefault="00581E64" w:rsidP="00AD0312">
      <w:pPr>
        <w:pStyle w:val="Nagwek1"/>
      </w:pPr>
      <w:bookmarkStart w:id="77" w:name="_Toc424116895"/>
      <w:r>
        <w:t>2.2.Materiały na boisko do koszykówki i siatkówki z nawierzchni syntetycznej:</w:t>
      </w:r>
      <w:bookmarkEnd w:id="77"/>
      <w:r>
        <w:t xml:space="preserve"> </w:t>
      </w:r>
    </w:p>
    <w:p w:rsidR="00097331" w:rsidRPr="001852C1" w:rsidRDefault="00097331" w:rsidP="001852C1">
      <w:r w:rsidRPr="001852C1">
        <w:t>- Atest PZH</w:t>
      </w:r>
    </w:p>
    <w:p w:rsidR="00097331" w:rsidRPr="001852C1" w:rsidRDefault="00097331" w:rsidP="001852C1">
      <w:r w:rsidRPr="001852C1">
        <w:t>- Autoryzacja i gwarancja potwierdzona przez producenta (wyłącznie na etapie składania ofert)</w:t>
      </w:r>
    </w:p>
    <w:p w:rsidR="00097331" w:rsidRPr="001852C1" w:rsidRDefault="00097331" w:rsidP="001852C1">
      <w:r w:rsidRPr="001852C1">
        <w:t>- Badania potwierdzające zgodność z normą PN EN 14877:2014</w:t>
      </w:r>
    </w:p>
    <w:p w:rsidR="00097331" w:rsidRPr="001852C1" w:rsidRDefault="00097331" w:rsidP="001852C1">
      <w:r w:rsidRPr="001852C1">
        <w:t>- Badania potwierdzających zgodność z normą  DIN 18035-6:2021-08</w:t>
      </w:r>
    </w:p>
    <w:p w:rsidR="00097331" w:rsidRPr="001852C1" w:rsidRDefault="00097331" w:rsidP="001852C1">
      <w:r w:rsidRPr="001852C1">
        <w:t>- Badania Wielopierścieniowych Węglowodorów Aromatycznych  dla oferowanego systemu nawierzchni</w:t>
      </w:r>
    </w:p>
    <w:p w:rsidR="00097331" w:rsidRPr="001852C1" w:rsidRDefault="00097331" w:rsidP="001852C1">
      <w:r w:rsidRPr="001852C1">
        <w:t>- Badanie na mrozoodporność dla nawierzchni PU zgodne z dedykowaną procedurą  badawczą ITB   lub równoważne . Nie akceptuje się  badań zgodnych z normą EN 772-18:2011-07</w:t>
      </w:r>
    </w:p>
    <w:p w:rsidR="00097331" w:rsidRPr="001852C1" w:rsidRDefault="00097331" w:rsidP="001852C1">
      <w:r w:rsidRPr="001852C1">
        <w:t>- Certyfikat ISO 14001:2015 wystawiony dla producenta oferowanego systemu nawierzchni</w:t>
      </w:r>
    </w:p>
    <w:p w:rsidR="00097331" w:rsidRPr="001852C1" w:rsidRDefault="00097331" w:rsidP="001852C1">
      <w:r w:rsidRPr="001852C1">
        <w:t>- Certyfikat ISO 9001:2015 wystawiony dla producenta oferowanego systemu nawierzchni</w:t>
      </w:r>
    </w:p>
    <w:p w:rsidR="00097331" w:rsidRPr="001852C1" w:rsidRDefault="00097331" w:rsidP="001852C1">
      <w:r w:rsidRPr="001852C1">
        <w:t>- Karta Techniczna potwierdzona przez producenta</w:t>
      </w:r>
    </w:p>
    <w:p w:rsidR="00097331" w:rsidRPr="001852C1" w:rsidRDefault="00097331" w:rsidP="001852C1">
      <w:r w:rsidRPr="001852C1">
        <w:t>- Krajowa Deklaracja Właściwości Użytkowych wystawiona przez producenta systemu nawierzchni na podstawie uzyskanej Krajowej Oceny Technicznej</w:t>
      </w:r>
    </w:p>
    <w:p w:rsidR="00097331" w:rsidRDefault="00097331" w:rsidP="00581E64">
      <w:pPr>
        <w:autoSpaceDE w:val="0"/>
        <w:autoSpaceDN w:val="0"/>
        <w:adjustRightInd w:val="0"/>
        <w:jc w:val="both"/>
        <w:rPr>
          <w:color w:val="000000"/>
        </w:rPr>
      </w:pPr>
    </w:p>
    <w:p w:rsidR="00581E64" w:rsidRDefault="00581E64" w:rsidP="00581E64">
      <w:pPr>
        <w:autoSpaceDE w:val="0"/>
        <w:autoSpaceDN w:val="0"/>
        <w:adjustRightInd w:val="0"/>
        <w:jc w:val="both"/>
        <w:rPr>
          <w:color w:val="000000"/>
        </w:rPr>
      </w:pPr>
      <w:r>
        <w:rPr>
          <w:color w:val="000000"/>
        </w:rPr>
        <w:t xml:space="preserve">Jako nawierzchnię boiska przyjmuje się nawierzchnię poliuretanową. Technologia typu EPDM – nawierzchnia gładka, przepuszczalna dla wody, wykonana dwuwarstwowo. Dolna warstwa wykonana z granulatu SBR , min 7mm, górna warstwa wykonana z granulatu EPDM, min 7mm. Kolor nawierzchni </w:t>
      </w:r>
      <w:r w:rsidR="001618A1">
        <w:rPr>
          <w:color w:val="000000"/>
        </w:rPr>
        <w:t>czerwony</w:t>
      </w:r>
      <w:r>
        <w:rPr>
          <w:color w:val="000000"/>
        </w:rPr>
        <w:t>, boisko do siatkówki – kolor zielony</w:t>
      </w:r>
      <w:r w:rsidR="001618A1">
        <w:rPr>
          <w:color w:val="000000"/>
        </w:rPr>
        <w:t xml:space="preserve">, wg </w:t>
      </w:r>
      <w:r w:rsidR="00097331">
        <w:rPr>
          <w:color w:val="000000"/>
        </w:rPr>
        <w:t>wskazań Zamawiającego</w:t>
      </w:r>
      <w:r>
        <w:rPr>
          <w:color w:val="000000"/>
        </w:rPr>
        <w:t xml:space="preserve">. (Obrzeża trawnikowe na wysokości umożliwiającej odpływ wody z nawierzchni </w:t>
      </w:r>
      <w:r w:rsidR="00DA154C">
        <w:rPr>
          <w:color w:val="000000"/>
        </w:rPr>
        <w:t>poliuretanowej</w:t>
      </w:r>
      <w:r>
        <w:rPr>
          <w:color w:val="000000"/>
        </w:rPr>
        <w:t xml:space="preserve">). Pozostałe parametry zgodnie ze specyfikacją techniczną. </w:t>
      </w:r>
    </w:p>
    <w:p w:rsidR="00581E64" w:rsidRDefault="00581E64" w:rsidP="00581E64">
      <w:pPr>
        <w:autoSpaceDE w:val="0"/>
        <w:autoSpaceDN w:val="0"/>
        <w:adjustRightInd w:val="0"/>
        <w:jc w:val="both"/>
        <w:rPr>
          <w:color w:val="000000"/>
        </w:rPr>
      </w:pPr>
      <w:r>
        <w:rPr>
          <w:color w:val="000000"/>
        </w:rPr>
        <w:t xml:space="preserve">Linie malowane, gr. 5 cm, kolor biały i żółty. </w:t>
      </w:r>
    </w:p>
    <w:p w:rsidR="00581E64" w:rsidRDefault="00581E64" w:rsidP="00AD0312">
      <w:pPr>
        <w:pStyle w:val="Nagwek1"/>
      </w:pPr>
      <w:bookmarkStart w:id="78" w:name="_Toc424116896"/>
      <w:r>
        <w:lastRenderedPageBreak/>
        <w:t>3. SPRZĘT</w:t>
      </w:r>
      <w:bookmarkEnd w:id="78"/>
      <w:r>
        <w:t xml:space="preserve"> </w:t>
      </w:r>
    </w:p>
    <w:p w:rsidR="00581E64" w:rsidRDefault="00581E64" w:rsidP="00AD0312">
      <w:pPr>
        <w:pStyle w:val="Nagwek1"/>
      </w:pPr>
      <w:bookmarkStart w:id="79" w:name="_Toc424116897"/>
      <w:r>
        <w:t>3.1. Ogólne wymagania dotyczące sprzętu</w:t>
      </w:r>
      <w:bookmarkEnd w:id="79"/>
      <w:r>
        <w:t xml:space="preserve"> </w:t>
      </w:r>
    </w:p>
    <w:p w:rsidR="00581E64" w:rsidRDefault="00581E64" w:rsidP="00581E64">
      <w:pPr>
        <w:autoSpaceDE w:val="0"/>
        <w:autoSpaceDN w:val="0"/>
        <w:adjustRightInd w:val="0"/>
        <w:rPr>
          <w:color w:val="000000"/>
        </w:rPr>
      </w:pPr>
      <w:r>
        <w:rPr>
          <w:color w:val="000000"/>
        </w:rPr>
        <w:t xml:space="preserve">Ogólne wymagania dotyczące sprzętu podano w STO „Wymagania ogólne" . </w:t>
      </w:r>
    </w:p>
    <w:p w:rsidR="00581E64" w:rsidRDefault="00581E64" w:rsidP="00AD0312">
      <w:pPr>
        <w:pStyle w:val="Nagwek1"/>
      </w:pPr>
      <w:bookmarkStart w:id="80" w:name="_Toc424116898"/>
      <w:r>
        <w:t>4. TRANSPORT</w:t>
      </w:r>
      <w:bookmarkEnd w:id="80"/>
      <w:r>
        <w:t xml:space="preserve"> </w:t>
      </w:r>
    </w:p>
    <w:p w:rsidR="00581E64" w:rsidRDefault="00581E64" w:rsidP="00AD0312">
      <w:pPr>
        <w:pStyle w:val="Nagwek1"/>
      </w:pPr>
      <w:bookmarkStart w:id="81" w:name="_Toc424116899"/>
      <w:r>
        <w:t>4.1. Ogólne wymagania dotyczące transportu</w:t>
      </w:r>
      <w:bookmarkEnd w:id="81"/>
      <w:r>
        <w:t xml:space="preserve"> </w:t>
      </w:r>
    </w:p>
    <w:p w:rsidR="00581E64" w:rsidRDefault="00581E64" w:rsidP="00581E64">
      <w:pPr>
        <w:autoSpaceDE w:val="0"/>
        <w:autoSpaceDN w:val="0"/>
        <w:adjustRightInd w:val="0"/>
        <w:jc w:val="both"/>
        <w:rPr>
          <w:color w:val="000000"/>
        </w:rPr>
      </w:pPr>
      <w:r>
        <w:rPr>
          <w:color w:val="000000"/>
        </w:rPr>
        <w:t>Ogólne wymagania dotyczące transportu podano w OST „Wymagania ogólne"</w:t>
      </w:r>
    </w:p>
    <w:p w:rsidR="00581E64" w:rsidRDefault="00581E64" w:rsidP="00581E64">
      <w:pPr>
        <w:autoSpaceDE w:val="0"/>
        <w:autoSpaceDN w:val="0"/>
        <w:adjustRightInd w:val="0"/>
        <w:jc w:val="both"/>
        <w:rPr>
          <w:color w:val="000000"/>
        </w:rPr>
      </w:pPr>
      <w:bookmarkStart w:id="82" w:name="_Toc424116900"/>
      <w:r w:rsidRPr="00AD0312">
        <w:rPr>
          <w:rStyle w:val="Nagwek1Znak"/>
          <w:rFonts w:eastAsia="Lucida Sans Unicode"/>
        </w:rPr>
        <w:t>5. KONTROLA JAKOŚCI</w:t>
      </w:r>
      <w:bookmarkEnd w:id="82"/>
      <w:r>
        <w:rPr>
          <w:b/>
          <w:bCs/>
          <w:color w:val="000000"/>
        </w:rPr>
        <w:t xml:space="preserve"> ROBÓT </w:t>
      </w:r>
    </w:p>
    <w:p w:rsidR="00581E64" w:rsidRDefault="00581E64" w:rsidP="00AD0312">
      <w:pPr>
        <w:pStyle w:val="Nagwek1"/>
      </w:pPr>
      <w:bookmarkStart w:id="83" w:name="_Toc424116901"/>
      <w:r>
        <w:t>5.1. Ogólne zasady kontroli jakości robót</w:t>
      </w:r>
      <w:bookmarkEnd w:id="83"/>
      <w:r>
        <w:t xml:space="preserve"> </w:t>
      </w:r>
    </w:p>
    <w:p w:rsidR="001618A1" w:rsidRDefault="00581E64" w:rsidP="001618A1">
      <w:pPr>
        <w:autoSpaceDE w:val="0"/>
        <w:autoSpaceDN w:val="0"/>
        <w:adjustRightInd w:val="0"/>
        <w:jc w:val="both"/>
        <w:rPr>
          <w:color w:val="000000"/>
        </w:rPr>
      </w:pPr>
      <w:r>
        <w:rPr>
          <w:color w:val="000000"/>
        </w:rPr>
        <w:t xml:space="preserve">Ogólne zasady kontroli jakości robót podano w STO „Wymagania ogólne" </w:t>
      </w:r>
    </w:p>
    <w:p w:rsidR="00581E64" w:rsidRDefault="001618A1" w:rsidP="00AD0312">
      <w:pPr>
        <w:pStyle w:val="Nagwek1"/>
      </w:pPr>
      <w:bookmarkStart w:id="84" w:name="_Toc424116902"/>
      <w:r>
        <w:rPr>
          <w:color w:val="000000"/>
        </w:rPr>
        <w:t>6</w:t>
      </w:r>
      <w:r w:rsidR="00581E64">
        <w:t>. OBMIAR ROBÓT</w:t>
      </w:r>
      <w:bookmarkEnd w:id="84"/>
      <w:r w:rsidR="00581E64">
        <w:t xml:space="preserve"> </w:t>
      </w:r>
    </w:p>
    <w:p w:rsidR="00581E64" w:rsidRDefault="00581E64" w:rsidP="00AD0312">
      <w:pPr>
        <w:pStyle w:val="Nagwek1"/>
      </w:pPr>
      <w:bookmarkStart w:id="85" w:name="_Toc424116903"/>
      <w:r>
        <w:t>6.1. Ogólne zasady obmiaru robót</w:t>
      </w:r>
      <w:bookmarkEnd w:id="85"/>
      <w:r>
        <w:t xml:space="preserve"> </w:t>
      </w:r>
    </w:p>
    <w:p w:rsidR="00581E64" w:rsidRDefault="00581E64" w:rsidP="00581E64">
      <w:pPr>
        <w:autoSpaceDE w:val="0"/>
        <w:autoSpaceDN w:val="0"/>
        <w:adjustRightInd w:val="0"/>
        <w:jc w:val="both"/>
      </w:pPr>
      <w:r>
        <w:t xml:space="preserve">Ogólne zasady obmiaru robót podano w STO „Wymagania ogólne" </w:t>
      </w:r>
    </w:p>
    <w:p w:rsidR="00581E64" w:rsidRDefault="00581E64" w:rsidP="00AD0312">
      <w:pPr>
        <w:pStyle w:val="Nagwek1"/>
      </w:pPr>
      <w:bookmarkStart w:id="86" w:name="_Toc424116904"/>
      <w:r>
        <w:t>7. ODBIÓR ROBÓT</w:t>
      </w:r>
      <w:bookmarkEnd w:id="86"/>
      <w:r>
        <w:t xml:space="preserve"> </w:t>
      </w:r>
    </w:p>
    <w:p w:rsidR="00097331" w:rsidRDefault="00581E64" w:rsidP="00097331">
      <w:pPr>
        <w:autoSpaceDE w:val="0"/>
        <w:autoSpaceDN w:val="0"/>
        <w:adjustRightInd w:val="0"/>
        <w:jc w:val="both"/>
      </w:pPr>
      <w:r>
        <w:t xml:space="preserve">Ogólne zasady odbioru robót podano w STO „Wymagania ogólne" </w:t>
      </w:r>
      <w:bookmarkStart w:id="87" w:name="_Toc424116905"/>
    </w:p>
    <w:p w:rsidR="00097331" w:rsidRPr="001852C1" w:rsidRDefault="001852C1" w:rsidP="001852C1">
      <w:r>
        <w:t xml:space="preserve">- </w:t>
      </w:r>
      <w:r w:rsidR="00097331" w:rsidRPr="001852C1">
        <w:t>Autoryzacja powykonawcza z potwierdzeniem gwarancji potwierdzona przez producenta</w:t>
      </w:r>
    </w:p>
    <w:p w:rsidR="00097331" w:rsidRPr="001852C1" w:rsidRDefault="001852C1" w:rsidP="001852C1">
      <w:r>
        <w:t xml:space="preserve">- </w:t>
      </w:r>
      <w:r w:rsidR="00097331" w:rsidRPr="001852C1">
        <w:t>Deklaracja zgodności wystawiona przez producenta</w:t>
      </w:r>
    </w:p>
    <w:p w:rsidR="00097331" w:rsidRPr="001852C1" w:rsidRDefault="001852C1" w:rsidP="001852C1">
      <w:r>
        <w:t xml:space="preserve">- </w:t>
      </w:r>
      <w:r w:rsidR="00097331" w:rsidRPr="001852C1">
        <w:t>Dokumenty użytych granulatów SBR i EPDM zgodne z technologią producenta systemu nawierzchni</w:t>
      </w:r>
      <w:r w:rsidR="00DA154C" w:rsidRPr="001852C1">
        <w:t xml:space="preserve"> – deklaracje właściwości </w:t>
      </w:r>
      <w:r w:rsidRPr="001852C1">
        <w:t>użytkowych</w:t>
      </w:r>
      <w:r>
        <w:t>.</w:t>
      </w:r>
    </w:p>
    <w:p w:rsidR="00097331" w:rsidRDefault="00097331" w:rsidP="00097331">
      <w:pPr>
        <w:autoSpaceDE w:val="0"/>
        <w:autoSpaceDN w:val="0"/>
        <w:adjustRightInd w:val="0"/>
        <w:jc w:val="both"/>
      </w:pPr>
    </w:p>
    <w:p w:rsidR="00097331" w:rsidRDefault="00097331" w:rsidP="00097331">
      <w:pPr>
        <w:autoSpaceDE w:val="0"/>
        <w:autoSpaceDN w:val="0"/>
        <w:adjustRightInd w:val="0"/>
        <w:jc w:val="both"/>
      </w:pPr>
    </w:p>
    <w:p w:rsidR="00581E64" w:rsidRDefault="00581E64" w:rsidP="00097331">
      <w:pPr>
        <w:autoSpaceDE w:val="0"/>
        <w:autoSpaceDN w:val="0"/>
        <w:adjustRightInd w:val="0"/>
        <w:jc w:val="both"/>
      </w:pPr>
      <w:r w:rsidRPr="00097331">
        <w:rPr>
          <w:b/>
        </w:rPr>
        <w:t>8</w:t>
      </w:r>
      <w:r>
        <w:t>. PODSTAWA PŁATNOŚCI</w:t>
      </w:r>
      <w:bookmarkEnd w:id="87"/>
      <w:r>
        <w:t xml:space="preserve"> </w:t>
      </w:r>
    </w:p>
    <w:p w:rsidR="00581E64" w:rsidRDefault="00581E64" w:rsidP="00581E64">
      <w:pPr>
        <w:autoSpaceDE w:val="0"/>
        <w:autoSpaceDN w:val="0"/>
        <w:adjustRightInd w:val="0"/>
        <w:jc w:val="both"/>
      </w:pPr>
      <w:r>
        <w:t xml:space="preserve">8.1. Ogólne ustalenia dotyczące podstawy płatności </w:t>
      </w:r>
    </w:p>
    <w:p w:rsidR="00581E64" w:rsidRDefault="00581E64" w:rsidP="00581E64">
      <w:pPr>
        <w:autoSpaceDE w:val="0"/>
        <w:autoSpaceDN w:val="0"/>
        <w:adjustRightInd w:val="0"/>
        <w:jc w:val="both"/>
      </w:pPr>
      <w:r>
        <w:t xml:space="preserve">Ogólne ustalenia dotyczące podstawy płatności podano w STO „Wymagania ogólne" </w:t>
      </w:r>
    </w:p>
    <w:p w:rsidR="00581E64" w:rsidRDefault="00581E64" w:rsidP="00AD0312">
      <w:pPr>
        <w:pStyle w:val="Nagwek1"/>
      </w:pPr>
      <w:bookmarkStart w:id="88" w:name="_Toc424116906"/>
      <w:r>
        <w:t>9. Normy i dokumenty związane</w:t>
      </w:r>
      <w:bookmarkEnd w:id="88"/>
      <w:r>
        <w:t xml:space="preserve"> </w:t>
      </w:r>
    </w:p>
    <w:p w:rsidR="00581E64" w:rsidRDefault="00581E64" w:rsidP="00581E64">
      <w:pPr>
        <w:autoSpaceDE w:val="0"/>
        <w:autoSpaceDN w:val="0"/>
        <w:adjustRightInd w:val="0"/>
        <w:jc w:val="both"/>
      </w:pPr>
      <w:r>
        <w:t xml:space="preserve">a)Atesty PZH </w:t>
      </w:r>
    </w:p>
    <w:p w:rsidR="00581E64" w:rsidRDefault="00581E64" w:rsidP="00581E64">
      <w:pPr>
        <w:autoSpaceDE w:val="0"/>
        <w:autoSpaceDN w:val="0"/>
        <w:adjustRightInd w:val="0"/>
        <w:jc w:val="both"/>
      </w:pPr>
      <w:r>
        <w:t>b)Instrukcje producentów</w:t>
      </w:r>
    </w:p>
    <w:p w:rsidR="00581E64" w:rsidRDefault="00581E64" w:rsidP="00581E64">
      <w:pPr>
        <w:autoSpaceDE w:val="0"/>
        <w:autoSpaceDN w:val="0"/>
        <w:adjustRightInd w:val="0"/>
        <w:jc w:val="both"/>
      </w:pPr>
    </w:p>
    <w:p w:rsidR="00097331" w:rsidRDefault="00097331" w:rsidP="00AD0312">
      <w:pPr>
        <w:pStyle w:val="Nagwek1"/>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097331" w:rsidRDefault="00097331" w:rsidP="00097331">
      <w:pPr>
        <w:autoSpaceDE w:val="0"/>
        <w:autoSpaceDN w:val="0"/>
        <w:adjustRightInd w:val="0"/>
      </w:pPr>
    </w:p>
    <w:p w:rsidR="00BC3FD4" w:rsidRDefault="00BC3FD4" w:rsidP="00097331">
      <w:pPr>
        <w:autoSpaceDE w:val="0"/>
        <w:autoSpaceDN w:val="0"/>
        <w:adjustRightInd w:val="0"/>
      </w:pPr>
    </w:p>
    <w:p w:rsidR="00BC3FD4" w:rsidRDefault="00BC3FD4" w:rsidP="00097331">
      <w:pPr>
        <w:autoSpaceDE w:val="0"/>
        <w:autoSpaceDN w:val="0"/>
        <w:adjustRightInd w:val="0"/>
      </w:pPr>
    </w:p>
    <w:p w:rsidR="00097331" w:rsidRDefault="00BC3FD4" w:rsidP="00097331">
      <w:pPr>
        <w:pStyle w:val="Nagwek1"/>
      </w:pPr>
      <w:r>
        <w:lastRenderedPageBreak/>
        <w:t xml:space="preserve">SST </w:t>
      </w:r>
      <w:r w:rsidR="00097331">
        <w:t xml:space="preserve">NAWIERZCHNIA ZE SZTUCZNEJ TRAWY BOISKA </w:t>
      </w:r>
    </w:p>
    <w:p w:rsidR="00097331" w:rsidRDefault="00097331" w:rsidP="00097331">
      <w:pPr>
        <w:pStyle w:val="Nagwek1"/>
      </w:pPr>
      <w:r>
        <w:t xml:space="preserve">l. WSTĘP </w:t>
      </w:r>
    </w:p>
    <w:p w:rsidR="00097331" w:rsidRDefault="00097331" w:rsidP="00097331">
      <w:pPr>
        <w:pStyle w:val="Nagwek1"/>
        <w:rPr>
          <w:color w:val="000000"/>
        </w:rPr>
      </w:pPr>
      <w:r>
        <w:rPr>
          <w:color w:val="000000"/>
        </w:rPr>
        <w:t xml:space="preserve">1.1. Przedmiot SST </w:t>
      </w:r>
    </w:p>
    <w:p w:rsidR="00097331" w:rsidRDefault="00097331" w:rsidP="00097331">
      <w:pPr>
        <w:autoSpaceDE w:val="0"/>
        <w:autoSpaceDN w:val="0"/>
        <w:adjustRightInd w:val="0"/>
        <w:jc w:val="both"/>
        <w:rPr>
          <w:color w:val="000000"/>
        </w:rPr>
      </w:pPr>
      <w:r>
        <w:rPr>
          <w:color w:val="000000"/>
        </w:rPr>
        <w:t xml:space="preserve">Przedmiotem niniejszej specyfikacji technicznej (SST) są wymagania dotyczące wykonania i odbioru robót związanych z wykonaniem nawierzchni ze sztucznej trawy boiska </w:t>
      </w:r>
    </w:p>
    <w:p w:rsidR="00097331" w:rsidRDefault="00097331" w:rsidP="00097331">
      <w:pPr>
        <w:pStyle w:val="Nagwek1"/>
      </w:pPr>
      <w:r>
        <w:t xml:space="preserve">1.2. Zakres stosowania </w:t>
      </w:r>
    </w:p>
    <w:p w:rsidR="00097331" w:rsidRDefault="00097331" w:rsidP="00097331">
      <w:pPr>
        <w:autoSpaceDE w:val="0"/>
        <w:autoSpaceDN w:val="0"/>
        <w:adjustRightInd w:val="0"/>
        <w:jc w:val="both"/>
        <w:rPr>
          <w:color w:val="000000"/>
        </w:rPr>
      </w:pPr>
      <w:r>
        <w:rPr>
          <w:color w:val="000000"/>
        </w:rPr>
        <w:t xml:space="preserve">Niniejsza specyfikacja techniczna będzie stosowana jako dokument przetargowy i kontraktowy przy zlecaniu i realizacji robót w punkcie 1.1 </w:t>
      </w:r>
    </w:p>
    <w:p w:rsidR="00097331" w:rsidRDefault="00097331" w:rsidP="00097331">
      <w:pPr>
        <w:pStyle w:val="Nagwek1"/>
      </w:pPr>
      <w:r>
        <w:t xml:space="preserve">1.3. Zakres robót objętych SST </w:t>
      </w:r>
    </w:p>
    <w:p w:rsidR="00097331" w:rsidRDefault="00097331" w:rsidP="00097331">
      <w:pPr>
        <w:autoSpaceDE w:val="0"/>
        <w:autoSpaceDN w:val="0"/>
        <w:adjustRightInd w:val="0"/>
        <w:jc w:val="both"/>
        <w:rPr>
          <w:color w:val="000000"/>
        </w:rPr>
      </w:pPr>
      <w:r>
        <w:rPr>
          <w:color w:val="000000"/>
        </w:rPr>
        <w:t xml:space="preserve">Ustalenia zawarte w niniejszej specyfikacji dotyczą zasad prowadzenia robót związanych z : </w:t>
      </w:r>
    </w:p>
    <w:p w:rsidR="00097331" w:rsidRDefault="00097331" w:rsidP="00097331">
      <w:pPr>
        <w:autoSpaceDE w:val="0"/>
        <w:autoSpaceDN w:val="0"/>
        <w:adjustRightInd w:val="0"/>
        <w:jc w:val="both"/>
        <w:rPr>
          <w:color w:val="000000"/>
        </w:rPr>
      </w:pPr>
      <w:r>
        <w:rPr>
          <w:b/>
          <w:bCs/>
          <w:color w:val="000000"/>
        </w:rPr>
        <w:t>a) wykonanie nawierzchni na boisku piłkarskim</w:t>
      </w:r>
    </w:p>
    <w:p w:rsidR="00097331" w:rsidRDefault="00097331" w:rsidP="00097331">
      <w:pPr>
        <w:pStyle w:val="Nagwek1"/>
      </w:pPr>
      <w:r>
        <w:t xml:space="preserve">1.4. Określenia podstawowe </w:t>
      </w:r>
    </w:p>
    <w:p w:rsidR="00097331" w:rsidRDefault="00097331" w:rsidP="00097331">
      <w:pPr>
        <w:autoSpaceDE w:val="0"/>
        <w:autoSpaceDN w:val="0"/>
        <w:adjustRightInd w:val="0"/>
        <w:jc w:val="both"/>
        <w:rPr>
          <w:color w:val="000000"/>
        </w:rPr>
      </w:pPr>
      <w:r>
        <w:rPr>
          <w:color w:val="000000"/>
        </w:rPr>
        <w:t xml:space="preserve">Stosowane określenia podstawowe są zgodne z obowiązującymi, odpowiednimi polskimi normami oraz z definicjami podanymi w STO „Wymagania ogólne" 1.5. Ogólne wymagania dotyczące robót </w:t>
      </w:r>
    </w:p>
    <w:p w:rsidR="00097331" w:rsidRDefault="00097331" w:rsidP="00097331">
      <w:pPr>
        <w:autoSpaceDE w:val="0"/>
        <w:autoSpaceDN w:val="0"/>
        <w:adjustRightInd w:val="0"/>
        <w:jc w:val="both"/>
        <w:rPr>
          <w:color w:val="000000"/>
        </w:rPr>
      </w:pPr>
      <w:r>
        <w:rPr>
          <w:color w:val="000000"/>
        </w:rPr>
        <w:t xml:space="preserve">Ogólne wymagania dotyczące robót podano w STO „Wymagania ogólne" </w:t>
      </w:r>
    </w:p>
    <w:p w:rsidR="00097331" w:rsidRDefault="00097331" w:rsidP="00097331">
      <w:pPr>
        <w:pStyle w:val="Nagwek1"/>
      </w:pPr>
      <w:r>
        <w:t xml:space="preserve">2.MATERIAŁY </w:t>
      </w:r>
    </w:p>
    <w:p w:rsidR="00097331" w:rsidRDefault="00097331" w:rsidP="00097331">
      <w:pPr>
        <w:pStyle w:val="Nagwek1"/>
      </w:pPr>
      <w:r>
        <w:t xml:space="preserve">2.1. Ogólne wymagania dotyczące materiałów </w:t>
      </w:r>
    </w:p>
    <w:p w:rsidR="00097331" w:rsidRDefault="00097331" w:rsidP="00097331">
      <w:pPr>
        <w:autoSpaceDE w:val="0"/>
        <w:autoSpaceDN w:val="0"/>
        <w:adjustRightInd w:val="0"/>
        <w:jc w:val="both"/>
        <w:rPr>
          <w:color w:val="000000"/>
        </w:rPr>
      </w:pPr>
      <w:r>
        <w:rPr>
          <w:color w:val="000000"/>
        </w:rPr>
        <w:t xml:space="preserve">Ogólne wymagania dotyczące materiałów, ich pozyskiwania i składowania, podano w O ST B-00.00.00 „Wymagania ogólne" </w:t>
      </w:r>
    </w:p>
    <w:p w:rsidR="00097331" w:rsidRDefault="00097331" w:rsidP="00097331">
      <w:pPr>
        <w:pStyle w:val="Nagwek1"/>
      </w:pPr>
      <w:r>
        <w:t xml:space="preserve">2.2.Materiały na boisko do piłki nożnej ze sztucznej trawy: </w:t>
      </w:r>
    </w:p>
    <w:p w:rsidR="00097331" w:rsidRPr="001852C1" w:rsidRDefault="00097331" w:rsidP="001852C1">
      <w:pPr>
        <w:jc w:val="both"/>
      </w:pPr>
      <w:r w:rsidRPr="001852C1">
        <w:t>W celu weryfikacji jakości oferowanego produktu oraz wymaganych parametrów systemu nawierzchni z trawy syntetycznej, autor projektu oraz Zamawiający żądają dołączenia do oferty niżej podanych dokumentów:</w:t>
      </w:r>
    </w:p>
    <w:p w:rsidR="00097331" w:rsidRPr="001852C1" w:rsidRDefault="00097331" w:rsidP="001852C1">
      <w:pPr>
        <w:jc w:val="both"/>
      </w:pPr>
      <w:r w:rsidRPr="001852C1">
        <w:t xml:space="preserve">1. Raport z badań laboratoryjnych potwierdzających spełnienie wymogów FIFA </w:t>
      </w:r>
      <w:proofErr w:type="spellStart"/>
      <w:r w:rsidRPr="001852C1">
        <w:t>Quality</w:t>
      </w:r>
      <w:proofErr w:type="spellEnd"/>
      <w:r w:rsidRPr="001852C1">
        <w:t xml:space="preserve"> </w:t>
      </w:r>
      <w:proofErr w:type="spellStart"/>
      <w:r w:rsidRPr="001852C1">
        <w:t>Programme</w:t>
      </w:r>
      <w:proofErr w:type="spellEnd"/>
      <w:r w:rsidRPr="001852C1">
        <w:t xml:space="preserve"> for Football Turf dotyczący systemu nawierzchni syntetycznej (</w:t>
      </w:r>
      <w:proofErr w:type="spellStart"/>
      <w:r w:rsidRPr="001852C1">
        <w:t>shock</w:t>
      </w:r>
      <w:proofErr w:type="spellEnd"/>
      <w:r w:rsidRPr="001852C1">
        <w:t xml:space="preserve"> pad + sztuczna trawa + wypełnienie granulat EPDM) wykonany przez akredytowane przez FIFA laboratorium (np. </w:t>
      </w:r>
      <w:proofErr w:type="spellStart"/>
      <w:r w:rsidRPr="001852C1">
        <w:t>Labosport</w:t>
      </w:r>
      <w:proofErr w:type="spellEnd"/>
      <w:r w:rsidRPr="001852C1">
        <w:t xml:space="preserve">, ISA Sport, </w:t>
      </w:r>
      <w:proofErr w:type="spellStart"/>
      <w:r w:rsidRPr="001852C1">
        <w:t>Sportlabs</w:t>
      </w:r>
      <w:proofErr w:type="spellEnd"/>
      <w:r w:rsidRPr="001852C1">
        <w:t xml:space="preserve">) potwierdzające jakość produktu na najwyższym poziomie FIFA </w:t>
      </w:r>
      <w:proofErr w:type="spellStart"/>
      <w:r w:rsidRPr="001852C1">
        <w:t>Quality</w:t>
      </w:r>
      <w:proofErr w:type="spellEnd"/>
      <w:r w:rsidRPr="001852C1">
        <w:t xml:space="preserve"> Pro – edycja 2015 (dostępny na </w:t>
      </w:r>
      <w:hyperlink r:id="rId9" w:tgtFrame="_blank" w:history="1">
        <w:r w:rsidRPr="001852C1">
          <w:rPr>
            <w:rStyle w:val="Hipercze"/>
          </w:rPr>
          <w:t>www.FIFA.com</w:t>
        </w:r>
      </w:hyperlink>
      <w:r w:rsidRPr="001852C1">
        <w:t>) wraz z potwierdzeniem wszystkich wymaganych parametrów technicznych. W celu poszerzenia konkurencyjności Zamawiający dopuszcza badania z zasypem EPDM pierwotnym, ale do realizacji wymaga zasyp EPDM z recyklingu/techniczny.</w:t>
      </w:r>
    </w:p>
    <w:p w:rsidR="00097331" w:rsidRPr="001852C1" w:rsidRDefault="00097331" w:rsidP="001852C1">
      <w:pPr>
        <w:jc w:val="both"/>
      </w:pPr>
      <w:r w:rsidRPr="001852C1">
        <w:t>2. Badanie lub deklaracja zgodności z normą PN-EN 15330-1:2013.</w:t>
      </w:r>
    </w:p>
    <w:p w:rsidR="00097331" w:rsidRPr="001852C1" w:rsidRDefault="00097331" w:rsidP="001852C1">
      <w:pPr>
        <w:jc w:val="both"/>
      </w:pPr>
      <w:r w:rsidRPr="001852C1">
        <w:t>3. Dokument potwierdzający posiadanie przez producenta aktualnego statusu FIFA PREFERRED PRODUCER (FPP) LUB FLP (FIFA License).</w:t>
      </w:r>
    </w:p>
    <w:p w:rsidR="00097331" w:rsidRPr="001852C1" w:rsidRDefault="001852C1" w:rsidP="001852C1">
      <w:pPr>
        <w:jc w:val="both"/>
      </w:pPr>
      <w:r>
        <w:t>4. </w:t>
      </w:r>
      <w:r w:rsidR="00097331" w:rsidRPr="001852C1">
        <w:t xml:space="preserve">Świadectwo higieny (atesty PZH) dla sztucznej trawy, maty </w:t>
      </w:r>
      <w:proofErr w:type="spellStart"/>
      <w:r w:rsidR="00097331" w:rsidRPr="001852C1">
        <w:t>shockpad</w:t>
      </w:r>
      <w:proofErr w:type="spellEnd"/>
      <w:r w:rsidR="00097331" w:rsidRPr="001852C1">
        <w:t xml:space="preserve"> oraz granulatu gumowego EPDM z recyklingu/techniczny. </w:t>
      </w:r>
    </w:p>
    <w:p w:rsidR="00097331" w:rsidRPr="001852C1" w:rsidRDefault="001852C1" w:rsidP="001852C1">
      <w:pPr>
        <w:jc w:val="both"/>
      </w:pPr>
      <w:r>
        <w:t>5. </w:t>
      </w:r>
      <w:r w:rsidR="00097331" w:rsidRPr="001852C1">
        <w:t>Sprawozdanie z badań na zawartość metali ciężkich oraz wielopierścieniowych węglowodanów aromatyzowanych (WWA) potwierdzających zgodność z Rozporządzeniem (WE) 1907/2006 REACH wystawionych dla oferowanej partii wypełnienia (granulat gumowy EPDM z recyklingu/techniczny).</w:t>
      </w:r>
    </w:p>
    <w:p w:rsidR="00097331" w:rsidRPr="001852C1" w:rsidRDefault="00097331" w:rsidP="001852C1">
      <w:pPr>
        <w:jc w:val="both"/>
      </w:pPr>
      <w:r w:rsidRPr="001852C1">
        <w:t>6. Autoryzacja producenta trawy syntetycznej, wystawiona dla wykonawcy na realizowaną inwestycję wraz z potwierdzeniem gwarancji udzielonej przez producenta na tę nawierzchnię.</w:t>
      </w:r>
    </w:p>
    <w:p w:rsidR="00097331" w:rsidRPr="001852C1" w:rsidRDefault="00097331" w:rsidP="001852C1">
      <w:pPr>
        <w:jc w:val="both"/>
      </w:pPr>
      <w:r w:rsidRPr="001852C1">
        <w:lastRenderedPageBreak/>
        <w:t>7. Dokument potwierdzający, że trawa syntetyczna nadaje się do ponownego przetworzenia (recyklingu) wydany przez niezależne, akredytowane laboratorium zgodnie z ISO/IEC 17025.</w:t>
      </w:r>
    </w:p>
    <w:p w:rsidR="00097331" w:rsidRPr="00487157" w:rsidRDefault="00097331" w:rsidP="001852C1">
      <w:pPr>
        <w:autoSpaceDE w:val="0"/>
        <w:autoSpaceDN w:val="0"/>
        <w:adjustRightInd w:val="0"/>
        <w:jc w:val="both"/>
        <w:rPr>
          <w:color w:val="000000"/>
        </w:rPr>
      </w:pPr>
    </w:p>
    <w:p w:rsidR="00097331" w:rsidRDefault="00097331" w:rsidP="001852C1">
      <w:pPr>
        <w:autoSpaceDE w:val="0"/>
        <w:autoSpaceDN w:val="0"/>
        <w:adjustRightInd w:val="0"/>
        <w:jc w:val="both"/>
        <w:rPr>
          <w:color w:val="000000"/>
        </w:rPr>
      </w:pPr>
      <w:r>
        <w:rPr>
          <w:color w:val="000000"/>
        </w:rPr>
        <w:t xml:space="preserve"> (Obrzeża trawnikowe na wysokości umożliwiającej odpływ wody z nawierzchni asfaltowej do odwodnienia liniowego ). Pozostałe parametry zgodnie ze specyfikacją techniczną. </w:t>
      </w:r>
    </w:p>
    <w:p w:rsidR="00097331" w:rsidRDefault="00097331" w:rsidP="00097331">
      <w:pPr>
        <w:autoSpaceDE w:val="0"/>
        <w:autoSpaceDN w:val="0"/>
        <w:adjustRightInd w:val="0"/>
        <w:jc w:val="both"/>
        <w:rPr>
          <w:color w:val="000000"/>
        </w:rPr>
      </w:pPr>
      <w:r>
        <w:rPr>
          <w:color w:val="000000"/>
        </w:rPr>
        <w:t xml:space="preserve">Linie malowane, gr. </w:t>
      </w:r>
      <w:r w:rsidR="0022788F">
        <w:rPr>
          <w:color w:val="000000"/>
        </w:rPr>
        <w:t>10</w:t>
      </w:r>
      <w:r>
        <w:rPr>
          <w:color w:val="000000"/>
        </w:rPr>
        <w:t xml:space="preserve"> cm, kolor biały. </w:t>
      </w:r>
    </w:p>
    <w:p w:rsidR="00097331" w:rsidRDefault="00097331" w:rsidP="00097331">
      <w:pPr>
        <w:pStyle w:val="Nagwek1"/>
      </w:pPr>
      <w:r>
        <w:t xml:space="preserve">3. SPRZĘT </w:t>
      </w:r>
    </w:p>
    <w:p w:rsidR="00097331" w:rsidRDefault="00097331" w:rsidP="00097331">
      <w:pPr>
        <w:pStyle w:val="Nagwek1"/>
      </w:pPr>
      <w:r>
        <w:t xml:space="preserve">3.1. Ogólne wymagania dotyczące sprzętu </w:t>
      </w:r>
    </w:p>
    <w:p w:rsidR="00097331" w:rsidRDefault="00097331" w:rsidP="00097331">
      <w:pPr>
        <w:autoSpaceDE w:val="0"/>
        <w:autoSpaceDN w:val="0"/>
        <w:adjustRightInd w:val="0"/>
        <w:rPr>
          <w:color w:val="000000"/>
        </w:rPr>
      </w:pPr>
      <w:r>
        <w:rPr>
          <w:color w:val="000000"/>
        </w:rPr>
        <w:t xml:space="preserve">Ogólne wymagania dotyczące sprzętu podano w STO „Wymagania ogólne" . </w:t>
      </w:r>
    </w:p>
    <w:p w:rsidR="00097331" w:rsidRDefault="00097331" w:rsidP="00097331">
      <w:pPr>
        <w:pStyle w:val="Nagwek1"/>
      </w:pPr>
      <w:r>
        <w:t xml:space="preserve">4. TRANSPORT </w:t>
      </w:r>
    </w:p>
    <w:p w:rsidR="00097331" w:rsidRDefault="00097331" w:rsidP="00097331">
      <w:pPr>
        <w:pStyle w:val="Nagwek1"/>
      </w:pPr>
      <w:r>
        <w:t xml:space="preserve">4.1. Ogólne wymagania dotyczące transportu </w:t>
      </w:r>
    </w:p>
    <w:p w:rsidR="00097331" w:rsidRDefault="00097331" w:rsidP="00097331">
      <w:pPr>
        <w:autoSpaceDE w:val="0"/>
        <w:autoSpaceDN w:val="0"/>
        <w:adjustRightInd w:val="0"/>
        <w:jc w:val="both"/>
        <w:rPr>
          <w:color w:val="000000"/>
        </w:rPr>
      </w:pPr>
      <w:r>
        <w:rPr>
          <w:color w:val="000000"/>
        </w:rPr>
        <w:t>Ogólne wymagania dotyczące transportu podano w OST „Wymagania ogólne"</w:t>
      </w:r>
    </w:p>
    <w:p w:rsidR="0022788F" w:rsidRDefault="0022788F" w:rsidP="00097331">
      <w:pPr>
        <w:autoSpaceDE w:val="0"/>
        <w:autoSpaceDN w:val="0"/>
        <w:adjustRightInd w:val="0"/>
        <w:jc w:val="both"/>
        <w:rPr>
          <w:rStyle w:val="Nagwek1Znak"/>
          <w:rFonts w:eastAsia="Lucida Sans Unicode"/>
        </w:rPr>
      </w:pPr>
    </w:p>
    <w:p w:rsidR="00097331" w:rsidRDefault="00097331" w:rsidP="00097331">
      <w:pPr>
        <w:autoSpaceDE w:val="0"/>
        <w:autoSpaceDN w:val="0"/>
        <w:adjustRightInd w:val="0"/>
        <w:jc w:val="both"/>
        <w:rPr>
          <w:color w:val="000000"/>
        </w:rPr>
      </w:pPr>
      <w:r w:rsidRPr="00AD0312">
        <w:rPr>
          <w:rStyle w:val="Nagwek1Znak"/>
          <w:rFonts w:eastAsia="Lucida Sans Unicode"/>
        </w:rPr>
        <w:t>5. KONTROLA JAKOŚCI</w:t>
      </w:r>
      <w:r>
        <w:rPr>
          <w:b/>
          <w:bCs/>
          <w:color w:val="000000"/>
        </w:rPr>
        <w:t xml:space="preserve"> ROBÓT </w:t>
      </w:r>
    </w:p>
    <w:p w:rsidR="00097331" w:rsidRDefault="00097331" w:rsidP="00097331">
      <w:pPr>
        <w:pStyle w:val="Nagwek1"/>
      </w:pPr>
      <w:r>
        <w:t xml:space="preserve">5.1. Ogólne zasady kontroli jakości robót </w:t>
      </w:r>
    </w:p>
    <w:p w:rsidR="00097331" w:rsidRDefault="00097331" w:rsidP="00097331">
      <w:pPr>
        <w:autoSpaceDE w:val="0"/>
        <w:autoSpaceDN w:val="0"/>
        <w:adjustRightInd w:val="0"/>
        <w:jc w:val="both"/>
        <w:rPr>
          <w:color w:val="000000"/>
        </w:rPr>
      </w:pPr>
      <w:r>
        <w:rPr>
          <w:color w:val="000000"/>
        </w:rPr>
        <w:t xml:space="preserve">Ogólne zasady kontroli jakości robót podano w STO „Wymagania ogólne" </w:t>
      </w:r>
    </w:p>
    <w:p w:rsidR="00097331" w:rsidRDefault="00097331" w:rsidP="00097331">
      <w:pPr>
        <w:pStyle w:val="Nagwek1"/>
      </w:pPr>
      <w:r>
        <w:rPr>
          <w:color w:val="000000"/>
        </w:rPr>
        <w:t>6</w:t>
      </w:r>
      <w:r>
        <w:t xml:space="preserve">. OBMIAR ROBÓT </w:t>
      </w:r>
    </w:p>
    <w:p w:rsidR="00097331" w:rsidRDefault="00097331" w:rsidP="00097331">
      <w:pPr>
        <w:pStyle w:val="Nagwek1"/>
      </w:pPr>
      <w:r>
        <w:t xml:space="preserve">6.1. Ogólne zasady obmiaru robót </w:t>
      </w:r>
    </w:p>
    <w:p w:rsidR="00097331" w:rsidRDefault="00097331" w:rsidP="00097331">
      <w:pPr>
        <w:autoSpaceDE w:val="0"/>
        <w:autoSpaceDN w:val="0"/>
        <w:adjustRightInd w:val="0"/>
        <w:jc w:val="both"/>
      </w:pPr>
      <w:r>
        <w:t xml:space="preserve">Ogólne zasady obmiaru robót podano w STO „Wymagania ogólne" </w:t>
      </w:r>
    </w:p>
    <w:p w:rsidR="00097331" w:rsidRDefault="00097331" w:rsidP="00097331">
      <w:pPr>
        <w:pStyle w:val="Nagwek1"/>
      </w:pPr>
      <w:r>
        <w:t xml:space="preserve">7. ODBIÓR ROBÓT </w:t>
      </w:r>
    </w:p>
    <w:p w:rsidR="00097331" w:rsidRDefault="00097331" w:rsidP="00097331">
      <w:pPr>
        <w:autoSpaceDE w:val="0"/>
        <w:autoSpaceDN w:val="0"/>
        <w:adjustRightInd w:val="0"/>
        <w:jc w:val="both"/>
      </w:pPr>
      <w:r>
        <w:t xml:space="preserve">Ogólne zasady odbioru robót podano w STO „Wymagania ogólne" </w:t>
      </w:r>
    </w:p>
    <w:p w:rsidR="00097331" w:rsidRDefault="00097331" w:rsidP="00097331">
      <w:pPr>
        <w:autoSpaceDE w:val="0"/>
        <w:autoSpaceDN w:val="0"/>
        <w:adjustRightInd w:val="0"/>
        <w:jc w:val="both"/>
      </w:pPr>
    </w:p>
    <w:p w:rsidR="00097331" w:rsidRDefault="00097331" w:rsidP="00097331">
      <w:pPr>
        <w:autoSpaceDE w:val="0"/>
        <w:autoSpaceDN w:val="0"/>
        <w:adjustRightInd w:val="0"/>
        <w:jc w:val="both"/>
      </w:pPr>
      <w:r w:rsidRPr="00097331">
        <w:rPr>
          <w:b/>
        </w:rPr>
        <w:t>8</w:t>
      </w:r>
      <w:r>
        <w:t xml:space="preserve">. PODSTAWA PŁATNOŚCI </w:t>
      </w:r>
    </w:p>
    <w:p w:rsidR="00097331" w:rsidRDefault="00097331" w:rsidP="00097331">
      <w:pPr>
        <w:autoSpaceDE w:val="0"/>
        <w:autoSpaceDN w:val="0"/>
        <w:adjustRightInd w:val="0"/>
        <w:jc w:val="both"/>
      </w:pPr>
      <w:r>
        <w:t xml:space="preserve">8.1. Ogólne ustalenia dotyczące podstawy płatności </w:t>
      </w:r>
    </w:p>
    <w:p w:rsidR="00097331" w:rsidRDefault="00097331" w:rsidP="00097331">
      <w:pPr>
        <w:autoSpaceDE w:val="0"/>
        <w:autoSpaceDN w:val="0"/>
        <w:adjustRightInd w:val="0"/>
        <w:jc w:val="both"/>
      </w:pPr>
      <w:r>
        <w:t xml:space="preserve">Ogólne ustalenia dotyczące podstawy płatności podano w STO „Wymagania ogólne" </w:t>
      </w:r>
    </w:p>
    <w:p w:rsidR="00097331" w:rsidRDefault="00097331" w:rsidP="00097331">
      <w:pPr>
        <w:pStyle w:val="Nagwek1"/>
      </w:pPr>
      <w:r>
        <w:t xml:space="preserve">9. Normy i dokumenty związane </w:t>
      </w:r>
    </w:p>
    <w:p w:rsidR="00097331" w:rsidRDefault="00097331" w:rsidP="00097331">
      <w:pPr>
        <w:autoSpaceDE w:val="0"/>
        <w:autoSpaceDN w:val="0"/>
        <w:adjustRightInd w:val="0"/>
        <w:jc w:val="both"/>
      </w:pPr>
      <w:r>
        <w:t xml:space="preserve">a)Atesty PZH </w:t>
      </w:r>
    </w:p>
    <w:p w:rsidR="00097331" w:rsidRDefault="00097331" w:rsidP="00097331">
      <w:pPr>
        <w:autoSpaceDE w:val="0"/>
        <w:autoSpaceDN w:val="0"/>
        <w:adjustRightInd w:val="0"/>
        <w:jc w:val="both"/>
      </w:pPr>
      <w:r>
        <w:t>b)Instrukcje producentów</w:t>
      </w:r>
    </w:p>
    <w:p w:rsidR="00097331" w:rsidRDefault="00097331" w:rsidP="00AD0312">
      <w:pPr>
        <w:pStyle w:val="Nagwek1"/>
      </w:pPr>
    </w:p>
    <w:p w:rsidR="00097331" w:rsidRDefault="00097331" w:rsidP="00AD0312">
      <w:pPr>
        <w:pStyle w:val="Nagwek1"/>
      </w:pPr>
    </w:p>
    <w:p w:rsidR="00097331" w:rsidRDefault="00097331" w:rsidP="00AD0312">
      <w:pPr>
        <w:pStyle w:val="Nagwek1"/>
      </w:pPr>
    </w:p>
    <w:p w:rsidR="00097331" w:rsidRDefault="00097331" w:rsidP="00AD0312">
      <w:pPr>
        <w:pStyle w:val="Nagwek1"/>
      </w:pPr>
    </w:p>
    <w:p w:rsidR="00581E64" w:rsidRDefault="00AD0312" w:rsidP="00AD0312">
      <w:pPr>
        <w:pStyle w:val="Nagwek1"/>
        <w:rPr>
          <w:rFonts w:cs="Arial"/>
        </w:rPr>
      </w:pPr>
      <w:r>
        <w:br w:type="column"/>
      </w:r>
      <w:bookmarkStart w:id="89" w:name="_Toc424116907"/>
      <w:r w:rsidR="00BC3FD4">
        <w:lastRenderedPageBreak/>
        <w:t xml:space="preserve">SST </w:t>
      </w:r>
      <w:r w:rsidR="00581E64">
        <w:t>SZCZEGÓŁOWA SPECYFIKACJA TECHNICZNA</w:t>
      </w:r>
      <w:r w:rsidR="00236DF6">
        <w:t xml:space="preserve"> </w:t>
      </w:r>
      <w:bookmarkEnd w:id="89"/>
    </w:p>
    <w:p w:rsidR="00581E64" w:rsidRDefault="00581E64" w:rsidP="00AD0312">
      <w:pPr>
        <w:pStyle w:val="Nagwek1"/>
      </w:pPr>
      <w:bookmarkStart w:id="90" w:name="_Toc424116908"/>
      <w:r>
        <w:t>OGRODZENIE</w:t>
      </w:r>
      <w:bookmarkEnd w:id="90"/>
    </w:p>
    <w:p w:rsidR="00581E64" w:rsidRDefault="00581E64" w:rsidP="00581E64">
      <w:pPr>
        <w:autoSpaceDE w:val="0"/>
        <w:autoSpaceDN w:val="0"/>
        <w:adjustRightInd w:val="0"/>
        <w:jc w:val="both"/>
        <w:rPr>
          <w:rFonts w:cs="Arial"/>
        </w:rPr>
      </w:pPr>
      <w:r>
        <w:rPr>
          <w:rFonts w:cs="Arial"/>
        </w:rPr>
        <w:t>CPV 45342000-6</w:t>
      </w:r>
    </w:p>
    <w:p w:rsidR="00581E64" w:rsidRDefault="00581E64" w:rsidP="00AD0312">
      <w:pPr>
        <w:pStyle w:val="Nagwek1"/>
      </w:pPr>
      <w:bookmarkStart w:id="91" w:name="_Toc424116909"/>
      <w:r>
        <w:t>1. WST</w:t>
      </w:r>
      <w:r>
        <w:rPr>
          <w:rFonts w:cs="TT4222o00"/>
        </w:rPr>
        <w:t>Ę</w:t>
      </w:r>
      <w:r>
        <w:t>P</w:t>
      </w:r>
      <w:bookmarkEnd w:id="91"/>
    </w:p>
    <w:p w:rsidR="00581E64" w:rsidRDefault="00581E64" w:rsidP="00AD0312">
      <w:pPr>
        <w:pStyle w:val="Nagwek1"/>
      </w:pPr>
      <w:bookmarkStart w:id="92" w:name="_Toc424116910"/>
      <w:r>
        <w:t>1.1. Przedmiot SST</w:t>
      </w:r>
      <w:bookmarkEnd w:id="92"/>
    </w:p>
    <w:p w:rsidR="00581E64" w:rsidRDefault="00581E64" w:rsidP="00581E64">
      <w:pPr>
        <w:autoSpaceDE w:val="0"/>
        <w:autoSpaceDN w:val="0"/>
        <w:adjustRightInd w:val="0"/>
        <w:jc w:val="both"/>
        <w:rPr>
          <w:rFonts w:cs="Arial"/>
        </w:rPr>
      </w:pPr>
      <w:r>
        <w:rPr>
          <w:rFonts w:cs="Arial"/>
        </w:rPr>
        <w:t>Przedmiotem niniejszej specyfikacji technicznej (SST) s</w:t>
      </w:r>
      <w:r>
        <w:rPr>
          <w:rFonts w:cs="TT4210o00"/>
        </w:rPr>
        <w:t xml:space="preserve">ą </w:t>
      </w:r>
      <w:r>
        <w:rPr>
          <w:rFonts w:cs="Arial"/>
        </w:rPr>
        <w:t>wymagania dotycz</w:t>
      </w:r>
      <w:r>
        <w:rPr>
          <w:rFonts w:cs="TT4210o00"/>
        </w:rPr>
        <w:t>ą</w:t>
      </w:r>
      <w:r>
        <w:rPr>
          <w:rFonts w:cs="Arial"/>
        </w:rPr>
        <w:t>ce wykonania i odbioru robót zwi</w:t>
      </w:r>
      <w:r>
        <w:rPr>
          <w:rFonts w:cs="TT4210o00"/>
        </w:rPr>
        <w:t>ą</w:t>
      </w:r>
      <w:r>
        <w:rPr>
          <w:rFonts w:cs="Arial"/>
        </w:rPr>
        <w:t>zanych z monta</w:t>
      </w:r>
      <w:r>
        <w:rPr>
          <w:rFonts w:cs="TT4210o00"/>
        </w:rPr>
        <w:t>ż</w:t>
      </w:r>
      <w:r w:rsidR="005F75BF">
        <w:rPr>
          <w:rFonts w:cs="Arial"/>
        </w:rPr>
        <w:t>em ogrodzenia terenu boisk</w:t>
      </w:r>
    </w:p>
    <w:p w:rsidR="00581E64" w:rsidRDefault="00581E64" w:rsidP="00AD0312">
      <w:pPr>
        <w:pStyle w:val="Nagwek1"/>
      </w:pPr>
      <w:bookmarkStart w:id="93" w:name="_Toc424116911"/>
      <w:r>
        <w:t>1.2. Zakres stosowania SST</w:t>
      </w:r>
      <w:bookmarkEnd w:id="93"/>
    </w:p>
    <w:p w:rsidR="00581E64" w:rsidRDefault="00581E64" w:rsidP="00581E64">
      <w:pPr>
        <w:autoSpaceDE w:val="0"/>
        <w:autoSpaceDN w:val="0"/>
        <w:adjustRightInd w:val="0"/>
        <w:jc w:val="both"/>
        <w:rPr>
          <w:rFonts w:cs="Arial"/>
        </w:rPr>
      </w:pPr>
      <w:r>
        <w:rPr>
          <w:rFonts w:cs="Arial"/>
        </w:rPr>
        <w:t>Niniejsza specyfikacja techniczna b</w:t>
      </w:r>
      <w:r>
        <w:rPr>
          <w:rFonts w:cs="TT4210o00"/>
        </w:rPr>
        <w:t>ę</w:t>
      </w:r>
      <w:r>
        <w:rPr>
          <w:rFonts w:cs="Arial"/>
        </w:rPr>
        <w:t>dzie stosowana jako dokument przetargowy i kontraktowy przy zlecaniu i realizacji robót w punkcie 1.1</w:t>
      </w:r>
    </w:p>
    <w:p w:rsidR="00581E64" w:rsidRDefault="00581E64" w:rsidP="00AD0312">
      <w:pPr>
        <w:pStyle w:val="Nagwek1"/>
      </w:pPr>
      <w:bookmarkStart w:id="94" w:name="_Toc424116912"/>
      <w:r>
        <w:t>1.3. Zakres robót obj</w:t>
      </w:r>
      <w:r>
        <w:rPr>
          <w:rFonts w:cs="TT4222o00"/>
        </w:rPr>
        <w:t>ę</w:t>
      </w:r>
      <w:r>
        <w:t>tych SST</w:t>
      </w:r>
      <w:bookmarkEnd w:id="94"/>
    </w:p>
    <w:p w:rsidR="00581E64" w:rsidRDefault="00581E64" w:rsidP="00581E64">
      <w:pPr>
        <w:autoSpaceDE w:val="0"/>
        <w:autoSpaceDN w:val="0"/>
        <w:adjustRightInd w:val="0"/>
        <w:jc w:val="both"/>
        <w:rPr>
          <w:rFonts w:cs="Arial"/>
        </w:rPr>
      </w:pPr>
      <w:r>
        <w:rPr>
          <w:rFonts w:cs="Arial"/>
        </w:rPr>
        <w:t>1.3.1. Wykonanie ogrodzenia wys. min. 4,0</w:t>
      </w:r>
      <w:r w:rsidR="005F75BF">
        <w:rPr>
          <w:rFonts w:cs="Arial"/>
        </w:rPr>
        <w:t xml:space="preserve"> i 6,0 </w:t>
      </w:r>
      <w:r>
        <w:rPr>
          <w:rFonts w:cs="Arial"/>
        </w:rPr>
        <w:t>m</w:t>
      </w:r>
    </w:p>
    <w:p w:rsidR="00581E64" w:rsidRDefault="00581E64" w:rsidP="00581E64">
      <w:pPr>
        <w:autoSpaceDE w:val="0"/>
        <w:autoSpaceDN w:val="0"/>
        <w:adjustRightInd w:val="0"/>
        <w:jc w:val="both"/>
        <w:rPr>
          <w:rFonts w:cs="Arial"/>
        </w:rPr>
      </w:pPr>
      <w:r>
        <w:rPr>
          <w:rFonts w:cs="Arial"/>
        </w:rPr>
        <w:t xml:space="preserve">1.3.2. Wykonanie </w:t>
      </w:r>
      <w:proofErr w:type="spellStart"/>
      <w:r>
        <w:rPr>
          <w:rFonts w:cs="Arial"/>
        </w:rPr>
        <w:t>piłkochwytów</w:t>
      </w:r>
      <w:proofErr w:type="spellEnd"/>
      <w:r>
        <w:rPr>
          <w:rFonts w:cs="Arial"/>
        </w:rPr>
        <w:t xml:space="preserve"> za bramkami wys. min. 6,0</w:t>
      </w:r>
      <w:r w:rsidR="005F75BF">
        <w:rPr>
          <w:rFonts w:cs="Arial"/>
        </w:rPr>
        <w:t xml:space="preserve">n </w:t>
      </w:r>
      <w:r>
        <w:rPr>
          <w:rFonts w:cs="Arial"/>
        </w:rPr>
        <w:t>m</w:t>
      </w:r>
    </w:p>
    <w:p w:rsidR="00581E64" w:rsidRDefault="00581E64" w:rsidP="00AD0312">
      <w:pPr>
        <w:pStyle w:val="Nagwek1"/>
      </w:pPr>
      <w:bookmarkStart w:id="95" w:name="_Toc424116913"/>
      <w:r>
        <w:t>1.4. Okre</w:t>
      </w:r>
      <w:r>
        <w:rPr>
          <w:rFonts w:cs="TT4222o00"/>
        </w:rPr>
        <w:t>ś</w:t>
      </w:r>
      <w:r>
        <w:t>lenia podstawowe</w:t>
      </w:r>
      <w:bookmarkEnd w:id="95"/>
    </w:p>
    <w:p w:rsidR="00581E64" w:rsidRDefault="00581E64" w:rsidP="00581E64">
      <w:pPr>
        <w:autoSpaceDE w:val="0"/>
        <w:autoSpaceDN w:val="0"/>
        <w:adjustRightInd w:val="0"/>
        <w:jc w:val="both"/>
        <w:rPr>
          <w:rFonts w:cs="Arial"/>
          <w:b/>
          <w:bCs/>
        </w:rPr>
      </w:pPr>
      <w:r>
        <w:rPr>
          <w:rFonts w:cs="Arial"/>
        </w:rPr>
        <w:t>Pozostałe okre</w:t>
      </w:r>
      <w:r>
        <w:rPr>
          <w:rFonts w:cs="TT4210o00"/>
        </w:rPr>
        <w:t>ś</w:t>
      </w:r>
      <w:r>
        <w:rPr>
          <w:rFonts w:cs="Arial"/>
        </w:rPr>
        <w:t>lenia podstawowe s</w:t>
      </w:r>
      <w:r>
        <w:rPr>
          <w:rFonts w:cs="TT4210o00"/>
        </w:rPr>
        <w:t xml:space="preserve">ą </w:t>
      </w:r>
      <w:r>
        <w:rPr>
          <w:rFonts w:cs="Arial"/>
        </w:rPr>
        <w:t>zgodne z obowi</w:t>
      </w:r>
      <w:r>
        <w:rPr>
          <w:rFonts w:cs="TT4210o00"/>
        </w:rPr>
        <w:t>ą</w:t>
      </w:r>
      <w:r>
        <w:rPr>
          <w:rFonts w:cs="Arial"/>
        </w:rPr>
        <w:t>zuj</w:t>
      </w:r>
      <w:r>
        <w:rPr>
          <w:rFonts w:cs="TT4210o00"/>
        </w:rPr>
        <w:t>ą</w:t>
      </w:r>
      <w:r>
        <w:rPr>
          <w:rFonts w:cs="Arial"/>
        </w:rPr>
        <w:t>cymi, odpowiednimi polskimi normami i z definicjami podanymi w STO- „Wymagania ogólne" pkt 1</w:t>
      </w:r>
      <w:r>
        <w:rPr>
          <w:rFonts w:cs="Arial"/>
          <w:b/>
          <w:bCs/>
        </w:rPr>
        <w:t>.4.</w:t>
      </w:r>
    </w:p>
    <w:p w:rsidR="00581E64" w:rsidRDefault="00581E64" w:rsidP="00AD0312">
      <w:pPr>
        <w:pStyle w:val="Nagwek1"/>
      </w:pPr>
      <w:bookmarkStart w:id="96" w:name="_Toc424116914"/>
      <w:r>
        <w:t>1.5. Ogólne wymagania dotycz</w:t>
      </w:r>
      <w:r>
        <w:rPr>
          <w:rFonts w:cs="TT4222o00"/>
        </w:rPr>
        <w:t>ą</w:t>
      </w:r>
      <w:r>
        <w:t>ce robót</w:t>
      </w:r>
      <w:bookmarkEnd w:id="96"/>
    </w:p>
    <w:p w:rsidR="00581E64" w:rsidRDefault="00581E64" w:rsidP="00581E64">
      <w:pPr>
        <w:autoSpaceDE w:val="0"/>
        <w:autoSpaceDN w:val="0"/>
        <w:adjustRightInd w:val="0"/>
        <w:jc w:val="both"/>
        <w:rPr>
          <w:rFonts w:cs="Arial"/>
        </w:rPr>
      </w:pPr>
      <w:r>
        <w:rPr>
          <w:rFonts w:cs="Arial"/>
        </w:rPr>
        <w:t>Ogólne wymagania dotycz</w:t>
      </w:r>
      <w:r>
        <w:rPr>
          <w:rFonts w:cs="TT4210o00"/>
        </w:rPr>
        <w:t>ą</w:t>
      </w:r>
      <w:r>
        <w:rPr>
          <w:rFonts w:cs="Arial"/>
        </w:rPr>
        <w:t>ce robót podano w OST „Wymagania ogólne" pkt 1.5.</w:t>
      </w:r>
    </w:p>
    <w:p w:rsidR="00581E64" w:rsidRDefault="00581E64" w:rsidP="00AD0312">
      <w:pPr>
        <w:pStyle w:val="Nagwek1"/>
      </w:pPr>
      <w:bookmarkStart w:id="97" w:name="_Toc424116915"/>
      <w:r>
        <w:t>2. MATERIAŁY</w:t>
      </w:r>
      <w:bookmarkEnd w:id="97"/>
    </w:p>
    <w:p w:rsidR="00581E64" w:rsidRDefault="00581E64" w:rsidP="00AD0312">
      <w:pPr>
        <w:pStyle w:val="Nagwek1"/>
      </w:pPr>
      <w:bookmarkStart w:id="98" w:name="_Toc424116916"/>
      <w:r>
        <w:t>2.1. Ogólne wymagania dotycz</w:t>
      </w:r>
      <w:r>
        <w:rPr>
          <w:rFonts w:cs="TT4222o00"/>
        </w:rPr>
        <w:t>ą</w:t>
      </w:r>
      <w:r>
        <w:t>ce materiałów</w:t>
      </w:r>
      <w:bookmarkEnd w:id="98"/>
    </w:p>
    <w:p w:rsidR="00581E64" w:rsidRDefault="00581E64" w:rsidP="00581E64">
      <w:pPr>
        <w:autoSpaceDE w:val="0"/>
        <w:autoSpaceDN w:val="0"/>
        <w:adjustRightInd w:val="0"/>
        <w:jc w:val="both"/>
        <w:rPr>
          <w:rFonts w:cs="Arial"/>
        </w:rPr>
      </w:pPr>
      <w:r>
        <w:rPr>
          <w:rFonts w:cs="Arial"/>
        </w:rPr>
        <w:t>Ogólne wymagania dotycz</w:t>
      </w:r>
      <w:r>
        <w:rPr>
          <w:rFonts w:cs="TT4210o00"/>
        </w:rPr>
        <w:t>ą</w:t>
      </w:r>
      <w:r>
        <w:rPr>
          <w:rFonts w:cs="Arial"/>
        </w:rPr>
        <w:t>ce materiałów, ich pozyskiwania i składowania, podano w OST „Wymagania ogólne" pkt 2.</w:t>
      </w:r>
    </w:p>
    <w:p w:rsidR="00581E64" w:rsidRDefault="00581E64" w:rsidP="00AD0312">
      <w:pPr>
        <w:pStyle w:val="Nagwek1"/>
      </w:pPr>
      <w:bookmarkStart w:id="99" w:name="_Toc424116917"/>
      <w:r>
        <w:t>2.2. Stosowane materiały</w:t>
      </w:r>
      <w:bookmarkEnd w:id="99"/>
    </w:p>
    <w:p w:rsidR="00581E64" w:rsidRDefault="00581E64" w:rsidP="00581E64">
      <w:pPr>
        <w:autoSpaceDE w:val="0"/>
        <w:autoSpaceDN w:val="0"/>
        <w:adjustRightInd w:val="0"/>
        <w:jc w:val="both"/>
        <w:rPr>
          <w:rFonts w:cs="Arial"/>
        </w:rPr>
      </w:pPr>
      <w:r>
        <w:rPr>
          <w:rFonts w:cs="Arial"/>
        </w:rPr>
        <w:t>Materiałami stosowanymi s</w:t>
      </w:r>
      <w:r>
        <w:rPr>
          <w:rFonts w:cs="TT4210o00"/>
        </w:rPr>
        <w:t>ą</w:t>
      </w:r>
      <w:r>
        <w:rPr>
          <w:rFonts w:cs="Arial"/>
        </w:rPr>
        <w:t>:</w:t>
      </w:r>
    </w:p>
    <w:p w:rsidR="00581E64" w:rsidRDefault="00581E64" w:rsidP="00AD0312">
      <w:pPr>
        <w:pStyle w:val="Nagwek1"/>
      </w:pPr>
      <w:bookmarkStart w:id="100" w:name="_Toc424116918"/>
      <w:r>
        <w:t>2.2.1. Elementy ogrodzenia:</w:t>
      </w:r>
      <w:bookmarkEnd w:id="100"/>
    </w:p>
    <w:p w:rsidR="005F75BF" w:rsidRDefault="00581E64" w:rsidP="00581E64">
      <w:pPr>
        <w:autoSpaceDE w:val="0"/>
        <w:autoSpaceDN w:val="0"/>
        <w:adjustRightInd w:val="0"/>
        <w:jc w:val="both"/>
      </w:pPr>
      <w:r>
        <w:t>Ogrodzenia projektuje si</w:t>
      </w:r>
      <w:r>
        <w:rPr>
          <w:rFonts w:cs="TT4217o00"/>
        </w:rPr>
        <w:t xml:space="preserve">ę </w:t>
      </w:r>
      <w:r>
        <w:t>wysoko</w:t>
      </w:r>
      <w:r>
        <w:rPr>
          <w:rFonts w:cs="TT4217o00"/>
        </w:rPr>
        <w:t>ś</w:t>
      </w:r>
      <w:r>
        <w:t>ci 4,0</w:t>
      </w:r>
      <w:r w:rsidR="005F75BF">
        <w:t xml:space="preserve"> i 6,0 </w:t>
      </w:r>
      <w:r>
        <w:t xml:space="preserve">m z </w:t>
      </w:r>
      <w:r w:rsidRPr="00A918D3">
        <w:rPr>
          <w:rFonts w:cs="Tahoma"/>
          <w:bCs/>
          <w:iCs/>
        </w:rPr>
        <w:t>siatki ocynkowanej, powlekanej PVC, grubości 4,0 mm, grubość drutu stalowego ocynkowanego</w:t>
      </w:r>
      <w:r w:rsidR="005F75BF">
        <w:rPr>
          <w:rFonts w:cs="Tahoma"/>
          <w:bCs/>
          <w:iCs/>
        </w:rPr>
        <w:t xml:space="preserve"> 3,6</w:t>
      </w:r>
      <w:r w:rsidRPr="00A918D3">
        <w:rPr>
          <w:rFonts w:cs="Tahoma"/>
          <w:bCs/>
          <w:iCs/>
        </w:rPr>
        <w:t xml:space="preserve"> mm, oczko 6x6 cm, kolor zielony</w:t>
      </w:r>
      <w:r w:rsidR="005F75BF">
        <w:rPr>
          <w:rFonts w:cs="Tahoma"/>
          <w:bCs/>
          <w:iCs/>
        </w:rPr>
        <w:t>, drut naciągowy gr. 5 mm, regulacja bram i furtek</w:t>
      </w:r>
      <w:r w:rsidRPr="00A918D3">
        <w:rPr>
          <w:rFonts w:cs="Tahoma"/>
          <w:bCs/>
          <w:iCs/>
        </w:rPr>
        <w:t>. Siatkę należy zawinąć dołem w sposób zabezpieczający przed rozplątywaniem.</w:t>
      </w:r>
      <w:r>
        <w:rPr>
          <w:rFonts w:cs="Tahoma"/>
          <w:bCs/>
          <w:iCs/>
        </w:rPr>
        <w:t xml:space="preserve"> Siatka mocowana do </w:t>
      </w:r>
      <w:r w:rsidR="005F75BF">
        <w:rPr>
          <w:rFonts w:cs="Tahoma"/>
          <w:bCs/>
          <w:iCs/>
        </w:rPr>
        <w:t xml:space="preserve">istniejących </w:t>
      </w:r>
      <w:r w:rsidRPr="00A918D3">
        <w:t xml:space="preserve">słupków </w:t>
      </w:r>
    </w:p>
    <w:p w:rsidR="00581E64" w:rsidRDefault="00581E64" w:rsidP="00581E64">
      <w:pPr>
        <w:autoSpaceDE w:val="0"/>
        <w:autoSpaceDN w:val="0"/>
        <w:adjustRightInd w:val="0"/>
        <w:jc w:val="both"/>
      </w:pPr>
      <w:proofErr w:type="spellStart"/>
      <w:r>
        <w:t>Piłkochwyty</w:t>
      </w:r>
      <w:proofErr w:type="spellEnd"/>
      <w:r>
        <w:t xml:space="preserve"> o wysoko</w:t>
      </w:r>
      <w:r>
        <w:rPr>
          <w:rFonts w:cs="TT4217o00"/>
        </w:rPr>
        <w:t>ś</w:t>
      </w:r>
      <w:r>
        <w:t>ci 6,0m z siatki bezw</w:t>
      </w:r>
      <w:r>
        <w:rPr>
          <w:rFonts w:cs="TT4217o00"/>
        </w:rPr>
        <w:t>ę</w:t>
      </w:r>
      <w:r>
        <w:t xml:space="preserve">złowej polipropylenowej o </w:t>
      </w:r>
      <w:r>
        <w:rPr>
          <w:rFonts w:cs="TT4217o00"/>
        </w:rPr>
        <w:t>ś</w:t>
      </w:r>
      <w:r>
        <w:t>rednicy sznurka min 4mm, i oczkach wielko</w:t>
      </w:r>
      <w:r>
        <w:rPr>
          <w:rFonts w:cs="TT4217o00"/>
        </w:rPr>
        <w:t>ś</w:t>
      </w:r>
      <w:r>
        <w:t>ci max.5x5cm do wysoko</w:t>
      </w:r>
      <w:r>
        <w:rPr>
          <w:rFonts w:cs="TT4217o00"/>
        </w:rPr>
        <w:t>ś</w:t>
      </w:r>
      <w:r>
        <w:t>ci 2,0m oraz max 12x12cm powy</w:t>
      </w:r>
      <w:r>
        <w:rPr>
          <w:rFonts w:cs="TT4217o00"/>
        </w:rPr>
        <w:t>ż</w:t>
      </w:r>
      <w:r>
        <w:t>ej 2,0</w:t>
      </w:r>
      <w:r w:rsidR="005F75BF">
        <w:t>m ,na istniejących słupkach z rur stalowych. Wymiana siatki. Przeniesienie 2 boksów dla zawodników rezerwowych (1,2 x 5,5 m) tj. wycięcie istniejących boksów obudowanych blachą</w:t>
      </w:r>
      <w:r w:rsidR="0028246A">
        <w:t>, wykonanie pod nowymi boksami nawierzchni z kostki brukowej, ponowne osadzenie i przyspawanie konstrukcji z demontażu, obudowa boksów z nowej blachy trapezowej powlekanej, montaż siedzisk.</w:t>
      </w:r>
    </w:p>
    <w:p w:rsidR="00581E64" w:rsidRDefault="00581E64" w:rsidP="00AD0312">
      <w:pPr>
        <w:pStyle w:val="Nagwek1"/>
      </w:pPr>
      <w:bookmarkStart w:id="101" w:name="_Toc424116919"/>
      <w:r>
        <w:lastRenderedPageBreak/>
        <w:t>3. SPRZ</w:t>
      </w:r>
      <w:r>
        <w:rPr>
          <w:rFonts w:cs="TT4222o00"/>
        </w:rPr>
        <w:t>Ę</w:t>
      </w:r>
      <w:r>
        <w:t>T</w:t>
      </w:r>
      <w:bookmarkEnd w:id="101"/>
    </w:p>
    <w:p w:rsidR="00581E64" w:rsidRDefault="00581E64" w:rsidP="00AD0312">
      <w:pPr>
        <w:pStyle w:val="Nagwek1"/>
      </w:pPr>
      <w:bookmarkStart w:id="102" w:name="_Toc424116920"/>
      <w:r>
        <w:t>3.1. Ogólne wymagania dotycz</w:t>
      </w:r>
      <w:r>
        <w:rPr>
          <w:rFonts w:cs="TT4222o00"/>
        </w:rPr>
        <w:t>ą</w:t>
      </w:r>
      <w:r>
        <w:t>ce sprz</w:t>
      </w:r>
      <w:r>
        <w:rPr>
          <w:rFonts w:cs="TT4222o00"/>
        </w:rPr>
        <w:t>ę</w:t>
      </w:r>
      <w:r>
        <w:t>tu</w:t>
      </w:r>
      <w:bookmarkEnd w:id="102"/>
    </w:p>
    <w:p w:rsidR="00581E64" w:rsidRDefault="00581E64" w:rsidP="00581E64">
      <w:pPr>
        <w:autoSpaceDE w:val="0"/>
        <w:autoSpaceDN w:val="0"/>
        <w:adjustRightInd w:val="0"/>
        <w:jc w:val="both"/>
        <w:rPr>
          <w:rFonts w:cs="Arial"/>
        </w:rPr>
      </w:pPr>
      <w:r>
        <w:rPr>
          <w:rFonts w:cs="Arial"/>
        </w:rPr>
        <w:t>Ogólne wymagania dotycz</w:t>
      </w:r>
      <w:r>
        <w:rPr>
          <w:rFonts w:cs="TT4210o00"/>
        </w:rPr>
        <w:t>ą</w:t>
      </w:r>
      <w:r>
        <w:rPr>
          <w:rFonts w:cs="Arial"/>
        </w:rPr>
        <w:t>ce sprz</w:t>
      </w:r>
      <w:r>
        <w:rPr>
          <w:rFonts w:cs="TT4210o00"/>
        </w:rPr>
        <w:t>ę</w:t>
      </w:r>
      <w:r>
        <w:rPr>
          <w:rFonts w:cs="Arial"/>
        </w:rPr>
        <w:t>tu podano w STO- „Wymagania ogólne" pkt 3.</w:t>
      </w:r>
    </w:p>
    <w:p w:rsidR="00581E64" w:rsidRDefault="00581E64" w:rsidP="00AD0312">
      <w:pPr>
        <w:pStyle w:val="Nagwek1"/>
      </w:pPr>
      <w:bookmarkStart w:id="103" w:name="_Toc424116921"/>
      <w:r>
        <w:t>4. TRANSPORT</w:t>
      </w:r>
      <w:bookmarkEnd w:id="103"/>
    </w:p>
    <w:p w:rsidR="00581E64" w:rsidRDefault="00581E64" w:rsidP="00AD0312">
      <w:pPr>
        <w:pStyle w:val="Nagwek1"/>
      </w:pPr>
      <w:bookmarkStart w:id="104" w:name="_Toc424116922"/>
      <w:r>
        <w:t>4.1. Ogólne wymagania dotycz</w:t>
      </w:r>
      <w:r>
        <w:rPr>
          <w:rFonts w:cs="TT4222o00"/>
        </w:rPr>
        <w:t>ą</w:t>
      </w:r>
      <w:r>
        <w:t>ce transportu</w:t>
      </w:r>
      <w:bookmarkEnd w:id="104"/>
    </w:p>
    <w:p w:rsidR="00581E64" w:rsidRDefault="00581E64" w:rsidP="00581E64">
      <w:pPr>
        <w:autoSpaceDE w:val="0"/>
        <w:autoSpaceDN w:val="0"/>
        <w:adjustRightInd w:val="0"/>
        <w:jc w:val="both"/>
        <w:rPr>
          <w:rFonts w:cs="Arial"/>
          <w:b/>
          <w:bCs/>
        </w:rPr>
      </w:pPr>
      <w:r>
        <w:rPr>
          <w:rFonts w:cs="Arial"/>
        </w:rPr>
        <w:t>Ogólne wymagania dotycz</w:t>
      </w:r>
      <w:r>
        <w:rPr>
          <w:rFonts w:cs="TT4210o00"/>
        </w:rPr>
        <w:t>ą</w:t>
      </w:r>
      <w:r>
        <w:rPr>
          <w:rFonts w:cs="Arial"/>
        </w:rPr>
        <w:t xml:space="preserve">ce transportu podano w STO- „Wymagania ogólne" pkt </w:t>
      </w:r>
      <w:r>
        <w:rPr>
          <w:rFonts w:cs="Arial"/>
          <w:b/>
          <w:bCs/>
        </w:rPr>
        <w:t>4.</w:t>
      </w:r>
    </w:p>
    <w:p w:rsidR="00581E64" w:rsidRDefault="00581E64" w:rsidP="00AD0312">
      <w:pPr>
        <w:pStyle w:val="Nagwek1"/>
      </w:pPr>
      <w:bookmarkStart w:id="105" w:name="_Toc424116924"/>
      <w:r>
        <w:t>5. WYKONANIE ROBÓT</w:t>
      </w:r>
      <w:bookmarkEnd w:id="105"/>
    </w:p>
    <w:p w:rsidR="00581E64" w:rsidRDefault="00581E64" w:rsidP="00AD0312">
      <w:pPr>
        <w:pStyle w:val="Nagwek1"/>
      </w:pPr>
      <w:bookmarkStart w:id="106" w:name="_Toc424116925"/>
      <w:r>
        <w:t>5.1. Ogólne zasady wykonania robót</w:t>
      </w:r>
      <w:bookmarkEnd w:id="106"/>
    </w:p>
    <w:p w:rsidR="00581E64" w:rsidRDefault="00581E64" w:rsidP="00581E64">
      <w:pPr>
        <w:autoSpaceDE w:val="0"/>
        <w:autoSpaceDN w:val="0"/>
        <w:adjustRightInd w:val="0"/>
        <w:jc w:val="both"/>
        <w:rPr>
          <w:rFonts w:cs="Arial"/>
        </w:rPr>
      </w:pPr>
      <w:r>
        <w:rPr>
          <w:rFonts w:cs="Arial"/>
        </w:rPr>
        <w:t>Ogólne zasady wykonania robót podano w STO-00.00.00 „Wymagania ogólne" pkt 5.</w:t>
      </w:r>
    </w:p>
    <w:p w:rsidR="00581E64" w:rsidRDefault="00581E64" w:rsidP="00AD0312">
      <w:pPr>
        <w:pStyle w:val="Nagwek1"/>
      </w:pPr>
      <w:bookmarkStart w:id="107" w:name="_Toc424116926"/>
      <w:r>
        <w:t>5.2.Monta</w:t>
      </w:r>
      <w:r>
        <w:rPr>
          <w:rFonts w:cs="TT4222o00"/>
        </w:rPr>
        <w:t xml:space="preserve">ż </w:t>
      </w:r>
      <w:r>
        <w:t>ogrodzenia</w:t>
      </w:r>
      <w:bookmarkEnd w:id="107"/>
    </w:p>
    <w:p w:rsidR="00581E64" w:rsidRDefault="00581E64" w:rsidP="00581E64">
      <w:pPr>
        <w:autoSpaceDE w:val="0"/>
        <w:autoSpaceDN w:val="0"/>
        <w:adjustRightInd w:val="0"/>
        <w:jc w:val="both"/>
        <w:rPr>
          <w:rFonts w:cs="Arial"/>
        </w:rPr>
      </w:pPr>
      <w:r>
        <w:rPr>
          <w:rFonts w:cs="Arial"/>
        </w:rPr>
        <w:t>Zgodnie z instrukcj</w:t>
      </w:r>
      <w:r>
        <w:rPr>
          <w:rFonts w:cs="TT4210o00"/>
        </w:rPr>
        <w:t xml:space="preserve">ą </w:t>
      </w:r>
      <w:r>
        <w:rPr>
          <w:rFonts w:cs="Arial"/>
        </w:rPr>
        <w:t>producenta</w:t>
      </w:r>
    </w:p>
    <w:p w:rsidR="00581E64" w:rsidRDefault="00581E64" w:rsidP="00AD0312">
      <w:pPr>
        <w:pStyle w:val="Nagwek1"/>
      </w:pPr>
      <w:bookmarkStart w:id="108" w:name="_Toc424116927"/>
      <w:r>
        <w:t>6. KONTROLA JAKO</w:t>
      </w:r>
      <w:r>
        <w:rPr>
          <w:rFonts w:cs="TT4222o00"/>
        </w:rPr>
        <w:t>Ś</w:t>
      </w:r>
      <w:r>
        <w:t>CI ROBÓT</w:t>
      </w:r>
      <w:bookmarkEnd w:id="108"/>
    </w:p>
    <w:p w:rsidR="00581E64" w:rsidRDefault="00581E64" w:rsidP="00AD0312">
      <w:pPr>
        <w:pStyle w:val="Nagwek1"/>
      </w:pPr>
      <w:bookmarkStart w:id="109" w:name="_Toc424116928"/>
      <w:r>
        <w:t>6.1. Ogólne zasady kontroli jako</w:t>
      </w:r>
      <w:r>
        <w:rPr>
          <w:rFonts w:cs="TT4222o00"/>
        </w:rPr>
        <w:t>ś</w:t>
      </w:r>
      <w:r>
        <w:t>ci robót</w:t>
      </w:r>
      <w:bookmarkEnd w:id="109"/>
    </w:p>
    <w:p w:rsidR="00581E64" w:rsidRDefault="00581E64" w:rsidP="00581E64">
      <w:pPr>
        <w:autoSpaceDE w:val="0"/>
        <w:autoSpaceDN w:val="0"/>
        <w:adjustRightInd w:val="0"/>
        <w:jc w:val="both"/>
        <w:rPr>
          <w:rFonts w:cs="Arial"/>
        </w:rPr>
      </w:pPr>
      <w:r>
        <w:rPr>
          <w:rFonts w:cs="Arial"/>
        </w:rPr>
        <w:t>Ogólne zasady kontroli jako</w:t>
      </w:r>
      <w:r>
        <w:rPr>
          <w:rFonts w:cs="TT4210o00"/>
        </w:rPr>
        <w:t>ś</w:t>
      </w:r>
      <w:r>
        <w:rPr>
          <w:rFonts w:cs="Arial"/>
        </w:rPr>
        <w:t>ci robót podano w OST „Wymagania ogólne" pkt 6.</w:t>
      </w:r>
    </w:p>
    <w:p w:rsidR="00581E64" w:rsidRDefault="00581E64" w:rsidP="00AD0312">
      <w:pPr>
        <w:pStyle w:val="Nagwek1"/>
      </w:pPr>
      <w:bookmarkStart w:id="110" w:name="_Toc424116929"/>
      <w:r>
        <w:t>6.2. Sprawdzenie ustawienia słupków i monta</w:t>
      </w:r>
      <w:r>
        <w:rPr>
          <w:rFonts w:cs="TT4222o00"/>
        </w:rPr>
        <w:t>ż</w:t>
      </w:r>
      <w:r>
        <w:t>u prz</w:t>
      </w:r>
      <w:r>
        <w:rPr>
          <w:rFonts w:cs="TT4222o00"/>
        </w:rPr>
        <w:t>ę</w:t>
      </w:r>
      <w:r>
        <w:t>seł</w:t>
      </w:r>
      <w:bookmarkEnd w:id="110"/>
    </w:p>
    <w:p w:rsidR="00581E64" w:rsidRDefault="00581E64" w:rsidP="00581E64">
      <w:pPr>
        <w:autoSpaceDE w:val="0"/>
        <w:autoSpaceDN w:val="0"/>
        <w:adjustRightInd w:val="0"/>
        <w:jc w:val="both"/>
        <w:rPr>
          <w:rFonts w:cs="Arial"/>
        </w:rPr>
      </w:pPr>
      <w:r>
        <w:rPr>
          <w:rFonts w:cs="Arial"/>
        </w:rPr>
        <w:t>a) słupki musza by</w:t>
      </w:r>
      <w:r>
        <w:rPr>
          <w:rFonts w:cs="TT4210o00"/>
        </w:rPr>
        <w:t xml:space="preserve">ć </w:t>
      </w:r>
      <w:r>
        <w:rPr>
          <w:rFonts w:cs="Arial"/>
        </w:rPr>
        <w:t>ustawione pionowo zgodnie z wytycznymi producenta systemu</w:t>
      </w:r>
    </w:p>
    <w:p w:rsidR="00581E64" w:rsidRDefault="00581E64" w:rsidP="00581E64">
      <w:pPr>
        <w:autoSpaceDE w:val="0"/>
        <w:autoSpaceDN w:val="0"/>
        <w:adjustRightInd w:val="0"/>
        <w:jc w:val="both"/>
        <w:rPr>
          <w:rFonts w:cs="Arial"/>
        </w:rPr>
      </w:pPr>
      <w:r>
        <w:rPr>
          <w:rFonts w:cs="Arial"/>
        </w:rPr>
        <w:t>b) prz</w:t>
      </w:r>
      <w:r>
        <w:rPr>
          <w:rFonts w:cs="TT4210o00"/>
        </w:rPr>
        <w:t>ę</w:t>
      </w:r>
      <w:r>
        <w:rPr>
          <w:rFonts w:cs="Arial"/>
        </w:rPr>
        <w:t xml:space="preserve">sła zamocowane na </w:t>
      </w:r>
      <w:r>
        <w:rPr>
          <w:rFonts w:cs="TT4210o00"/>
        </w:rPr>
        <w:t>ś</w:t>
      </w:r>
      <w:r>
        <w:rPr>
          <w:rFonts w:cs="Arial"/>
        </w:rPr>
        <w:t>ruby i uchwyty zgodnie z systemem ogrodzenia</w:t>
      </w:r>
    </w:p>
    <w:p w:rsidR="00581E64" w:rsidRDefault="00581E64" w:rsidP="00AD0312">
      <w:pPr>
        <w:pStyle w:val="Nagwek1"/>
      </w:pPr>
      <w:bookmarkStart w:id="111" w:name="_Toc424116930"/>
      <w:r>
        <w:t>7. OBMIAR ROBÓT</w:t>
      </w:r>
      <w:bookmarkEnd w:id="111"/>
    </w:p>
    <w:p w:rsidR="00581E64" w:rsidRDefault="00581E64" w:rsidP="00AD0312">
      <w:pPr>
        <w:pStyle w:val="Nagwek1"/>
      </w:pPr>
      <w:bookmarkStart w:id="112" w:name="_Toc424116931"/>
      <w:r>
        <w:t>7.1. Ogólne zasady obmiaru robót</w:t>
      </w:r>
      <w:bookmarkEnd w:id="112"/>
    </w:p>
    <w:p w:rsidR="00581E64" w:rsidRDefault="00581E64" w:rsidP="00581E64">
      <w:pPr>
        <w:autoSpaceDE w:val="0"/>
        <w:autoSpaceDN w:val="0"/>
        <w:adjustRightInd w:val="0"/>
        <w:jc w:val="both"/>
        <w:rPr>
          <w:rFonts w:cs="Arial"/>
        </w:rPr>
      </w:pPr>
      <w:r>
        <w:rPr>
          <w:rFonts w:cs="Arial"/>
        </w:rPr>
        <w:t>Ogólne zasady obmiaru robót podano w OST „Wymagania ogólne" pkt 7.</w:t>
      </w:r>
    </w:p>
    <w:p w:rsidR="00581E64" w:rsidRDefault="00581E64" w:rsidP="00AD0312">
      <w:pPr>
        <w:pStyle w:val="Nagwek1"/>
      </w:pPr>
      <w:bookmarkStart w:id="113" w:name="_Toc424116932"/>
      <w:r>
        <w:t>7.2. Jednostka obmiarowa</w:t>
      </w:r>
      <w:bookmarkEnd w:id="113"/>
    </w:p>
    <w:p w:rsidR="00581E64" w:rsidRDefault="00581E64" w:rsidP="00581E64">
      <w:pPr>
        <w:autoSpaceDE w:val="0"/>
        <w:autoSpaceDN w:val="0"/>
        <w:adjustRightInd w:val="0"/>
        <w:jc w:val="both"/>
        <w:rPr>
          <w:rFonts w:cs="Arial"/>
        </w:rPr>
      </w:pPr>
      <w:r>
        <w:rPr>
          <w:rFonts w:cs="Arial"/>
        </w:rPr>
        <w:t>Jednostk</w:t>
      </w:r>
      <w:r>
        <w:rPr>
          <w:rFonts w:cs="TT4210o00"/>
        </w:rPr>
        <w:t xml:space="preserve">ą </w:t>
      </w:r>
      <w:r>
        <w:rPr>
          <w:rFonts w:cs="Arial"/>
        </w:rPr>
        <w:t>obmiarow</w:t>
      </w:r>
      <w:r>
        <w:rPr>
          <w:rFonts w:cs="TT4210o00"/>
        </w:rPr>
        <w:t xml:space="preserve">ą </w:t>
      </w:r>
      <w:r>
        <w:rPr>
          <w:rFonts w:cs="Arial"/>
        </w:rPr>
        <w:t>jest m (metr) ustawionego ogrodzenia.</w:t>
      </w:r>
    </w:p>
    <w:p w:rsidR="00581E64" w:rsidRDefault="00581E64" w:rsidP="00AD0312">
      <w:pPr>
        <w:pStyle w:val="Nagwek1"/>
      </w:pPr>
      <w:bookmarkStart w:id="114" w:name="_Toc424116933"/>
      <w:r>
        <w:t>8. ODBIÓR ROBÓT</w:t>
      </w:r>
      <w:bookmarkEnd w:id="114"/>
    </w:p>
    <w:p w:rsidR="00581E64" w:rsidRDefault="00581E64" w:rsidP="00AD0312">
      <w:pPr>
        <w:pStyle w:val="Nagwek1"/>
      </w:pPr>
      <w:bookmarkStart w:id="115" w:name="_Toc424116934"/>
      <w:r>
        <w:t>8.1. Ogólne zasady odbioru robót</w:t>
      </w:r>
      <w:bookmarkEnd w:id="115"/>
    </w:p>
    <w:p w:rsidR="00581E64" w:rsidRDefault="00581E64" w:rsidP="00581E64">
      <w:pPr>
        <w:autoSpaceDE w:val="0"/>
        <w:autoSpaceDN w:val="0"/>
        <w:adjustRightInd w:val="0"/>
        <w:jc w:val="both"/>
        <w:rPr>
          <w:rFonts w:cs="Arial"/>
        </w:rPr>
      </w:pPr>
      <w:r>
        <w:rPr>
          <w:rFonts w:cs="Arial"/>
        </w:rPr>
        <w:t>Ogólne zasady odbioru robót podano w OST „Wymagania ogólne" pkt 8. Roboty uznaje si</w:t>
      </w:r>
      <w:r>
        <w:rPr>
          <w:rFonts w:cs="TT4210o00"/>
        </w:rPr>
        <w:t xml:space="preserve">ę </w:t>
      </w:r>
      <w:r>
        <w:rPr>
          <w:rFonts w:cs="Arial"/>
        </w:rPr>
        <w:t>za wykonane zgodnie z dokumentacj</w:t>
      </w:r>
      <w:r>
        <w:rPr>
          <w:rFonts w:cs="TT4210o00"/>
        </w:rPr>
        <w:t xml:space="preserve">ą </w:t>
      </w:r>
      <w:r>
        <w:rPr>
          <w:rFonts w:cs="Arial"/>
        </w:rPr>
        <w:t>projektow</w:t>
      </w:r>
      <w:r>
        <w:rPr>
          <w:rFonts w:cs="TT4210o00"/>
        </w:rPr>
        <w:t>ą</w:t>
      </w:r>
      <w:r>
        <w:rPr>
          <w:rFonts w:cs="Arial"/>
        </w:rPr>
        <w:t>, SST i wymaganiami In</w:t>
      </w:r>
      <w:r>
        <w:rPr>
          <w:rFonts w:cs="TT4210o00"/>
        </w:rPr>
        <w:t>ż</w:t>
      </w:r>
      <w:r>
        <w:rPr>
          <w:rFonts w:cs="Arial"/>
        </w:rPr>
        <w:t>yniera, je</w:t>
      </w:r>
      <w:r>
        <w:rPr>
          <w:rFonts w:cs="TT4210o00"/>
        </w:rPr>
        <w:t>ż</w:t>
      </w:r>
      <w:r>
        <w:rPr>
          <w:rFonts w:cs="Arial"/>
        </w:rPr>
        <w:t>eli wszystkie pomiary i badania z zachowaniem tolerancji wg pkt 6 dały wyniki pozytywne.</w:t>
      </w:r>
    </w:p>
    <w:p w:rsidR="00581E64" w:rsidRDefault="00581E64" w:rsidP="00AD0312">
      <w:pPr>
        <w:pStyle w:val="Nagwek1"/>
      </w:pPr>
      <w:bookmarkStart w:id="116" w:name="_Toc424116935"/>
      <w:r>
        <w:t>9. PODSTAWA PŁATNO</w:t>
      </w:r>
      <w:r>
        <w:rPr>
          <w:rFonts w:cs="TT4222o00"/>
        </w:rPr>
        <w:t>Ś</w:t>
      </w:r>
      <w:r>
        <w:t>CI</w:t>
      </w:r>
      <w:bookmarkEnd w:id="116"/>
    </w:p>
    <w:p w:rsidR="00581E64" w:rsidRDefault="00581E64" w:rsidP="00AD0312">
      <w:pPr>
        <w:pStyle w:val="Nagwek1"/>
      </w:pPr>
      <w:bookmarkStart w:id="117" w:name="_Toc424116936"/>
      <w:r>
        <w:t>9.1. Ogólne ustalenia dotycz</w:t>
      </w:r>
      <w:r>
        <w:rPr>
          <w:rFonts w:cs="TT4222o00"/>
        </w:rPr>
        <w:t>ą</w:t>
      </w:r>
      <w:r>
        <w:t>ce podstawy płatno</w:t>
      </w:r>
      <w:r>
        <w:rPr>
          <w:rFonts w:cs="TT4222o00"/>
        </w:rPr>
        <w:t>ś</w:t>
      </w:r>
      <w:r>
        <w:t>ci</w:t>
      </w:r>
      <w:bookmarkEnd w:id="117"/>
    </w:p>
    <w:p w:rsidR="00581E64" w:rsidRDefault="00581E64" w:rsidP="00581E64">
      <w:pPr>
        <w:autoSpaceDE w:val="0"/>
        <w:autoSpaceDN w:val="0"/>
        <w:adjustRightInd w:val="0"/>
        <w:jc w:val="both"/>
        <w:rPr>
          <w:rFonts w:cs="Arial"/>
        </w:rPr>
      </w:pPr>
      <w:r>
        <w:rPr>
          <w:rFonts w:cs="Arial"/>
        </w:rPr>
        <w:t>Ogólne ustalenia dotycz</w:t>
      </w:r>
      <w:r>
        <w:rPr>
          <w:rFonts w:cs="TT4210o00"/>
        </w:rPr>
        <w:t>ą</w:t>
      </w:r>
      <w:r>
        <w:rPr>
          <w:rFonts w:cs="Arial"/>
        </w:rPr>
        <w:t>ce podstawy płatno</w:t>
      </w:r>
      <w:r>
        <w:rPr>
          <w:rFonts w:cs="TT4210o00"/>
        </w:rPr>
        <w:t>ś</w:t>
      </w:r>
      <w:r>
        <w:rPr>
          <w:rFonts w:cs="Arial"/>
        </w:rPr>
        <w:t>ci podano w OST D-M-00.00.00 „Wymagania ogólne" pkt 9.</w:t>
      </w:r>
    </w:p>
    <w:p w:rsidR="00581E64" w:rsidRDefault="00581E64" w:rsidP="00AD0312">
      <w:pPr>
        <w:pStyle w:val="Nagwek1"/>
      </w:pPr>
      <w:bookmarkStart w:id="118" w:name="_Toc424116937"/>
      <w:r>
        <w:lastRenderedPageBreak/>
        <w:t>10. PRZEPISY ZWI</w:t>
      </w:r>
      <w:r>
        <w:rPr>
          <w:rFonts w:cs="TT4222o00"/>
        </w:rPr>
        <w:t>Ą</w:t>
      </w:r>
      <w:r>
        <w:t>ZNE</w:t>
      </w:r>
      <w:bookmarkEnd w:id="118"/>
    </w:p>
    <w:p w:rsidR="00581E64" w:rsidRDefault="00581E64" w:rsidP="00AD0312">
      <w:pPr>
        <w:pStyle w:val="Nagwek1"/>
      </w:pPr>
      <w:bookmarkStart w:id="119" w:name="_Toc424116938"/>
      <w:r>
        <w:t>10.1. Normy</w:t>
      </w:r>
      <w:bookmarkEnd w:id="119"/>
    </w:p>
    <w:p w:rsidR="00581E64" w:rsidRDefault="00581E64" w:rsidP="00581E64">
      <w:pPr>
        <w:autoSpaceDE w:val="0"/>
        <w:autoSpaceDN w:val="0"/>
        <w:adjustRightInd w:val="0"/>
        <w:jc w:val="both"/>
        <w:rPr>
          <w:rFonts w:cs="Arial"/>
        </w:rPr>
      </w:pPr>
      <w:r>
        <w:rPr>
          <w:rFonts w:cs="Arial"/>
        </w:rPr>
        <w:t xml:space="preserve">1. PN-B-03264 Konstrukcje betonowe </w:t>
      </w:r>
      <w:r>
        <w:rPr>
          <w:rFonts w:cs="TT4210o00"/>
        </w:rPr>
        <w:t>ż</w:t>
      </w:r>
      <w:r>
        <w:rPr>
          <w:rFonts w:cs="Arial"/>
        </w:rPr>
        <w:t>elbetowe i spr</w:t>
      </w:r>
      <w:r>
        <w:rPr>
          <w:rFonts w:cs="TT4210o00"/>
        </w:rPr>
        <w:t>ęż</w:t>
      </w:r>
      <w:r>
        <w:rPr>
          <w:rFonts w:cs="Arial"/>
        </w:rPr>
        <w:t>one. Obliczenia statyczne i projektowanie</w:t>
      </w:r>
    </w:p>
    <w:p w:rsidR="00581E64" w:rsidRDefault="00581E64" w:rsidP="00581E64">
      <w:pPr>
        <w:autoSpaceDE w:val="0"/>
        <w:autoSpaceDN w:val="0"/>
        <w:adjustRightInd w:val="0"/>
        <w:jc w:val="both"/>
        <w:rPr>
          <w:rFonts w:cs="Arial"/>
        </w:rPr>
      </w:pPr>
      <w:r>
        <w:rPr>
          <w:rFonts w:cs="Arial"/>
        </w:rPr>
        <w:t>2. PN-B-06250 Beton zwykły</w:t>
      </w:r>
    </w:p>
    <w:p w:rsidR="00581E64" w:rsidRDefault="00581E64" w:rsidP="00581E64">
      <w:pPr>
        <w:autoSpaceDE w:val="0"/>
        <w:autoSpaceDN w:val="0"/>
        <w:adjustRightInd w:val="0"/>
        <w:jc w:val="both"/>
        <w:rPr>
          <w:rFonts w:cs="Arial"/>
        </w:rPr>
      </w:pPr>
      <w:r>
        <w:rPr>
          <w:rFonts w:cs="Arial"/>
        </w:rPr>
        <w:t xml:space="preserve">3. PN-B-06251 Roboty betonowe i </w:t>
      </w:r>
      <w:r>
        <w:rPr>
          <w:rFonts w:cs="TT4210o00"/>
        </w:rPr>
        <w:t>ż</w:t>
      </w:r>
      <w:r>
        <w:rPr>
          <w:rFonts w:cs="Arial"/>
        </w:rPr>
        <w:t>elbetowe. Wymagania techniczne</w:t>
      </w:r>
    </w:p>
    <w:p w:rsidR="00581E64" w:rsidRDefault="00581E64" w:rsidP="00581E64">
      <w:pPr>
        <w:autoSpaceDE w:val="0"/>
        <w:autoSpaceDN w:val="0"/>
        <w:adjustRightInd w:val="0"/>
        <w:jc w:val="both"/>
        <w:rPr>
          <w:rFonts w:cs="Arial"/>
        </w:rPr>
      </w:pPr>
      <w:r>
        <w:rPr>
          <w:rFonts w:cs="Arial"/>
        </w:rPr>
        <w:t>4. PN-B-23010 Domieszki do betonu. Klasyfikacja i okre</w:t>
      </w:r>
      <w:r>
        <w:rPr>
          <w:rFonts w:cs="TT4210o00"/>
        </w:rPr>
        <w:t>ś</w:t>
      </w:r>
      <w:r>
        <w:rPr>
          <w:rFonts w:cs="Arial"/>
        </w:rPr>
        <w:t>lenia</w:t>
      </w:r>
    </w:p>
    <w:p w:rsidR="00581E64" w:rsidRDefault="00581E64" w:rsidP="00581E64">
      <w:pPr>
        <w:autoSpaceDE w:val="0"/>
        <w:autoSpaceDN w:val="0"/>
        <w:adjustRightInd w:val="0"/>
        <w:jc w:val="both"/>
        <w:rPr>
          <w:rFonts w:cs="Arial"/>
        </w:rPr>
      </w:pPr>
      <w:r>
        <w:rPr>
          <w:rFonts w:cs="Arial"/>
        </w:rPr>
        <w:t>5. PN-B-19701 Cement. Cement powszechnego u</w:t>
      </w:r>
      <w:r>
        <w:rPr>
          <w:rFonts w:cs="TT4210o00"/>
        </w:rPr>
        <w:t>ż</w:t>
      </w:r>
      <w:r>
        <w:rPr>
          <w:rFonts w:cs="Arial"/>
        </w:rPr>
        <w:t>ytku. Skład, wymagania i ocena zgodno</w:t>
      </w:r>
      <w:r>
        <w:rPr>
          <w:rFonts w:cs="TT4210o00"/>
        </w:rPr>
        <w:t>ś</w:t>
      </w:r>
      <w:r>
        <w:rPr>
          <w:rFonts w:cs="Arial"/>
        </w:rPr>
        <w:t>ci</w:t>
      </w:r>
    </w:p>
    <w:p w:rsidR="00581E64" w:rsidRDefault="00581E64" w:rsidP="00581E64">
      <w:pPr>
        <w:autoSpaceDE w:val="0"/>
        <w:autoSpaceDN w:val="0"/>
        <w:adjustRightInd w:val="0"/>
        <w:jc w:val="both"/>
        <w:rPr>
          <w:rFonts w:cs="Arial"/>
        </w:rPr>
      </w:pPr>
      <w:r>
        <w:rPr>
          <w:rFonts w:cs="Arial"/>
        </w:rPr>
        <w:t>7. PN-B-32250 Materiały budowlane. Woda do betonów i zapraw</w:t>
      </w:r>
    </w:p>
    <w:p w:rsidR="00581E64" w:rsidRDefault="00581E64" w:rsidP="00581E64">
      <w:pPr>
        <w:autoSpaceDE w:val="0"/>
        <w:autoSpaceDN w:val="0"/>
        <w:adjustRightInd w:val="0"/>
        <w:jc w:val="both"/>
        <w:rPr>
          <w:rFonts w:cs="Arial"/>
        </w:rPr>
      </w:pPr>
      <w:r>
        <w:rPr>
          <w:rFonts w:cs="Arial"/>
        </w:rPr>
        <w:t>8. PN-H-04623 Ochrona przed korozj</w:t>
      </w:r>
      <w:r>
        <w:rPr>
          <w:rFonts w:cs="TT4210o00"/>
        </w:rPr>
        <w:t>ą</w:t>
      </w:r>
      <w:r>
        <w:rPr>
          <w:rFonts w:cs="Arial"/>
        </w:rPr>
        <w:t>. Pomiar grubo</w:t>
      </w:r>
      <w:r>
        <w:rPr>
          <w:rFonts w:cs="TT4210o00"/>
        </w:rPr>
        <w:t>ś</w:t>
      </w:r>
      <w:r>
        <w:rPr>
          <w:rFonts w:cs="Arial"/>
        </w:rPr>
        <w:t>ci powłok metalowych metodami nieniszcz</w:t>
      </w:r>
      <w:r>
        <w:rPr>
          <w:rFonts w:cs="TT4210o00"/>
        </w:rPr>
        <w:t>ą</w:t>
      </w:r>
      <w:r>
        <w:rPr>
          <w:rFonts w:cs="Arial"/>
        </w:rPr>
        <w:t>cymi</w:t>
      </w:r>
    </w:p>
    <w:p w:rsidR="00581E64" w:rsidRDefault="00581E64" w:rsidP="00581E64">
      <w:pPr>
        <w:autoSpaceDE w:val="0"/>
        <w:autoSpaceDN w:val="0"/>
        <w:adjustRightInd w:val="0"/>
        <w:jc w:val="both"/>
        <w:rPr>
          <w:rFonts w:cs="Arial"/>
        </w:rPr>
      </w:pPr>
      <w:r>
        <w:rPr>
          <w:rFonts w:cs="Arial"/>
        </w:rPr>
        <w:t>9. PN-H-04651 Ochrona przed korozj</w:t>
      </w:r>
      <w:r>
        <w:rPr>
          <w:rFonts w:cs="TT4210o00"/>
        </w:rPr>
        <w:t>ą</w:t>
      </w:r>
      <w:r>
        <w:rPr>
          <w:rFonts w:cs="Arial"/>
        </w:rPr>
        <w:t>. Klasyfikacja i okre</w:t>
      </w:r>
      <w:r>
        <w:rPr>
          <w:rFonts w:cs="TT4210o00"/>
        </w:rPr>
        <w:t>ś</w:t>
      </w:r>
      <w:r>
        <w:rPr>
          <w:rFonts w:cs="Arial"/>
        </w:rPr>
        <w:t>lenie agresywno</w:t>
      </w:r>
      <w:r>
        <w:rPr>
          <w:rFonts w:cs="TT4210o00"/>
        </w:rPr>
        <w:t>ś</w:t>
      </w:r>
      <w:r>
        <w:rPr>
          <w:rFonts w:cs="Arial"/>
        </w:rPr>
        <w:t xml:space="preserve">ci korozyjnej </w:t>
      </w:r>
      <w:r>
        <w:rPr>
          <w:rFonts w:cs="TT4210o00"/>
        </w:rPr>
        <w:t>ś</w:t>
      </w:r>
      <w:r>
        <w:rPr>
          <w:rFonts w:cs="Arial"/>
        </w:rPr>
        <w:t>rodowisk</w:t>
      </w:r>
    </w:p>
    <w:p w:rsidR="00581E64" w:rsidRDefault="00581E64" w:rsidP="00581E64">
      <w:pPr>
        <w:autoSpaceDE w:val="0"/>
        <w:autoSpaceDN w:val="0"/>
        <w:adjustRightInd w:val="0"/>
        <w:jc w:val="both"/>
        <w:rPr>
          <w:rFonts w:cs="Arial"/>
        </w:rPr>
      </w:pPr>
      <w:r>
        <w:rPr>
          <w:rFonts w:cs="Arial"/>
        </w:rPr>
        <w:t>10. PN-H-74219 Rury stalowe bez szwu walcowane na gor</w:t>
      </w:r>
      <w:r>
        <w:rPr>
          <w:rFonts w:cs="TT4210o00"/>
        </w:rPr>
        <w:t>ą</w:t>
      </w:r>
      <w:r>
        <w:rPr>
          <w:rFonts w:cs="Arial"/>
        </w:rPr>
        <w:t>co ogólnego zastosowania</w:t>
      </w:r>
    </w:p>
    <w:p w:rsidR="00581E64" w:rsidRDefault="00581E64" w:rsidP="00581E64">
      <w:pPr>
        <w:autoSpaceDE w:val="0"/>
        <w:autoSpaceDN w:val="0"/>
        <w:adjustRightInd w:val="0"/>
        <w:jc w:val="both"/>
        <w:rPr>
          <w:rFonts w:cs="Arial"/>
        </w:rPr>
      </w:pPr>
      <w:r>
        <w:rPr>
          <w:rFonts w:cs="Arial"/>
        </w:rPr>
        <w:t>11. PN-H-74220 Rury stalowe bez szwu ci</w:t>
      </w:r>
      <w:r>
        <w:rPr>
          <w:rFonts w:cs="TT4210o00"/>
        </w:rPr>
        <w:t>ą</w:t>
      </w:r>
      <w:r>
        <w:rPr>
          <w:rFonts w:cs="Arial"/>
        </w:rPr>
        <w:t>gnione</w:t>
      </w:r>
    </w:p>
    <w:p w:rsidR="00581E64" w:rsidRDefault="00581E64" w:rsidP="00581E64">
      <w:pPr>
        <w:autoSpaceDE w:val="0"/>
        <w:autoSpaceDN w:val="0"/>
        <w:adjustRightInd w:val="0"/>
        <w:jc w:val="both"/>
        <w:rPr>
          <w:rFonts w:cs="Arial"/>
        </w:rPr>
      </w:pPr>
      <w:r>
        <w:rPr>
          <w:rFonts w:cs="Arial"/>
        </w:rPr>
        <w:t>12. PN-H-82200 Cynk. Stal niskostopowa o podwy</w:t>
      </w:r>
      <w:r>
        <w:rPr>
          <w:rFonts w:cs="TT4210o00"/>
        </w:rPr>
        <w:t>ż</w:t>
      </w:r>
      <w:r>
        <w:rPr>
          <w:rFonts w:cs="Arial"/>
        </w:rPr>
        <w:t>szonej wytrzymało</w:t>
      </w:r>
      <w:r>
        <w:rPr>
          <w:rFonts w:cs="TT4210o00"/>
        </w:rPr>
        <w:t>ś</w:t>
      </w:r>
      <w:r>
        <w:rPr>
          <w:rFonts w:cs="Arial"/>
        </w:rPr>
        <w:t>ci.</w:t>
      </w:r>
    </w:p>
    <w:p w:rsidR="00581E64" w:rsidRDefault="00581E64" w:rsidP="00581E64">
      <w:pPr>
        <w:autoSpaceDE w:val="0"/>
        <w:autoSpaceDN w:val="0"/>
        <w:adjustRightInd w:val="0"/>
        <w:jc w:val="both"/>
        <w:rPr>
          <w:rFonts w:cs="Arial"/>
        </w:rPr>
      </w:pPr>
      <w:r>
        <w:rPr>
          <w:rFonts w:cs="Arial"/>
        </w:rPr>
        <w:t>13. PN-H-84018 Gatunki</w:t>
      </w:r>
      <w:r w:rsidR="002308F1">
        <w:rPr>
          <w:rFonts w:cs="Arial"/>
        </w:rPr>
        <w:t xml:space="preserve">. </w:t>
      </w:r>
      <w:r>
        <w:rPr>
          <w:rFonts w:cs="Arial"/>
        </w:rPr>
        <w:t>Stal niestopowa do utwardzania powierzchniowego i ulepszania cieplnego. Gatunki</w:t>
      </w:r>
    </w:p>
    <w:p w:rsidR="00581E64" w:rsidRDefault="00581E64" w:rsidP="00581E64">
      <w:pPr>
        <w:autoSpaceDE w:val="0"/>
        <w:autoSpaceDN w:val="0"/>
        <w:adjustRightInd w:val="0"/>
        <w:jc w:val="both"/>
        <w:rPr>
          <w:rFonts w:cs="Arial"/>
        </w:rPr>
      </w:pPr>
      <w:r>
        <w:rPr>
          <w:rFonts w:cs="Arial"/>
        </w:rPr>
        <w:t>14. PN-H-84019 Stal niestopowa konstrukcyjna ogólnego przeznaczenia. Gatunki</w:t>
      </w:r>
    </w:p>
    <w:p w:rsidR="00581E64" w:rsidRDefault="00581E64" w:rsidP="00581E64">
      <w:pPr>
        <w:autoSpaceDE w:val="0"/>
        <w:autoSpaceDN w:val="0"/>
        <w:adjustRightInd w:val="0"/>
        <w:jc w:val="both"/>
        <w:rPr>
          <w:rFonts w:cs="Arial"/>
        </w:rPr>
      </w:pPr>
      <w:r>
        <w:rPr>
          <w:rFonts w:cs="Arial"/>
        </w:rPr>
        <w:t>15. PN-H-84020 Stal okre</w:t>
      </w:r>
      <w:r>
        <w:rPr>
          <w:rFonts w:cs="TT4210o00"/>
        </w:rPr>
        <w:t>ś</w:t>
      </w:r>
      <w:r>
        <w:rPr>
          <w:rFonts w:cs="Arial"/>
        </w:rPr>
        <w:t>lonego zastosowania. Stal na rury. Gatunki</w:t>
      </w:r>
    </w:p>
    <w:p w:rsidR="00581E64" w:rsidRDefault="00581E64" w:rsidP="00581E64">
      <w:pPr>
        <w:autoSpaceDE w:val="0"/>
        <w:autoSpaceDN w:val="0"/>
        <w:adjustRightInd w:val="0"/>
        <w:jc w:val="both"/>
        <w:rPr>
          <w:rFonts w:cs="Arial"/>
        </w:rPr>
      </w:pPr>
      <w:r>
        <w:rPr>
          <w:rFonts w:cs="Arial"/>
        </w:rPr>
        <w:t>16. PN-H-84023-07 Stal stopowa konstrukcyjna. Stal do naw</w:t>
      </w:r>
      <w:r>
        <w:rPr>
          <w:rFonts w:cs="TT4210o00"/>
        </w:rPr>
        <w:t>ę</w:t>
      </w:r>
      <w:r>
        <w:rPr>
          <w:rFonts w:cs="Arial"/>
        </w:rPr>
        <w:t>glania. Gatunki</w:t>
      </w:r>
    </w:p>
    <w:p w:rsidR="00581E64" w:rsidRDefault="00581E64" w:rsidP="00581E64">
      <w:pPr>
        <w:autoSpaceDE w:val="0"/>
        <w:autoSpaceDN w:val="0"/>
        <w:adjustRightInd w:val="0"/>
        <w:jc w:val="both"/>
        <w:rPr>
          <w:rFonts w:cs="Arial"/>
        </w:rPr>
      </w:pPr>
      <w:r>
        <w:rPr>
          <w:rFonts w:cs="Arial"/>
        </w:rPr>
        <w:t>17. PN-H-84030-02 Stal. Kształtowniki walcowane na gor</w:t>
      </w:r>
      <w:r>
        <w:rPr>
          <w:rFonts w:cs="TT4210o00"/>
        </w:rPr>
        <w:t>ą</w:t>
      </w:r>
      <w:r>
        <w:rPr>
          <w:rFonts w:cs="Arial"/>
        </w:rPr>
        <w:t>co</w:t>
      </w:r>
    </w:p>
    <w:p w:rsidR="00581E64" w:rsidRDefault="00581E64" w:rsidP="00581E64">
      <w:pPr>
        <w:autoSpaceDE w:val="0"/>
        <w:autoSpaceDN w:val="0"/>
        <w:adjustRightInd w:val="0"/>
        <w:jc w:val="both"/>
        <w:rPr>
          <w:rFonts w:cs="Arial"/>
        </w:rPr>
      </w:pPr>
      <w:r>
        <w:rPr>
          <w:rFonts w:cs="Arial"/>
        </w:rPr>
        <w:t>18. PN-H-93010 Stal walcowana. K</w:t>
      </w:r>
      <w:r>
        <w:rPr>
          <w:rFonts w:cs="TT4210o00"/>
        </w:rPr>
        <w:t>ą</w:t>
      </w:r>
      <w:r>
        <w:rPr>
          <w:rFonts w:cs="Arial"/>
        </w:rPr>
        <w:t>towniki równoramienne</w:t>
      </w:r>
    </w:p>
    <w:p w:rsidR="00581E64" w:rsidRDefault="00581E64" w:rsidP="00581E64">
      <w:pPr>
        <w:autoSpaceDE w:val="0"/>
        <w:autoSpaceDN w:val="0"/>
        <w:adjustRightInd w:val="0"/>
        <w:jc w:val="both"/>
        <w:rPr>
          <w:rFonts w:cs="Arial"/>
        </w:rPr>
      </w:pPr>
      <w:r>
        <w:rPr>
          <w:rFonts w:cs="Arial"/>
        </w:rPr>
        <w:t>19. PN-H-93401 K</w:t>
      </w:r>
      <w:r>
        <w:rPr>
          <w:rFonts w:cs="TT4210o00"/>
        </w:rPr>
        <w:t>ą</w:t>
      </w:r>
      <w:r>
        <w:rPr>
          <w:rFonts w:cs="Arial"/>
        </w:rPr>
        <w:t>towniki nierównoramienne stalowe walcowane na gor</w:t>
      </w:r>
      <w:r>
        <w:rPr>
          <w:rFonts w:cs="TT4210o00"/>
        </w:rPr>
        <w:t>ą</w:t>
      </w:r>
      <w:r>
        <w:rPr>
          <w:rFonts w:cs="Arial"/>
        </w:rPr>
        <w:t>co</w:t>
      </w:r>
    </w:p>
    <w:p w:rsidR="00581E64" w:rsidRDefault="00581E64" w:rsidP="00581E64">
      <w:pPr>
        <w:autoSpaceDE w:val="0"/>
        <w:autoSpaceDN w:val="0"/>
        <w:adjustRightInd w:val="0"/>
        <w:jc w:val="both"/>
        <w:rPr>
          <w:rFonts w:cs="Arial"/>
        </w:rPr>
      </w:pPr>
      <w:r>
        <w:rPr>
          <w:rFonts w:cs="Arial"/>
        </w:rPr>
        <w:t>20. PN-H-93402 Stal. Ceowniki walcowane. Wymiary</w:t>
      </w:r>
    </w:p>
    <w:p w:rsidR="00581E64" w:rsidRDefault="00581E64" w:rsidP="00581E64">
      <w:pPr>
        <w:autoSpaceDE w:val="0"/>
        <w:autoSpaceDN w:val="0"/>
        <w:adjustRightInd w:val="0"/>
        <w:jc w:val="both"/>
        <w:rPr>
          <w:rFonts w:cs="Arial"/>
        </w:rPr>
      </w:pPr>
      <w:r>
        <w:rPr>
          <w:rFonts w:cs="Arial"/>
        </w:rPr>
        <w:t>21. PN-H-93403 Stal. Teowniki walcowane na gor</w:t>
      </w:r>
      <w:r>
        <w:rPr>
          <w:rFonts w:cs="TT4210o00"/>
        </w:rPr>
        <w:t>ą</w:t>
      </w:r>
      <w:r>
        <w:rPr>
          <w:rFonts w:cs="Arial"/>
        </w:rPr>
        <w:t>co</w:t>
      </w:r>
    </w:p>
    <w:p w:rsidR="00581E64" w:rsidRDefault="00581E64" w:rsidP="00581E64">
      <w:pPr>
        <w:autoSpaceDE w:val="0"/>
        <w:autoSpaceDN w:val="0"/>
        <w:adjustRightInd w:val="0"/>
        <w:jc w:val="both"/>
        <w:rPr>
          <w:rFonts w:cs="Arial"/>
        </w:rPr>
      </w:pPr>
      <w:r>
        <w:rPr>
          <w:rFonts w:cs="Arial"/>
        </w:rPr>
        <w:t>22. PN-H-93406 Stal. Dwuteowniki walcowane na gor</w:t>
      </w:r>
      <w:r>
        <w:rPr>
          <w:rFonts w:cs="TT4210o00"/>
        </w:rPr>
        <w:t>ą</w:t>
      </w:r>
      <w:r>
        <w:rPr>
          <w:rFonts w:cs="Arial"/>
        </w:rPr>
        <w:t>co</w:t>
      </w:r>
    </w:p>
    <w:p w:rsidR="00581E64" w:rsidRDefault="00581E64" w:rsidP="00581E64">
      <w:pPr>
        <w:autoSpaceDE w:val="0"/>
        <w:autoSpaceDN w:val="0"/>
        <w:adjustRightInd w:val="0"/>
        <w:jc w:val="both"/>
        <w:rPr>
          <w:rFonts w:cs="Arial"/>
        </w:rPr>
      </w:pPr>
      <w:r>
        <w:rPr>
          <w:rFonts w:cs="Arial"/>
        </w:rPr>
        <w:t>23. PN-H-93407 Ochrona przed korozj</w:t>
      </w:r>
      <w:r>
        <w:rPr>
          <w:rFonts w:cs="TT4210o00"/>
        </w:rPr>
        <w:t>ą</w:t>
      </w:r>
      <w:r>
        <w:rPr>
          <w:rFonts w:cs="Arial"/>
        </w:rPr>
        <w:t xml:space="preserve">. Przygotowanie powierzchni stali, staliwa i </w:t>
      </w:r>
      <w:r>
        <w:rPr>
          <w:rFonts w:cs="TT4210o00"/>
        </w:rPr>
        <w:t>ż</w:t>
      </w:r>
      <w:r>
        <w:rPr>
          <w:rFonts w:cs="Arial"/>
        </w:rPr>
        <w:t>eliwa do malowania. Ogólne wytyczne</w:t>
      </w:r>
    </w:p>
    <w:p w:rsidR="00581E64" w:rsidRDefault="00581E64" w:rsidP="00581E64">
      <w:pPr>
        <w:autoSpaceDE w:val="0"/>
        <w:autoSpaceDN w:val="0"/>
        <w:adjustRightInd w:val="0"/>
        <w:jc w:val="both"/>
        <w:rPr>
          <w:rFonts w:cs="Arial"/>
        </w:rPr>
      </w:pPr>
      <w:r>
        <w:rPr>
          <w:rFonts w:cs="Arial"/>
        </w:rPr>
        <w:t>24. PN-H-97051 Ochrona przed korozj</w:t>
      </w:r>
      <w:r>
        <w:rPr>
          <w:rFonts w:cs="TT4210o00"/>
        </w:rPr>
        <w:t>ą</w:t>
      </w:r>
      <w:r>
        <w:rPr>
          <w:rFonts w:cs="Arial"/>
        </w:rPr>
        <w:t>. Malowanie konstrukcji stalowych.</w:t>
      </w:r>
    </w:p>
    <w:p w:rsidR="00581E64" w:rsidRDefault="00581E64" w:rsidP="00581E64">
      <w:pPr>
        <w:autoSpaceDE w:val="0"/>
        <w:autoSpaceDN w:val="0"/>
        <w:adjustRightInd w:val="0"/>
        <w:jc w:val="both"/>
        <w:rPr>
          <w:rFonts w:cs="Arial"/>
        </w:rPr>
      </w:pPr>
      <w:r>
        <w:rPr>
          <w:rFonts w:cs="Arial"/>
        </w:rPr>
        <w:t>25. PN-H-97053 Ogólne wytyczne</w:t>
      </w:r>
    </w:p>
    <w:p w:rsidR="00581E64" w:rsidRDefault="00581E64" w:rsidP="00581E64">
      <w:pPr>
        <w:autoSpaceDE w:val="0"/>
        <w:autoSpaceDN w:val="0"/>
        <w:adjustRightInd w:val="0"/>
        <w:jc w:val="both"/>
        <w:rPr>
          <w:rFonts w:cs="Arial"/>
        </w:rPr>
      </w:pPr>
      <w:r>
        <w:rPr>
          <w:rFonts w:cs="Arial"/>
        </w:rPr>
        <w:t>D</w:t>
      </w:r>
      <w:r>
        <w:rPr>
          <w:rFonts w:cs="TT4210o00"/>
        </w:rPr>
        <w:t>ź</w:t>
      </w:r>
      <w:r>
        <w:rPr>
          <w:rFonts w:cs="Arial"/>
        </w:rPr>
        <w:t>wignice. Ogólne zasady projektowania stalowych ustrojów no</w:t>
      </w:r>
      <w:r>
        <w:rPr>
          <w:rFonts w:cs="TT4210o00"/>
        </w:rPr>
        <w:t>ś</w:t>
      </w:r>
      <w:r>
        <w:rPr>
          <w:rFonts w:cs="Arial"/>
        </w:rPr>
        <w:t>nych</w:t>
      </w:r>
    </w:p>
    <w:p w:rsidR="00581E64" w:rsidRDefault="00581E64" w:rsidP="00581E64">
      <w:pPr>
        <w:autoSpaceDE w:val="0"/>
        <w:autoSpaceDN w:val="0"/>
        <w:adjustRightInd w:val="0"/>
        <w:jc w:val="both"/>
        <w:rPr>
          <w:rFonts w:cs="Arial"/>
        </w:rPr>
      </w:pPr>
      <w:r>
        <w:rPr>
          <w:rFonts w:cs="Arial"/>
        </w:rPr>
        <w:t>26. PN-M-06515 Spawalnictwo. Zł</w:t>
      </w:r>
      <w:r>
        <w:rPr>
          <w:rFonts w:cs="TT4210o00"/>
        </w:rPr>
        <w:t>ą</w:t>
      </w:r>
      <w:r>
        <w:rPr>
          <w:rFonts w:cs="Arial"/>
        </w:rPr>
        <w:t>cza spawane w konstrukcjach spawanych. Podział i wymagania</w:t>
      </w:r>
    </w:p>
    <w:p w:rsidR="00581E64" w:rsidRDefault="00581E64" w:rsidP="00581E64">
      <w:pPr>
        <w:autoSpaceDE w:val="0"/>
        <w:autoSpaceDN w:val="0"/>
        <w:adjustRightInd w:val="0"/>
        <w:jc w:val="both"/>
        <w:rPr>
          <w:rFonts w:cs="Arial"/>
        </w:rPr>
      </w:pPr>
      <w:r>
        <w:rPr>
          <w:rFonts w:cs="Arial"/>
        </w:rPr>
        <w:t>27. PN-M-69011 Spawalnictwo. Druty lite do spawania i napawania stali</w:t>
      </w:r>
    </w:p>
    <w:p w:rsidR="00581E64" w:rsidRDefault="00581E64" w:rsidP="00581E64">
      <w:pPr>
        <w:autoSpaceDE w:val="0"/>
        <w:autoSpaceDN w:val="0"/>
        <w:adjustRightInd w:val="0"/>
        <w:jc w:val="both"/>
        <w:rPr>
          <w:rFonts w:cs="Arial"/>
        </w:rPr>
      </w:pPr>
      <w:r>
        <w:rPr>
          <w:rFonts w:cs="Arial"/>
        </w:rPr>
        <w:t>28. PN-M-69420 Spawalnictwo. Wadliwo</w:t>
      </w:r>
      <w:r>
        <w:rPr>
          <w:rFonts w:cs="TT4210o00"/>
        </w:rPr>
        <w:t xml:space="preserve">ść </w:t>
      </w:r>
      <w:r>
        <w:rPr>
          <w:rFonts w:cs="Arial"/>
        </w:rPr>
        <w:t>zł</w:t>
      </w:r>
      <w:r>
        <w:rPr>
          <w:rFonts w:cs="TT4210o00"/>
        </w:rPr>
        <w:t>ą</w:t>
      </w:r>
      <w:r>
        <w:rPr>
          <w:rFonts w:cs="Arial"/>
        </w:rPr>
        <w:t>czy spawanych.</w:t>
      </w:r>
    </w:p>
    <w:p w:rsidR="00581E64" w:rsidRDefault="00581E64" w:rsidP="00581E64">
      <w:pPr>
        <w:autoSpaceDE w:val="0"/>
        <w:autoSpaceDN w:val="0"/>
        <w:adjustRightInd w:val="0"/>
        <w:jc w:val="both"/>
        <w:rPr>
          <w:rFonts w:cs="Arial"/>
        </w:rPr>
      </w:pPr>
      <w:r>
        <w:rPr>
          <w:rFonts w:cs="Arial"/>
        </w:rPr>
        <w:t>29. PN-M-69775 Oznaczanie klasy wadliwo</w:t>
      </w:r>
      <w:r>
        <w:rPr>
          <w:rFonts w:cs="TT4210o00"/>
        </w:rPr>
        <w:t>ś</w:t>
      </w:r>
      <w:r>
        <w:rPr>
          <w:rFonts w:cs="Arial"/>
        </w:rPr>
        <w:t>ci na podstawie ogl</w:t>
      </w:r>
      <w:r>
        <w:rPr>
          <w:rFonts w:cs="TT4210o00"/>
        </w:rPr>
        <w:t>ę</w:t>
      </w:r>
      <w:r>
        <w:rPr>
          <w:rFonts w:cs="Arial"/>
        </w:rPr>
        <w:t>dzin zewn</w:t>
      </w:r>
      <w:r>
        <w:rPr>
          <w:rFonts w:cs="TT4210o00"/>
        </w:rPr>
        <w:t>ę</w:t>
      </w:r>
      <w:r>
        <w:rPr>
          <w:rFonts w:cs="Arial"/>
        </w:rPr>
        <w:t>trznych</w:t>
      </w:r>
    </w:p>
    <w:p w:rsidR="00581E64" w:rsidRDefault="00581E64" w:rsidP="00581E64">
      <w:pPr>
        <w:autoSpaceDE w:val="0"/>
        <w:autoSpaceDN w:val="0"/>
        <w:adjustRightInd w:val="0"/>
        <w:jc w:val="both"/>
        <w:rPr>
          <w:rFonts w:cs="Arial"/>
        </w:rPr>
      </w:pPr>
      <w:r>
        <w:rPr>
          <w:rFonts w:cs="Arial"/>
        </w:rPr>
        <w:t>30. PN-M-80006 Zanurzeniowe powłoki cynkowe na drutach stalowych.</w:t>
      </w:r>
    </w:p>
    <w:p w:rsidR="00581E64" w:rsidRDefault="00581E64" w:rsidP="00581E64">
      <w:pPr>
        <w:autoSpaceDE w:val="0"/>
        <w:autoSpaceDN w:val="0"/>
        <w:adjustRightInd w:val="0"/>
        <w:jc w:val="both"/>
        <w:rPr>
          <w:rFonts w:cs="Arial"/>
        </w:rPr>
      </w:pPr>
      <w:r>
        <w:rPr>
          <w:rFonts w:cs="Arial"/>
        </w:rPr>
        <w:t>31. PN-M-80026 Badania</w:t>
      </w:r>
    </w:p>
    <w:p w:rsidR="00581E64" w:rsidRDefault="00581E64" w:rsidP="00581E64">
      <w:pPr>
        <w:autoSpaceDE w:val="0"/>
        <w:autoSpaceDN w:val="0"/>
        <w:adjustRightInd w:val="0"/>
        <w:jc w:val="both"/>
        <w:rPr>
          <w:rFonts w:cs="Arial"/>
        </w:rPr>
      </w:pPr>
      <w:r>
        <w:rPr>
          <w:rFonts w:cs="Arial"/>
        </w:rPr>
        <w:t>Druty okr</w:t>
      </w:r>
      <w:r>
        <w:rPr>
          <w:rFonts w:cs="TT4210o00"/>
        </w:rPr>
        <w:t>ą</w:t>
      </w:r>
      <w:r>
        <w:rPr>
          <w:rFonts w:cs="Arial"/>
        </w:rPr>
        <w:t>głe ze stali niskow</w:t>
      </w:r>
      <w:r>
        <w:rPr>
          <w:rFonts w:cs="TT4210o00"/>
        </w:rPr>
        <w:t>ę</w:t>
      </w:r>
      <w:r>
        <w:rPr>
          <w:rFonts w:cs="Arial"/>
        </w:rPr>
        <w:t>glowej ogólnego przeznaczenia</w:t>
      </w:r>
    </w:p>
    <w:p w:rsidR="00581E64" w:rsidRDefault="00581E64" w:rsidP="00581E64">
      <w:pPr>
        <w:autoSpaceDE w:val="0"/>
        <w:autoSpaceDN w:val="0"/>
        <w:adjustRightInd w:val="0"/>
        <w:jc w:val="both"/>
        <w:rPr>
          <w:rFonts w:cs="Arial"/>
        </w:rPr>
      </w:pPr>
      <w:r>
        <w:rPr>
          <w:rFonts w:cs="Arial"/>
        </w:rPr>
        <w:t>32. PN-M-80201 Liny stalowe z drutu okr</w:t>
      </w:r>
      <w:r>
        <w:rPr>
          <w:rFonts w:cs="TT4210o00"/>
        </w:rPr>
        <w:t>ą</w:t>
      </w:r>
      <w:r>
        <w:rPr>
          <w:rFonts w:cs="Arial"/>
        </w:rPr>
        <w:t>głego. Wymagania i badania</w:t>
      </w:r>
    </w:p>
    <w:p w:rsidR="00581E64" w:rsidRDefault="00581E64" w:rsidP="00581E64">
      <w:pPr>
        <w:autoSpaceDE w:val="0"/>
        <w:autoSpaceDN w:val="0"/>
        <w:adjustRightInd w:val="0"/>
        <w:jc w:val="both"/>
        <w:rPr>
          <w:rFonts w:cs="Arial"/>
        </w:rPr>
      </w:pPr>
      <w:r>
        <w:rPr>
          <w:rFonts w:cs="Arial"/>
        </w:rPr>
        <w:t>33. PN-M-80202 Liny stalowe 1 x 7</w:t>
      </w:r>
    </w:p>
    <w:p w:rsidR="00581E64" w:rsidRDefault="00581E64" w:rsidP="00581E64">
      <w:pPr>
        <w:autoSpaceDE w:val="0"/>
        <w:autoSpaceDN w:val="0"/>
        <w:adjustRightInd w:val="0"/>
        <w:jc w:val="both"/>
        <w:rPr>
          <w:rFonts w:cs="Arial"/>
        </w:rPr>
      </w:pPr>
      <w:r>
        <w:rPr>
          <w:rFonts w:cs="Arial"/>
        </w:rPr>
        <w:t>34. PN-M-82054</w:t>
      </w:r>
      <w:r>
        <w:rPr>
          <w:rFonts w:cs="TT4210o00"/>
        </w:rPr>
        <w:t xml:space="preserve"> Ś</w:t>
      </w:r>
      <w:r>
        <w:rPr>
          <w:rFonts w:cs="Arial"/>
        </w:rPr>
        <w:t>ruby, wkr</w:t>
      </w:r>
      <w:r>
        <w:rPr>
          <w:rFonts w:cs="TT4210o00"/>
        </w:rPr>
        <w:t>ę</w:t>
      </w:r>
      <w:r>
        <w:rPr>
          <w:rFonts w:cs="Arial"/>
        </w:rPr>
        <w:t>ty i nakr</w:t>
      </w:r>
      <w:r>
        <w:rPr>
          <w:rFonts w:cs="TT4210o00"/>
        </w:rPr>
        <w:t>ę</w:t>
      </w:r>
      <w:r>
        <w:rPr>
          <w:rFonts w:cs="Arial"/>
        </w:rPr>
        <w:t>tki stalowe ogólnego przeznaczenia.</w:t>
      </w:r>
    </w:p>
    <w:p w:rsidR="00581E64" w:rsidRDefault="00581E64" w:rsidP="00581E64">
      <w:pPr>
        <w:autoSpaceDE w:val="0"/>
        <w:autoSpaceDN w:val="0"/>
        <w:adjustRightInd w:val="0"/>
        <w:jc w:val="both"/>
        <w:rPr>
          <w:rFonts w:cs="Arial"/>
        </w:rPr>
      </w:pPr>
      <w:r>
        <w:rPr>
          <w:rFonts w:cs="Arial"/>
        </w:rPr>
        <w:t>35. PN-M-82054-03 Ogólne wymagania i badania</w:t>
      </w:r>
    </w:p>
    <w:p w:rsidR="00581E64" w:rsidRDefault="00581E64" w:rsidP="00581E64">
      <w:pPr>
        <w:autoSpaceDE w:val="0"/>
        <w:autoSpaceDN w:val="0"/>
        <w:adjustRightInd w:val="0"/>
        <w:jc w:val="both"/>
        <w:rPr>
          <w:rFonts w:cs="Arial"/>
        </w:rPr>
      </w:pPr>
      <w:r>
        <w:rPr>
          <w:rFonts w:cs="TT4210o00"/>
        </w:rPr>
        <w:t>Ś</w:t>
      </w:r>
      <w:r>
        <w:rPr>
          <w:rFonts w:cs="Arial"/>
        </w:rPr>
        <w:t>ruby, wkr</w:t>
      </w:r>
      <w:r>
        <w:rPr>
          <w:rFonts w:cs="TT4210o00"/>
        </w:rPr>
        <w:t>ę</w:t>
      </w:r>
      <w:r>
        <w:rPr>
          <w:rFonts w:cs="Arial"/>
        </w:rPr>
        <w:t>ty i nakr</w:t>
      </w:r>
      <w:r>
        <w:rPr>
          <w:rFonts w:cs="TT4210o00"/>
        </w:rPr>
        <w:t>ę</w:t>
      </w:r>
      <w:r>
        <w:rPr>
          <w:rFonts w:cs="Arial"/>
        </w:rPr>
        <w:t>tki. Własno</w:t>
      </w:r>
      <w:r>
        <w:rPr>
          <w:rFonts w:cs="TT4210o00"/>
        </w:rPr>
        <w:t>ś</w:t>
      </w:r>
      <w:r>
        <w:rPr>
          <w:rFonts w:cs="Arial"/>
        </w:rPr>
        <w:t xml:space="preserve">ci mechaniczne </w:t>
      </w:r>
      <w:r>
        <w:rPr>
          <w:rFonts w:cs="TT4210o00"/>
        </w:rPr>
        <w:t>ś</w:t>
      </w:r>
      <w:r>
        <w:rPr>
          <w:rFonts w:cs="Arial"/>
        </w:rPr>
        <w:t>rub i wkr</w:t>
      </w:r>
      <w:r>
        <w:rPr>
          <w:rFonts w:cs="TT4210o00"/>
        </w:rPr>
        <w:t>ę</w:t>
      </w:r>
      <w:r>
        <w:rPr>
          <w:rFonts w:cs="Arial"/>
        </w:rPr>
        <w:t>tów</w:t>
      </w:r>
    </w:p>
    <w:p w:rsidR="00581E64" w:rsidRDefault="00581E64" w:rsidP="00581E64">
      <w:pPr>
        <w:autoSpaceDE w:val="0"/>
        <w:autoSpaceDN w:val="0"/>
        <w:adjustRightInd w:val="0"/>
        <w:jc w:val="both"/>
        <w:rPr>
          <w:rFonts w:cs="Arial"/>
        </w:rPr>
      </w:pPr>
      <w:r>
        <w:rPr>
          <w:rFonts w:cs="Arial"/>
        </w:rPr>
        <w:t>36. PN-ISO-8501-1 Przygotowanie podło</w:t>
      </w:r>
      <w:r>
        <w:rPr>
          <w:rFonts w:cs="TT4210o00"/>
        </w:rPr>
        <w:t>ż</w:t>
      </w:r>
      <w:r>
        <w:rPr>
          <w:rFonts w:cs="Arial"/>
        </w:rPr>
        <w:t>y stalowych przed nakładaniem farb i podobnych produktów. Stopnie skorodowania i stopnie przygotowania nie zabezpieczonych podło</w:t>
      </w:r>
      <w:r>
        <w:rPr>
          <w:rFonts w:cs="TT4210o00"/>
        </w:rPr>
        <w:t>ż</w:t>
      </w:r>
      <w:r>
        <w:rPr>
          <w:rFonts w:cs="Arial"/>
        </w:rPr>
        <w:t>y stalowych oraz podło</w:t>
      </w:r>
      <w:r>
        <w:rPr>
          <w:rFonts w:cs="TT4210o00"/>
        </w:rPr>
        <w:t>ż</w:t>
      </w:r>
      <w:r>
        <w:rPr>
          <w:rFonts w:cs="Arial"/>
        </w:rPr>
        <w:t>y stalowych po całkowitym usuni</w:t>
      </w:r>
      <w:r>
        <w:rPr>
          <w:rFonts w:cs="TT4210o00"/>
        </w:rPr>
        <w:t>ę</w:t>
      </w:r>
      <w:r>
        <w:rPr>
          <w:rFonts w:cs="Arial"/>
        </w:rPr>
        <w:t>ciu wcze</w:t>
      </w:r>
      <w:r>
        <w:rPr>
          <w:rFonts w:cs="TT4210o00"/>
        </w:rPr>
        <w:t>ś</w:t>
      </w:r>
      <w:r>
        <w:rPr>
          <w:rFonts w:cs="Arial"/>
        </w:rPr>
        <w:t>niej nało</w:t>
      </w:r>
      <w:r>
        <w:rPr>
          <w:rFonts w:cs="TT4210o00"/>
        </w:rPr>
        <w:t>ż</w:t>
      </w:r>
      <w:r>
        <w:rPr>
          <w:rFonts w:cs="Arial"/>
        </w:rPr>
        <w:t>onych powłok</w:t>
      </w:r>
    </w:p>
    <w:p w:rsidR="00581E64" w:rsidRDefault="00581E64" w:rsidP="00581E64">
      <w:pPr>
        <w:autoSpaceDE w:val="0"/>
        <w:autoSpaceDN w:val="0"/>
        <w:adjustRightInd w:val="0"/>
        <w:jc w:val="both"/>
        <w:rPr>
          <w:rFonts w:cs="Arial"/>
        </w:rPr>
      </w:pPr>
      <w:r>
        <w:rPr>
          <w:rFonts w:cs="Arial"/>
        </w:rPr>
        <w:t>37. BN-73/0658-01 Rury stalowe profilowe ci</w:t>
      </w:r>
      <w:r>
        <w:rPr>
          <w:rFonts w:cs="TT4210o00"/>
        </w:rPr>
        <w:t>ą</w:t>
      </w:r>
      <w:r>
        <w:rPr>
          <w:rFonts w:cs="Arial"/>
        </w:rPr>
        <w:t>gnione na zimno. Wymiary</w:t>
      </w:r>
    </w:p>
    <w:p w:rsidR="00581E64" w:rsidRDefault="00581E64" w:rsidP="00581E64">
      <w:pPr>
        <w:autoSpaceDE w:val="0"/>
        <w:autoSpaceDN w:val="0"/>
        <w:adjustRightInd w:val="0"/>
        <w:jc w:val="both"/>
        <w:rPr>
          <w:color w:val="000000"/>
        </w:rPr>
      </w:pPr>
      <w:r>
        <w:rPr>
          <w:rFonts w:cs="Arial"/>
        </w:rPr>
        <w:t>38. BN-89/1076-02 Ochrona przez korozj</w:t>
      </w:r>
      <w:r>
        <w:rPr>
          <w:rFonts w:cs="TT4210o00"/>
        </w:rPr>
        <w:t>ą</w:t>
      </w:r>
      <w:r>
        <w:rPr>
          <w:rFonts w:cs="Arial"/>
        </w:rPr>
        <w:t xml:space="preserve">. Powłoki metalizacyjne cynkowe i aluminiowe na konstrukcjach stalowych, staliwnych i </w:t>
      </w:r>
      <w:r>
        <w:rPr>
          <w:rFonts w:cs="TT4210o00"/>
        </w:rPr>
        <w:t>ż</w:t>
      </w:r>
      <w:r>
        <w:rPr>
          <w:rFonts w:cs="Arial"/>
        </w:rPr>
        <w:t>eliwnych. Wymagania i badania</w:t>
      </w:r>
    </w:p>
    <w:p w:rsidR="00581E64" w:rsidRDefault="00581E64" w:rsidP="00581E64">
      <w:pPr>
        <w:autoSpaceDE w:val="0"/>
        <w:autoSpaceDN w:val="0"/>
        <w:adjustRightInd w:val="0"/>
        <w:jc w:val="both"/>
        <w:rPr>
          <w:rFonts w:cs="Arial"/>
        </w:rPr>
      </w:pPr>
    </w:p>
    <w:p w:rsidR="00BC3FD4" w:rsidRDefault="00BC3FD4" w:rsidP="00BC3FD4">
      <w:pPr>
        <w:rPr>
          <w:rFonts w:cs="Tahoma"/>
          <w:b/>
          <w:bCs/>
          <w:lang/>
        </w:rPr>
      </w:pPr>
      <w:bookmarkStart w:id="120" w:name="_GoBack"/>
      <w:bookmarkEnd w:id="120"/>
      <w:r>
        <w:rPr>
          <w:rFonts w:cs="Tahoma"/>
          <w:b/>
          <w:bCs/>
          <w:lang/>
        </w:rPr>
        <w:t>SST SPECYFIKACJA TECHNICZNA</w:t>
      </w:r>
    </w:p>
    <w:p w:rsidR="00BC3FD4" w:rsidRDefault="00BC3FD4" w:rsidP="00BC3FD4">
      <w:pPr>
        <w:rPr>
          <w:rFonts w:cs="Tahoma"/>
          <w:b/>
          <w:bCs/>
          <w:lang/>
        </w:rPr>
      </w:pPr>
      <w:r>
        <w:rPr>
          <w:rFonts w:cs="Tahoma"/>
          <w:b/>
          <w:bCs/>
          <w:lang/>
        </w:rPr>
        <w:t>nawierzchnie z kostki brukowej /chodniki/</w:t>
      </w:r>
    </w:p>
    <w:p w:rsidR="00BC3FD4" w:rsidRDefault="00BC3FD4" w:rsidP="00BC3FD4">
      <w:pPr>
        <w:rPr>
          <w:rFonts w:cs="Tahoma"/>
          <w:b/>
          <w:bCs/>
          <w:i/>
          <w:iCs/>
          <w:szCs w:val="20"/>
          <w:lang/>
        </w:rPr>
      </w:pPr>
      <w:r>
        <w:rPr>
          <w:rFonts w:cs="Tahoma"/>
          <w:b/>
          <w:bCs/>
          <w:i/>
          <w:iCs/>
          <w:szCs w:val="20"/>
          <w:lang/>
        </w:rPr>
        <w:t xml:space="preserve">1. WSTĘP. </w:t>
      </w:r>
    </w:p>
    <w:p w:rsidR="00BC3FD4" w:rsidRDefault="00BC3FD4" w:rsidP="00BC3FD4">
      <w:pPr>
        <w:rPr>
          <w:rFonts w:cs="Tahoma"/>
          <w:b/>
          <w:bCs/>
          <w:i/>
          <w:iCs/>
          <w:szCs w:val="20"/>
          <w:lang/>
        </w:rPr>
      </w:pPr>
    </w:p>
    <w:p w:rsidR="00BC3FD4" w:rsidRDefault="00BC3FD4" w:rsidP="00BC3FD4">
      <w:pPr>
        <w:rPr>
          <w:rFonts w:cs="Tahoma"/>
          <w:b/>
          <w:bCs/>
          <w:i/>
          <w:iCs/>
          <w:szCs w:val="20"/>
          <w:lang/>
        </w:rPr>
      </w:pPr>
      <w:r>
        <w:rPr>
          <w:rFonts w:cs="Tahoma"/>
          <w:b/>
          <w:bCs/>
          <w:i/>
          <w:iCs/>
          <w:szCs w:val="20"/>
          <w:lang/>
        </w:rPr>
        <w:t xml:space="preserve">1.1. Przedmiot ST. </w:t>
      </w:r>
    </w:p>
    <w:p w:rsidR="00BC3FD4" w:rsidRDefault="00BC3FD4" w:rsidP="00BC3FD4">
      <w:pPr>
        <w:rPr>
          <w:rFonts w:cs="Tahoma"/>
          <w:b/>
          <w:bCs/>
          <w:i/>
          <w:iCs/>
          <w:szCs w:val="20"/>
          <w:lang/>
        </w:rPr>
      </w:pPr>
    </w:p>
    <w:p w:rsidR="00BC3FD4" w:rsidRDefault="00BC3FD4" w:rsidP="00BC3FD4">
      <w:pPr>
        <w:jc w:val="both"/>
      </w:pPr>
      <w:r>
        <w:t xml:space="preserve">Przedmiotem niniejszej specyfikacji technicznej są wymagania dotyczące wykonania i odbioru chodników. </w:t>
      </w:r>
    </w:p>
    <w:p w:rsidR="00BC3FD4" w:rsidRDefault="00BC3FD4" w:rsidP="00BC3FD4"/>
    <w:p w:rsidR="00BC3FD4" w:rsidRDefault="00BC3FD4" w:rsidP="00BC3FD4">
      <w:pPr>
        <w:rPr>
          <w:rFonts w:cs="Tahoma"/>
          <w:b/>
          <w:bCs/>
          <w:i/>
          <w:iCs/>
          <w:szCs w:val="20"/>
          <w:lang/>
        </w:rPr>
      </w:pPr>
      <w:r>
        <w:rPr>
          <w:rFonts w:cs="Tahoma"/>
          <w:b/>
          <w:bCs/>
          <w:i/>
          <w:iCs/>
          <w:szCs w:val="20"/>
          <w:lang/>
        </w:rPr>
        <w:t xml:space="preserve">1.2. Zakres stosowania ST . </w:t>
      </w:r>
    </w:p>
    <w:p w:rsidR="00BC3FD4" w:rsidRDefault="00BC3FD4" w:rsidP="00BC3FD4">
      <w:pPr>
        <w:rPr>
          <w:rFonts w:cs="Tahoma"/>
          <w:b/>
          <w:bCs/>
          <w:i/>
          <w:iCs/>
          <w:szCs w:val="20"/>
          <w:lang/>
        </w:rPr>
      </w:pPr>
    </w:p>
    <w:p w:rsidR="00BC3FD4" w:rsidRDefault="00BC3FD4" w:rsidP="00BC3FD4">
      <w:pPr>
        <w:jc w:val="both"/>
      </w:pPr>
      <w:r>
        <w:t xml:space="preserve">Specyfikacja Techniczna stosowana jest jako dokument przetargowy i kontraktowy przy zlecaniu i realizacji robót. </w:t>
      </w:r>
    </w:p>
    <w:p w:rsidR="00BC3FD4" w:rsidRDefault="00BC3FD4" w:rsidP="00BC3FD4"/>
    <w:p w:rsidR="00BC3FD4" w:rsidRDefault="00BC3FD4" w:rsidP="00BC3FD4">
      <w:pPr>
        <w:rPr>
          <w:rFonts w:cs="Tahoma"/>
          <w:b/>
          <w:bCs/>
          <w:i/>
          <w:iCs/>
          <w:szCs w:val="20"/>
          <w:lang/>
        </w:rPr>
      </w:pPr>
      <w:r>
        <w:rPr>
          <w:rFonts w:cs="Tahoma"/>
          <w:b/>
          <w:bCs/>
          <w:i/>
          <w:iCs/>
          <w:szCs w:val="20"/>
          <w:lang/>
        </w:rPr>
        <w:t xml:space="preserve">1.3. Zakres robót objętych ST . </w:t>
      </w:r>
    </w:p>
    <w:p w:rsidR="00BC3FD4" w:rsidRDefault="00BC3FD4" w:rsidP="00BC3FD4">
      <w:pPr>
        <w:rPr>
          <w:rFonts w:cs="Tahoma"/>
          <w:b/>
          <w:bCs/>
          <w:i/>
          <w:iCs/>
          <w:szCs w:val="20"/>
          <w:lang/>
        </w:rPr>
      </w:pPr>
    </w:p>
    <w:p w:rsidR="00BC3FD4" w:rsidRDefault="00BC3FD4" w:rsidP="00BC3FD4">
      <w:pPr>
        <w:jc w:val="both"/>
      </w:pPr>
      <w:r>
        <w:t xml:space="preserve">Roboty których dotyczy specyfikacja , obejmują wykonanie chodnika z kostki betonowej brukowej typ. – „POLBRUK” </w:t>
      </w:r>
    </w:p>
    <w:p w:rsidR="00BC3FD4" w:rsidRDefault="00BC3FD4" w:rsidP="00BC3FD4"/>
    <w:p w:rsidR="00BC3FD4" w:rsidRDefault="00BC3FD4" w:rsidP="00BC3FD4">
      <w:pPr>
        <w:rPr>
          <w:rFonts w:cs="Tahoma"/>
          <w:b/>
          <w:bCs/>
          <w:i/>
          <w:iCs/>
          <w:szCs w:val="20"/>
          <w:lang/>
        </w:rPr>
      </w:pPr>
      <w:r>
        <w:rPr>
          <w:rFonts w:cs="Tahoma"/>
          <w:b/>
          <w:bCs/>
          <w:i/>
          <w:iCs/>
          <w:szCs w:val="20"/>
          <w:lang/>
        </w:rPr>
        <w:t xml:space="preserve">1.4.Określenia podstawowe . </w:t>
      </w:r>
    </w:p>
    <w:p w:rsidR="00BC3FD4" w:rsidRDefault="00BC3FD4" w:rsidP="00BC3FD4"/>
    <w:p w:rsidR="00BC3FD4" w:rsidRDefault="00BC3FD4" w:rsidP="00BC3FD4">
      <w:pPr>
        <w:jc w:val="both"/>
      </w:pPr>
      <w:r>
        <w:t>1.4.1. Określenia stosowane w niniejszej ST są zgodne z obowiązującymi odpowiednimi normami oraz z</w:t>
      </w:r>
    </w:p>
    <w:p w:rsidR="00BC3FD4" w:rsidRDefault="00BC3FD4" w:rsidP="00BC3FD4">
      <w:pPr>
        <w:jc w:val="both"/>
      </w:pPr>
      <w:r>
        <w:t xml:space="preserve">określeniami podanymi w ST-00.00.00. „Wymagania ogólne". </w:t>
      </w:r>
    </w:p>
    <w:p w:rsidR="00BC3FD4" w:rsidRDefault="00BC3FD4" w:rsidP="00BC3FD4">
      <w:pPr>
        <w:jc w:val="both"/>
      </w:pPr>
      <w:r>
        <w:t xml:space="preserve">1.4.2. Betonowa kostka brukowa -kształtka wytwarzana z betonu metodą </w:t>
      </w:r>
      <w:proofErr w:type="spellStart"/>
      <w:r>
        <w:t>wibroprasowania</w:t>
      </w:r>
      <w:proofErr w:type="spellEnd"/>
      <w:r>
        <w:t xml:space="preserve"> produkowana jest jako kształtka jednowarstwowa lub w dwóch warstwach połączonych ze sobą w fazie produkcji.</w:t>
      </w:r>
    </w:p>
    <w:p w:rsidR="00BC3FD4" w:rsidRDefault="00BC3FD4" w:rsidP="00BC3FD4">
      <w:r>
        <w:t xml:space="preserve"> </w:t>
      </w:r>
    </w:p>
    <w:p w:rsidR="00BC3FD4" w:rsidRDefault="00BC3FD4" w:rsidP="00BC3FD4">
      <w:pPr>
        <w:rPr>
          <w:rFonts w:cs="Tahoma"/>
          <w:b/>
          <w:bCs/>
          <w:i/>
          <w:iCs/>
          <w:szCs w:val="20"/>
          <w:lang/>
        </w:rPr>
      </w:pPr>
      <w:r>
        <w:rPr>
          <w:rFonts w:cs="Tahoma"/>
          <w:b/>
          <w:bCs/>
          <w:i/>
          <w:iCs/>
          <w:szCs w:val="20"/>
          <w:lang/>
        </w:rPr>
        <w:t>1.5. Ogólne wymagania dotyczące robót:</w:t>
      </w:r>
    </w:p>
    <w:p w:rsidR="00BC3FD4" w:rsidRDefault="00BC3FD4" w:rsidP="00BC3FD4">
      <w:pPr>
        <w:rPr>
          <w:rFonts w:cs="Tahoma"/>
          <w:b/>
          <w:bCs/>
          <w:i/>
          <w:iCs/>
          <w:szCs w:val="20"/>
          <w:lang/>
        </w:rPr>
      </w:pPr>
    </w:p>
    <w:p w:rsidR="00BC3FD4" w:rsidRDefault="00BC3FD4" w:rsidP="00BC3FD4">
      <w:pPr>
        <w:jc w:val="both"/>
      </w:pPr>
      <w:r>
        <w:t xml:space="preserve">Wykonawca robót jest odpowiedzialny za jakość wykonania oraz za zgodność z dokumentacją projektowa, </w:t>
      </w:r>
    </w:p>
    <w:p w:rsidR="00BC3FD4" w:rsidRDefault="00BC3FD4" w:rsidP="00BC3FD4">
      <w:pPr>
        <w:jc w:val="both"/>
      </w:pPr>
      <w:r>
        <w:t xml:space="preserve">ST i poleceniami Inspektora Nadzoru . Ogólne wymagania dotyczące robót podano w ST-00.00.00. „Wymagania ogólne” . </w:t>
      </w:r>
    </w:p>
    <w:p w:rsidR="00BC3FD4" w:rsidRDefault="00BC3FD4" w:rsidP="00BC3FD4"/>
    <w:p w:rsidR="00BC3FD4" w:rsidRDefault="00BC3FD4" w:rsidP="00BC3FD4">
      <w:pPr>
        <w:rPr>
          <w:rFonts w:cs="Tahoma"/>
          <w:b/>
          <w:bCs/>
          <w:i/>
          <w:iCs/>
          <w:szCs w:val="20"/>
          <w:lang/>
        </w:rPr>
      </w:pPr>
      <w:r>
        <w:rPr>
          <w:rFonts w:cs="Tahoma"/>
          <w:b/>
          <w:bCs/>
          <w:i/>
          <w:iCs/>
          <w:szCs w:val="20"/>
          <w:lang/>
        </w:rPr>
        <w:t>2. MATERIAŁY</w:t>
      </w:r>
    </w:p>
    <w:p w:rsidR="00BC3FD4" w:rsidRDefault="00BC3FD4" w:rsidP="00BC3FD4">
      <w:pPr>
        <w:rPr>
          <w:rFonts w:cs="Tahoma"/>
          <w:b/>
          <w:bCs/>
          <w:i/>
          <w:iCs/>
          <w:szCs w:val="20"/>
          <w:lang/>
        </w:rPr>
      </w:pPr>
    </w:p>
    <w:p w:rsidR="00BC3FD4" w:rsidRDefault="00BC3FD4" w:rsidP="00BC3FD4">
      <w:pPr>
        <w:rPr>
          <w:rFonts w:cs="Tahoma"/>
          <w:b/>
          <w:bCs/>
          <w:i/>
          <w:iCs/>
          <w:szCs w:val="20"/>
          <w:lang/>
        </w:rPr>
      </w:pPr>
      <w:r>
        <w:rPr>
          <w:rFonts w:cs="Tahoma"/>
          <w:b/>
          <w:bCs/>
          <w:i/>
          <w:iCs/>
          <w:szCs w:val="20"/>
          <w:lang/>
        </w:rPr>
        <w:t xml:space="preserve">2.1. Kostka betonowa brukowa wg BN-8016775-03.01/02 </w:t>
      </w:r>
    </w:p>
    <w:p w:rsidR="00BC3FD4" w:rsidRDefault="00BC3FD4" w:rsidP="00BC3FD4">
      <w:pPr>
        <w:rPr>
          <w:rFonts w:cs="Tahoma"/>
          <w:b/>
          <w:bCs/>
          <w:i/>
          <w:iCs/>
          <w:szCs w:val="20"/>
          <w:lang/>
        </w:rPr>
      </w:pPr>
    </w:p>
    <w:p w:rsidR="00BC3FD4" w:rsidRDefault="00BC3FD4" w:rsidP="00BC3FD4">
      <w:pPr>
        <w:jc w:val="both"/>
      </w:pPr>
      <w:r>
        <w:t xml:space="preserve">Użyta przez wykonawcę do wykonania nawierzchni betonowa kostka brukowa musi posiadać atest wydany przez Instytut Badawczy Dróg i Mostów lub Instytut Techniki Budowlanej w zakresie : </w:t>
      </w:r>
    </w:p>
    <w:p w:rsidR="00BC3FD4" w:rsidRDefault="00BC3FD4" w:rsidP="00BC3FD4">
      <w:pPr>
        <w:jc w:val="both"/>
      </w:pPr>
      <w:r>
        <w:t xml:space="preserve">-wyglądu zewnętrznego - kształtu wymiarów </w:t>
      </w:r>
    </w:p>
    <w:p w:rsidR="00BC3FD4" w:rsidRDefault="00BC3FD4" w:rsidP="00BC3FD4">
      <w:pPr>
        <w:jc w:val="both"/>
      </w:pPr>
      <w:r>
        <w:t xml:space="preserve">-wytrzymałości na uciskanie </w:t>
      </w:r>
    </w:p>
    <w:p w:rsidR="00BC3FD4" w:rsidRDefault="00BC3FD4" w:rsidP="00BC3FD4">
      <w:pPr>
        <w:jc w:val="both"/>
      </w:pPr>
      <w:r>
        <w:t xml:space="preserve">- nasiąkliwości </w:t>
      </w:r>
    </w:p>
    <w:p w:rsidR="00BC3FD4" w:rsidRDefault="00BC3FD4" w:rsidP="00BC3FD4">
      <w:pPr>
        <w:jc w:val="both"/>
      </w:pPr>
      <w:r>
        <w:t xml:space="preserve">-odporności na działanie mrozu </w:t>
      </w:r>
    </w:p>
    <w:p w:rsidR="00BC3FD4" w:rsidRDefault="00BC3FD4" w:rsidP="00BC3FD4">
      <w:pPr>
        <w:jc w:val="both"/>
      </w:pPr>
      <w:r>
        <w:t xml:space="preserve">-ścieralności </w:t>
      </w:r>
    </w:p>
    <w:p w:rsidR="00BC3FD4" w:rsidRDefault="00BC3FD4" w:rsidP="00BC3FD4">
      <w:pPr>
        <w:jc w:val="both"/>
      </w:pPr>
      <w:r>
        <w:t xml:space="preserve">Wydany atest powinien określić zgodność wymienionych </w:t>
      </w:r>
      <w:proofErr w:type="spellStart"/>
      <w:r>
        <w:t>wy#ej</w:t>
      </w:r>
      <w:proofErr w:type="spellEnd"/>
      <w:r>
        <w:t xml:space="preserve"> cech technicznych z wymaganiami podanymi w normach : PN -88/B-06250 , PN -84/B-04111 ; BN – 80/6775-03/01 , BN – 80/6775-03/02 i normy niemieckiej DIN 18501 . </w:t>
      </w:r>
    </w:p>
    <w:p w:rsidR="00BC3FD4" w:rsidRDefault="00BC3FD4" w:rsidP="00BC3FD4">
      <w:r>
        <w:lastRenderedPageBreak/>
        <w:t xml:space="preserve">Dopuszczalne odchyłki wymiarów kostki : </w:t>
      </w:r>
    </w:p>
    <w:p w:rsidR="00BC3FD4" w:rsidRDefault="00BC3FD4" w:rsidP="00BC3FD4">
      <w:r>
        <w:t xml:space="preserve">• grubość : ± </w:t>
      </w:r>
      <w:smartTag w:uri="urn:schemas-microsoft-com:office:smarttags" w:element="metricconverter">
        <w:smartTagPr>
          <w:attr w:name="ProductID" w:val="5 mm"/>
        </w:smartTagPr>
        <w:r>
          <w:t>5 mm</w:t>
        </w:r>
      </w:smartTag>
      <w:r>
        <w:t xml:space="preserve">, </w:t>
      </w:r>
    </w:p>
    <w:p w:rsidR="00BC3FD4" w:rsidRDefault="00BC3FD4" w:rsidP="00BC3FD4">
      <w:r>
        <w:t xml:space="preserve">• wymiary w rzucie : ± </w:t>
      </w:r>
      <w:smartTag w:uri="urn:schemas-microsoft-com:office:smarttags" w:element="metricconverter">
        <w:smartTagPr>
          <w:attr w:name="ProductID" w:val="3 mm"/>
        </w:smartTagPr>
        <w:r>
          <w:t>3 mm</w:t>
        </w:r>
      </w:smartTag>
      <w:r>
        <w:t xml:space="preserve"> .</w:t>
      </w:r>
    </w:p>
    <w:p w:rsidR="00BC3FD4" w:rsidRDefault="00BC3FD4" w:rsidP="00BC3FD4"/>
    <w:p w:rsidR="00BC3FD4" w:rsidRDefault="00BC3FD4" w:rsidP="00BC3FD4">
      <w:pPr>
        <w:rPr>
          <w:rFonts w:cs="Tahoma"/>
          <w:b/>
          <w:bCs/>
          <w:i/>
          <w:iCs/>
          <w:szCs w:val="20"/>
          <w:lang/>
        </w:rPr>
      </w:pPr>
      <w:r>
        <w:rPr>
          <w:rFonts w:cs="Tahoma"/>
          <w:b/>
          <w:bCs/>
          <w:i/>
          <w:iCs/>
          <w:szCs w:val="20"/>
          <w:lang/>
        </w:rPr>
        <w:t xml:space="preserve">2.2. Piasek na podsypkę. </w:t>
      </w:r>
    </w:p>
    <w:p w:rsidR="00BC3FD4" w:rsidRDefault="00BC3FD4" w:rsidP="00BC3FD4">
      <w:pPr>
        <w:rPr>
          <w:rFonts w:cs="Tahoma"/>
          <w:b/>
          <w:bCs/>
          <w:i/>
          <w:iCs/>
          <w:szCs w:val="20"/>
          <w:lang/>
        </w:rPr>
      </w:pPr>
    </w:p>
    <w:p w:rsidR="00BC3FD4" w:rsidRDefault="00BC3FD4" w:rsidP="00BC3FD4">
      <w:r>
        <w:t xml:space="preserve">Piasek średnioziarnisty tub gruboziarnisty wg BN-87/6774-04. </w:t>
      </w:r>
    </w:p>
    <w:p w:rsidR="00BC3FD4" w:rsidRDefault="00BC3FD4" w:rsidP="00BC3FD4"/>
    <w:p w:rsidR="00BC3FD4" w:rsidRDefault="00BC3FD4" w:rsidP="00BC3FD4">
      <w:pPr>
        <w:rPr>
          <w:rFonts w:cs="Tahoma"/>
          <w:b/>
          <w:bCs/>
          <w:i/>
          <w:iCs/>
          <w:szCs w:val="20"/>
          <w:lang/>
        </w:rPr>
      </w:pPr>
      <w:r>
        <w:rPr>
          <w:rFonts w:cs="Tahoma"/>
          <w:b/>
          <w:bCs/>
          <w:i/>
          <w:iCs/>
          <w:szCs w:val="20"/>
          <w:lang/>
        </w:rPr>
        <w:t xml:space="preserve">2.3. Zaprawa cementowo-piaskowa. </w:t>
      </w:r>
    </w:p>
    <w:p w:rsidR="00BC3FD4" w:rsidRDefault="00BC3FD4" w:rsidP="00BC3FD4">
      <w:pPr>
        <w:rPr>
          <w:rFonts w:cs="Tahoma"/>
          <w:b/>
          <w:bCs/>
          <w:i/>
          <w:iCs/>
          <w:szCs w:val="20"/>
          <w:lang/>
        </w:rPr>
      </w:pPr>
    </w:p>
    <w:p w:rsidR="00BC3FD4" w:rsidRDefault="00BC3FD4" w:rsidP="00BC3FD4">
      <w:r>
        <w:t xml:space="preserve">Zaprawa do wypełniania spoin wg PN-90/B-14501 </w:t>
      </w:r>
    </w:p>
    <w:p w:rsidR="00BC3FD4" w:rsidRDefault="00BC3FD4" w:rsidP="00BC3FD4"/>
    <w:p w:rsidR="00BC3FD4" w:rsidRDefault="00BC3FD4" w:rsidP="00BC3FD4">
      <w:pPr>
        <w:rPr>
          <w:rFonts w:cs="Tahoma"/>
          <w:b/>
          <w:bCs/>
          <w:i/>
          <w:iCs/>
          <w:szCs w:val="20"/>
          <w:lang/>
        </w:rPr>
      </w:pPr>
      <w:r>
        <w:rPr>
          <w:rFonts w:cs="Tahoma"/>
          <w:b/>
          <w:bCs/>
          <w:i/>
          <w:iCs/>
          <w:szCs w:val="20"/>
          <w:lang/>
        </w:rPr>
        <w:t>3. SPRZET</w:t>
      </w:r>
    </w:p>
    <w:p w:rsidR="00BC3FD4" w:rsidRDefault="00BC3FD4" w:rsidP="00BC3FD4">
      <w:pPr>
        <w:rPr>
          <w:rFonts w:cs="Tahoma"/>
          <w:b/>
          <w:bCs/>
          <w:i/>
          <w:iCs/>
          <w:szCs w:val="20"/>
          <w:lang/>
        </w:rPr>
      </w:pPr>
    </w:p>
    <w:p w:rsidR="00BC3FD4" w:rsidRDefault="00BC3FD4" w:rsidP="00BC3FD4">
      <w:r>
        <w:t xml:space="preserve">Układanie elementów ręcznie. Zagęszczenie podsypki oraz wibrowanie ułożonego umocnienia zagęszczarką płytową. </w:t>
      </w:r>
    </w:p>
    <w:p w:rsidR="00BC3FD4" w:rsidRDefault="00BC3FD4" w:rsidP="00BC3FD4">
      <w:pPr>
        <w:rPr>
          <w:rFonts w:cs="Tahoma"/>
          <w:b/>
          <w:bCs/>
          <w:i/>
          <w:iCs/>
          <w:szCs w:val="20"/>
          <w:lang/>
        </w:rPr>
      </w:pPr>
    </w:p>
    <w:p w:rsidR="00BC3FD4" w:rsidRDefault="00BC3FD4" w:rsidP="00BC3FD4">
      <w:pPr>
        <w:rPr>
          <w:rFonts w:cs="Tahoma"/>
          <w:b/>
          <w:bCs/>
          <w:i/>
          <w:iCs/>
          <w:szCs w:val="20"/>
          <w:lang/>
        </w:rPr>
      </w:pPr>
      <w:r>
        <w:rPr>
          <w:rFonts w:cs="Tahoma"/>
          <w:b/>
          <w:bCs/>
          <w:i/>
          <w:iCs/>
          <w:szCs w:val="20"/>
          <w:lang/>
        </w:rPr>
        <w:t>4. TRANSPORT</w:t>
      </w:r>
    </w:p>
    <w:p w:rsidR="00BC3FD4" w:rsidRDefault="00BC3FD4" w:rsidP="00BC3FD4">
      <w:pPr>
        <w:rPr>
          <w:rFonts w:cs="Tahoma"/>
          <w:b/>
          <w:bCs/>
          <w:i/>
          <w:iCs/>
          <w:szCs w:val="20"/>
          <w:lang/>
        </w:rPr>
      </w:pPr>
    </w:p>
    <w:p w:rsidR="00BC3FD4" w:rsidRDefault="00BC3FD4" w:rsidP="00BC3FD4">
      <w:pPr>
        <w:jc w:val="both"/>
      </w:pPr>
      <w:r>
        <w:t xml:space="preserve">Materiały mogą być przywożone dowolnymi środkami transportu spełniającymi wymagania ruchu drogowego. Należy je umieścić równomiernie na całej powierzchni ładunkowej i zabezpieczyć przed spadaniem lub przesuwaniem. </w:t>
      </w:r>
    </w:p>
    <w:p w:rsidR="00BC3FD4" w:rsidRDefault="00BC3FD4" w:rsidP="00BC3FD4"/>
    <w:p w:rsidR="00BC3FD4" w:rsidRDefault="00BC3FD4" w:rsidP="00BC3FD4">
      <w:pPr>
        <w:rPr>
          <w:rFonts w:cs="Tahoma"/>
          <w:b/>
          <w:bCs/>
          <w:i/>
          <w:iCs/>
          <w:szCs w:val="20"/>
          <w:lang/>
        </w:rPr>
      </w:pPr>
      <w:r>
        <w:rPr>
          <w:rFonts w:cs="Tahoma"/>
          <w:b/>
          <w:bCs/>
          <w:i/>
          <w:iCs/>
          <w:szCs w:val="20"/>
          <w:lang/>
        </w:rPr>
        <w:t>5 . WYKONAWSTWO</w:t>
      </w:r>
    </w:p>
    <w:p w:rsidR="00BC3FD4" w:rsidRDefault="00BC3FD4" w:rsidP="00BC3FD4">
      <w:pPr>
        <w:rPr>
          <w:rFonts w:cs="Tahoma"/>
          <w:b/>
          <w:bCs/>
          <w:i/>
          <w:iCs/>
          <w:szCs w:val="20"/>
          <w:lang/>
        </w:rPr>
      </w:pPr>
    </w:p>
    <w:p w:rsidR="00BC3FD4" w:rsidRDefault="00BC3FD4" w:rsidP="00BC3FD4">
      <w:pPr>
        <w:jc w:val="both"/>
      </w:pPr>
      <w:r>
        <w:t xml:space="preserve">Wykonawca przedstawi Inspektorowi Nadzoru do akceptacji projekt organizacji i harmonogram robót  uwzględniający wszystkie warunki w jakich będą wykonywane roboty. </w:t>
      </w:r>
    </w:p>
    <w:p w:rsidR="00BC3FD4" w:rsidRDefault="00BC3FD4" w:rsidP="00BC3FD4"/>
    <w:p w:rsidR="00BC3FD4" w:rsidRDefault="00BC3FD4" w:rsidP="00BC3FD4">
      <w:pPr>
        <w:rPr>
          <w:rFonts w:cs="Tahoma"/>
          <w:b/>
          <w:bCs/>
          <w:i/>
          <w:iCs/>
          <w:szCs w:val="20"/>
          <w:lang/>
        </w:rPr>
      </w:pPr>
      <w:r>
        <w:rPr>
          <w:rFonts w:cs="Tahoma"/>
          <w:b/>
          <w:bCs/>
          <w:i/>
          <w:iCs/>
          <w:szCs w:val="20"/>
          <w:lang/>
        </w:rPr>
        <w:t>6. KONTROLA JAKOŚCI</w:t>
      </w:r>
    </w:p>
    <w:p w:rsidR="00BC3FD4" w:rsidRDefault="00BC3FD4" w:rsidP="00BC3FD4">
      <w:pPr>
        <w:rPr>
          <w:rFonts w:cs="Tahoma"/>
          <w:b/>
          <w:bCs/>
          <w:i/>
          <w:iCs/>
          <w:szCs w:val="20"/>
          <w:lang/>
        </w:rPr>
      </w:pPr>
    </w:p>
    <w:p w:rsidR="00BC3FD4" w:rsidRDefault="00BC3FD4" w:rsidP="00BC3FD4">
      <w:pPr>
        <w:rPr>
          <w:rFonts w:cs="Tahoma"/>
          <w:b/>
          <w:bCs/>
          <w:i/>
          <w:iCs/>
          <w:szCs w:val="20"/>
          <w:lang/>
        </w:rPr>
      </w:pPr>
      <w:r>
        <w:rPr>
          <w:rFonts w:cs="Tahoma"/>
          <w:b/>
          <w:bCs/>
          <w:i/>
          <w:iCs/>
          <w:szCs w:val="20"/>
          <w:lang/>
        </w:rPr>
        <w:t xml:space="preserve">6.1.Kontrola jakości materiałów. </w:t>
      </w:r>
    </w:p>
    <w:p w:rsidR="00BC3FD4" w:rsidRDefault="00BC3FD4" w:rsidP="00BC3FD4">
      <w:pPr>
        <w:rPr>
          <w:rFonts w:cs="Tahoma"/>
          <w:b/>
          <w:bCs/>
          <w:i/>
          <w:iCs/>
          <w:szCs w:val="20"/>
          <w:lang/>
        </w:rPr>
      </w:pPr>
    </w:p>
    <w:p w:rsidR="00BC3FD4" w:rsidRDefault="00BC3FD4" w:rsidP="00BC3FD4">
      <w:pPr>
        <w:jc w:val="both"/>
      </w:pPr>
      <w:r>
        <w:t xml:space="preserve">Wbudowane materiały muszą spełniać wymagania zawarte w niniejszej SST. Zastosowana kostka powinna posiadać atest ITB kwalifikujący do stosowania w budownictwie. </w:t>
      </w:r>
    </w:p>
    <w:p w:rsidR="00BC3FD4" w:rsidRDefault="00BC3FD4" w:rsidP="00BC3FD4"/>
    <w:p w:rsidR="00BC3FD4" w:rsidRDefault="00BC3FD4" w:rsidP="00BC3FD4">
      <w:pPr>
        <w:rPr>
          <w:rFonts w:cs="Tahoma"/>
          <w:b/>
          <w:bCs/>
          <w:i/>
          <w:iCs/>
          <w:szCs w:val="20"/>
          <w:lang/>
        </w:rPr>
      </w:pPr>
      <w:r>
        <w:rPr>
          <w:rFonts w:cs="Tahoma"/>
          <w:b/>
          <w:bCs/>
          <w:i/>
          <w:iCs/>
          <w:szCs w:val="20"/>
          <w:lang/>
        </w:rPr>
        <w:t xml:space="preserve">6.2. Kontrola jakości wykonania. </w:t>
      </w:r>
    </w:p>
    <w:p w:rsidR="00BC3FD4" w:rsidRDefault="00BC3FD4" w:rsidP="00BC3FD4">
      <w:pPr>
        <w:jc w:val="both"/>
        <w:rPr>
          <w:rFonts w:cs="Tahoma"/>
          <w:b/>
          <w:bCs/>
          <w:i/>
          <w:iCs/>
          <w:szCs w:val="20"/>
          <w:lang/>
        </w:rPr>
      </w:pPr>
    </w:p>
    <w:p w:rsidR="00BC3FD4" w:rsidRDefault="00BC3FD4" w:rsidP="00BC3FD4">
      <w:pPr>
        <w:jc w:val="both"/>
      </w:pPr>
      <w:r>
        <w:t xml:space="preserve">• Stopień zagęszczenia podsypki nie mniejszy ni# 0,97, określony zgodnie z norma, PN-88/B-04481, </w:t>
      </w:r>
    </w:p>
    <w:p w:rsidR="00BC3FD4" w:rsidRDefault="00BC3FD4" w:rsidP="00BC3FD4">
      <w:pPr>
        <w:jc w:val="both"/>
      </w:pPr>
      <w:r>
        <w:t xml:space="preserve">•Dokładność wykonania powierzchni chodnika kontroluje się łata, 3 metrowa. Największe zagłębienie pod łata nie może przekraczać3 cm . </w:t>
      </w:r>
    </w:p>
    <w:p w:rsidR="00BC3FD4" w:rsidRDefault="00BC3FD4" w:rsidP="00BC3FD4">
      <w:pPr>
        <w:jc w:val="both"/>
      </w:pPr>
      <w:r>
        <w:t xml:space="preserve">• Szerokość spoin pomiędzy elementami max. </w:t>
      </w:r>
      <w:smartTag w:uri="urn:schemas-microsoft-com:office:smarttags" w:element="metricconverter">
        <w:smartTagPr>
          <w:attr w:name="ProductID" w:val="3 mm"/>
        </w:smartTagPr>
        <w:r>
          <w:t>3 mm</w:t>
        </w:r>
      </w:smartTag>
      <w:r>
        <w:t xml:space="preserve">. Spoiny winny być zalane zaprawa, cementowa na pełna, grubość elementów. </w:t>
      </w:r>
    </w:p>
    <w:p w:rsidR="00BC3FD4" w:rsidRDefault="00BC3FD4" w:rsidP="00BC3FD4"/>
    <w:p w:rsidR="00BC3FD4" w:rsidRDefault="00BC3FD4" w:rsidP="00BC3FD4">
      <w:pPr>
        <w:rPr>
          <w:rFonts w:cs="Tahoma"/>
          <w:b/>
          <w:bCs/>
          <w:i/>
          <w:iCs/>
          <w:szCs w:val="20"/>
          <w:lang/>
        </w:rPr>
      </w:pPr>
      <w:r>
        <w:rPr>
          <w:rFonts w:cs="Tahoma"/>
          <w:b/>
          <w:bCs/>
          <w:i/>
          <w:iCs/>
          <w:szCs w:val="20"/>
          <w:lang/>
        </w:rPr>
        <w:t>7. OBMIAR ROBÓT</w:t>
      </w:r>
    </w:p>
    <w:p w:rsidR="00BC3FD4" w:rsidRDefault="00BC3FD4" w:rsidP="00BC3FD4">
      <w:pPr>
        <w:rPr>
          <w:rFonts w:cs="Tahoma"/>
          <w:b/>
          <w:bCs/>
          <w:i/>
          <w:iCs/>
          <w:szCs w:val="20"/>
          <w:lang/>
        </w:rPr>
      </w:pPr>
    </w:p>
    <w:p w:rsidR="00BC3FD4" w:rsidRDefault="00BC3FD4" w:rsidP="00BC3FD4">
      <w:r>
        <w:t xml:space="preserve">Jednostka, obmiaru jest ( m2) powierzchni umocnienia. </w:t>
      </w:r>
    </w:p>
    <w:p w:rsidR="00BC3FD4" w:rsidRDefault="00BC3FD4" w:rsidP="00BC3FD4">
      <w:r>
        <w:t xml:space="preserve">• Ilość robót została określona w przedmiarze robót </w:t>
      </w:r>
    </w:p>
    <w:p w:rsidR="00BC3FD4" w:rsidRDefault="00BC3FD4" w:rsidP="00BC3FD4"/>
    <w:p w:rsidR="00BC3FD4" w:rsidRDefault="00BC3FD4" w:rsidP="00BC3FD4"/>
    <w:p w:rsidR="00BC3FD4" w:rsidRDefault="00BC3FD4" w:rsidP="00BC3FD4">
      <w:pPr>
        <w:rPr>
          <w:rFonts w:cs="Tahoma"/>
          <w:b/>
          <w:bCs/>
          <w:i/>
          <w:iCs/>
          <w:szCs w:val="20"/>
          <w:lang/>
        </w:rPr>
      </w:pPr>
      <w:r>
        <w:rPr>
          <w:rFonts w:cs="Tahoma"/>
          <w:b/>
          <w:bCs/>
          <w:i/>
          <w:iCs/>
          <w:szCs w:val="20"/>
          <w:lang/>
        </w:rPr>
        <w:lastRenderedPageBreak/>
        <w:t>8. ODBIÓR ROBÓT</w:t>
      </w:r>
    </w:p>
    <w:p w:rsidR="00BC3FD4" w:rsidRDefault="00BC3FD4" w:rsidP="00BC3FD4">
      <w:pPr>
        <w:rPr>
          <w:rFonts w:cs="Tahoma"/>
          <w:b/>
          <w:bCs/>
          <w:i/>
          <w:iCs/>
          <w:szCs w:val="20"/>
          <w:lang/>
        </w:rPr>
      </w:pPr>
    </w:p>
    <w:p w:rsidR="00BC3FD4" w:rsidRDefault="00BC3FD4" w:rsidP="00BC3FD4">
      <w:r>
        <w:t xml:space="preserve">W przypadku stwierdzenia usterek Inspektor Nadzoru ustali zakres robót poprawkowych do wykonania, a wykonawca wykona je na koszt własny w wyznaczonym terminie. </w:t>
      </w:r>
    </w:p>
    <w:p w:rsidR="00BC3FD4" w:rsidRDefault="00BC3FD4" w:rsidP="00BC3FD4"/>
    <w:p w:rsidR="00BC3FD4" w:rsidRDefault="00BC3FD4" w:rsidP="00BC3FD4">
      <w:pPr>
        <w:rPr>
          <w:rFonts w:cs="Tahoma"/>
          <w:b/>
          <w:bCs/>
          <w:i/>
          <w:iCs/>
          <w:szCs w:val="20"/>
          <w:lang/>
        </w:rPr>
      </w:pPr>
      <w:r>
        <w:rPr>
          <w:rFonts w:cs="Tahoma"/>
          <w:b/>
          <w:bCs/>
          <w:i/>
          <w:iCs/>
          <w:szCs w:val="20"/>
          <w:lang/>
        </w:rPr>
        <w:t>9. PODSTAWA PŁATNOŚCI</w:t>
      </w:r>
    </w:p>
    <w:p w:rsidR="00BC3FD4" w:rsidRDefault="00BC3FD4" w:rsidP="00BC3FD4">
      <w:pPr>
        <w:rPr>
          <w:rFonts w:cs="Tahoma"/>
          <w:b/>
          <w:bCs/>
          <w:i/>
          <w:iCs/>
          <w:szCs w:val="20"/>
          <w:lang/>
        </w:rPr>
      </w:pPr>
    </w:p>
    <w:p w:rsidR="00BC3FD4" w:rsidRDefault="00BC3FD4" w:rsidP="00BC3FD4">
      <w:r>
        <w:t xml:space="preserve">Podstawa płatności za wykonanie tych robót jest przyjęcie ich przez Inspektora. </w:t>
      </w:r>
    </w:p>
    <w:p w:rsidR="00BC3FD4" w:rsidRDefault="00BC3FD4" w:rsidP="00BC3FD4">
      <w:r>
        <w:t xml:space="preserve">Cena jednostkowa obejmuje : </w:t>
      </w:r>
    </w:p>
    <w:p w:rsidR="00BC3FD4" w:rsidRDefault="00BC3FD4" w:rsidP="00BC3FD4">
      <w:r>
        <w:t>• Zakup materiałów i dostarczenie na miejsce wbudowania</w:t>
      </w:r>
    </w:p>
    <w:p w:rsidR="00BC3FD4" w:rsidRDefault="00BC3FD4" w:rsidP="00BC3FD4">
      <w:r>
        <w:t xml:space="preserve">• Wykonanie chodnika , </w:t>
      </w:r>
    </w:p>
    <w:p w:rsidR="00BC3FD4" w:rsidRDefault="00BC3FD4" w:rsidP="00BC3FD4">
      <w:r>
        <w:t xml:space="preserve">• Wykonanie niezbędnych badan. </w:t>
      </w:r>
    </w:p>
    <w:p w:rsidR="00BC3FD4" w:rsidRDefault="00BC3FD4" w:rsidP="00BC3FD4">
      <w:r>
        <w:t xml:space="preserve">Ogólne warunki i zasady płatności zostały określone w ST-00.00.00. „Wymagania ogólne". </w:t>
      </w:r>
    </w:p>
    <w:p w:rsidR="00BC3FD4" w:rsidRDefault="00BC3FD4" w:rsidP="00BC3FD4"/>
    <w:p w:rsidR="00BC3FD4" w:rsidRDefault="00BC3FD4" w:rsidP="00BC3FD4">
      <w:pPr>
        <w:rPr>
          <w:rFonts w:cs="Tahoma"/>
          <w:b/>
          <w:bCs/>
          <w:i/>
          <w:iCs/>
          <w:szCs w:val="20"/>
          <w:lang/>
        </w:rPr>
      </w:pPr>
      <w:r>
        <w:rPr>
          <w:rFonts w:cs="Tahoma"/>
          <w:b/>
          <w:bCs/>
          <w:i/>
          <w:iCs/>
          <w:szCs w:val="20"/>
          <w:lang/>
        </w:rPr>
        <w:t xml:space="preserve">10. DOKUMENTY ZWIĄZANE. </w:t>
      </w:r>
    </w:p>
    <w:p w:rsidR="00BC3FD4" w:rsidRDefault="00BC3FD4" w:rsidP="00BC3FD4">
      <w:pPr>
        <w:rPr>
          <w:rFonts w:cs="Tahoma"/>
          <w:b/>
          <w:bCs/>
          <w:i/>
          <w:iCs/>
          <w:szCs w:val="20"/>
          <w:lang/>
        </w:rPr>
      </w:pPr>
    </w:p>
    <w:p w:rsidR="00BC3FD4" w:rsidRDefault="00BC3FD4" w:rsidP="00BC3FD4">
      <w:pPr>
        <w:numPr>
          <w:ilvl w:val="0"/>
          <w:numId w:val="1"/>
        </w:numPr>
        <w:tabs>
          <w:tab w:val="left" w:pos="720"/>
        </w:tabs>
        <w:rPr>
          <w:rFonts w:cs="Tahoma"/>
          <w:b/>
          <w:bCs/>
          <w:i/>
          <w:iCs/>
          <w:szCs w:val="20"/>
          <w:lang/>
        </w:rPr>
      </w:pPr>
      <w:r>
        <w:rPr>
          <w:rFonts w:cs="Tahoma"/>
          <w:b/>
          <w:bCs/>
          <w:i/>
          <w:iCs/>
          <w:szCs w:val="20"/>
          <w:lang/>
        </w:rPr>
        <w:t>1.Normy:</w:t>
      </w:r>
    </w:p>
    <w:p w:rsidR="00BC3FD4" w:rsidRDefault="00BC3FD4" w:rsidP="00BC3FD4">
      <w:pPr>
        <w:ind w:left="360"/>
        <w:rPr>
          <w:rFonts w:cs="Tahoma"/>
          <w:szCs w:val="20"/>
          <w:lang/>
        </w:rPr>
      </w:pPr>
    </w:p>
    <w:p w:rsidR="00BC3FD4" w:rsidRDefault="00BC3FD4" w:rsidP="00BC3FD4">
      <w:pPr>
        <w:jc w:val="both"/>
      </w:pPr>
      <w:r>
        <w:t>BN-80/6775-03/01 Prefabrykaty budowlane z betonu. Elementy nawierzchni dróg, ulic, parkingów i torowisk</w:t>
      </w:r>
    </w:p>
    <w:p w:rsidR="00BC3FD4" w:rsidRDefault="00BC3FD4" w:rsidP="00BC3FD4">
      <w:pPr>
        <w:jc w:val="both"/>
      </w:pPr>
      <w:r>
        <w:t xml:space="preserve">tramwajowych. Wspólne wymagania i badania. </w:t>
      </w:r>
    </w:p>
    <w:p w:rsidR="00BC3FD4" w:rsidRDefault="00BC3FD4" w:rsidP="00BC3FD4">
      <w:pPr>
        <w:jc w:val="both"/>
      </w:pPr>
      <w:r>
        <w:t>BN-80/6775-03/02 Prefabrykaty budowlane z betonu. Elementy nawierzchni dróg, ulic; parkingów i torowisk</w:t>
      </w:r>
    </w:p>
    <w:p w:rsidR="00BC3FD4" w:rsidRDefault="00BC3FD4" w:rsidP="00BC3FD4">
      <w:pPr>
        <w:jc w:val="both"/>
      </w:pPr>
      <w:r>
        <w:t>tramwajowych. Wspólne wymagania i badania</w:t>
      </w:r>
    </w:p>
    <w:p w:rsidR="00BC3FD4" w:rsidRDefault="00BC3FD4" w:rsidP="00BC3FD4">
      <w:pPr>
        <w:jc w:val="both"/>
      </w:pPr>
      <w:r>
        <w:t>BN-87/1677-04 Kruszywa mineralne. Kruszywa naturalne do nawierzchni drogowych.</w:t>
      </w:r>
    </w:p>
    <w:p w:rsidR="00BC3FD4" w:rsidRDefault="00BC3FD4" w:rsidP="00BC3FD4">
      <w:pPr>
        <w:jc w:val="both"/>
      </w:pPr>
      <w:r>
        <w:t xml:space="preserve">BN-88/B-06250 Beton zwykły. </w:t>
      </w:r>
    </w:p>
    <w:p w:rsidR="00BC3FD4" w:rsidRDefault="00BC3FD4" w:rsidP="00BC3FD4">
      <w:pPr>
        <w:jc w:val="both"/>
      </w:pPr>
      <w:r>
        <w:t xml:space="preserve">PN-84/B-04111 Materiały kamienne . Oznaczenie ścieralności na tarczy </w:t>
      </w:r>
      <w:proofErr w:type="spellStart"/>
      <w:r>
        <w:t>Boehnego</w:t>
      </w:r>
      <w:proofErr w:type="spellEnd"/>
      <w:r>
        <w:t xml:space="preserve">. </w:t>
      </w:r>
    </w:p>
    <w:p w:rsidR="00BC3FD4" w:rsidRDefault="00BC3FD4" w:rsidP="00BC3FD4">
      <w:pPr>
        <w:jc w:val="both"/>
      </w:pPr>
      <w:r>
        <w:t xml:space="preserve">PN-80/B-14501 Zaprawy budowlane zwykłe. </w:t>
      </w:r>
    </w:p>
    <w:p w:rsidR="00BC3FD4" w:rsidRDefault="00BC3FD4" w:rsidP="00BC3FD4">
      <w:pPr>
        <w:jc w:val="both"/>
        <w:rPr>
          <w:rFonts w:cs="Tahoma"/>
          <w:szCs w:val="20"/>
          <w:lang/>
        </w:rPr>
      </w:pPr>
      <w:r>
        <w:rPr>
          <w:rFonts w:cs="Tahoma"/>
          <w:szCs w:val="20"/>
          <w:lang/>
        </w:rPr>
        <w:t>PN-88/B-0448 Grunty budowlane. Badanie</w:t>
      </w:r>
    </w:p>
    <w:p w:rsidR="00581E64" w:rsidRDefault="00581E64"/>
    <w:sectPr w:rsidR="00581E64" w:rsidSect="006A3D06">
      <w:footerReference w:type="default" r:id="rId10"/>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5F" w:rsidRDefault="0012565F" w:rsidP="00C0537D">
      <w:r>
        <w:separator/>
      </w:r>
    </w:p>
  </w:endnote>
  <w:endnote w:type="continuationSeparator" w:id="0">
    <w:p w:rsidR="0012565F" w:rsidRDefault="0012565F" w:rsidP="00C0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4222o00">
    <w:panose1 w:val="00000000000000000000"/>
    <w:charset w:val="EE"/>
    <w:family w:val="auto"/>
    <w:notTrueType/>
    <w:pitch w:val="default"/>
    <w:sig w:usb0="00000005" w:usb1="00000000" w:usb2="00000000" w:usb3="00000000" w:csb0="00000002" w:csb1="00000000"/>
  </w:font>
  <w:font w:name="TT4210o00">
    <w:panose1 w:val="00000000000000000000"/>
    <w:charset w:val="EE"/>
    <w:family w:val="auto"/>
    <w:notTrueType/>
    <w:pitch w:val="default"/>
    <w:sig w:usb0="00000005" w:usb1="00000000" w:usb2="00000000" w:usb3="00000000" w:csb0="00000002" w:csb1="00000000"/>
  </w:font>
  <w:font w:name="TT4217o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31" w:rsidRDefault="00097331">
    <w:pPr>
      <w:pStyle w:val="Stopka"/>
      <w:jc w:val="right"/>
    </w:pPr>
    <w:r>
      <w:fldChar w:fldCharType="begin"/>
    </w:r>
    <w:r>
      <w:instrText>PAGE   \* MERGEFORMAT</w:instrText>
    </w:r>
    <w:r>
      <w:fldChar w:fldCharType="separate"/>
    </w:r>
    <w:r w:rsidR="00D741C3">
      <w:rPr>
        <w:noProof/>
      </w:rPr>
      <w:t>22</w:t>
    </w:r>
    <w:r>
      <w:fldChar w:fldCharType="end"/>
    </w:r>
  </w:p>
  <w:p w:rsidR="00097331" w:rsidRDefault="00097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5F" w:rsidRDefault="0012565F" w:rsidP="00C0537D">
      <w:r>
        <w:separator/>
      </w:r>
    </w:p>
  </w:footnote>
  <w:footnote w:type="continuationSeparator" w:id="0">
    <w:p w:rsidR="0012565F" w:rsidRDefault="0012565F" w:rsidP="00C0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00522E"/>
    <w:multiLevelType w:val="hybridMultilevel"/>
    <w:tmpl w:val="CC987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7F1F70"/>
    <w:multiLevelType w:val="multilevel"/>
    <w:tmpl w:val="7864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7C"/>
    <w:rsid w:val="0001305F"/>
    <w:rsid w:val="00097331"/>
    <w:rsid w:val="000B2875"/>
    <w:rsid w:val="0012565F"/>
    <w:rsid w:val="0014142B"/>
    <w:rsid w:val="001618A1"/>
    <w:rsid w:val="001852C1"/>
    <w:rsid w:val="00212EC7"/>
    <w:rsid w:val="0022788F"/>
    <w:rsid w:val="002308F1"/>
    <w:rsid w:val="00236DF6"/>
    <w:rsid w:val="0028246A"/>
    <w:rsid w:val="003642D8"/>
    <w:rsid w:val="003D4AE0"/>
    <w:rsid w:val="003F66A8"/>
    <w:rsid w:val="00487157"/>
    <w:rsid w:val="00532267"/>
    <w:rsid w:val="00581E64"/>
    <w:rsid w:val="005F75BF"/>
    <w:rsid w:val="00611BA7"/>
    <w:rsid w:val="006A3D06"/>
    <w:rsid w:val="006F0FA5"/>
    <w:rsid w:val="00780CA6"/>
    <w:rsid w:val="007A4389"/>
    <w:rsid w:val="007E29EA"/>
    <w:rsid w:val="00854254"/>
    <w:rsid w:val="00864AA3"/>
    <w:rsid w:val="0098419F"/>
    <w:rsid w:val="009F029A"/>
    <w:rsid w:val="00AD0312"/>
    <w:rsid w:val="00B002B0"/>
    <w:rsid w:val="00B16083"/>
    <w:rsid w:val="00B85963"/>
    <w:rsid w:val="00BC3FD4"/>
    <w:rsid w:val="00C0537D"/>
    <w:rsid w:val="00C2437C"/>
    <w:rsid w:val="00CB415E"/>
    <w:rsid w:val="00D06206"/>
    <w:rsid w:val="00D36DB5"/>
    <w:rsid w:val="00D741C3"/>
    <w:rsid w:val="00D76148"/>
    <w:rsid w:val="00DA154C"/>
    <w:rsid w:val="00DC0211"/>
    <w:rsid w:val="00E0775F"/>
    <w:rsid w:val="00F31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D28BF36-A5F9-4DD7-A772-30E8210B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37C"/>
    <w:pPr>
      <w:widowControl w:val="0"/>
      <w:suppressAutoHyphens/>
    </w:pPr>
    <w:rPr>
      <w:rFonts w:eastAsia="Lucida Sans Unicode"/>
      <w:kern w:val="1"/>
      <w:sz w:val="24"/>
      <w:szCs w:val="24"/>
      <w:lang/>
    </w:rPr>
  </w:style>
  <w:style w:type="paragraph" w:styleId="Nagwek1">
    <w:name w:val="heading 1"/>
    <w:basedOn w:val="Normalny"/>
    <w:next w:val="Normalny"/>
    <w:link w:val="Nagwek1Znak"/>
    <w:qFormat/>
    <w:rsid w:val="00AD0312"/>
    <w:pPr>
      <w:keepNext/>
      <w:spacing w:before="240" w:after="60"/>
      <w:outlineLvl w:val="0"/>
    </w:pPr>
    <w:rPr>
      <w:rFonts w:eastAsia="Times New Roman"/>
      <w:b/>
      <w:bCs/>
      <w:kern w:val="32"/>
      <w:szCs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styleId="Nagwek">
    <w:name w:val="header"/>
    <w:basedOn w:val="Normalny"/>
    <w:link w:val="NagwekZnak"/>
    <w:rsid w:val="00C0537D"/>
    <w:pPr>
      <w:tabs>
        <w:tab w:val="center" w:pos="4536"/>
        <w:tab w:val="right" w:pos="9072"/>
      </w:tabs>
    </w:pPr>
  </w:style>
  <w:style w:type="character" w:customStyle="1" w:styleId="NagwekZnak">
    <w:name w:val="Nagłówek Znak"/>
    <w:link w:val="Nagwek"/>
    <w:rsid w:val="00C0537D"/>
    <w:rPr>
      <w:rFonts w:eastAsia="Lucida Sans Unicode"/>
      <w:kern w:val="1"/>
      <w:sz w:val="24"/>
      <w:szCs w:val="24"/>
      <w:lang/>
    </w:rPr>
  </w:style>
  <w:style w:type="paragraph" w:styleId="Stopka">
    <w:name w:val="footer"/>
    <w:basedOn w:val="Normalny"/>
    <w:link w:val="StopkaZnak"/>
    <w:uiPriority w:val="99"/>
    <w:rsid w:val="00C0537D"/>
    <w:pPr>
      <w:tabs>
        <w:tab w:val="center" w:pos="4536"/>
        <w:tab w:val="right" w:pos="9072"/>
      </w:tabs>
    </w:pPr>
  </w:style>
  <w:style w:type="character" w:customStyle="1" w:styleId="StopkaZnak">
    <w:name w:val="Stopka Znak"/>
    <w:link w:val="Stopka"/>
    <w:uiPriority w:val="99"/>
    <w:rsid w:val="00C0537D"/>
    <w:rPr>
      <w:rFonts w:eastAsia="Lucida Sans Unicode"/>
      <w:kern w:val="1"/>
      <w:sz w:val="24"/>
      <w:szCs w:val="24"/>
      <w:lang/>
    </w:rPr>
  </w:style>
  <w:style w:type="character" w:customStyle="1" w:styleId="Nagwek1Znak">
    <w:name w:val="Nagłówek 1 Znak"/>
    <w:link w:val="Nagwek1"/>
    <w:rsid w:val="00AD0312"/>
    <w:rPr>
      <w:rFonts w:eastAsia="Times New Roman"/>
      <w:b/>
      <w:bCs/>
      <w:kern w:val="32"/>
      <w:sz w:val="24"/>
      <w:szCs w:val="32"/>
      <w:lang/>
    </w:rPr>
  </w:style>
  <w:style w:type="paragraph" w:styleId="Nagwekspisutreci">
    <w:name w:val="TOC Heading"/>
    <w:basedOn w:val="Nagwek1"/>
    <w:next w:val="Normalny"/>
    <w:uiPriority w:val="39"/>
    <w:semiHidden/>
    <w:unhideWhenUsed/>
    <w:qFormat/>
    <w:rsid w:val="00236DF6"/>
    <w:pPr>
      <w:keepLines/>
      <w:widowControl/>
      <w:suppressAutoHyphens w:val="0"/>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rsid w:val="00236DF6"/>
  </w:style>
  <w:style w:type="paragraph" w:styleId="Spistreci2">
    <w:name w:val="toc 2"/>
    <w:basedOn w:val="Normalny"/>
    <w:next w:val="Normalny"/>
    <w:autoRedefine/>
    <w:uiPriority w:val="39"/>
    <w:unhideWhenUsed/>
    <w:rsid w:val="00236DF6"/>
    <w:pPr>
      <w:widowControl/>
      <w:suppressAutoHyphens w:val="0"/>
      <w:spacing w:after="100" w:line="276" w:lineRule="auto"/>
      <w:ind w:left="220"/>
    </w:pPr>
    <w:rPr>
      <w:rFonts w:ascii="Calibri" w:eastAsia="Times New Roman" w:hAnsi="Calibri"/>
      <w:kern w:val="0"/>
      <w:sz w:val="22"/>
      <w:szCs w:val="22"/>
      <w:lang w:eastAsia="pl-PL"/>
    </w:rPr>
  </w:style>
  <w:style w:type="paragraph" w:styleId="Spistreci3">
    <w:name w:val="toc 3"/>
    <w:basedOn w:val="Normalny"/>
    <w:next w:val="Normalny"/>
    <w:autoRedefine/>
    <w:uiPriority w:val="39"/>
    <w:unhideWhenUsed/>
    <w:rsid w:val="00236DF6"/>
    <w:pPr>
      <w:widowControl/>
      <w:suppressAutoHyphens w:val="0"/>
      <w:spacing w:after="100" w:line="276" w:lineRule="auto"/>
      <w:ind w:left="440"/>
    </w:pPr>
    <w:rPr>
      <w:rFonts w:ascii="Calibri" w:eastAsia="Times New Roman" w:hAnsi="Calibri"/>
      <w:kern w:val="0"/>
      <w:sz w:val="22"/>
      <w:szCs w:val="22"/>
      <w:lang w:eastAsia="pl-PL"/>
    </w:rPr>
  </w:style>
  <w:style w:type="paragraph" w:styleId="Spistreci4">
    <w:name w:val="toc 4"/>
    <w:basedOn w:val="Normalny"/>
    <w:next w:val="Normalny"/>
    <w:autoRedefine/>
    <w:uiPriority w:val="39"/>
    <w:unhideWhenUsed/>
    <w:rsid w:val="00236DF6"/>
    <w:pPr>
      <w:widowControl/>
      <w:suppressAutoHyphens w:val="0"/>
      <w:spacing w:after="100" w:line="276" w:lineRule="auto"/>
      <w:ind w:left="660"/>
    </w:pPr>
    <w:rPr>
      <w:rFonts w:ascii="Calibri" w:eastAsia="Times New Roman" w:hAnsi="Calibri"/>
      <w:kern w:val="0"/>
      <w:sz w:val="22"/>
      <w:szCs w:val="22"/>
      <w:lang w:eastAsia="pl-PL"/>
    </w:rPr>
  </w:style>
  <w:style w:type="paragraph" w:styleId="Spistreci5">
    <w:name w:val="toc 5"/>
    <w:basedOn w:val="Normalny"/>
    <w:next w:val="Normalny"/>
    <w:autoRedefine/>
    <w:uiPriority w:val="39"/>
    <w:unhideWhenUsed/>
    <w:rsid w:val="00236DF6"/>
    <w:pPr>
      <w:widowControl/>
      <w:suppressAutoHyphens w:val="0"/>
      <w:spacing w:after="100" w:line="276" w:lineRule="auto"/>
      <w:ind w:left="880"/>
    </w:pPr>
    <w:rPr>
      <w:rFonts w:ascii="Calibri" w:eastAsia="Times New Roman" w:hAnsi="Calibri"/>
      <w:kern w:val="0"/>
      <w:sz w:val="22"/>
      <w:szCs w:val="22"/>
      <w:lang w:eastAsia="pl-PL"/>
    </w:rPr>
  </w:style>
  <w:style w:type="paragraph" w:styleId="Spistreci6">
    <w:name w:val="toc 6"/>
    <w:basedOn w:val="Normalny"/>
    <w:next w:val="Normalny"/>
    <w:autoRedefine/>
    <w:uiPriority w:val="39"/>
    <w:unhideWhenUsed/>
    <w:rsid w:val="00236DF6"/>
    <w:pPr>
      <w:widowControl/>
      <w:suppressAutoHyphens w:val="0"/>
      <w:spacing w:after="100" w:line="276" w:lineRule="auto"/>
      <w:ind w:left="1100"/>
    </w:pPr>
    <w:rPr>
      <w:rFonts w:ascii="Calibri" w:eastAsia="Times New Roman" w:hAnsi="Calibri"/>
      <w:kern w:val="0"/>
      <w:sz w:val="22"/>
      <w:szCs w:val="22"/>
      <w:lang w:eastAsia="pl-PL"/>
    </w:rPr>
  </w:style>
  <w:style w:type="paragraph" w:styleId="Spistreci7">
    <w:name w:val="toc 7"/>
    <w:basedOn w:val="Normalny"/>
    <w:next w:val="Normalny"/>
    <w:autoRedefine/>
    <w:uiPriority w:val="39"/>
    <w:unhideWhenUsed/>
    <w:rsid w:val="00236DF6"/>
    <w:pPr>
      <w:widowControl/>
      <w:suppressAutoHyphens w:val="0"/>
      <w:spacing w:after="100" w:line="276" w:lineRule="auto"/>
      <w:ind w:left="1320"/>
    </w:pPr>
    <w:rPr>
      <w:rFonts w:ascii="Calibri" w:eastAsia="Times New Roman" w:hAnsi="Calibri"/>
      <w:kern w:val="0"/>
      <w:sz w:val="22"/>
      <w:szCs w:val="22"/>
      <w:lang w:eastAsia="pl-PL"/>
    </w:rPr>
  </w:style>
  <w:style w:type="paragraph" w:styleId="Spistreci8">
    <w:name w:val="toc 8"/>
    <w:basedOn w:val="Normalny"/>
    <w:next w:val="Normalny"/>
    <w:autoRedefine/>
    <w:uiPriority w:val="39"/>
    <w:unhideWhenUsed/>
    <w:rsid w:val="00236DF6"/>
    <w:pPr>
      <w:widowControl/>
      <w:suppressAutoHyphens w:val="0"/>
      <w:spacing w:after="100" w:line="276" w:lineRule="auto"/>
      <w:ind w:left="1540"/>
    </w:pPr>
    <w:rPr>
      <w:rFonts w:ascii="Calibri" w:eastAsia="Times New Roman" w:hAnsi="Calibri"/>
      <w:kern w:val="0"/>
      <w:sz w:val="22"/>
      <w:szCs w:val="22"/>
      <w:lang w:eastAsia="pl-PL"/>
    </w:rPr>
  </w:style>
  <w:style w:type="paragraph" w:styleId="Spistreci9">
    <w:name w:val="toc 9"/>
    <w:basedOn w:val="Normalny"/>
    <w:next w:val="Normalny"/>
    <w:autoRedefine/>
    <w:uiPriority w:val="39"/>
    <w:unhideWhenUsed/>
    <w:rsid w:val="00236DF6"/>
    <w:pPr>
      <w:widowControl/>
      <w:suppressAutoHyphens w:val="0"/>
      <w:spacing w:after="100" w:line="276" w:lineRule="auto"/>
      <w:ind w:left="1760"/>
    </w:pPr>
    <w:rPr>
      <w:rFonts w:ascii="Calibri" w:eastAsia="Times New Roman" w:hAnsi="Calibri"/>
      <w:kern w:val="0"/>
      <w:sz w:val="22"/>
      <w:szCs w:val="22"/>
      <w:lang w:eastAsia="pl-PL"/>
    </w:rPr>
  </w:style>
  <w:style w:type="character" w:styleId="Hipercze">
    <w:name w:val="Hyperlink"/>
    <w:uiPriority w:val="99"/>
    <w:unhideWhenUsed/>
    <w:rsid w:val="00236DF6"/>
    <w:rPr>
      <w:color w:val="0000FF"/>
      <w:u w:val="single"/>
    </w:rPr>
  </w:style>
  <w:style w:type="paragraph" w:customStyle="1" w:styleId="gwp0b6bcddamsolistparagraph">
    <w:name w:val="gwp0b6bcdda_msolistparagraph"/>
    <w:basedOn w:val="Normalny"/>
    <w:rsid w:val="00097331"/>
    <w:pPr>
      <w:widowControl/>
      <w:suppressAutoHyphens w:val="0"/>
      <w:spacing w:before="100" w:beforeAutospacing="1" w:after="100" w:afterAutospacing="1"/>
    </w:pPr>
    <w:rPr>
      <w:rFonts w:eastAsia="Times New Roman"/>
      <w:kern w:val="0"/>
      <w:lang w:eastAsia="pl-PL"/>
    </w:rPr>
  </w:style>
  <w:style w:type="paragraph" w:customStyle="1" w:styleId="gwp7f2219a0msolistparagraph">
    <w:name w:val="gwp7f2219a0_msolistparagraph"/>
    <w:basedOn w:val="Normalny"/>
    <w:rsid w:val="00097331"/>
    <w:pPr>
      <w:widowControl/>
      <w:suppressAutoHyphens w:val="0"/>
      <w:spacing w:before="100" w:beforeAutospacing="1" w:after="100" w:afterAutospacing="1"/>
    </w:pPr>
    <w:rPr>
      <w:rFonts w:eastAsia="Times New Roman"/>
      <w:kern w:val="0"/>
      <w:lang w:eastAsia="pl-PL"/>
    </w:rPr>
  </w:style>
  <w:style w:type="character" w:customStyle="1" w:styleId="gwp7f2219a0msohyperlink">
    <w:name w:val="gwp7f2219a0_msohyperlink"/>
    <w:rsid w:val="0009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488">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326278362">
      <w:bodyDiv w:val="1"/>
      <w:marLeft w:val="0"/>
      <w:marRight w:val="0"/>
      <w:marTop w:val="0"/>
      <w:marBottom w:val="0"/>
      <w:divBdr>
        <w:top w:val="none" w:sz="0" w:space="0" w:color="auto"/>
        <w:left w:val="none" w:sz="0" w:space="0" w:color="auto"/>
        <w:bottom w:val="none" w:sz="0" w:space="0" w:color="auto"/>
        <w:right w:val="none" w:sz="0" w:space="0" w:color="auto"/>
      </w:divBdr>
    </w:div>
    <w:div w:id="20665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f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C0DE-0B32-4AAC-A28D-750C2ECB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6851</Words>
  <Characters>47194</Characters>
  <Application>Microsoft Office Word</Application>
  <DocSecurity>0</DocSecurity>
  <Lines>393</Lines>
  <Paragraphs>107</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Rycho444</Company>
  <LinksUpToDate>false</LinksUpToDate>
  <CharactersWithSpaces>53938</CharactersWithSpaces>
  <SharedDoc>false</SharedDoc>
  <HLinks>
    <vt:vector size="6" baseType="variant">
      <vt:variant>
        <vt:i4>4522070</vt:i4>
      </vt:variant>
      <vt:variant>
        <vt:i4>0</vt:i4>
      </vt:variant>
      <vt:variant>
        <vt:i4>0</vt:i4>
      </vt:variant>
      <vt:variant>
        <vt:i4>5</vt:i4>
      </vt:variant>
      <vt:variant>
        <vt:lpwstr>http://www.fifa.com/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user1</dc:creator>
  <cp:keywords/>
  <cp:lastModifiedBy>Łukasz Zapał</cp:lastModifiedBy>
  <cp:revision>2</cp:revision>
  <dcterms:created xsi:type="dcterms:W3CDTF">2024-07-09T06:02:00Z</dcterms:created>
  <dcterms:modified xsi:type="dcterms:W3CDTF">2024-07-09T06:02:00Z</dcterms:modified>
</cp:coreProperties>
</file>