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B3B" w14:textId="54565441" w:rsidR="006C09E4" w:rsidRPr="00072BDD" w:rsidRDefault="00072BDD" w:rsidP="006C09E4">
      <w:pPr>
        <w:pStyle w:val="Nagwek"/>
        <w:jc w:val="right"/>
        <w:rPr>
          <w:rFonts w:ascii="Open Sans" w:hAnsi="Open Sans" w:cs="Open Sans"/>
          <w:b/>
          <w:sz w:val="16"/>
          <w:szCs w:val="16"/>
        </w:rPr>
      </w:pPr>
      <w:r w:rsidRPr="00072BDD">
        <w:rPr>
          <w:rFonts w:ascii="Open Sans" w:hAnsi="Open Sans" w:cs="Open Sans"/>
          <w:b/>
          <w:sz w:val="16"/>
          <w:szCs w:val="16"/>
        </w:rPr>
        <w:t>Załącznik nr 4</w:t>
      </w: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1292                                z </w:t>
      </w:r>
      <w:proofErr w:type="spellStart"/>
      <w:r>
        <w:rPr>
          <w:rStyle w:val="markedcontent"/>
          <w:rFonts w:ascii="Open Sans" w:hAnsi="Open Sans" w:cs="Open Sans"/>
          <w:bCs/>
          <w:sz w:val="20"/>
          <w:szCs w:val="20"/>
        </w:rPr>
        <w:t>późn</w:t>
      </w:r>
      <w:proofErr w:type="spellEnd"/>
      <w:r>
        <w:rPr>
          <w:rStyle w:val="markedcontent"/>
          <w:rFonts w:ascii="Open Sans" w:hAnsi="Open Sans" w:cs="Open Sans"/>
          <w:bCs/>
          <w:sz w:val="20"/>
          <w:szCs w:val="20"/>
        </w:rPr>
        <w:t>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3B4ACD5A" w14:textId="676C129D" w:rsidR="00F367C9" w:rsidRDefault="006C09E4" w:rsidP="00F367C9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>Ubiegając się o udzielenie zamówienia publicznego w postępowaniu</w:t>
      </w:r>
      <w:r w:rsidR="0009439C">
        <w:rPr>
          <w:rFonts w:ascii="Open Sans" w:hAnsi="Open Sans" w:cs="Open Sans"/>
          <w:sz w:val="20"/>
          <w:szCs w:val="20"/>
          <w:lang w:eastAsia="ar-SA"/>
        </w:rPr>
        <w:t>: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 </w:t>
      </w:r>
    </w:p>
    <w:p w14:paraId="6DB2FEB6" w14:textId="09E54312" w:rsidR="006C09E4" w:rsidRDefault="006C09E4" w:rsidP="00F367C9">
      <w:pPr>
        <w:ind w:right="-427"/>
        <w:jc w:val="both"/>
        <w:rPr>
          <w:rFonts w:ascii="Open Sans" w:hAnsi="Open Sans" w:cs="Open Sans"/>
          <w:color w:val="0000FF"/>
          <w:sz w:val="22"/>
          <w:szCs w:val="22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F367C9" w:rsidRPr="00F367C9">
        <w:rPr>
          <w:rFonts w:ascii="Open Sans" w:hAnsi="Open Sans" w:cs="Open Sans"/>
          <w:b/>
          <w:bCs/>
          <w:sz w:val="20"/>
          <w:szCs w:val="20"/>
        </w:rPr>
        <w:t>Sporządzenie wniosku wraz z niezbędnymi załącznikami o określenie warunków przyłączenia Instalacji Termicznego Przekształcania Odpadów Komunalnych do sieci ciepłowniczej Miejskiej Energetyki Cieplnej Spółki z o.o. w Koszalinie</w:t>
      </w:r>
      <w:r w:rsidR="00F367C9">
        <w:rPr>
          <w:rFonts w:ascii="Open Sans" w:hAnsi="Open Sans" w:cs="Open Sans"/>
          <w:b/>
          <w:bCs/>
          <w:sz w:val="20"/>
          <w:szCs w:val="20"/>
        </w:rPr>
        <w:t>”.</w:t>
      </w:r>
    </w:p>
    <w:p w14:paraId="06E27552" w14:textId="2CD0B4B0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 tj. Dz.U. z 202</w:t>
      </w:r>
      <w:r>
        <w:rPr>
          <w:rFonts w:ascii="Open Sans" w:hAnsi="Open Sans" w:cs="Open Sans"/>
          <w:sz w:val="21"/>
          <w:szCs w:val="21"/>
          <w:lang w:eastAsia="ar-SA"/>
        </w:rPr>
        <w:t>2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 r. poz. </w:t>
      </w:r>
      <w:r>
        <w:rPr>
          <w:rFonts w:ascii="Open Sans" w:hAnsi="Open Sans" w:cs="Open Sans"/>
          <w:sz w:val="21"/>
          <w:szCs w:val="21"/>
          <w:lang w:eastAsia="ar-SA"/>
        </w:rPr>
        <w:t>1710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 z </w:t>
      </w:r>
      <w:proofErr w:type="spellStart"/>
      <w:r w:rsidRPr="00686228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686228">
        <w:rPr>
          <w:rFonts w:ascii="Open Sans" w:hAnsi="Open Sans" w:cs="Open Sans"/>
          <w:sz w:val="21"/>
          <w:szCs w:val="21"/>
          <w:lang w:eastAsia="ar-SA"/>
        </w:rPr>
        <w:t>. zm.)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F514F">
        <w:rPr>
          <w:rFonts w:ascii="Arial" w:hAnsi="Arial" w:cs="Arial"/>
          <w:color w:val="444444"/>
          <w:sz w:val="16"/>
          <w:szCs w:val="16"/>
        </w:rPr>
        <w:t>Pzp</w:t>
      </w:r>
      <w:proofErr w:type="spellEnd"/>
      <w:r w:rsidRPr="007F514F">
        <w:rPr>
          <w:rFonts w:ascii="Arial" w:hAnsi="Arial" w:cs="Arial"/>
          <w:color w:val="444444"/>
          <w:sz w:val="16"/>
          <w:szCs w:val="16"/>
        </w:rPr>
        <w:t xml:space="preserve">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1DD7D8B7" w14:textId="7956A013" w:rsidR="006C09E4" w:rsidRDefault="006C09E4" w:rsidP="002F371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     </w:t>
      </w:r>
      <w:r w:rsidR="002F371E">
        <w:rPr>
          <w:rFonts w:ascii="Open Sans" w:hAnsi="Open Sans" w:cs="Open Sans"/>
          <w:sz w:val="20"/>
          <w:szCs w:val="20"/>
          <w:lang w:eastAsia="ar-SA"/>
        </w:rPr>
        <w:t>„</w:t>
      </w:r>
      <w:r w:rsidR="002F371E" w:rsidRPr="002F371E">
        <w:rPr>
          <w:rFonts w:ascii="Open Sans" w:hAnsi="Open Sans" w:cs="Open Sans"/>
          <w:b/>
          <w:bCs/>
          <w:sz w:val="20"/>
          <w:szCs w:val="20"/>
        </w:rPr>
        <w:t>Sporządzenie wniosku wraz z niezbędnymi załącznikami o określenie warunków przyłączenia Instalacji Termicznego Przekształcania Odpadów Komunalnych do sieci ciepłowniczej Miejskiej Energetyki Cieplnej Spółki z o.o. w Koszalinie</w:t>
      </w:r>
      <w:r w:rsidR="002F371E">
        <w:rPr>
          <w:rFonts w:ascii="Open Sans" w:hAnsi="Open Sans" w:cs="Open Sans"/>
          <w:b/>
          <w:bCs/>
          <w:sz w:val="20"/>
          <w:szCs w:val="20"/>
        </w:rPr>
        <w:t>”.</w:t>
      </w:r>
    </w:p>
    <w:p w14:paraId="2D37DCF5" w14:textId="77777777" w:rsidR="002F371E" w:rsidRPr="004054CA" w:rsidRDefault="002F371E" w:rsidP="002F371E">
      <w:pPr>
        <w:ind w:right="-427"/>
        <w:jc w:val="both"/>
        <w:rPr>
          <w:rFonts w:ascii="Open Sans" w:eastAsia="Cambria" w:hAnsi="Open Sans" w:cs="Open Sans"/>
          <w:sz w:val="22"/>
          <w:szCs w:val="22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działającym w imieniu lub pod kierunkiem podmiotu, o którym mowa w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</w:rPr>
      </w:r>
      <w:r w:rsidR="00072BDD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w przypadku, gdy wskazano </w:t>
      </w:r>
      <w:proofErr w:type="spellStart"/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</w:rPr>
      </w:r>
      <w:r w:rsidR="00072BDD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</w:r>
      <w:r w:rsidR="00072BD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79C4" w14:textId="77777777" w:rsidR="00530CDB" w:rsidRDefault="00530CDB" w:rsidP="006C09E4">
      <w:r>
        <w:separator/>
      </w:r>
    </w:p>
  </w:endnote>
  <w:endnote w:type="continuationSeparator" w:id="0">
    <w:p w14:paraId="0F39E765" w14:textId="77777777" w:rsidR="00530CDB" w:rsidRDefault="00530CD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D85B" w14:textId="77777777" w:rsidR="00530CDB" w:rsidRDefault="00530CDB" w:rsidP="006C09E4">
      <w:r>
        <w:separator/>
      </w:r>
    </w:p>
  </w:footnote>
  <w:footnote w:type="continuationSeparator" w:id="0">
    <w:p w14:paraId="347F699B" w14:textId="77777777" w:rsidR="00530CDB" w:rsidRDefault="00530CD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72BDD"/>
    <w:rsid w:val="0009439C"/>
    <w:rsid w:val="001B4F9C"/>
    <w:rsid w:val="002F371E"/>
    <w:rsid w:val="00436EFB"/>
    <w:rsid w:val="00505ABB"/>
    <w:rsid w:val="00530CDB"/>
    <w:rsid w:val="006C09E4"/>
    <w:rsid w:val="00D957A4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Agnieszka Lipska</cp:lastModifiedBy>
  <cp:revision>6</cp:revision>
  <dcterms:created xsi:type="dcterms:W3CDTF">2023-09-20T09:44:00Z</dcterms:created>
  <dcterms:modified xsi:type="dcterms:W3CDTF">2023-10-04T10:20:00Z</dcterms:modified>
</cp:coreProperties>
</file>