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640FB" w14:textId="6B21249C" w:rsidR="00BA2FEF" w:rsidRDefault="004158E4" w:rsidP="004158E4">
      <w:pPr>
        <w:jc w:val="right"/>
      </w:pPr>
      <w:r>
        <w:t xml:space="preserve">Stęszew, </w:t>
      </w:r>
      <w:r w:rsidR="000A0783">
        <w:t>16</w:t>
      </w:r>
      <w:r w:rsidR="00526A17">
        <w:t>.</w:t>
      </w:r>
      <w:r w:rsidR="00FB05FD">
        <w:t>0</w:t>
      </w:r>
      <w:r w:rsidR="000A0783">
        <w:t>5</w:t>
      </w:r>
      <w:r w:rsidR="00FB05FD">
        <w:t>.202</w:t>
      </w:r>
      <w:r w:rsidR="000A0783">
        <w:t>4</w:t>
      </w:r>
      <w:r w:rsidR="00132E07">
        <w:t xml:space="preserve"> r.</w:t>
      </w:r>
    </w:p>
    <w:p w14:paraId="430FFF4D" w14:textId="1F009B38" w:rsidR="00D22D59" w:rsidRPr="00D22D59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D01D80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0A0783">
        <w:rPr>
          <w:rFonts w:ascii="Arial" w:hAnsi="Arial" w:cs="Arial"/>
          <w:sz w:val="20"/>
          <w:szCs w:val="20"/>
          <w:shd w:val="clear" w:color="auto" w:fill="FFFFFF"/>
          <w:lang w:bidi="he-IL"/>
        </w:rPr>
        <w:t>24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0A0783">
        <w:rPr>
          <w:rFonts w:ascii="Arial" w:hAnsi="Arial" w:cs="Arial"/>
          <w:sz w:val="20"/>
          <w:szCs w:val="20"/>
          <w:shd w:val="clear" w:color="auto" w:fill="FFFFFF"/>
          <w:lang w:bidi="he-IL"/>
        </w:rPr>
        <w:t>4</w:t>
      </w: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F4C88C2" w14:textId="5B7BB192" w:rsidR="004158E4" w:rsidRPr="00515CDF" w:rsidRDefault="004158E4" w:rsidP="00515CDF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0A0783" w:rsidRPr="00C37F75">
        <w:t>Wykonanie materiałów promocyjnych w postaci dwóch tablic informacyjnych dla projektu pn.: „Budowa ulicy Łąkowej w Będlewie”  współfinansowanego z Rządowego funduszu rozwoju dróg.</w:t>
      </w:r>
      <w:r w:rsidR="000A0783">
        <w:t xml:space="preserve"> </w:t>
      </w:r>
    </w:p>
    <w:p w14:paraId="06274569" w14:textId="55DDFC96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81108D">
        <w:rPr>
          <w:rFonts w:ascii="Arial" w:hAnsi="Arial" w:cs="Arial"/>
          <w:sz w:val="20"/>
          <w:szCs w:val="20"/>
        </w:rPr>
        <w:t xml:space="preserve"> </w:t>
      </w:r>
      <w:r w:rsidR="000A0783" w:rsidRPr="00C37F75">
        <w:t>Wykonanie materiałów promocyjnych w postaci dwóch tablic informacyjnych dla projektu pn.: „Budowa ulicy Łąkowej w Będlewie”  współfinansowanego z Rządowego funduszu rozwoju dróg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</w:p>
    <w:p w14:paraId="2B9E72D6" w14:textId="4A3C80E5" w:rsidR="00CF7433" w:rsidRDefault="000A0783" w:rsidP="00C9150D">
      <w:pPr>
        <w:rPr>
          <w:rFonts w:ascii="Arial" w:hAnsi="Arial" w:cs="Arial"/>
          <w:sz w:val="20"/>
          <w:szCs w:val="20"/>
        </w:rPr>
      </w:pPr>
      <w:r w:rsidRPr="000A0783">
        <w:rPr>
          <w:rFonts w:ascii="Arial" w:hAnsi="Arial" w:cs="Arial"/>
          <w:sz w:val="20"/>
          <w:szCs w:val="20"/>
        </w:rPr>
        <w:t>Utal sp. z o.o.</w:t>
      </w:r>
      <w:r w:rsidRPr="000A0783">
        <w:rPr>
          <w:rFonts w:ascii="Arial" w:hAnsi="Arial" w:cs="Arial"/>
          <w:sz w:val="20"/>
          <w:szCs w:val="20"/>
        </w:rPr>
        <w:br/>
        <w:t>62-006 Gruszczyn, ul. Katarzyńska 9</w:t>
      </w:r>
      <w:r w:rsidRPr="000A0783">
        <w:rPr>
          <w:rFonts w:ascii="Arial" w:hAnsi="Arial" w:cs="Arial"/>
          <w:sz w:val="20"/>
          <w:szCs w:val="20"/>
        </w:rPr>
        <w:br/>
        <w:t>NIP 7820020695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015"/>
        <w:gridCol w:w="3317"/>
        <w:gridCol w:w="1998"/>
      </w:tblGrid>
      <w:tr w:rsidR="008A69BA" w:rsidRPr="00392353" w14:paraId="55661F4F" w14:textId="77777777" w:rsidTr="00515CDF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317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515CDF" w:rsidRPr="00392353" w14:paraId="06FC4141" w14:textId="77777777" w:rsidTr="00515CDF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32636E36" w:rsidR="00515CDF" w:rsidRDefault="00515CDF" w:rsidP="0051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14:paraId="317E58F8" w14:textId="77AB2EA8" w:rsidR="00515CDF" w:rsidRDefault="000A0783" w:rsidP="000A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83">
              <w:rPr>
                <w:rFonts w:ascii="Arial" w:hAnsi="Arial" w:cs="Arial"/>
                <w:sz w:val="20"/>
                <w:szCs w:val="20"/>
              </w:rPr>
              <w:t>Utal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0783">
              <w:rPr>
                <w:rFonts w:ascii="Arial" w:hAnsi="Arial" w:cs="Arial"/>
                <w:sz w:val="20"/>
                <w:szCs w:val="20"/>
              </w:rPr>
              <w:t xml:space="preserve">62-006 Gruszczyn,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0783">
              <w:rPr>
                <w:rFonts w:ascii="Arial" w:hAnsi="Arial" w:cs="Arial"/>
                <w:sz w:val="20"/>
                <w:szCs w:val="20"/>
              </w:rPr>
              <w:t>ul. Katarzyńska 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0783">
              <w:rPr>
                <w:rFonts w:ascii="Arial" w:hAnsi="Arial" w:cs="Arial"/>
                <w:sz w:val="20"/>
                <w:szCs w:val="20"/>
              </w:rPr>
              <w:t>NIP 7820020695</w:t>
            </w:r>
          </w:p>
        </w:tc>
        <w:tc>
          <w:tcPr>
            <w:tcW w:w="3317" w:type="dxa"/>
            <w:shd w:val="clear" w:color="auto" w:fill="auto"/>
          </w:tcPr>
          <w:p w14:paraId="5A4CACD8" w14:textId="673142D3" w:rsidR="00515CDF" w:rsidRPr="006C3DF3" w:rsidRDefault="000A0783" w:rsidP="0051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83">
              <w:rPr>
                <w:rFonts w:ascii="Arial" w:hAnsi="Arial" w:cs="Arial"/>
                <w:sz w:val="20"/>
                <w:szCs w:val="20"/>
              </w:rPr>
              <w:t>3 198.00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14:paraId="4A8FBAC0" w14:textId="564EC485" w:rsidR="00515CDF" w:rsidRPr="00F36D78" w:rsidRDefault="00515CDF" w:rsidP="00515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3DD">
              <w:t>10,00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DE1DC" w14:textId="77777777" w:rsidR="008447A1" w:rsidRDefault="008447A1" w:rsidP="000248DF">
      <w:pPr>
        <w:spacing w:after="0" w:line="240" w:lineRule="auto"/>
      </w:pPr>
      <w:r>
        <w:separator/>
      </w:r>
    </w:p>
  </w:endnote>
  <w:endnote w:type="continuationSeparator" w:id="0">
    <w:p w14:paraId="39B439DC" w14:textId="77777777" w:rsidR="008447A1" w:rsidRDefault="008447A1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A0FF2" w14:textId="77777777" w:rsidR="008447A1" w:rsidRDefault="008447A1" w:rsidP="000248DF">
      <w:pPr>
        <w:spacing w:after="0" w:line="240" w:lineRule="auto"/>
      </w:pPr>
      <w:r>
        <w:separator/>
      </w:r>
    </w:p>
  </w:footnote>
  <w:footnote w:type="continuationSeparator" w:id="0">
    <w:p w14:paraId="42C445B6" w14:textId="77777777" w:rsidR="008447A1" w:rsidRDefault="008447A1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77A1B"/>
    <w:rsid w:val="00082DB4"/>
    <w:rsid w:val="000862E5"/>
    <w:rsid w:val="000A0783"/>
    <w:rsid w:val="000D0F15"/>
    <w:rsid w:val="000F5BCC"/>
    <w:rsid w:val="00132E07"/>
    <w:rsid w:val="00146786"/>
    <w:rsid w:val="00172219"/>
    <w:rsid w:val="001A79E5"/>
    <w:rsid w:val="00207A4A"/>
    <w:rsid w:val="00276699"/>
    <w:rsid w:val="00276F25"/>
    <w:rsid w:val="00297338"/>
    <w:rsid w:val="002B4FD2"/>
    <w:rsid w:val="00304AC2"/>
    <w:rsid w:val="00340B77"/>
    <w:rsid w:val="00346EA9"/>
    <w:rsid w:val="003C4232"/>
    <w:rsid w:val="004158E4"/>
    <w:rsid w:val="004471CA"/>
    <w:rsid w:val="00515CDF"/>
    <w:rsid w:val="00526A17"/>
    <w:rsid w:val="005543A7"/>
    <w:rsid w:val="00561073"/>
    <w:rsid w:val="005A78A8"/>
    <w:rsid w:val="005C3B4E"/>
    <w:rsid w:val="005D6502"/>
    <w:rsid w:val="006A7912"/>
    <w:rsid w:val="006C732C"/>
    <w:rsid w:val="0072557E"/>
    <w:rsid w:val="00736DCB"/>
    <w:rsid w:val="007D19A3"/>
    <w:rsid w:val="007D4911"/>
    <w:rsid w:val="0081108D"/>
    <w:rsid w:val="008447A1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5598"/>
    <w:rsid w:val="00A775D3"/>
    <w:rsid w:val="00A844E5"/>
    <w:rsid w:val="00B8018B"/>
    <w:rsid w:val="00BA2FEF"/>
    <w:rsid w:val="00C45ACF"/>
    <w:rsid w:val="00C9150D"/>
    <w:rsid w:val="00CF7433"/>
    <w:rsid w:val="00D01D80"/>
    <w:rsid w:val="00D02C6C"/>
    <w:rsid w:val="00D068E9"/>
    <w:rsid w:val="00D22D59"/>
    <w:rsid w:val="00D46AD0"/>
    <w:rsid w:val="00D82B55"/>
    <w:rsid w:val="00D84E30"/>
    <w:rsid w:val="00DB163F"/>
    <w:rsid w:val="00DB538A"/>
    <w:rsid w:val="00DB6815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31</cp:revision>
  <cp:lastPrinted>2023-03-14T09:29:00Z</cp:lastPrinted>
  <dcterms:created xsi:type="dcterms:W3CDTF">2019-08-21T12:05:00Z</dcterms:created>
  <dcterms:modified xsi:type="dcterms:W3CDTF">2024-05-15T05:57:00Z</dcterms:modified>
</cp:coreProperties>
</file>