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C783" w14:textId="77777777" w:rsidR="00F16E05" w:rsidRDefault="00A8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OPIS PRZEDMIOTU ZAMÓWIENIA </w:t>
      </w:r>
    </w:p>
    <w:p w14:paraId="6639B62B" w14:textId="77777777" w:rsidR="00F16E05" w:rsidRDefault="00A8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Specyfikacja przedmiotowa</w:t>
      </w:r>
    </w:p>
    <w:p w14:paraId="4F0E77B2" w14:textId="77777777" w:rsidR="00F16E05" w:rsidRDefault="00A8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Tomograf komputerowy- 1 kpl. </w:t>
      </w:r>
    </w:p>
    <w:tbl>
      <w:tblPr>
        <w:tblStyle w:val="a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1"/>
        <w:gridCol w:w="4889"/>
        <w:gridCol w:w="1288"/>
        <w:gridCol w:w="3543"/>
      </w:tblGrid>
      <w:tr w:rsidR="00B9300B" w14:paraId="48EC2252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CCF7" w14:textId="77777777" w:rsidR="00B9300B" w:rsidRDefault="00B9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14E0FBF" w14:textId="77777777" w:rsidR="00B9300B" w:rsidRDefault="00B9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Wymagania minimalne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0ABF0182" w14:textId="77777777" w:rsidR="00B9300B" w:rsidRDefault="00B9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Parametr wymagany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7186515C" w14:textId="01E3F174" w:rsidR="00B9300B" w:rsidRPr="00B9300B" w:rsidRDefault="00B9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30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Parametry i warunki zaoferowane przez Wykonawcę potwierdzające wymagania Zamawiającego (należy uzupełnić wszystkie wymagane pola podając parametry oferowanego produktu lub wpisać </w:t>
            </w:r>
            <w:r w:rsidR="00BF3152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  <w:r w:rsidRPr="00B9300B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  <w:r w:rsidR="00BF3152">
              <w:rPr>
                <w:rFonts w:ascii="Times New Roman" w:hAnsi="Times New Roman" w:cs="Times New Roman"/>
                <w:b/>
                <w:sz w:val="16"/>
                <w:szCs w:val="16"/>
              </w:rPr>
              <w:t>”)</w:t>
            </w:r>
          </w:p>
        </w:tc>
      </w:tr>
      <w:tr w:rsidR="00F16E05" w14:paraId="558E65C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6CD9" w14:textId="77777777" w:rsidR="00F16E05" w:rsidRDefault="00A8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0757822" w14:textId="77777777" w:rsidR="00F16E05" w:rsidRDefault="00A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PARAMETRY OGÓLNE</w:t>
            </w:r>
          </w:p>
        </w:tc>
      </w:tr>
      <w:tr w:rsidR="00B9300B" w14:paraId="61A35FBF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4A53" w14:textId="77777777" w:rsidR="00B9300B" w:rsidRDefault="00B930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7337B" w14:textId="4FF6CCE2" w:rsidR="00B9300B" w:rsidRDefault="00B9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Urządzenie oraz wszystkie elementy składowe -  fabrycznie nowe, rok produkcji min. 2023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EF403" w14:textId="77777777" w:rsidR="00B9300B" w:rsidRDefault="00B9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E9B95" w14:textId="4EDD5349" w:rsidR="00B9300B" w:rsidRDefault="00B9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:rsidRPr="00815E72" w14:paraId="538823E7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FBA9" w14:textId="77777777" w:rsidR="00B9300B" w:rsidRPr="00930B5F" w:rsidRDefault="00B9300B" w:rsidP="005856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24215" w14:textId="68042DC2" w:rsidR="00B9300B" w:rsidRPr="00930B5F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Tomograf komputerowy posiadający detektor min. 32 rzędowy przeznaczony do badań ogólnych i umożliwiający akwizycję min. 64 warstw, w czasie jednego pełnego obrotu układu lampa detektor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E089B" w14:textId="073BD0EF" w:rsidR="00B9300B" w:rsidRPr="00930B5F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29203" w14:textId="77777777" w:rsidR="00B9300B" w:rsidRPr="00815E72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300B" w14:paraId="55671289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D65F" w14:textId="77777777" w:rsidR="00B9300B" w:rsidRDefault="00B9300B" w:rsidP="005856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BCCB6" w14:textId="13E1324F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Pokrycie anatomiczne detektora min. 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91F8F" w14:textId="4AA3D5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4BCAE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02D947DA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C305" w14:textId="77777777" w:rsidR="00B9300B" w:rsidRDefault="00B9300B" w:rsidP="005856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88ACF" w14:textId="40979FFB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Średnica otworu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gantry</w:t>
            </w:r>
            <w:proofErr w:type="spellEnd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min. 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1E192" w14:textId="0A411D1C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C111D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359ACAF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655C" w14:textId="77777777" w:rsidR="00B9300B" w:rsidRDefault="00B9300B" w:rsidP="005856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8250AB" w14:textId="03387961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Udźwig stołu pacjenta min. 220 kg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D6638" w14:textId="7F067DB4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72F2E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263C4398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A9C4" w14:textId="77777777" w:rsidR="00B9300B" w:rsidRDefault="00B9300B" w:rsidP="005856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EA2F2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Sterowanie ruchami stołu i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gantry</w:t>
            </w:r>
            <w:proofErr w:type="spellEnd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wszystkich czterech</w:t>
            </w:r>
          </w:p>
          <w:p w14:paraId="06BF816C" w14:textId="209DEA1E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stron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gantry</w:t>
            </w:r>
            <w:proofErr w:type="spellEnd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4CF11" w14:textId="3B846CDF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53C70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4220072A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BC78" w14:textId="77777777" w:rsidR="00B9300B" w:rsidRDefault="00B9300B" w:rsidP="005856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13A31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Wyposażenie stołu:</w:t>
            </w:r>
          </w:p>
          <w:p w14:paraId="697220CC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- materac</w:t>
            </w:r>
          </w:p>
          <w:p w14:paraId="5A611863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-osłona chroniąca stół przed zalaniem płynami</w:t>
            </w:r>
          </w:p>
          <w:p w14:paraId="59F1657B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-podgłówek do badania głowy</w:t>
            </w:r>
          </w:p>
          <w:p w14:paraId="1CCEFF85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z regulowanym kątem pochylania</w:t>
            </w:r>
          </w:p>
          <w:p w14:paraId="4C2D5101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- podgłówek do pozycji na wznak</w:t>
            </w:r>
          </w:p>
          <w:p w14:paraId="01897C58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- pasy stabilizujące</w:t>
            </w:r>
          </w:p>
          <w:p w14:paraId="0880451A" w14:textId="1273DB71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- podpórka pod ramię, kolana i nogi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7B383" w14:textId="62518379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5252C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5650" w14:paraId="39AA7938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2744" w14:textId="77777777" w:rsidR="00585650" w:rsidRDefault="00585650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77B0188B" w14:textId="12D0502D" w:rsidR="00585650" w:rsidRDefault="00585650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GENERATOR I LAMPA</w:t>
            </w:r>
          </w:p>
        </w:tc>
      </w:tr>
      <w:tr w:rsidR="00B9300B" w14:paraId="5264BA5D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2266" w14:textId="77777777" w:rsidR="00B9300B" w:rsidRDefault="00B9300B" w:rsidP="005856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980B6" w14:textId="624990C9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Akwizycja dwu energetyczna (uzyskanie dwóch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zestawów danych badanej objętości dla minimum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dwóch różnych energii promieniowania - różnych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dla każdej z energii)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BC845" w14:textId="675B4BEC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56E4A" w14:textId="1BD0E586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A5ED43E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167F" w14:textId="77777777" w:rsidR="00B9300B" w:rsidRDefault="00B9300B" w:rsidP="005856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CE24D" w14:textId="0C909D35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Moc generatora przy skanie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jednoenergetycznym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≥100 kW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2677B" w14:textId="347C90F3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4A1C4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5434D88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584C" w14:textId="77777777" w:rsidR="00B9300B" w:rsidRDefault="00B9300B" w:rsidP="005856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61A06" w14:textId="0CCA6B5E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Zakres napięcia anodowego min. 80-135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13DC8" w14:textId="29D1898E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C74A2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6B48288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5D2B" w14:textId="77777777" w:rsidR="00B9300B" w:rsidRDefault="00B9300B" w:rsidP="005856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72432" w14:textId="489C97C6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Ilość wartości napięcia anodowego, możliwych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zastosowania w protokołach badań min. 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46962" w14:textId="6696C6CE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89C7B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B82E747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B5BF" w14:textId="77777777" w:rsidR="00B9300B" w:rsidRDefault="00B9300B" w:rsidP="005856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E19C9" w14:textId="12DEDF30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Prąd lampy przy skanie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jednoenergetycznym</w:t>
            </w:r>
            <w:proofErr w:type="spellEnd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≥ 800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FECBE" w14:textId="4155ABD8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C06F0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74D5D67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13D2" w14:textId="77777777" w:rsidR="00B9300B" w:rsidRDefault="00B9300B" w:rsidP="005856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A221F" w14:textId="757B8C43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Pojemność cieplna lampy min. 8 MHU lub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przypadku konstrukcji chłodzenia innej niż klasyczna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jej szybkość chłodzenia nie jest mniejsza niż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MHU/min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C005D" w14:textId="0EAE6399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3D2DD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:rsidRPr="00930B5F" w14:paraId="2D61C50E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CE4D" w14:textId="77777777" w:rsidR="00B9300B" w:rsidRPr="00930B5F" w:rsidRDefault="00B9300B" w:rsidP="005856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957C9" w14:textId="3B445AB1" w:rsidR="00B9300B" w:rsidRPr="00930B5F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Zakres badania min. 200 cm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97E93" w14:textId="532FAE29" w:rsidR="00B9300B" w:rsidRPr="00930B5F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997CF" w14:textId="77777777" w:rsidR="00B9300B" w:rsidRPr="00930B5F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5650" w14:paraId="616FE1D9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623A" w14:textId="77777777" w:rsidR="00585650" w:rsidRDefault="00585650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37480836" w14:textId="15B4332D" w:rsidR="00585650" w:rsidRDefault="00585650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DETEKTOR</w:t>
            </w:r>
          </w:p>
        </w:tc>
      </w:tr>
      <w:tr w:rsidR="00B9300B" w14:paraId="5EBB9C2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20B2" w14:textId="77777777" w:rsidR="00B9300B" w:rsidRDefault="00B9300B" w:rsidP="00CA7F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AFE7E" w14:textId="42C71D5E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Grubość najcieńszej dostępnej warstwy w akwizycji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wielowarstwowej ≤ 0,625mm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1F998" w14:textId="582A2734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435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98622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300B" w14:paraId="2BF5C34B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8C40" w14:textId="77777777" w:rsidR="00B9300B" w:rsidRDefault="00B9300B" w:rsidP="00CA7F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E34E3" w14:textId="52DD6448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Rozdzielczość wysokokontrastowa przy akwizycji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z maksymalna ilością warstw w czasie pełnego skanu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trybie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helikalnym</w:t>
            </w:r>
            <w:proofErr w:type="spellEnd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matrycy 512 x 512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płaszczyźnie XY w polu akwizycyjnym 50 cm ≥ 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proofErr w:type="spellEnd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/cm dla 2 % krzywej MTF [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proofErr w:type="spellEnd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/cm]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FC6CC" w14:textId="642ECE4E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435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A838D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5650" w14:paraId="50537F24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38FD" w14:textId="77777777" w:rsidR="00585650" w:rsidRDefault="00585650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2AF9E85A" w14:textId="0786865D" w:rsidR="00585650" w:rsidRDefault="00CA7FA5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KONSOLA TECHNIKA</w:t>
            </w:r>
          </w:p>
        </w:tc>
      </w:tr>
      <w:tr w:rsidR="00B9300B" w:rsidRPr="00930B5F" w14:paraId="19934EBD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55A1" w14:textId="77777777" w:rsidR="00B9300B" w:rsidRPr="00930B5F" w:rsidRDefault="00B9300B" w:rsidP="0058565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E1750" w14:textId="78BA32D3" w:rsidR="00B9300B" w:rsidRPr="00930B5F" w:rsidRDefault="00B9300B" w:rsidP="00CA7FA5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Stanowisko operatorskie z min. dwoma kolorowymi monitorami o przekątnej min. 19” z aktywną matrycą ciekłokrystaliczną typu Flat spełniające aktualne parametry monitorów przeglądowych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15BEF" w14:textId="77777777" w:rsidR="00B9300B" w:rsidRPr="00930B5F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352FC" w14:textId="3F419F62" w:rsidR="00B9300B" w:rsidRPr="00930B5F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03A7E594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A745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9D47D" w14:textId="68263C47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Niskodawkowy</w:t>
            </w:r>
            <w:proofErr w:type="spellEnd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, iteracyjny algorytm rekonstrukcji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z wielokrotnym przetwarzaniem w obszarze danych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surowych (RAW) i w obszarze obrazu, umożliwiający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redukcję dawki o co najmniej 50% w relacji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standardowej metody FBP, potwierdzona klinicznie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991C2" w14:textId="1DE7579A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F15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0C310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3070C039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82C6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4BAAC" w14:textId="21E6A8C9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Iteracyjny algorytm do redukcji zniekształceń 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elementów metalowych we wszystkich obszarach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ciała działający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selektywnie w zależności o wyboru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dokonanego przez obsługę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A4309" w14:textId="4F1860D9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F15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65466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4601E4F1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28C3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3BD1F" w14:textId="77777777" w:rsidR="00B9300B" w:rsidRPr="00CA7FA5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Interfejs sieciowy zgodnie z DICOM 3.0</w:t>
            </w:r>
          </w:p>
          <w:p w14:paraId="311B55A9" w14:textId="77777777" w:rsidR="00B9300B" w:rsidRPr="00CA7FA5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z następującymi klasami serwisowymi:</w:t>
            </w:r>
          </w:p>
          <w:p w14:paraId="00B1F091" w14:textId="77777777" w:rsidR="00B9300B" w:rsidRPr="00CA7FA5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Send</w:t>
            </w:r>
            <w:proofErr w:type="spellEnd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Receive</w:t>
            </w:r>
            <w:proofErr w:type="spellEnd"/>
          </w:p>
          <w:p w14:paraId="456698AF" w14:textId="77777777" w:rsidR="00B9300B" w:rsidRPr="00387B23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Basic Print</w:t>
            </w:r>
          </w:p>
          <w:p w14:paraId="0BFC3949" w14:textId="77777777" w:rsidR="00B9300B" w:rsidRPr="00387B23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Retrieve</w:t>
            </w:r>
          </w:p>
          <w:p w14:paraId="662E5DF0" w14:textId="77777777" w:rsidR="00B9300B" w:rsidRPr="00387B23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Storage</w:t>
            </w:r>
          </w:p>
          <w:p w14:paraId="340E845A" w14:textId="1BD6B7C7" w:rsidR="00B9300B" w:rsidRPr="00387B23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Worklist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83D6C" w14:textId="75483D9E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F15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2D494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:rsidRPr="00930B5F" w14:paraId="6263389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8E8D" w14:textId="77777777" w:rsidR="00B9300B" w:rsidRPr="00930B5F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7B2DA" w14:textId="352D4D81" w:rsidR="00B9300B" w:rsidRPr="00930B5F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Szybkość rekonstrukcji obrazów w rozdzielczości 512 x 512</w:t>
            </w: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930B5F">
              <w:t xml:space="preserve"> </w:t>
            </w: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≥ 40 obrazów/s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54A4F" w14:textId="635FE8BA" w:rsidR="00B9300B" w:rsidRPr="00930B5F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A5B025" w14:textId="77777777" w:rsidR="00B9300B" w:rsidRPr="00930B5F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13925E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D6AC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544A0" w14:textId="2F7CA84F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MIP (Maximum </w:t>
            </w:r>
            <w:proofErr w:type="spellStart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IntensityProjection</w:t>
            </w:r>
            <w:proofErr w:type="spellEnd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6742F" w14:textId="6F70DFF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F15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1275AD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0B41F6A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5B3A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E9B7C" w14:textId="4C9FB89D" w:rsidR="00B9300B" w:rsidRPr="00387B23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VR (VRT) (Volume Rendering Technique)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FAE99" w14:textId="584CF373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F15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1D990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E63D0C8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D3D6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4B92B" w14:textId="193D7ACC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Reformatowanie</w:t>
            </w:r>
            <w:proofErr w:type="spellEnd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wielopłaszczyznowe (MPR),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rekonstrukcje wzdłuż dowolnej prostej lub krzywej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108D59" w14:textId="47731122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9ACB8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7A6F71C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1EA4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34AA6" w14:textId="59ED4CAE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Automatyczne powiadamiane obsługi tomografu,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przez wyświetlenie odpowiedniego komunikatu,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o możliwości przekroczenia referencyjnej dawki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promieniowania w danym badaniu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3B0AC" w14:textId="246515C0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CACD7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7098E7B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76DF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14C0F" w14:textId="1C99E7D3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Maksymalny zakres wykonywania dynamicznych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badań naczyniowych 4D-CTA przy pojedynczym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podaniu kontrastu ≥312mm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FCFD1" w14:textId="55003CC4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8D324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700082CB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7F81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C49D5" w14:textId="70B055C2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Maksymalny zakres wykonywania dynamicznych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badań perfuzyjnych dla obszaru głowy przy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pojedynczym podaniu kontrastu ≥120mm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965A4" w14:textId="05281920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016EB2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6FB83D13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BC8E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77657" w14:textId="69918349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Oprogramowanie do synchronizacji startu badania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spiralnego na podstawie automatycznej analizy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napływu środka kontrastującego w zadanej warstwie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bez wykonywania wstrzyknięć testowych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3D108" w14:textId="6E58A602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CA2A4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7B07C8FA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1E23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B4FEF6" w14:textId="0B9854DE" w:rsidR="00B9300B" w:rsidRPr="00CA7FA5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Rzeczywista rozdzielczość czasowa w akwizycji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kardiologicznej, rozumiana jako czas obrotu układu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lampa - detektor, w trakcie którego następuje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akwizycja wszystkich danych niezbędnych do</w:t>
            </w:r>
          </w:p>
          <w:p w14:paraId="6272037F" w14:textId="0C76B615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jednosegmentowej rekonstrukcji obrazu,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stosowania dodatkowych algorytmów w procesie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rekonstrukcji max. 175 ms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D16B9" w14:textId="59E57C35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CD1C2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:rsidRPr="00930B5F" w14:paraId="564023BE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42ED" w14:textId="77777777" w:rsidR="00B9300B" w:rsidRPr="00930B5F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336D2" w14:textId="01B92C70" w:rsidR="00B9300B" w:rsidRPr="00930B5F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wykonania badania perfuzji mózgu umożliwiającej ocenę ilościowa i jakościową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AE885" w14:textId="1DE58096" w:rsidR="00B9300B" w:rsidRPr="00930B5F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3F739" w14:textId="77777777" w:rsidR="00B9300B" w:rsidRPr="00930B5F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5650" w14:paraId="1C5985D3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5D2F" w14:textId="77777777" w:rsidR="00585650" w:rsidRDefault="00585650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1743BA94" w14:textId="17C0C937" w:rsidR="00585650" w:rsidRDefault="00CA7FA5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SYSTEM OPISOWY</w:t>
            </w:r>
          </w:p>
        </w:tc>
      </w:tr>
      <w:tr w:rsidR="00D01E0D" w14:paraId="76F8A1B9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8CD0" w14:textId="77777777" w:rsidR="00D01E0D" w:rsidRDefault="00D01E0D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37D4BA37" w14:textId="5C4B1053" w:rsidR="00D01E0D" w:rsidRPr="00D01E0D" w:rsidRDefault="00D01E0D" w:rsidP="00D01E0D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Parametry sprzętu</w:t>
            </w:r>
          </w:p>
        </w:tc>
      </w:tr>
      <w:tr w:rsidR="00B9300B" w14:paraId="2181CF9C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C320" w14:textId="77777777" w:rsidR="00B9300B" w:rsidRDefault="00B9300B" w:rsidP="004F4DC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50FF3" w14:textId="5FAAFF12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Zaoferowanie nowego Serwera aplikacyjnego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(najnowsza wersja dostępna w sprzedaży). Serwer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postprocessingowy</w:t>
            </w:r>
            <w:proofErr w:type="spellEnd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umożliwiający jednoczesną pracę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dla minimum 6 użytkowników opisujących badania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lub 4 autonomiczne stacje lekarskie</w:t>
            </w:r>
          </w:p>
          <w:p w14:paraId="6981CD38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Minimalne parametry serwera:</w:t>
            </w:r>
          </w:p>
          <w:p w14:paraId="33AAC592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obudowa do zabudowy w szafie RACK 19</w:t>
            </w:r>
          </w:p>
          <w:p w14:paraId="396A3EEB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liczba procesorów: min 2</w:t>
            </w:r>
          </w:p>
          <w:p w14:paraId="3BFC7EC9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pamięć RAM: min.128 GB</w:t>
            </w:r>
          </w:p>
          <w:p w14:paraId="6098AE73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wbudowana macierz w konfiguracji RAID Level 5</w:t>
            </w:r>
          </w:p>
          <w:p w14:paraId="5C694BEA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pojemność macierzy: min. 7 000 GB</w:t>
            </w:r>
          </w:p>
          <w:p w14:paraId="4E923D8D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redundantne zasilanie typu Hot-plug</w:t>
            </w:r>
          </w:p>
          <w:p w14:paraId="5B50397D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napęd optyczny: DVD RW</w:t>
            </w:r>
          </w:p>
          <w:p w14:paraId="279D6371" w14:textId="2FBA6680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klawiatura, mysz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C9E19" w14:textId="79CCA004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1FE34" w14:textId="59F40B0F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EEC72E0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486D" w14:textId="77777777" w:rsidR="00B9300B" w:rsidRDefault="00B9300B" w:rsidP="004F4DC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7BE0" w14:textId="3476C1F8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42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stacje lekarskie dwumonitorowe</w:t>
            </w:r>
          </w:p>
          <w:p w14:paraId="4830FD80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Komputer sterujący (podać: procesor, system</w:t>
            </w:r>
          </w:p>
          <w:p w14:paraId="1A79F790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operacyjny)</w:t>
            </w:r>
          </w:p>
          <w:p w14:paraId="541AFD8B" w14:textId="43A2785A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Stanowisk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monitorowe</w:t>
            </w:r>
          </w:p>
          <w:p w14:paraId="2A7D9A1C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Przekątne monitorów diagnostycznych Min. 24’’</w:t>
            </w:r>
          </w:p>
          <w:p w14:paraId="2F8DEB21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Monitory w technologii LCD/TFT</w:t>
            </w:r>
          </w:p>
          <w:p w14:paraId="72822B59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Inne parametry monitorów zgodne z aktualnie</w:t>
            </w:r>
          </w:p>
          <w:p w14:paraId="06C5F7C9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obowiązującymi przepisami</w:t>
            </w:r>
          </w:p>
          <w:p w14:paraId="73BF96A2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Matryca monitora diagnostycznego min. 1920 x</w:t>
            </w:r>
          </w:p>
          <w:p w14:paraId="1802C309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1200pikseli</w:t>
            </w:r>
          </w:p>
          <w:p w14:paraId="3D00DF40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Pamięć RAM ≥ 8 GB</w:t>
            </w:r>
          </w:p>
          <w:p w14:paraId="65816FD1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Pojemność HDD ≥ 250 GB</w:t>
            </w:r>
          </w:p>
          <w:p w14:paraId="68154347" w14:textId="31AB8F66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Napęd DVD RW; USB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2F827" w14:textId="3A23A55A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72A3E" w14:textId="59E59BA6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8EEF120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D9DC" w14:textId="77777777" w:rsidR="00B9300B" w:rsidRDefault="00B9300B" w:rsidP="004F4DC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5A8A3" w14:textId="27691933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Serwisowanie, monitorowanie systemu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oraz dokonywanie aktualizacji oprogramowania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zdalnie przez Internet przy wykorzystaniu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szyfrowanego łącza np. łącza tunelowego VPN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33547" w14:textId="20B841C3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EAA7A" w14:textId="69699094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93F226A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2BFB" w14:textId="77777777" w:rsidR="00B9300B" w:rsidRDefault="00B9300B" w:rsidP="004F4DC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5A615" w14:textId="2A5D244A" w:rsidR="00B9300B" w:rsidRPr="00D01E0D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Interfejs sieciowy zgodnie z DICOM 3.0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z następującymi klasami serwisowymi:</w:t>
            </w:r>
          </w:p>
          <w:p w14:paraId="482144B3" w14:textId="77777777" w:rsidR="00B9300B" w:rsidRPr="00387B23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Send / Receive</w:t>
            </w:r>
          </w:p>
          <w:p w14:paraId="3F557566" w14:textId="77777777" w:rsidR="00B9300B" w:rsidRPr="00387B23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Basic Print</w:t>
            </w:r>
          </w:p>
          <w:p w14:paraId="4C8592E2" w14:textId="77777777" w:rsidR="00B9300B" w:rsidRPr="00387B23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Retrieve</w:t>
            </w:r>
          </w:p>
          <w:p w14:paraId="6BD92202" w14:textId="3B60D739" w:rsidR="00B9300B" w:rsidRPr="00387B23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Storage commitment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AA12A" w14:textId="57BFA9AF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939E8" w14:textId="7777777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E0D" w14:paraId="04D3844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87C4" w14:textId="77777777" w:rsidR="00D01E0D" w:rsidRDefault="00D01E0D" w:rsidP="00D0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472141" w14:textId="13325A2B" w:rsidR="00D01E0D" w:rsidRPr="00D01E0D" w:rsidRDefault="00D01E0D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b. Aplikacje podstawowe</w:t>
            </w:r>
          </w:p>
        </w:tc>
      </w:tr>
      <w:tr w:rsidR="00B9300B" w14:paraId="7D09677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1432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8526" w14:textId="390182A8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Dostawa aplikacji w oparciu o model pływających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licencji lub w przypadku zaoferowania odrębnych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stacji lekarskich, z zapewnieniem dostępności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wszystkich funkcjonalności j z pkt V b 2-15 na każdej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dostarczonej stacji roboczej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4EB7B" w14:textId="436AE27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B7AF9" w14:textId="481906D2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300B" w14:paraId="61FA329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253B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842F0" w14:textId="79D1FF44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Jednoczesna prezentacja i odczyt z synchronizacją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przestrzenną, danych obrazowych TK i MR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CF0CB" w14:textId="767ED428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3FAD3" w14:textId="17A859E9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45D55771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9EB4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C33B0" w14:textId="54A973F9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Jednoczesne ładowanie min. dwóch zestawów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danych tego samego pacjenta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7A7AC" w14:textId="7A9DF611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A636E" w14:textId="2A86293B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411AE32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53C8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2EF4F" w14:textId="523CF737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Funkcjonalność 2D, 3D dla obrazów w standardzie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DICOM 3.0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36066" w14:textId="487A60E1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9B782" w14:textId="46C728DA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300B" w14:paraId="786E2C8E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A84E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980A4" w14:textId="25A7F327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Rekonstrukcje MIP, VRT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58F848" w14:textId="19E36F8F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FE418" w14:textId="11DED57E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6C13D68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3A80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0F08A" w14:textId="4B863035" w:rsidR="00B9300B" w:rsidRPr="00387B23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</w:rPr>
              <w:t>Predefiniowana paleta ustawień dla rekonstrukcji VRT uwzględniająca typy badań, obszary anatomiczne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89E7F" w14:textId="453B6FEE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2318D" w14:textId="5AD50DD1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156634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A686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16466A" w14:textId="38185C09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definiowania własnych ustawień VRT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presetów</w:t>
            </w:r>
            <w:proofErr w:type="spellEnd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) do późniejszego wykorzystania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97FAEC" w14:textId="76051B9A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CC3F6" w14:textId="6973852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0E8E2EC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4307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75223" w14:textId="6425EE30" w:rsidR="00B9300B" w:rsidRPr="00387B23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Rekonstrukcje 3D typu MPR (Multi </w:t>
            </w:r>
            <w:proofErr w:type="spellStart"/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</w:rPr>
              <w:t>PlanarReconstruction</w:t>
            </w:r>
            <w:proofErr w:type="spellEnd"/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</w:rPr>
              <w:t>), w tym wzdłuż dowolnej prostej (równoległe lub promieniste) lub krzywej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6E673" w14:textId="3D00CD7F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EC6AE" w14:textId="08294E60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81536A0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25D1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59199" w14:textId="6185F951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Pomiary geometryczne (odległości, kąty).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DF9026" w14:textId="62D84E3C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69D16" w14:textId="099CA306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351E0462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659B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F97BE" w14:textId="47334ED5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Zapamiętanie wykonanych pomiarów i adnotacji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wraz z towarzyszącymi im informacjami w rejestrze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znalezisk badania z możliwością zapisu w archiwum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badania wraz z wykonanymi pomiarami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towarzyszącymi obrazami.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D22D9" w14:textId="7E7B585A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5B6AF" w14:textId="147CEB2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446DEC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EEE7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02CF" w14:textId="2B85994C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Import badań poprzednich z archiwum PACS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B8CE" w14:textId="5CF9706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2795E" w14:textId="5E9A9841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731C4889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FA50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7BCB98" w14:textId="1A56C3E2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Automatyczne załadowanie obrazów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predefiniowane segmenty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E5BDD" w14:textId="6859F50F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2E1C5" w14:textId="24F2F00C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8379B93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FF9A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AB9D25" w14:textId="56D23386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Automatyczna synchronizacja wyświetlanych serii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badania niezależna od grubości warstw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załadowanych badań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88B5B" w14:textId="62318C6B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1A8DA" w14:textId="7777777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B11928F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D476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F75C8" w14:textId="411F20DC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Fuzja badań z różnych modalności </w:t>
            </w:r>
            <w:proofErr w:type="spellStart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: CT/PET,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CT/MR.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63500" w14:textId="21E4D6EA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F8516" w14:textId="7777777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2C537034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BC16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5913A" w14:textId="4335BF67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Automatyczne usuwanie struktur kostnych typu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BoneRemoval</w:t>
            </w:r>
            <w:proofErr w:type="spellEnd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badaniach CT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133DE" w14:textId="63159404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D21B8" w14:textId="7777777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DCE" w14:paraId="6C3A70EE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A748" w14:textId="3BC8A8B8" w:rsidR="004F4DCE" w:rsidRDefault="004F4DCE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69794434" w14:textId="7AD29578" w:rsidR="004F4DCE" w:rsidRPr="00D01E0D" w:rsidRDefault="004F4DCE" w:rsidP="004F4DCE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Aplikacje zaawansowane</w:t>
            </w:r>
          </w:p>
        </w:tc>
      </w:tr>
      <w:tr w:rsidR="00B9300B" w14:paraId="1493EBC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45D6" w14:textId="77777777" w:rsidR="00B9300B" w:rsidRDefault="00B9300B" w:rsidP="004F4D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2E175" w14:textId="18C5B00B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Dostawa aplikacji zaawansowanych w oparciu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o model pływających licencji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0209F" w14:textId="4828F1CB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6291D" w14:textId="7BBD281C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2CC9C6B1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A6B8" w14:textId="77777777" w:rsidR="00B9300B" w:rsidRDefault="00B9300B" w:rsidP="00A452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ED0A3" w14:textId="7DB169BC" w:rsidR="00B9300B" w:rsidRPr="00424F3D" w:rsidRDefault="00B9300B" w:rsidP="00A45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</w:t>
            </w:r>
            <w:r w:rsidRPr="008F42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ostawa serwera umożliwiającego jedoczesną pracę dwóch stacji lekarskich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z wymaganym poniżej oprogramowaniem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6E5BD" w14:textId="7FCBB734" w:rsidR="00B9300B" w:rsidRPr="00DA3A52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3CF6F" w14:textId="77777777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0C44F9AE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B834" w14:textId="77777777" w:rsidR="00B9300B" w:rsidRDefault="00B9300B" w:rsidP="00A452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AA1A4A" w14:textId="77777777" w:rsidR="00B9300B" w:rsidRPr="008F4218" w:rsidRDefault="00B9300B" w:rsidP="00A45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Oprogramowanie stacji lekarskich:</w:t>
            </w:r>
          </w:p>
          <w:p w14:paraId="18BF2FB3" w14:textId="77777777" w:rsidR="00B9300B" w:rsidRPr="008F4218" w:rsidRDefault="00B9300B" w:rsidP="00A45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Pomiary geometryczne, MIP, MPR,VRT</w:t>
            </w:r>
          </w:p>
          <w:p w14:paraId="79959CF3" w14:textId="77777777" w:rsidR="00B9300B" w:rsidRPr="008F4218" w:rsidRDefault="00B9300B" w:rsidP="00A4528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>Automatyczne usuwania obrazu stołu z obrazów CT</w:t>
            </w:r>
          </w:p>
          <w:p w14:paraId="7BB30116" w14:textId="77777777" w:rsidR="00B9300B" w:rsidRPr="008F4218" w:rsidRDefault="00B9300B" w:rsidP="00A4528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>Fuzja badań z różnych modalności jak: CT/MR,</w:t>
            </w:r>
          </w:p>
          <w:p w14:paraId="1D3D9351" w14:textId="4D2F13B1" w:rsidR="00B9300B" w:rsidRPr="008F4218" w:rsidRDefault="00B9300B" w:rsidP="00A4528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Oprogramowanie do oceny badań naczyniowych CT, w tym pomiar </w:t>
            </w:r>
            <w:proofErr w:type="spellStart"/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>stenozy</w:t>
            </w:r>
            <w:proofErr w:type="spellEnd"/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>, średnicy, obwodu, długości naczynia</w:t>
            </w:r>
          </w:p>
          <w:p w14:paraId="5E495AAC" w14:textId="77777777" w:rsidR="00B9300B" w:rsidRPr="008F4218" w:rsidRDefault="00B9300B" w:rsidP="00A4528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do segmentacji 3D i oceny krwiaków w mózgu wraz z obliczaniem objętości krwiaka oraz jego krótkiej i długiej osi</w:t>
            </w:r>
          </w:p>
          <w:p w14:paraId="3F2866EE" w14:textId="77777777" w:rsidR="00B9300B" w:rsidRPr="008F4218" w:rsidRDefault="00B9300B" w:rsidP="00A4528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Oprogramowanie do oceny tętniaków: segmentacja 3D i ocena tętniaków w mózgu wraz z obliczaniem objętości tętniaka, minimalną i maksymalną długością tętniaka </w:t>
            </w:r>
          </w:p>
          <w:p w14:paraId="1C8867AD" w14:textId="22135647" w:rsidR="00B9300B" w:rsidRPr="00713088" w:rsidRDefault="00B9300B" w:rsidP="007130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do oceny perfuzji mózgu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jakościowo jak i ilościowo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FE27F2" w14:textId="1781D249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6BA46" w14:textId="1C0F0674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97B0D39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7DED" w14:textId="77777777" w:rsidR="00B9300B" w:rsidRDefault="00B9300B" w:rsidP="00A452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AD6FB" w14:textId="16642C28" w:rsidR="00B9300B" w:rsidRDefault="00B9300B" w:rsidP="00A452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522">
              <w:rPr>
                <w:rFonts w:ascii="Times New Roman" w:hAnsi="Times New Roman" w:cs="Times New Roman"/>
                <w:sz w:val="18"/>
                <w:szCs w:val="18"/>
              </w:rPr>
              <w:t>Automatyczna ocena badań CT bez kontrastu (natywnych) wraz z określeniem parametru ASPECTS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udarze niedokrwiennym</w:t>
            </w:r>
          </w:p>
          <w:p w14:paraId="021DB555" w14:textId="3E329458" w:rsidR="00B9300B" w:rsidRPr="00387B23" w:rsidRDefault="00B9300B" w:rsidP="00A4528D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Licencja dla 2 jednoczesnych użytkowników</w:t>
            </w:r>
            <w:r w:rsidRPr="00387B2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23540" w14:textId="24B0DD66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015A4" w14:textId="77777777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78322968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53C5" w14:textId="77777777" w:rsidR="00B9300B" w:rsidRDefault="00B9300B" w:rsidP="00A452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B615C" w14:textId="77777777" w:rsidR="00B9300B" w:rsidRPr="00D01E0D" w:rsidRDefault="00B9300B" w:rsidP="00A4528D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Oprogramowanie do oceny perfuzji mózgu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umożliwiające ocenę ilościową i jakościową (mapy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barwne) co najmniej następujących parametrów: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rBF</w:t>
            </w:r>
            <w:proofErr w:type="spellEnd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(miejscowy przepływ krwi), </w:t>
            </w:r>
            <w:proofErr w:type="spellStart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rBV</w:t>
            </w:r>
            <w:proofErr w:type="spellEnd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(miejscowa</w:t>
            </w:r>
          </w:p>
          <w:p w14:paraId="2D82D386" w14:textId="1DE88A0E" w:rsidR="00B9300B" w:rsidRPr="00D01E0D" w:rsidRDefault="00B9300B" w:rsidP="00A4528D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objętość krwi) oraz TTP (czas do szczytu krzywej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wzmocnienia) i MTT (średni czas przejścia) i PS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(ocena bariery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przepuszczalności błon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komórkowych).</w:t>
            </w:r>
          </w:p>
          <w:p w14:paraId="527C6CC7" w14:textId="0EF99200" w:rsidR="00B9300B" w:rsidRPr="004E1522" w:rsidRDefault="00B9300B" w:rsidP="00A452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Licencja dla 2 jednoczesnych użytkowników.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601B0" w14:textId="0CED84FB" w:rsidR="00B9300B" w:rsidRPr="00DA3A52" w:rsidRDefault="00BF3152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B9300B">
              <w:rPr>
                <w:rFonts w:ascii="Times New Roman" w:eastAsia="Times New Roman" w:hAnsi="Times New Roman" w:cs="Times New Roman"/>
                <w:sz w:val="18"/>
                <w:szCs w:val="18"/>
              </w:rPr>
              <w:t>ak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1F648" w14:textId="77777777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528D" w14:paraId="06BB19AE" w14:textId="77777777" w:rsidTr="00B9300B">
        <w:trPr>
          <w:trHeight w:val="16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C9BC" w14:textId="77777777" w:rsidR="00A4528D" w:rsidRDefault="00A4528D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0B7AF2A3" w14:textId="77777777" w:rsidR="00A4528D" w:rsidRDefault="00A4528D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 DODATKOWE TK</w:t>
            </w:r>
          </w:p>
        </w:tc>
      </w:tr>
      <w:tr w:rsidR="00B9300B" w14:paraId="6CDE6442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E01B" w14:textId="71A9026F" w:rsidR="00B9300B" w:rsidRDefault="00B9300B" w:rsidP="00A452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D8200" w14:textId="0318603D" w:rsidR="00B9300B" w:rsidRPr="00D37F29" w:rsidRDefault="00B9300B" w:rsidP="00A4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Zdalna diagnostyka serwisowa tomografu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komputerowego z możliwością oceny technicznej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poszczególnych modułów.</w:t>
            </w:r>
          </w:p>
          <w:p w14:paraId="39911C28" w14:textId="77777777" w:rsidR="00B9300B" w:rsidRDefault="00B9300B" w:rsidP="00A4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Szpital udostępni niezbędny do tego celu tunel VPN.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2026D" w14:textId="77777777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CE5D4F" w14:textId="04E089C8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A1A6B61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1989" w14:textId="77777777" w:rsidR="00B9300B" w:rsidRDefault="00B9300B" w:rsidP="00A452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43174" w14:textId="3E40CB89" w:rsidR="00B9300B" w:rsidRDefault="00B9300B" w:rsidP="00A4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Kardiomonitor zintegrowany z </w:t>
            </w:r>
            <w:proofErr w:type="spellStart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gantry</w:t>
            </w:r>
            <w:proofErr w:type="spellEnd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lub na wózku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jezdnym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9F559" w14:textId="77777777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B8998" w14:textId="3D1C61CB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34D0D0A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FDAC" w14:textId="77777777" w:rsidR="00B9300B" w:rsidRDefault="00B9300B" w:rsidP="00C03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98221" w14:textId="29F2E94E" w:rsidR="00B9300B" w:rsidRPr="00D37F29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Zestaw fantomów do kalibracji i kontroli jakości tomografu komputerowego.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B2133E" w14:textId="66ED1732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0AEC1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374" w14:paraId="18782223" w14:textId="77777777" w:rsidTr="00B9300B">
        <w:trPr>
          <w:trHeight w:val="16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5191" w14:textId="029635F1" w:rsidR="00C03374" w:rsidRDefault="00C03374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11E4FAD9" w14:textId="34F4304B" w:rsidR="00C03374" w:rsidRDefault="00C03374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 DODATKOWE</w:t>
            </w:r>
          </w:p>
        </w:tc>
      </w:tr>
      <w:tr w:rsidR="00B9300B" w14:paraId="4ABDEB14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613F" w14:textId="77777777" w:rsidR="00B9300B" w:rsidRDefault="00B9300B" w:rsidP="00C033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198121" w14:textId="147A6897" w:rsidR="00B9300B" w:rsidRDefault="00B9300B" w:rsidP="00C03374">
            <w:pPr>
              <w:tabs>
                <w:tab w:val="left" w:pos="1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Automatyczny 2 głowicowy </w:t>
            </w:r>
            <w:proofErr w:type="spellStart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bezwkładowy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wstrzykiwacz</w:t>
            </w:r>
            <w:proofErr w:type="spellEnd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kontrastu z możliwością podgrzewania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BC79F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8A064" w14:textId="7CF0CE04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:rsidRPr="00930B5F" w14:paraId="407A6E01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D441" w14:textId="77777777" w:rsidR="00B9300B" w:rsidRPr="00930B5F" w:rsidRDefault="00B9300B" w:rsidP="00C033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390D0" w14:textId="34DB3195" w:rsidR="00B9300B" w:rsidRPr="00930B5F" w:rsidRDefault="00B9300B" w:rsidP="00C03374">
            <w:pPr>
              <w:tabs>
                <w:tab w:val="left" w:pos="1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Oprogramowanie do monitorowania dawek, umożliwiające przechwytywanie, śledzenie i raportowanie danych statystycznych dawek promieniowania.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7552D" w14:textId="136ED72E" w:rsidR="00B9300B" w:rsidRPr="00930B5F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96813" w14:textId="77777777" w:rsidR="00B9300B" w:rsidRPr="00930B5F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374" w14:paraId="5BA40A3B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F2C2" w14:textId="77777777" w:rsidR="00C03374" w:rsidRDefault="00C03374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IX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47D1EDFE" w14:textId="77777777" w:rsidR="00C03374" w:rsidRDefault="00C03374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SZKOLENIA</w:t>
            </w:r>
          </w:p>
        </w:tc>
      </w:tr>
      <w:tr w:rsidR="00B9300B" w14:paraId="482334C0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54EC" w14:textId="77777777" w:rsidR="00B9300B" w:rsidRDefault="00B9300B" w:rsidP="00C033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BB342" w14:textId="49F0E8F8" w:rsidR="00B9300B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Szkolenie z obsługi systemu dla lekarzy w siedzibie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Zamawiającego w terminie uzgodnionym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 Zamawiającym po uruchomieniu przedmiotu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zamówienia przez okres 5 dni roboczych po 8 godzin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dziennie.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8B66D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4F6F6" w14:textId="0EEEDF14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62242B72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8D7C" w14:textId="77777777" w:rsidR="00B9300B" w:rsidRDefault="00B9300B" w:rsidP="00C033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F7876" w14:textId="693748EC" w:rsidR="00B9300B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Szkolenie z obsługi systemu dla techników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 siedzibie Zamawiającego w terminie uzgodnionym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 Zamawiającym po uruchomieniu przedmiotu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zamówienia przez okres 4 dni roboczych po 8 godzin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dziennie.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CF301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B8AAE" w14:textId="0D8052A3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730C8B0D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A662" w14:textId="77777777" w:rsidR="00B9300B" w:rsidRDefault="00B9300B" w:rsidP="00C033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2BBA4" w14:textId="6DF18C6F" w:rsidR="00B9300B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Szkolenie przypominające personelu lekarskiego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min. 3 osoby w siedzibie Zamawiającego przez okres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min. 10 dni roboczych po 8 godzin dziennie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 terminie uzgodnionym z Zamawiającym.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56BB4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67D94" w14:textId="501695DE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:rsidRPr="00930B5F" w14:paraId="6AA9C21C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DEB5" w14:textId="77777777" w:rsidR="00B9300B" w:rsidRPr="00930B5F" w:rsidRDefault="00B9300B" w:rsidP="00C033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8A451" w14:textId="1F5D0348" w:rsidR="00B9300B" w:rsidRPr="00930B5F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Szkolenie dla pielęgniarek z obsługi automatycznego </w:t>
            </w:r>
            <w:proofErr w:type="spellStart"/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wstrzykiwacza</w:t>
            </w:r>
            <w:proofErr w:type="spellEnd"/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siedzibie Zamawiającego w terminie uzgodnionym z Zamawiającym po uruchomieniu przedmiotu zamówienia przez okres 2 dni roboczych po 8 godzin dziennie.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473BE" w14:textId="7E26CA9C" w:rsidR="00B9300B" w:rsidRPr="00930B5F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6D658" w14:textId="77777777" w:rsidR="00B9300B" w:rsidRPr="00930B5F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374" w14:paraId="6D62FE13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6E54" w14:textId="77777777" w:rsidR="00C03374" w:rsidRDefault="00C03374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7378690D" w14:textId="32BB09C6" w:rsidR="00C03374" w:rsidRDefault="00C03374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GWARANCJA I WYMAGANAE INSTALACJE</w:t>
            </w:r>
          </w:p>
        </w:tc>
      </w:tr>
      <w:tr w:rsidR="00B9300B" w:rsidRPr="00930B5F" w14:paraId="60885648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D8A" w14:textId="77777777" w:rsidR="00B9300B" w:rsidRPr="00930B5F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05A7E" w14:textId="51CC28F1" w:rsidR="00B9300B" w:rsidRPr="00930B5F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Pełna gwarancja na wszystkie elementy systemu min. 3 lata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C78EE" w14:textId="77777777" w:rsidR="00B9300B" w:rsidRPr="00930B5F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EFBA2" w14:textId="2C5B92AC" w:rsidR="00B9300B" w:rsidRPr="00930B5F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32D3DE7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5A35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97E25" w14:textId="0AD0E812" w:rsidR="00B9300B" w:rsidRPr="00D37F29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Wykonanie przeglądów technicznych w okresie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gwarancji zgodnie z zaleceniami producenta,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potwierdzonych raportami serwisowymi i wpisami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do paszportów technicznych urządzeń.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91194" w14:textId="0F134EDA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BCFE9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BF9AE4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2FF97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4323A" w14:textId="3467835B" w:rsidR="00B9300B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 okresie gwarancji co najmniej raz w roku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wykonanie testów eksploatacyjnych aparatu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i dostarczenie sprawozdań z testów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7A3E6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8B7A2" w14:textId="013D6BC2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60C232D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86E6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70CBC" w14:textId="39A375F2" w:rsidR="00B9300B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 okresie gwarancji wykonanie testów odbiorczych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i eksploatacyjnych aparatu i dostarczenie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sprawozdań z testów po każdej naprawie znaczącego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podzespołu systemu (lampa, generator, detektor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itp.)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04058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tak, podać ilość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5E4AA" w14:textId="20B2AA56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456BE20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96B2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2FE6F" w14:textId="5D09CBDE" w:rsidR="00B9300B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 okresie gwarancji co najmniej raz w roku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wykonanie testów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specjalistycznych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monitorów diagnostycznych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aparatu i stacji opisowych, dostarczenie sprawozdań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 testów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E7C502" w14:textId="7D60CBC0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EB9B3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023064C9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7A96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D9913" w14:textId="177BCC87" w:rsidR="00B9300B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Dokonanie integracji dostarczonego systemu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tomografii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oraz stacji lekarskich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za pośrednictwem serwera aplikacyjnego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(jeden punkt integracji) z obecnie używanym przez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Szpital systemem RIS/PACS CGM </w:t>
            </w:r>
            <w:proofErr w:type="spellStart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CliniNet</w:t>
            </w:r>
            <w:proofErr w:type="spellEnd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NetRaad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 zakresie obsługi list roboczych, przesyłania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obrazów oraz wykonanych rekonstrukcji.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161371" w14:textId="25BFDAC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F6F60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2980C264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824A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E1931" w14:textId="4D7CC73E" w:rsidR="00B9300B" w:rsidRPr="00D37F29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Wykonanie testów odbiorczych i eksploatacyjnych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po zainstalowaniu urządzenia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92B24" w14:textId="5969B3B3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E49C4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07930D2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67E7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005E7" w14:textId="0C40BB63" w:rsidR="00B9300B" w:rsidRPr="00D37F29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Certyfikaty i świadectwa dopuszczające wszystkie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składowe przedmiotu zamówienia do użytku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stosowania na terenie RP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F217E" w14:textId="471FCF84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9287D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85D3DBC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F0BE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4943E" w14:textId="2CFFD9F5" w:rsidR="00B9300B" w:rsidRPr="00D37F29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Instrukcje obsługi w języku polskim dla wszystkich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składowych przedmiotu zamówienia wraz z realizacją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dostawy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80BF5" w14:textId="2A68CD9A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020F6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BE16A2E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A554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081C3" w14:textId="4369F29B" w:rsidR="00B9300B" w:rsidRPr="00D37F29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Okres dostępności części zamiennych dla wszystkich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składowych przedmiotu zamówienia od daty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sprzedaży przez min. 10 lat, z wyłączeniem sprzętu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wymienionego w rozdziale </w:t>
            </w:r>
            <w:proofErr w:type="spellStart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Va</w:t>
            </w:r>
            <w:proofErr w:type="spellEnd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pkt 1 i 2 dla którego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okres dostępności części zamiennych wynosi 5 lat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EE9D6" w14:textId="234EF1EC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FEF05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B68602D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7D87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A87A0" w14:textId="4D7687F6" w:rsidR="00B9300B" w:rsidRPr="00D37F29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 okresie trwania gwarancji Wykonawca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zapewnienia standardowe wsparcia i dostępności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aktualizacji i poprawek producentów dostarczonego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oprogramowania. Okres zapewnienia wsparcia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rozpoczyna się nie wcześniej niż z dniem jego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dostawy, instalacji i podpisaniem przez obydwie 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stron protokołu odbioru.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1C7F7" w14:textId="26A3B165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70FB60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D20D5E3" w14:textId="77777777" w:rsidR="00F16E05" w:rsidRDefault="00F1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BA3B1C" w14:textId="77777777" w:rsidR="00F16E05" w:rsidRDefault="00F1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67A6C41" w14:textId="77777777" w:rsidR="00F16E05" w:rsidRDefault="00F1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97AD3C" w14:textId="77777777" w:rsidR="00F16E05" w:rsidRDefault="00F1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F16E05">
      <w:footerReference w:type="default" r:id="rId8"/>
      <w:pgSz w:w="11900" w:h="16840"/>
      <w:pgMar w:top="567" w:right="680" w:bottom="454" w:left="851" w:header="28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6592" w14:textId="77777777" w:rsidR="00AA2DDF" w:rsidRDefault="00AA2DDF" w:rsidP="00F4031A">
      <w:pPr>
        <w:spacing w:after="0" w:line="240" w:lineRule="auto"/>
      </w:pPr>
      <w:r>
        <w:separator/>
      </w:r>
    </w:p>
  </w:endnote>
  <w:endnote w:type="continuationSeparator" w:id="0">
    <w:p w14:paraId="7BFB328D" w14:textId="77777777" w:rsidR="00AA2DDF" w:rsidRDefault="00AA2DDF" w:rsidP="00F4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5EBA" w14:textId="77777777" w:rsidR="00296EEE" w:rsidRDefault="00296EEE" w:rsidP="00296EEE">
    <w:pPr>
      <w:pStyle w:val="Stopka"/>
      <w:tabs>
        <w:tab w:val="center" w:pos="4606"/>
      </w:tabs>
      <w:jc w:val="center"/>
    </w:pPr>
    <w:r>
      <w:rPr>
        <w:noProof/>
      </w:rPr>
      <w:drawing>
        <wp:inline distT="0" distB="0" distL="0" distR="0" wp14:anchorId="4D700193" wp14:editId="5CF955EB">
          <wp:extent cx="1455086" cy="485029"/>
          <wp:effectExtent l="0" t="0" r="0" b="0"/>
          <wp:docPr id="2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61F954" wp14:editId="1DA6E701">
          <wp:extent cx="1843704" cy="424968"/>
          <wp:effectExtent l="0" t="0" r="4445" b="0"/>
          <wp:docPr id="5" name="Obraz 5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CB5DA" w14:textId="77777777" w:rsidR="00296EEE" w:rsidRDefault="00296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6BDA4" w14:textId="77777777" w:rsidR="00AA2DDF" w:rsidRDefault="00AA2DDF" w:rsidP="00F4031A">
      <w:pPr>
        <w:spacing w:after="0" w:line="240" w:lineRule="auto"/>
      </w:pPr>
      <w:r>
        <w:separator/>
      </w:r>
    </w:p>
  </w:footnote>
  <w:footnote w:type="continuationSeparator" w:id="0">
    <w:p w14:paraId="026AE8FD" w14:textId="77777777" w:rsidR="00AA2DDF" w:rsidRDefault="00AA2DDF" w:rsidP="00F4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EA7"/>
    <w:multiLevelType w:val="multilevel"/>
    <w:tmpl w:val="3E4A2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8B3"/>
    <w:multiLevelType w:val="multilevel"/>
    <w:tmpl w:val="8C645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3624"/>
    <w:multiLevelType w:val="multilevel"/>
    <w:tmpl w:val="69126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50C5"/>
    <w:multiLevelType w:val="multilevel"/>
    <w:tmpl w:val="B0C88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977"/>
    <w:multiLevelType w:val="multilevel"/>
    <w:tmpl w:val="3B00E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E1487"/>
    <w:multiLevelType w:val="multilevel"/>
    <w:tmpl w:val="84F2D5B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342BF"/>
    <w:multiLevelType w:val="multilevel"/>
    <w:tmpl w:val="3C06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53306FA"/>
    <w:multiLevelType w:val="multilevel"/>
    <w:tmpl w:val="84460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D0A"/>
    <w:multiLevelType w:val="multilevel"/>
    <w:tmpl w:val="31609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A0049"/>
    <w:multiLevelType w:val="multilevel"/>
    <w:tmpl w:val="F0D84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BE513E"/>
    <w:multiLevelType w:val="multilevel"/>
    <w:tmpl w:val="6E90E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B312602"/>
    <w:multiLevelType w:val="multilevel"/>
    <w:tmpl w:val="CC268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93A05"/>
    <w:multiLevelType w:val="multilevel"/>
    <w:tmpl w:val="36388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05"/>
    <w:rsid w:val="00047ED6"/>
    <w:rsid w:val="000B792D"/>
    <w:rsid w:val="00154265"/>
    <w:rsid w:val="001854C3"/>
    <w:rsid w:val="001A32ED"/>
    <w:rsid w:val="00203557"/>
    <w:rsid w:val="00226AA8"/>
    <w:rsid w:val="00272211"/>
    <w:rsid w:val="00296EEE"/>
    <w:rsid w:val="00387B23"/>
    <w:rsid w:val="00400642"/>
    <w:rsid w:val="00424F3D"/>
    <w:rsid w:val="00430015"/>
    <w:rsid w:val="00450D19"/>
    <w:rsid w:val="004A2A3A"/>
    <w:rsid w:val="004F3380"/>
    <w:rsid w:val="004F4DCE"/>
    <w:rsid w:val="00513EE3"/>
    <w:rsid w:val="00522C29"/>
    <w:rsid w:val="00585650"/>
    <w:rsid w:val="005C3EF9"/>
    <w:rsid w:val="006F65A9"/>
    <w:rsid w:val="00713088"/>
    <w:rsid w:val="00783045"/>
    <w:rsid w:val="00815E72"/>
    <w:rsid w:val="008D04AA"/>
    <w:rsid w:val="00930B5F"/>
    <w:rsid w:val="00992BCA"/>
    <w:rsid w:val="00A4528D"/>
    <w:rsid w:val="00A81A88"/>
    <w:rsid w:val="00AA2DDF"/>
    <w:rsid w:val="00AB6927"/>
    <w:rsid w:val="00AC29B7"/>
    <w:rsid w:val="00B75CB9"/>
    <w:rsid w:val="00B925DF"/>
    <w:rsid w:val="00B9300B"/>
    <w:rsid w:val="00BF0014"/>
    <w:rsid w:val="00BF3152"/>
    <w:rsid w:val="00C03374"/>
    <w:rsid w:val="00C32AEE"/>
    <w:rsid w:val="00C40944"/>
    <w:rsid w:val="00C51B3B"/>
    <w:rsid w:val="00C75F7B"/>
    <w:rsid w:val="00CA1FEA"/>
    <w:rsid w:val="00CA7FA5"/>
    <w:rsid w:val="00CC1FE0"/>
    <w:rsid w:val="00CF5E71"/>
    <w:rsid w:val="00D01E0D"/>
    <w:rsid w:val="00D26198"/>
    <w:rsid w:val="00D37F29"/>
    <w:rsid w:val="00E15821"/>
    <w:rsid w:val="00E910C2"/>
    <w:rsid w:val="00F11BBB"/>
    <w:rsid w:val="00F16E05"/>
    <w:rsid w:val="00F306A0"/>
    <w:rsid w:val="00F4031A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E77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8" w:space="4" w:color="2DA2BF"/>
      </w:pBdr>
      <w:spacing w:after="300" w:line="240" w:lineRule="auto"/>
    </w:pPr>
    <w:rPr>
      <w:rFonts w:ascii="Cambria" w:eastAsia="Cambria" w:hAnsi="Cambria" w:cs="Cambria"/>
      <w:color w:val="343434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31A"/>
  </w:style>
  <w:style w:type="paragraph" w:styleId="Stopka">
    <w:name w:val="footer"/>
    <w:basedOn w:val="Normalny"/>
    <w:link w:val="StopkaZnak"/>
    <w:uiPriority w:val="99"/>
    <w:unhideWhenUsed/>
    <w:rsid w:val="00F4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31A"/>
  </w:style>
  <w:style w:type="paragraph" w:styleId="Akapitzlist">
    <w:name w:val="List Paragraph"/>
    <w:basedOn w:val="Normalny"/>
    <w:uiPriority w:val="34"/>
    <w:qFormat/>
    <w:rsid w:val="00D01E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4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2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CAC3-0EA7-44FD-9526-598B3BE2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2023-07-04T12:57:00Z</dcterms:created>
  <dcterms:modified xsi:type="dcterms:W3CDTF">2023-07-10T07:25:00Z</dcterms:modified>
</cp:coreProperties>
</file>