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2B" w:rsidRPr="00994D30" w:rsidRDefault="0074242B" w:rsidP="0074242B">
      <w:pPr>
        <w:suppressAutoHyphens/>
        <w:autoSpaceDN w:val="0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bookmarkStart w:id="0" w:name="_Hlk120005858"/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INiZP.27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2</w:t>
      </w:r>
      <w:r w:rsidR="0010176D">
        <w:rPr>
          <w:rFonts w:ascii="Tahoma" w:eastAsia="Times New Roman" w:hAnsi="Tahoma" w:cs="Tahoma"/>
          <w:bCs/>
          <w:sz w:val="20"/>
          <w:szCs w:val="20"/>
          <w:lang w:eastAsia="zh-CN"/>
        </w:rPr>
        <w:t>.14</w:t>
      </w: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.2022</w:t>
      </w:r>
      <w:bookmarkEnd w:id="0"/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 xml:space="preserve">     </w:t>
      </w: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</w:t>
      </w:r>
      <w:r w:rsidRPr="0024776E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ZAŁĄCZNIK NR 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5</w:t>
      </w:r>
      <w:r w:rsidRPr="0024776E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DO SWZ</w:t>
      </w:r>
    </w:p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74242B" w:rsidRPr="0076075E" w:rsidTr="00BA79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B" w:rsidRPr="0076075E" w:rsidRDefault="0074242B" w:rsidP="00BA7946">
            <w:pPr>
              <w:widowControl w:val="0"/>
              <w:suppressAutoHyphens/>
              <w:spacing w:after="160" w:line="200" w:lineRule="atLeast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B" w:rsidRPr="0076075E" w:rsidRDefault="0074242B" w:rsidP="00BA7946">
            <w:pPr>
              <w:widowControl w:val="0"/>
              <w:suppressAutoHyphens/>
              <w:spacing w:after="160" w:line="200" w:lineRule="atLeast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4242B" w:rsidRPr="0076075E" w:rsidTr="00BA79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B" w:rsidRPr="0076075E" w:rsidRDefault="0074242B" w:rsidP="00BA7946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  <w:p w:rsidR="0074242B" w:rsidRPr="0076075E" w:rsidRDefault="0074242B" w:rsidP="00BA7946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B" w:rsidRPr="0076075E" w:rsidRDefault="0074242B" w:rsidP="00BA7946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  <w:p w:rsidR="0074242B" w:rsidRPr="0076075E" w:rsidRDefault="0074242B" w:rsidP="00BA7946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</w:tc>
      </w:tr>
      <w:tr w:rsidR="0074242B" w:rsidRPr="0076075E" w:rsidTr="00BA7946">
        <w:trPr>
          <w:trHeight w:val="5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B" w:rsidRPr="0076075E" w:rsidRDefault="0074242B" w:rsidP="00BA7946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kern w:val="2"/>
                <w:sz w:val="20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i/>
                <w:kern w:val="2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76075E">
              <w:rPr>
                <w:rFonts w:ascii="Calibri" w:eastAsia="Lucida Sans Unicode" w:hAnsi="Calibri" w:cs="Calibri"/>
                <w:i/>
                <w:kern w:val="2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B" w:rsidRPr="0076075E" w:rsidRDefault="0074242B" w:rsidP="00BA7946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kern w:val="2"/>
                <w:sz w:val="20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i/>
                <w:kern w:val="2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p w:rsidR="0074242B" w:rsidRPr="007C01E5" w:rsidRDefault="0074242B" w:rsidP="0074242B">
      <w:pPr>
        <w:suppressAutoHyphens/>
        <w:spacing w:before="280" w:after="119"/>
        <w:jc w:val="center"/>
        <w:rPr>
          <w:rFonts w:ascii="Arial" w:hAnsi="Arial" w:cs="Arial"/>
          <w:iCs/>
          <w:szCs w:val="20"/>
          <w:lang w:eastAsia="zh-CN"/>
        </w:rPr>
      </w:pPr>
      <w:r w:rsidRPr="007C01E5">
        <w:rPr>
          <w:rFonts w:ascii="Arial" w:hAnsi="Arial" w:cs="Arial"/>
          <w:b/>
          <w:bCs/>
          <w:iCs/>
          <w:szCs w:val="20"/>
          <w:lang w:eastAsia="zh-CN"/>
        </w:rPr>
        <w:t>Wykaz stacji paliw</w:t>
      </w:r>
    </w:p>
    <w:p w:rsidR="0074242B" w:rsidRPr="007C01E5" w:rsidRDefault="0074242B" w:rsidP="0074242B">
      <w:pPr>
        <w:suppressAutoHyphens/>
        <w:spacing w:before="280" w:after="119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7C01E5">
        <w:rPr>
          <w:rFonts w:ascii="Arial" w:hAnsi="Arial" w:cs="Arial"/>
          <w:iCs/>
          <w:sz w:val="20"/>
          <w:szCs w:val="20"/>
          <w:lang w:eastAsia="zh-CN"/>
        </w:rPr>
        <w:t xml:space="preserve">wykaz narzędzi, wyposażenia zakładu i urządzeń technicznych dostępnych Wykonawcy w celu wykonania zamówienia publicznego wraz z informacją o podstawie do dysponowania tymi zasobami </w:t>
      </w:r>
    </w:p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096"/>
        <w:gridCol w:w="3554"/>
      </w:tblGrid>
      <w:tr w:rsidR="0074242B" w:rsidRPr="00994D30" w:rsidTr="00BA7946">
        <w:tc>
          <w:tcPr>
            <w:tcW w:w="2660" w:type="dxa"/>
            <w:shd w:val="clear" w:color="auto" w:fill="auto"/>
            <w:vAlign w:val="center"/>
          </w:tcPr>
          <w:p w:rsidR="0074242B" w:rsidRPr="0010176D" w:rsidRDefault="0074242B" w:rsidP="00BA7946">
            <w:pPr>
              <w:suppressAutoHyphens/>
              <w:spacing w:before="280" w:after="119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10176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Stacja paliw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242B" w:rsidRPr="0010176D" w:rsidRDefault="0074242B" w:rsidP="00BA7946">
            <w:pPr>
              <w:suppressAutoHyphens/>
              <w:spacing w:before="280" w:after="119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10176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Lokalizacja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74242B" w:rsidRPr="0010176D" w:rsidRDefault="0074242B" w:rsidP="00BA7946">
            <w:pPr>
              <w:suppressAutoHyphens/>
              <w:spacing w:before="280" w:after="119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10176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Podstawa do dysponowania (własna, dzierżawa, </w:t>
            </w:r>
            <w:proofErr w:type="spellStart"/>
            <w:r w:rsidRPr="0010176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itp</w:t>
            </w:r>
            <w:proofErr w:type="spellEnd"/>
            <w:r w:rsidRPr="0010176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)</w:t>
            </w:r>
          </w:p>
        </w:tc>
      </w:tr>
      <w:tr w:rsidR="0074242B" w:rsidRPr="00994D30" w:rsidTr="00BA7946">
        <w:tc>
          <w:tcPr>
            <w:tcW w:w="2660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74242B" w:rsidRPr="00994D30" w:rsidTr="00BA7946">
        <w:tc>
          <w:tcPr>
            <w:tcW w:w="2660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74242B" w:rsidRPr="00994D30" w:rsidTr="00BA7946">
        <w:tc>
          <w:tcPr>
            <w:tcW w:w="2660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</w:tbl>
    <w:p w:rsidR="0074242B" w:rsidRPr="00994D30" w:rsidRDefault="0074242B" w:rsidP="0074242B">
      <w:pPr>
        <w:suppressAutoHyphens/>
        <w:spacing w:before="280" w:after="119"/>
        <w:jc w:val="both"/>
        <w:rPr>
          <w:rFonts w:ascii="Arial" w:hAnsi="Arial" w:cs="Arial"/>
          <w:b/>
          <w:bCs/>
          <w:i/>
          <w:iCs/>
          <w:sz w:val="20"/>
          <w:szCs w:val="20"/>
          <w:lang w:eastAsia="zh-CN"/>
        </w:rPr>
      </w:pPr>
      <w:r w:rsidRPr="00994D30">
        <w:rPr>
          <w:rFonts w:ascii="Arial" w:hAnsi="Arial" w:cs="Arial"/>
          <w:i/>
          <w:iCs/>
          <w:sz w:val="20"/>
          <w:szCs w:val="20"/>
          <w:lang w:eastAsia="zh-CN"/>
        </w:rPr>
        <w:t xml:space="preserve">Uwaga: należy wpisać 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minimum jedną stację paliw zapewniającą wykonanie przedmiotu zamówienia  w odległości 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>(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po drogach publicznych o nawierzchni twardej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>)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 nie większej niż 10 km od adresu Zamawiającego </w:t>
      </w:r>
      <w:proofErr w:type="spellStart"/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t.j</w:t>
      </w:r>
      <w:proofErr w:type="spellEnd"/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. Człuchów ul. Kasztanowa 2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, </w:t>
      </w:r>
      <w:r w:rsidRPr="000F555C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czynną całodobowo, we wszystkie dni tygodnia, umożliwiającą tankowanie paliwami, </w:t>
      </w:r>
      <w:r w:rsidRPr="00146B95">
        <w:rPr>
          <w:rFonts w:ascii="Arial" w:hAnsi="Arial" w:cs="Arial"/>
          <w:bCs/>
          <w:i/>
          <w:iCs/>
          <w:sz w:val="20"/>
          <w:szCs w:val="20"/>
          <w:lang w:eastAsia="zh-CN"/>
        </w:rPr>
        <w:t>13 metrowych</w:t>
      </w:r>
      <w:r w:rsidRPr="000F555C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 autobusów przy równoległym podjechaniu do dystrybutora w sytuacji, gdy zbiornik paliwa znajduje się w przedniej lub tylnej części pojazdu z możliwością najazdu z lewej i prawej strony dystrybutora. Po zatankowaniu pojazd będzie mógł swobodnie opuścić stanowisko tankowania bez dodatkowych manewrów. Do stacji paliw będzie swobodny wjazd i wyjazd autobusu przy lewo i prawo skręcie z drogi głównej bez naruszania przepisów Prawo o ruchu drogowym. Stanowisko tankowania musi być wyposażone w bezobsługowy system wydawania paliwa na podstawie kart elektronicznych z identyfikacją pojazdów i kierowców.</w:t>
      </w:r>
    </w:p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p w:rsidR="0010176D" w:rsidRPr="00A81297" w:rsidRDefault="0010176D" w:rsidP="0010176D">
      <w:pPr>
        <w:widowControl w:val="0"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3FC86FA680644384ADB0670A299A1C05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23E4F2059BA64C5690051EF6DC4F196A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10176D" w:rsidRDefault="0010176D" w:rsidP="0010176D">
      <w:pPr>
        <w:pStyle w:val="Stopka"/>
        <w:jc w:val="center"/>
      </w:pPr>
    </w:p>
    <w:p w:rsidR="0010176D" w:rsidRDefault="0010176D" w:rsidP="0010176D">
      <w:pPr>
        <w:pStyle w:val="Stopka"/>
        <w:jc w:val="center"/>
      </w:pPr>
    </w:p>
    <w:p w:rsidR="0010176D" w:rsidRDefault="0010176D" w:rsidP="0010176D">
      <w:pPr>
        <w:pStyle w:val="Stopka"/>
        <w:jc w:val="center"/>
      </w:pPr>
      <w:r>
        <w:t>[</w:t>
      </w:r>
      <w:r>
        <w:rPr>
          <w:i/>
          <w:sz w:val="22"/>
        </w:rPr>
        <w:t>dokument</w:t>
      </w:r>
      <w:r w:rsidRPr="00A81297">
        <w:rPr>
          <w:i/>
          <w:sz w:val="22"/>
        </w:rPr>
        <w:t xml:space="preserve"> należy podpisać </w:t>
      </w:r>
      <w:r>
        <w:rPr>
          <w:i/>
          <w:sz w:val="22"/>
        </w:rPr>
        <w:t>k</w:t>
      </w:r>
      <w:r w:rsidRPr="00160622">
        <w:rPr>
          <w:i/>
          <w:sz w:val="22"/>
        </w:rPr>
        <w:t>walifikowanym podpisem elektronicznym, podpisem zaufanym lub podpisem osobistym</w:t>
      </w:r>
      <w:r w:rsidRPr="00A81297">
        <w:rPr>
          <w:i/>
          <w:sz w:val="22"/>
        </w:rPr>
        <w:t xml:space="preserve"> przez uprawnione osoby</w:t>
      </w:r>
      <w:r>
        <w:t>]</w:t>
      </w:r>
      <w:bookmarkStart w:id="1" w:name="_GoBack"/>
      <w:bookmarkEnd w:id="1"/>
    </w:p>
    <w:sectPr w:rsidR="0010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2B"/>
    <w:rsid w:val="0010176D"/>
    <w:rsid w:val="00285C99"/>
    <w:rsid w:val="0074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176D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10176D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1017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17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176D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10176D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1017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17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C86FA680644384ADB0670A299A1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0DD87-343E-4EF0-8BFA-193892B33EF9}"/>
      </w:docPartPr>
      <w:docPartBody>
        <w:p w:rsidR="00000000" w:rsidRDefault="005E070A" w:rsidP="005E070A">
          <w:pPr>
            <w:pStyle w:val="3FC86FA680644384ADB0670A299A1C05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23E4F2059BA64C5690051EF6DC4F19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70802-7AC8-4D26-899A-7F99D55509A7}"/>
      </w:docPartPr>
      <w:docPartBody>
        <w:p w:rsidR="00000000" w:rsidRDefault="005E070A" w:rsidP="005E070A">
          <w:pPr>
            <w:pStyle w:val="23E4F2059BA64C5690051EF6DC4F196A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0A"/>
    <w:rsid w:val="00084450"/>
    <w:rsid w:val="005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070A"/>
    <w:rPr>
      <w:color w:val="808080"/>
    </w:rPr>
  </w:style>
  <w:style w:type="paragraph" w:customStyle="1" w:styleId="3FC86FA680644384ADB0670A299A1C05">
    <w:name w:val="3FC86FA680644384ADB0670A299A1C05"/>
    <w:rsid w:val="005E070A"/>
  </w:style>
  <w:style w:type="paragraph" w:customStyle="1" w:styleId="23E4F2059BA64C5690051EF6DC4F196A">
    <w:name w:val="23E4F2059BA64C5690051EF6DC4F196A"/>
    <w:rsid w:val="005E07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070A"/>
    <w:rPr>
      <w:color w:val="808080"/>
    </w:rPr>
  </w:style>
  <w:style w:type="paragraph" w:customStyle="1" w:styleId="3FC86FA680644384ADB0670A299A1C05">
    <w:name w:val="3FC86FA680644384ADB0670A299A1C05"/>
    <w:rsid w:val="005E070A"/>
  </w:style>
  <w:style w:type="paragraph" w:customStyle="1" w:styleId="23E4F2059BA64C5690051EF6DC4F196A">
    <w:name w:val="23E4F2059BA64C5690051EF6DC4F196A"/>
    <w:rsid w:val="005E0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2022-11-24T07:48:00Z</dcterms:created>
  <dcterms:modified xsi:type="dcterms:W3CDTF">2022-12-06T12:36:00Z</dcterms:modified>
</cp:coreProperties>
</file>