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BDED" w14:textId="77777777" w:rsidR="00457C62" w:rsidRDefault="00457C62" w:rsidP="00457C62">
      <w:pPr>
        <w:numPr>
          <w:ilvl w:val="0"/>
          <w:numId w:val="1"/>
        </w:numPr>
        <w:spacing w:before="12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Zamawiający określił przedmiot zamówienia jako: Świadczenie usług pocztowych w obrocie krajowym </w:t>
      </w:r>
      <w:r>
        <w:rPr>
          <w:rFonts w:ascii="Arial" w:hAnsi="Arial" w:cs="Arial"/>
          <w:sz w:val="18"/>
          <w:szCs w:val="18"/>
          <w:bdr w:val="none" w:sz="0" w:space="0" w:color="auto" w:frame="1"/>
        </w:rPr>
        <w:br/>
        <w:t xml:space="preserve">i zagranicznym. Jednocześnie Zamawiający zobowiązał wykonawcę do świadczenia usług na podstawie ustawy z dnia 23 listopada 2012 r. Prawo pocztowe (dalej Ustawa), czyli także zgodnie z przepisami wykonawczymi do Ustawy. </w:t>
      </w:r>
    </w:p>
    <w:p w14:paraId="1B543372" w14:textId="120E0E4F" w:rsidR="00457C62" w:rsidRDefault="00457C62" w:rsidP="00457C62">
      <w:pPr>
        <w:spacing w:before="120"/>
        <w:ind w:left="360"/>
        <w:jc w:val="both"/>
        <w:rPr>
          <w:rFonts w:ascii="Arial" w:hAnsi="Arial" w:cs="Arial"/>
          <w:sz w:val="18"/>
          <w:szCs w:val="18"/>
          <w:bdr w:val="none" w:sz="0" w:space="0" w:color="auto" w:frame="1"/>
        </w:rPr>
      </w:pPr>
      <w:r>
        <w:rPr>
          <w:rFonts w:ascii="Arial" w:hAnsi="Arial" w:cs="Arial"/>
          <w:sz w:val="18"/>
          <w:szCs w:val="18"/>
          <w:bdr w:val="none" w:sz="0" w:space="0" w:color="auto" w:frame="1"/>
        </w:rPr>
        <w:t>W związku z powyższym wykonawca zwraca się o wyjaśnienie, czy poprzez usługę pocztową Zamawiający rozumie usługę pocztową określoną w art. 2 ust. 1 pkt 1 Ustawy, zdefiniowaną ustawowo w następujący sposób: Usługę pocztową stanowi, wykonywane w obrocie krajowym lub zagranicznym, zarobkowe:  realizowane łącznie lub rozdzielnie przyjmowanie, sortowanie, doręczanie przesyłek pocztowych oraz druków bezadresowych ?Jeżeli, jak wskazał Zamawiający, przedmiotem zamówienia są usługi pocztowe określone w Ustawie, a ich świadczenie powinno być realizowane na podstawie przepisów Ustawy, czy  Zamawiający potwierdza, że podstawą prawną, zgodnie z art. 14 Ustawy, świadczenia usług pocztowych są: umowy o świadczenie usług pocztowych zawierane między nadawcami a operatorami pocztowymi, umowy o współpracę zawierane między operatorami pocztowymi? Wykonawca wskazuje, że zgodnie z ustawową definicją zawartą w art. 3 pkt. 10) Ustawy, nadawcą jest podmiot, który zawarł z operatorem pocztowym umowę o świadczenie usługi pocztowej. Przekładając to na przedmiotowe zamówienie Wykonawca wnosi o potwierdzenie, czy w wyniku rozstrzygnięcia niniejszego postępowania i wyboru najkorzystniejszej oferty, nadawcą przesyłek będzie Zamawiający, tj. Przedsiębiorstwo Gospodarki Komunalnej Sp. z o.o. w Koszalinie, który wybierze jednego operatora pocztowego i zawrze z tym operatorem umowę o świadczenie usług pocztowych?</w:t>
      </w:r>
    </w:p>
    <w:p w14:paraId="152071EC" w14:textId="7A2AC185" w:rsidR="00457C62" w:rsidRDefault="00457C62" w:rsidP="00457C62">
      <w:pPr>
        <w:spacing w:before="120"/>
        <w:ind w:left="36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Zamawiający potwierdza, że wybierze jednego operatora, z którym zawrze umowę -taki zapis widnieje w SOPZ. Potwierdzamy, że podstawą prawną zgodnie z art. 14 Ustawy świadczenia usług pocztowych są: umowy o świadczenie usług pocztowych zawierane między nadawcami a operatorami pocztowymi. </w:t>
      </w:r>
    </w:p>
    <w:p w14:paraId="4047B6E1" w14:textId="1A3FA8D6" w:rsidR="00457C62" w:rsidRDefault="00457C62" w:rsidP="00457C62">
      <w:pPr>
        <w:spacing w:before="120"/>
        <w:ind w:left="360"/>
        <w:jc w:val="both"/>
        <w:rPr>
          <w:rFonts w:ascii="Arial" w:hAnsi="Arial" w:cs="Arial"/>
          <w:sz w:val="18"/>
          <w:szCs w:val="18"/>
          <w:bdr w:val="none" w:sz="0" w:space="0" w:color="auto" w:frame="1"/>
        </w:rPr>
      </w:pPr>
    </w:p>
    <w:p w14:paraId="173CDE14" w14:textId="77777777" w:rsidR="00457C62" w:rsidRDefault="00457C62" w:rsidP="00457C62">
      <w:pPr>
        <w:spacing w:before="120"/>
        <w:ind w:left="360"/>
        <w:jc w:val="both"/>
        <w:rPr>
          <w:rFonts w:ascii="Arial" w:hAnsi="Arial" w:cs="Arial"/>
          <w:sz w:val="18"/>
          <w:szCs w:val="18"/>
          <w:bdr w:val="none" w:sz="0" w:space="0" w:color="auto" w:frame="1"/>
        </w:rPr>
      </w:pPr>
    </w:p>
    <w:p w14:paraId="08466A1E" w14:textId="554F054C" w:rsidR="00457C62" w:rsidRDefault="00457C62" w:rsidP="00457C62">
      <w:pPr>
        <w:numPr>
          <w:ilvl w:val="0"/>
          <w:numId w:val="1"/>
        </w:numPr>
        <w:spacing w:before="120"/>
        <w:jc w:val="both"/>
        <w:rPr>
          <w:rFonts w:ascii="Arial" w:hAnsi="Arial" w:cs="Arial"/>
          <w:sz w:val="18"/>
          <w:szCs w:val="18"/>
          <w:bdr w:val="none" w:sz="0" w:space="0" w:color="auto" w:frame="1"/>
        </w:rPr>
      </w:pPr>
      <w:r>
        <w:rPr>
          <w:rFonts w:ascii="Arial" w:hAnsi="Arial" w:cs="Arial"/>
          <w:sz w:val="18"/>
          <w:szCs w:val="18"/>
          <w:bdr w:val="none" w:sz="0" w:space="0" w:color="auto" w:frame="1"/>
        </w:rPr>
        <w:t>Czy Zamawiający wyraża zgodę na zmianę formy otrzymywania faktur VAT bezpośrednio z systemu fakturującego Wykonawcy?. Wygenerowane e-faktury w formacie PDF byłyby automatycznie wysyłane                     na wskazane przez  Zamawiającego adresy e-mail</w:t>
      </w:r>
    </w:p>
    <w:p w14:paraId="538B29B9" w14:textId="4A45EB6A" w:rsidR="00457C62" w:rsidRDefault="00457C62" w:rsidP="00457C62">
      <w:pPr>
        <w:spacing w:before="120"/>
        <w:ind w:left="36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Tak. </w:t>
      </w:r>
    </w:p>
    <w:p w14:paraId="1061C23D" w14:textId="776519B2" w:rsidR="00457C62" w:rsidRDefault="00457C62" w:rsidP="00457C62">
      <w:pPr>
        <w:numPr>
          <w:ilvl w:val="0"/>
          <w:numId w:val="1"/>
        </w:numPr>
        <w:spacing w:before="12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W przypadku zgody na otrzymywanie faktury drogą elektroniczną Zamawiający zobowiązany będzie </w:t>
      </w:r>
      <w:r>
        <w:rPr>
          <w:rFonts w:ascii="Arial" w:hAnsi="Arial" w:cs="Arial"/>
          <w:sz w:val="18"/>
          <w:szCs w:val="18"/>
          <w:bdr w:val="none" w:sz="0" w:space="0" w:color="auto" w:frame="1"/>
        </w:rPr>
        <w:br/>
        <w:t xml:space="preserve">do aktywowania funkcji generowania informacji zwrotnych w postaci </w:t>
      </w:r>
      <w:proofErr w:type="spellStart"/>
      <w:r>
        <w:rPr>
          <w:rFonts w:ascii="Arial" w:hAnsi="Arial" w:cs="Arial"/>
          <w:sz w:val="18"/>
          <w:szCs w:val="18"/>
          <w:bdr w:val="none" w:sz="0" w:space="0" w:color="auto" w:frame="1"/>
        </w:rPr>
        <w:t>autorespondera</w:t>
      </w:r>
      <w:proofErr w:type="spellEnd"/>
      <w:r>
        <w:rPr>
          <w:rFonts w:ascii="Arial" w:hAnsi="Arial" w:cs="Arial"/>
          <w:sz w:val="18"/>
          <w:szCs w:val="18"/>
          <w:bdr w:val="none" w:sz="0" w:space="0" w:color="auto" w:frame="1"/>
        </w:rPr>
        <w:t xml:space="preserve"> i każdorazowego automatycznego potwierdzania otrzymania wiadomości z wykorzystaniem tej funkcji lub przekazywania każdorazowo na adres Wykonawcy informacji zwrotnej potwierdzającej odbiór faktury.</w:t>
      </w:r>
    </w:p>
    <w:p w14:paraId="7C97B9D8" w14:textId="0BABD0BF" w:rsidR="00457C62" w:rsidRDefault="00457C62" w:rsidP="00457C62">
      <w:pPr>
        <w:spacing w:before="120"/>
        <w:ind w:left="36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Tak. </w:t>
      </w:r>
    </w:p>
    <w:p w14:paraId="116560A0" w14:textId="77777777" w:rsidR="00457C62" w:rsidRDefault="00457C62" w:rsidP="00457C62">
      <w:pPr>
        <w:spacing w:after="120"/>
        <w:ind w:left="284"/>
        <w:jc w:val="both"/>
        <w:rPr>
          <w:rFonts w:ascii="Arial" w:hAnsi="Arial" w:cs="Arial"/>
          <w:sz w:val="18"/>
          <w:szCs w:val="18"/>
        </w:rPr>
      </w:pPr>
    </w:p>
    <w:p w14:paraId="79389205" w14:textId="77777777" w:rsidR="00457C62" w:rsidRDefault="00457C62" w:rsidP="00457C62">
      <w:pPr>
        <w:numPr>
          <w:ilvl w:val="0"/>
          <w:numId w:val="1"/>
        </w:numPr>
        <w:spacing w:line="256" w:lineRule="auto"/>
        <w:ind w:left="284" w:hanging="284"/>
        <w:contextualSpacing/>
        <w:jc w:val="both"/>
        <w:rPr>
          <w:rFonts w:ascii="Arial" w:hAnsi="Arial" w:cs="Arial"/>
          <w:bCs/>
          <w:sz w:val="18"/>
          <w:szCs w:val="18"/>
        </w:rPr>
      </w:pPr>
      <w:r>
        <w:rPr>
          <w:rFonts w:ascii="Arial" w:hAnsi="Arial" w:cs="Arial"/>
          <w:bCs/>
          <w:sz w:val="18"/>
          <w:szCs w:val="18"/>
        </w:rPr>
        <w:t xml:space="preserve">Czy Zamawiający uzna za dopuszczalne nadawanie przesyłek Zamawiającego przez wyłonionego </w:t>
      </w:r>
      <w:r>
        <w:rPr>
          <w:rFonts w:ascii="Arial" w:hAnsi="Arial" w:cs="Arial"/>
          <w:bCs/>
          <w:sz w:val="18"/>
          <w:szCs w:val="18"/>
        </w:rPr>
        <w:br/>
        <w:t>w postępowaniu Wykonawcę u innego operatora pocztowego bez zawarcia z nim stosownej umowy, o której mowa w art. 35 ust. 1 Prawa pocztowego i w konsekwencji uzna za dopuszczalne świadczenie przez Wykonawcę usług w formie, w której Wykonawca w istocie jest pośrednikiem pomiędzy Zamawiającym, a innym operatorem (w tym operatorem wyznaczonym)?</w:t>
      </w:r>
    </w:p>
    <w:p w14:paraId="0A46B6FE" w14:textId="77777777" w:rsidR="00457C62" w:rsidRDefault="00457C62" w:rsidP="00457C62">
      <w:pPr>
        <w:spacing w:line="256" w:lineRule="auto"/>
        <w:ind w:left="284"/>
        <w:contextualSpacing/>
        <w:jc w:val="both"/>
        <w:rPr>
          <w:rFonts w:ascii="Arial" w:eastAsiaTheme="minorHAnsi" w:hAnsi="Arial" w:cs="Arial"/>
          <w:bCs/>
          <w:sz w:val="18"/>
          <w:szCs w:val="18"/>
          <w:lang w:eastAsia="en-US"/>
        </w:rPr>
      </w:pPr>
      <w:r>
        <w:rPr>
          <w:rFonts w:ascii="Arial" w:eastAsiaTheme="minorHAnsi" w:hAnsi="Arial" w:cs="Arial"/>
          <w:bCs/>
          <w:sz w:val="18"/>
          <w:szCs w:val="18"/>
          <w:lang w:eastAsia="en-US"/>
        </w:rPr>
        <w:t>W ocenie składającego zapytanie, umowa o której mowa w art. 35 Prawa pocztowego jest jedynym sposobem zapewnienia świadczenia usługi zgodnie z wymogami i potrzebami Zamawiającego, przy pełnym zachowaniu warunków konkurencyjności postępowania i jednoczesnego zapewnienia skutków, o których mowa m.in. w przepisach art. 57 § 5 pkt 2 KPA, czy art. 165 § 2 KPC, art. 17 ustawy Prawo pocztowe.</w:t>
      </w:r>
    </w:p>
    <w:p w14:paraId="55E6D469" w14:textId="34C146B7" w:rsidR="00457C62" w:rsidRDefault="00457C62" w:rsidP="00457C62">
      <w:pPr>
        <w:spacing w:line="256" w:lineRule="auto"/>
        <w:ind w:left="284"/>
        <w:contextualSpacing/>
        <w:jc w:val="both"/>
        <w:rPr>
          <w:rFonts w:ascii="Arial" w:eastAsiaTheme="minorHAnsi" w:hAnsi="Arial" w:cs="Arial"/>
          <w:bCs/>
          <w:sz w:val="18"/>
          <w:szCs w:val="18"/>
          <w:lang w:eastAsia="en-US"/>
        </w:rPr>
      </w:pPr>
      <w:r>
        <w:rPr>
          <w:rFonts w:ascii="Arial" w:eastAsiaTheme="minorHAnsi" w:hAnsi="Arial" w:cs="Arial"/>
          <w:bCs/>
          <w:sz w:val="18"/>
          <w:szCs w:val="18"/>
          <w:lang w:eastAsia="en-US"/>
        </w:rPr>
        <w:t xml:space="preserve">Zgodnie Art. 35. ust 1. ustawy Prawo pocztowe operator pocztowy, który zawarł z nadawcą umowę </w:t>
      </w:r>
      <w:r>
        <w:rPr>
          <w:rFonts w:ascii="Arial" w:eastAsiaTheme="minorHAnsi" w:hAnsi="Arial" w:cs="Arial"/>
          <w:bCs/>
          <w:sz w:val="18"/>
          <w:szCs w:val="18"/>
          <w:lang w:eastAsia="en-US"/>
        </w:rPr>
        <w:br/>
        <w:t>o świadczenie usługi pocztowej, może po przyjęciu przesyłki pocztowej powierzyć dalsze wykonanie usługi innemu operatorowi pocztowemu na podstawie umowy o współpracę zawieranej w formie pisemnej.</w:t>
      </w:r>
    </w:p>
    <w:p w14:paraId="00D02F4D" w14:textId="3225DDFB" w:rsidR="00457C62" w:rsidRPr="00457C62" w:rsidRDefault="00457C62" w:rsidP="00457C62">
      <w:pPr>
        <w:spacing w:after="160" w:line="259" w:lineRule="auto"/>
        <w:contextualSpacing/>
        <w:jc w:val="both"/>
        <w:rPr>
          <w:rFonts w:ascii="Arial" w:eastAsiaTheme="minorHAnsi" w:hAnsi="Arial" w:cs="Arial"/>
          <w:bCs/>
          <w:sz w:val="18"/>
          <w:szCs w:val="18"/>
          <w:lang w:eastAsia="en-US"/>
        </w:rPr>
      </w:pPr>
      <w:r>
        <w:rPr>
          <w:rFonts w:ascii="Arial" w:eastAsiaTheme="minorHAnsi" w:hAnsi="Arial" w:cs="Arial"/>
          <w:bCs/>
          <w:sz w:val="18"/>
          <w:szCs w:val="18"/>
          <w:lang w:eastAsia="en-US"/>
        </w:rPr>
        <w:t xml:space="preserve">    </w:t>
      </w:r>
      <w:r w:rsidRPr="00457C62">
        <w:rPr>
          <w:rFonts w:ascii="Arial" w:eastAsiaTheme="minorHAnsi" w:hAnsi="Arial" w:cs="Arial"/>
          <w:bCs/>
          <w:sz w:val="18"/>
          <w:szCs w:val="18"/>
          <w:lang w:eastAsia="en-US"/>
        </w:rPr>
        <w:t xml:space="preserve">Istotna w przedmiotowej sprawie jest również regulacja ust. 2- zgodnie, z którą w umowie o współpracę </w:t>
      </w:r>
      <w:r>
        <w:rPr>
          <w:rFonts w:ascii="Arial" w:eastAsiaTheme="minorHAnsi" w:hAnsi="Arial" w:cs="Arial"/>
          <w:bCs/>
          <w:sz w:val="18"/>
          <w:szCs w:val="18"/>
          <w:lang w:eastAsia="en-US"/>
        </w:rPr>
        <w:t xml:space="preserve">    </w:t>
      </w:r>
      <w:r w:rsidRPr="00457C62">
        <w:rPr>
          <w:rFonts w:ascii="Arial" w:eastAsiaTheme="minorHAnsi" w:hAnsi="Arial" w:cs="Arial"/>
          <w:bCs/>
          <w:sz w:val="18"/>
          <w:szCs w:val="18"/>
          <w:lang w:eastAsia="en-US"/>
        </w:rPr>
        <w:t>operatorzy pocztowi określają w szczególności:</w:t>
      </w:r>
    </w:p>
    <w:p w14:paraId="4DB341C3"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1) zakres współpracy;</w:t>
      </w:r>
    </w:p>
    <w:p w14:paraId="70EEB6CC"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2) wynagrodzenie za wykonane przez operatora pocztowego czynności związane z realizacją umowy;</w:t>
      </w:r>
    </w:p>
    <w:p w14:paraId="10E79710"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3) zakres i sposób przekazywania informacji w sprawie zabezpieczenia przesyłek pocztowych w celu zapewnienia bezpieczeństwa obrotu pocztowego oraz zatrzymania i zabezpieczenia przesyłek pocztowych w przypadkach, o których mowa w art. 36;</w:t>
      </w:r>
    </w:p>
    <w:p w14:paraId="1F9B0A78"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4) zasady przekazywania operatorowi pocztowemu, który zawarł z nadawcą umowę o świadczenie usługi pocztowej, przesyłek niedoręczalnych oraz przesyłek pocztowych, których dotyczy prawo zastawu;</w:t>
      </w:r>
    </w:p>
    <w:p w14:paraId="19ED6647"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 xml:space="preserve">5) zasady przekazywania przesyłek pocztowych zwróconych z powodu niewłaściwego doręczenia </w:t>
      </w:r>
      <w:r w:rsidRPr="00457C62">
        <w:rPr>
          <w:rFonts w:ascii="Arial" w:eastAsiaTheme="minorHAnsi" w:hAnsi="Arial" w:cs="Arial"/>
          <w:bCs/>
          <w:sz w:val="18"/>
          <w:szCs w:val="18"/>
          <w:lang w:eastAsia="en-US"/>
        </w:rPr>
        <w:br/>
        <w:t>do oddawczej skrzynki pocztowej;</w:t>
      </w:r>
    </w:p>
    <w:p w14:paraId="43796C9D"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6) terminy wykonania przez operatora pocztowego czynności określonych w umowie;</w:t>
      </w:r>
    </w:p>
    <w:p w14:paraId="24488D11"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7) zasady odpowiedzialności za naruszenie warunków umowy.</w:t>
      </w:r>
    </w:p>
    <w:p w14:paraId="0E588A57" w14:textId="71C1C4BE" w:rsid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lastRenderedPageBreak/>
        <w:t>W świetle powyższych regulacji stwierdzić należy, iż umowa zawarta pomiędzy operatorami na podstawie art. 35 ustawy Prawo pocztowe może, a nawet powinna szczegółowo regulować zasady współpracy między stronami, w tym precyzyjnie określać terminy wykonania przez danego operatora pocztowego (w tym operatora wyznaczonego) czynności określonych w umowie. Zatem nic nie stoi na przeszkodzie aby w pisemnej umowie pomiędzy operatorami terminy wykonania określonych usług były zbieżne z terminami przewidzianymi w przepisach art. 57 § 5 pkt 2 KPA, czy art. 165 § 2 KPC,  czy art. 17 ustawy Prawo pocztowe. Inaczej mówiąc operatorzy pocztowi mogą tak ukształtować warunki współpracy (w tym zakresie zastosowanie znajduje zasada swobody umów) aby spełniać warunek stawiany przez Zamawiającego w przedmiotowym postępowaniu, np. poprzez ustalenie iż, nadanie (w tym dalsze przekazanie przesyłki do doręczenia)  musi nastąpić w terminie jej przyjęcia od nadawcy, co pozwala na zachowanie skutków przewidzianych w przytoczonych wyżej przepisach. Zamawiający nie ogranicza możliwości korzystania przy realizacji zamówienia z podwykonawców, a taki charakter miałby operator pocztowy będący  stroną umowy zawartej z wykonawcą na podstawie art. 35 ustawy Prawo pocztowe. Ponadto takie uregulowanie stosunków pomiędzy wykonawcą a podwykonawcami, zapewnia spełnianie innych wymogów Zamawiającego, w tym w szczególności wymóg konieczności realizacji zamówienia zgodnie z ustawą Prawo pocztowe i aktami wykonawczymi. Przyjęcie innego trybu np. świadczenie usług w charakterze pośrednika („posłańca” przekazującego przesyłki od zamawiającego do innego operatora) powoduje, iż w świetle przepisów ustawy Prawo pocztowe Zamawiający nie jest stroną dla końcowego operatora pocztowego realizującego usługę doręczenia przesyłki, co pozbawia go faktycznej możliwości dochodzenia odszkodowań czy składania reklamacji w przypadku jej nienależytego wykonania albo choćby dochodzenia właściwego dokonywania i rozliczania tzw. zwrotów, za które (w przypadku operatora wyznaczonego) Zamawiający będzie uiszczał opłatę gotówką jako usługę świadczoną poza umową o zamówienie publiczne.</w:t>
      </w:r>
    </w:p>
    <w:p w14:paraId="31A58FB5" w14:textId="3786CEC6" w:rsidR="00457C62" w:rsidRDefault="00457C62" w:rsidP="00457C62">
      <w:pPr>
        <w:spacing w:after="160" w:line="259" w:lineRule="auto"/>
        <w:ind w:left="284"/>
        <w:contextualSpacing/>
        <w:jc w:val="both"/>
        <w:rPr>
          <w:rFonts w:ascii="Arial" w:eastAsiaTheme="minorHAnsi" w:hAnsi="Arial" w:cs="Arial"/>
          <w:bCs/>
          <w:sz w:val="18"/>
          <w:szCs w:val="18"/>
          <w:lang w:eastAsia="en-US"/>
        </w:rPr>
      </w:pPr>
    </w:p>
    <w:p w14:paraId="49B7485D" w14:textId="1DECBB8A"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Pr>
          <w:rFonts w:ascii="Arial" w:eastAsiaTheme="minorHAnsi" w:hAnsi="Arial" w:cs="Arial"/>
          <w:bCs/>
          <w:sz w:val="18"/>
          <w:szCs w:val="18"/>
          <w:lang w:eastAsia="en-US"/>
        </w:rPr>
        <w:t xml:space="preserve">Tak, </w:t>
      </w:r>
      <w:r w:rsidR="00470772">
        <w:rPr>
          <w:rFonts w:ascii="Arial" w:eastAsiaTheme="minorHAnsi" w:hAnsi="Arial" w:cs="Arial"/>
          <w:bCs/>
          <w:sz w:val="18"/>
          <w:szCs w:val="18"/>
          <w:lang w:eastAsia="en-US"/>
        </w:rPr>
        <w:t>pod warunkiem zawarcia umowy o podwykonawstwo i współpracę</w:t>
      </w:r>
      <w:r w:rsidR="00EC3EFF">
        <w:rPr>
          <w:rFonts w:ascii="Arial" w:eastAsiaTheme="minorHAnsi" w:hAnsi="Arial" w:cs="Arial"/>
          <w:bCs/>
          <w:sz w:val="18"/>
          <w:szCs w:val="18"/>
          <w:lang w:eastAsia="en-US"/>
        </w:rPr>
        <w:t>.</w:t>
      </w:r>
      <w:r w:rsidR="00470772">
        <w:rPr>
          <w:rFonts w:ascii="Arial" w:eastAsiaTheme="minorHAnsi" w:hAnsi="Arial" w:cs="Arial"/>
          <w:bCs/>
          <w:sz w:val="18"/>
          <w:szCs w:val="18"/>
          <w:lang w:eastAsia="en-US"/>
        </w:rPr>
        <w:t xml:space="preserve"> </w:t>
      </w:r>
    </w:p>
    <w:p w14:paraId="75BFD1D1"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p>
    <w:p w14:paraId="5AE13131" w14:textId="78C51AF9" w:rsidR="00457C62" w:rsidRDefault="00457C62" w:rsidP="00457C62">
      <w:pPr>
        <w:numPr>
          <w:ilvl w:val="0"/>
          <w:numId w:val="2"/>
        </w:numPr>
        <w:spacing w:before="120" w:after="160" w:line="259" w:lineRule="auto"/>
        <w:ind w:left="283" w:hanging="357"/>
        <w:jc w:val="both"/>
        <w:rPr>
          <w:rFonts w:ascii="Arial" w:hAnsi="Arial" w:cs="Arial"/>
          <w:bCs/>
          <w:sz w:val="18"/>
          <w:szCs w:val="18"/>
        </w:rPr>
      </w:pPr>
      <w:r w:rsidRPr="00457C62">
        <w:rPr>
          <w:rFonts w:ascii="Arial" w:hAnsi="Arial" w:cs="Arial"/>
          <w:bCs/>
          <w:sz w:val="18"/>
          <w:szCs w:val="18"/>
        </w:rPr>
        <w:t xml:space="preserve">Czy Zamawiający, w przypadku dopuszczenia możliwości nadawania przesyłek przez operatora pocztowego </w:t>
      </w:r>
      <w:r w:rsidRPr="00457C62">
        <w:rPr>
          <w:rFonts w:ascii="Arial" w:hAnsi="Arial" w:cs="Arial"/>
          <w:bCs/>
          <w:sz w:val="18"/>
          <w:szCs w:val="18"/>
        </w:rPr>
        <w:br/>
        <w:t>w imieniu i na rzecz Zamawiającego, jest świadomy, iż faktycznie nadawcą przesyłek będzie wówczas operator pocztowy, a nie Zamawiający? Powyższe może budzić wątpliwości adresatów przesyłek oraz organów, którym Zamawiający będzie przedstawiał dowody nadania korespondencji.</w:t>
      </w:r>
    </w:p>
    <w:p w14:paraId="3CA8B5C6" w14:textId="60AA223D" w:rsidR="00470772" w:rsidRPr="00457C62" w:rsidRDefault="00470772" w:rsidP="00470772">
      <w:pPr>
        <w:spacing w:before="120" w:after="160" w:line="259" w:lineRule="auto"/>
        <w:ind w:left="283"/>
        <w:jc w:val="both"/>
        <w:rPr>
          <w:rFonts w:ascii="Arial" w:hAnsi="Arial" w:cs="Arial"/>
          <w:bCs/>
          <w:sz w:val="18"/>
          <w:szCs w:val="18"/>
        </w:rPr>
      </w:pPr>
      <w:r>
        <w:rPr>
          <w:rFonts w:ascii="Arial" w:hAnsi="Arial" w:cs="Arial"/>
          <w:bCs/>
          <w:sz w:val="18"/>
          <w:szCs w:val="18"/>
        </w:rPr>
        <w:t>Art. 3 ust. 10</w:t>
      </w:r>
      <w:r w:rsidR="003904CC">
        <w:rPr>
          <w:rFonts w:ascii="Arial" w:hAnsi="Arial" w:cs="Arial"/>
          <w:bCs/>
          <w:sz w:val="18"/>
          <w:szCs w:val="18"/>
        </w:rPr>
        <w:t xml:space="preserve"> „Prawa pocztowego”-</w:t>
      </w:r>
      <w:r>
        <w:rPr>
          <w:rFonts w:ascii="Arial" w:hAnsi="Arial" w:cs="Arial"/>
          <w:bCs/>
          <w:sz w:val="18"/>
          <w:szCs w:val="18"/>
        </w:rPr>
        <w:t xml:space="preserve"> -nadawca to podmiot, który zawarł umowę z na świadczenie usług pocztowych</w:t>
      </w:r>
      <w:r w:rsidR="003904CC">
        <w:rPr>
          <w:rFonts w:ascii="Arial" w:hAnsi="Arial" w:cs="Arial"/>
          <w:bCs/>
          <w:sz w:val="18"/>
          <w:szCs w:val="18"/>
        </w:rPr>
        <w:t xml:space="preserve">, więc  nadawcą ma pozostać Zamawiający. </w:t>
      </w:r>
    </w:p>
    <w:p w14:paraId="0C28FECB" w14:textId="10CC0746" w:rsidR="00457C62" w:rsidRDefault="00457C62" w:rsidP="00457C62">
      <w:pPr>
        <w:numPr>
          <w:ilvl w:val="0"/>
          <w:numId w:val="2"/>
        </w:numPr>
        <w:spacing w:before="120" w:after="160" w:line="259" w:lineRule="auto"/>
        <w:ind w:left="283" w:hanging="357"/>
        <w:jc w:val="both"/>
        <w:rPr>
          <w:rFonts w:ascii="Arial" w:hAnsi="Arial" w:cs="Arial"/>
          <w:bCs/>
          <w:sz w:val="18"/>
          <w:szCs w:val="18"/>
        </w:rPr>
      </w:pPr>
      <w:r w:rsidRPr="00457C62">
        <w:rPr>
          <w:rFonts w:ascii="Arial" w:hAnsi="Arial" w:cs="Arial"/>
          <w:bCs/>
          <w:sz w:val="18"/>
          <w:szCs w:val="18"/>
        </w:rPr>
        <w:t>Czy Zamawiający dopuszcza, iż odbiór awizowanych przesyłek, które nie byłyby realizowane przez operatora pocztowego, byłby możliwy w różnych placówkach pocztowych – zarówno operatora wyznaczonego jak i innego operatora?</w:t>
      </w:r>
      <w:r w:rsidR="00470772">
        <w:rPr>
          <w:rFonts w:ascii="Arial" w:hAnsi="Arial" w:cs="Arial"/>
          <w:bCs/>
          <w:sz w:val="18"/>
          <w:szCs w:val="18"/>
        </w:rPr>
        <w:t>\</w:t>
      </w:r>
    </w:p>
    <w:p w14:paraId="7E3FC4E5" w14:textId="7FEBB71B" w:rsidR="00470772" w:rsidRPr="00457C62" w:rsidRDefault="00470772" w:rsidP="00470772">
      <w:pPr>
        <w:spacing w:before="120" w:after="160" w:line="259" w:lineRule="auto"/>
        <w:ind w:left="283"/>
        <w:jc w:val="both"/>
        <w:rPr>
          <w:rFonts w:ascii="Arial" w:hAnsi="Arial" w:cs="Arial"/>
          <w:bCs/>
          <w:sz w:val="18"/>
          <w:szCs w:val="18"/>
        </w:rPr>
      </w:pPr>
      <w:r>
        <w:rPr>
          <w:rFonts w:ascii="Arial" w:hAnsi="Arial" w:cs="Arial"/>
          <w:bCs/>
          <w:sz w:val="18"/>
          <w:szCs w:val="18"/>
        </w:rPr>
        <w:t>Tak.</w:t>
      </w:r>
    </w:p>
    <w:p w14:paraId="1BC36AFE" w14:textId="10DC91BB" w:rsidR="00457C62" w:rsidRDefault="00457C62" w:rsidP="00457C62">
      <w:pPr>
        <w:numPr>
          <w:ilvl w:val="0"/>
          <w:numId w:val="2"/>
        </w:numPr>
        <w:spacing w:before="120" w:after="160" w:line="259" w:lineRule="auto"/>
        <w:ind w:left="283" w:hanging="357"/>
        <w:jc w:val="both"/>
        <w:rPr>
          <w:rFonts w:ascii="Arial" w:hAnsi="Arial" w:cs="Arial"/>
          <w:bCs/>
          <w:sz w:val="18"/>
          <w:szCs w:val="18"/>
        </w:rPr>
      </w:pPr>
      <w:r w:rsidRPr="00457C62">
        <w:rPr>
          <w:rFonts w:ascii="Arial" w:hAnsi="Arial" w:cs="Arial"/>
          <w:bCs/>
          <w:sz w:val="18"/>
          <w:szCs w:val="18"/>
        </w:rPr>
        <w:t>Czy Zamawiający uwzględnił, iż w przypadku świadczenia usług przez pośrednika na Zamawiającym będzie spoczywał obowiązek uiszczania opłaty za zwrot przesyłki do nadawcy (po wyczerpaniu możliwości jej doręczenia adresatowi)? To element występujący w przypadku odmowy przyjęcia przesyłki przez adresata bądź nieodebrania przesyłki po awizacji w określonym przepisami czasie. Stawka opłaty za zwrot przesyłki rejestrowanej po wyczerpaniu możliwości doręczenia/wydania odbiorcy, której nadanie zostało opłacone znaczkiem pocztowym, pobierana byłaby na podstawie oraz zgodnie z cennikiem usług powszechnych w obrocie krajowym i zagranicznym od nadawcy tj. Zamawiającego. Opłata zostanie pobrana w formie gotówki, przed wydaniem przesyłki przez listonosza. Podstawę prawną żądania zapłaty za zwrot przesyłek stanowi art. 32 Prawa Pocztowego, zgodnie z którym: przesyłkę pocztową, której nie można doręczyć adresatowi, operator pocztowy, który zawarł z nadawcą umowę na świadczenie usługi pocztowej, zwraca nadawcy. Za czynności związane ze zwrotem przesyłki operator ten może żądać uiszczenia opłaty w wysokości określonej w cenniku usług pocztowych albo w cenniku usług powszechnych albo umowie.</w:t>
      </w:r>
    </w:p>
    <w:p w14:paraId="78CF5D6A" w14:textId="01728977" w:rsidR="00470772" w:rsidRPr="00457C62" w:rsidRDefault="00470772" w:rsidP="00470772">
      <w:pPr>
        <w:spacing w:before="120" w:after="160" w:line="259" w:lineRule="auto"/>
        <w:ind w:left="283"/>
        <w:jc w:val="both"/>
        <w:rPr>
          <w:rFonts w:ascii="Arial" w:hAnsi="Arial" w:cs="Arial"/>
          <w:bCs/>
          <w:sz w:val="18"/>
          <w:szCs w:val="18"/>
        </w:rPr>
      </w:pPr>
      <w:r>
        <w:rPr>
          <w:rFonts w:ascii="Arial" w:hAnsi="Arial" w:cs="Arial"/>
          <w:bCs/>
          <w:sz w:val="18"/>
          <w:szCs w:val="18"/>
        </w:rPr>
        <w:t>Tak.</w:t>
      </w:r>
    </w:p>
    <w:p w14:paraId="32EC636C" w14:textId="22105CFE" w:rsidR="00457C62" w:rsidRDefault="00457C62" w:rsidP="00457C62">
      <w:pPr>
        <w:numPr>
          <w:ilvl w:val="0"/>
          <w:numId w:val="2"/>
        </w:numPr>
        <w:spacing w:before="120" w:after="160" w:line="259" w:lineRule="auto"/>
        <w:ind w:left="283" w:hanging="357"/>
        <w:jc w:val="both"/>
        <w:rPr>
          <w:rFonts w:ascii="Arial" w:hAnsi="Arial" w:cs="Arial"/>
          <w:bCs/>
          <w:sz w:val="18"/>
          <w:szCs w:val="18"/>
        </w:rPr>
      </w:pPr>
      <w:r w:rsidRPr="00457C62">
        <w:rPr>
          <w:rFonts w:ascii="Arial" w:hAnsi="Arial" w:cs="Arial"/>
          <w:bCs/>
          <w:sz w:val="18"/>
          <w:szCs w:val="18"/>
        </w:rPr>
        <w:t xml:space="preserve">Czy Zamawiający jest świadomy, iż będzie zobowiązany dołączać różne druki potwierdzenia odbioru </w:t>
      </w:r>
      <w:r w:rsidRPr="00457C62">
        <w:rPr>
          <w:rFonts w:ascii="Arial" w:hAnsi="Arial" w:cs="Arial"/>
          <w:bCs/>
          <w:sz w:val="18"/>
          <w:szCs w:val="18"/>
        </w:rPr>
        <w:br/>
        <w:t xml:space="preserve">do nadawanych przesyłek – jedne wymagane przez operatora wyznaczonego, zaś drugie wymagane </w:t>
      </w:r>
      <w:r w:rsidRPr="00457C62">
        <w:rPr>
          <w:rFonts w:ascii="Arial" w:hAnsi="Arial" w:cs="Arial"/>
          <w:bCs/>
          <w:sz w:val="18"/>
          <w:szCs w:val="18"/>
        </w:rPr>
        <w:br/>
        <w:t>u innego operatora? Wykonawca nadmienia, iż w takiej sytuacji będzie następować inny sposób wykonania usługi, właściwy dla danego operatora pocztowego, przy czym na druku potwierdzenia odbioru będzie pojawiać się jako nadawca przesyłki nazwa operatora pocztowego w imieniu i na rzecz</w:t>
      </w:r>
      <w:r w:rsidRPr="00457C62">
        <w:rPr>
          <w:rFonts w:ascii="Arial" w:hAnsi="Arial" w:cs="Arial"/>
          <w:bCs/>
          <w:color w:val="FF0000"/>
          <w:sz w:val="18"/>
          <w:szCs w:val="18"/>
        </w:rPr>
        <w:t xml:space="preserve"> </w:t>
      </w:r>
      <w:r w:rsidRPr="00457C62">
        <w:rPr>
          <w:rFonts w:ascii="Arial" w:hAnsi="Arial" w:cs="Arial"/>
          <w:bCs/>
          <w:sz w:val="18"/>
          <w:szCs w:val="18"/>
        </w:rPr>
        <w:t>Zamawiającego.</w:t>
      </w:r>
      <w:r w:rsidRPr="00457C62">
        <w:rPr>
          <w:rFonts w:ascii="Arial" w:hAnsi="Arial" w:cs="Arial"/>
          <w:bCs/>
          <w:color w:val="FF0000"/>
          <w:sz w:val="18"/>
          <w:szCs w:val="18"/>
        </w:rPr>
        <w:t xml:space="preserve"> </w:t>
      </w:r>
      <w:r w:rsidRPr="00457C62">
        <w:rPr>
          <w:rFonts w:ascii="Arial" w:hAnsi="Arial" w:cs="Arial"/>
          <w:bCs/>
          <w:sz w:val="18"/>
          <w:szCs w:val="18"/>
        </w:rPr>
        <w:t>Powyższe budzi ryzyko, możliwości wykorzystania takiego dowodu odbioru przesyłki w postępowaniach prowadzonych przez Zamawiającego, jako dowodu.</w:t>
      </w:r>
    </w:p>
    <w:p w14:paraId="68CC500B" w14:textId="486D7A05" w:rsidR="00470772" w:rsidRPr="00457C62" w:rsidRDefault="00470772" w:rsidP="00470772">
      <w:pPr>
        <w:spacing w:before="120" w:after="160" w:line="259" w:lineRule="auto"/>
        <w:ind w:left="283"/>
        <w:jc w:val="both"/>
        <w:rPr>
          <w:rFonts w:ascii="Arial" w:hAnsi="Arial" w:cs="Arial"/>
          <w:bCs/>
          <w:sz w:val="18"/>
          <w:szCs w:val="18"/>
        </w:rPr>
      </w:pPr>
      <w:r>
        <w:rPr>
          <w:rFonts w:ascii="Arial" w:hAnsi="Arial" w:cs="Arial"/>
          <w:bCs/>
          <w:sz w:val="18"/>
          <w:szCs w:val="18"/>
        </w:rPr>
        <w:t>Tak.</w:t>
      </w:r>
    </w:p>
    <w:p w14:paraId="31AEF536" w14:textId="2AEEE5F6" w:rsidR="00457C62" w:rsidRPr="00470772" w:rsidRDefault="00457C62" w:rsidP="00457C62">
      <w:pPr>
        <w:numPr>
          <w:ilvl w:val="0"/>
          <w:numId w:val="2"/>
        </w:numPr>
        <w:spacing w:before="120" w:after="160" w:line="259" w:lineRule="auto"/>
        <w:ind w:left="283" w:hanging="357"/>
        <w:jc w:val="both"/>
        <w:rPr>
          <w:rFonts w:ascii="Arial" w:hAnsi="Arial" w:cs="Arial"/>
          <w:bCs/>
          <w:color w:val="FF0000"/>
          <w:sz w:val="18"/>
          <w:szCs w:val="18"/>
        </w:rPr>
      </w:pPr>
      <w:r w:rsidRPr="00457C62">
        <w:rPr>
          <w:rFonts w:ascii="Arial" w:hAnsi="Arial" w:cs="Arial"/>
          <w:sz w:val="18"/>
          <w:szCs w:val="18"/>
        </w:rPr>
        <w:lastRenderedPageBreak/>
        <w:t>Czy Zamawiający wymaga w celu zabezpieczenia prawidłowej realizacji usług, aby Wykonawca, który polega na zdolnościach lub sytuacji innych podmiotów,  udowodnił Zamawiającemu, że realizując zamówienie, będzie dysponował niezbędnymi zasobami tych podmiotów, w szczególności przedstawiając zobowiązanie tych podmiotów (oryginał) umowy mówiący o oddaniu mu do dyspozycji niezbędnych zasobów na potrzeby realizacji zamówienia?</w:t>
      </w:r>
    </w:p>
    <w:p w14:paraId="29F8E789" w14:textId="676FA2B8" w:rsidR="00470772" w:rsidRPr="00457C62" w:rsidRDefault="00470772" w:rsidP="00470772">
      <w:pPr>
        <w:spacing w:before="120" w:after="160" w:line="259" w:lineRule="auto"/>
        <w:ind w:left="283"/>
        <w:jc w:val="both"/>
        <w:rPr>
          <w:rFonts w:ascii="Arial" w:hAnsi="Arial" w:cs="Arial"/>
          <w:bCs/>
          <w:color w:val="FF0000"/>
          <w:sz w:val="18"/>
          <w:szCs w:val="18"/>
        </w:rPr>
      </w:pPr>
      <w:r>
        <w:rPr>
          <w:rFonts w:ascii="Arial" w:hAnsi="Arial" w:cs="Arial"/>
          <w:sz w:val="18"/>
          <w:szCs w:val="18"/>
        </w:rPr>
        <w:t>Tak.</w:t>
      </w:r>
    </w:p>
    <w:p w14:paraId="2001DD54" w14:textId="40C25FC9" w:rsidR="00457C62" w:rsidRDefault="00457C62" w:rsidP="00457C62">
      <w:pPr>
        <w:numPr>
          <w:ilvl w:val="0"/>
          <w:numId w:val="2"/>
        </w:numPr>
        <w:spacing w:before="120"/>
        <w:jc w:val="both"/>
        <w:rPr>
          <w:rFonts w:ascii="Arial" w:hAnsi="Arial" w:cs="Arial"/>
          <w:sz w:val="18"/>
          <w:szCs w:val="18"/>
        </w:rPr>
      </w:pPr>
      <w:r w:rsidRPr="00457C62">
        <w:rPr>
          <w:rFonts w:ascii="Arial" w:hAnsi="Arial" w:cs="Arial"/>
          <w:sz w:val="18"/>
          <w:szCs w:val="18"/>
        </w:rPr>
        <w:t>Czy Zamawiający dopuszcza możliwość, aby świadcząc usługi w ramach niniejszego postepowania Wykonawca umieszczał przesyłki Zamawiającego w innych kopertach w tym zawierających inne nadruki niż Zamawiającego?</w:t>
      </w:r>
    </w:p>
    <w:p w14:paraId="7BE16DEB" w14:textId="34E376AD" w:rsidR="00470772" w:rsidRPr="00457C62" w:rsidRDefault="00470772" w:rsidP="00470772">
      <w:pPr>
        <w:spacing w:before="120"/>
        <w:ind w:left="360"/>
        <w:jc w:val="both"/>
        <w:rPr>
          <w:rFonts w:ascii="Arial" w:hAnsi="Arial" w:cs="Arial"/>
          <w:sz w:val="18"/>
          <w:szCs w:val="18"/>
        </w:rPr>
      </w:pPr>
      <w:r>
        <w:rPr>
          <w:rFonts w:ascii="Arial" w:hAnsi="Arial" w:cs="Arial"/>
          <w:sz w:val="18"/>
          <w:szCs w:val="18"/>
        </w:rPr>
        <w:t>Nie.</w:t>
      </w:r>
    </w:p>
    <w:p w14:paraId="0294A8A6" w14:textId="77777777" w:rsidR="00457C62" w:rsidRPr="00457C62" w:rsidRDefault="00457C62" w:rsidP="00457C62">
      <w:pPr>
        <w:spacing w:before="120"/>
        <w:ind w:left="360"/>
        <w:jc w:val="both"/>
        <w:rPr>
          <w:rFonts w:ascii="Arial" w:hAnsi="Arial" w:cs="Arial"/>
          <w:sz w:val="18"/>
          <w:szCs w:val="18"/>
        </w:rPr>
      </w:pPr>
    </w:p>
    <w:p w14:paraId="1C16A693" w14:textId="77777777" w:rsidR="00457C62" w:rsidRPr="00457C62" w:rsidRDefault="00457C62" w:rsidP="00457C62">
      <w:pPr>
        <w:numPr>
          <w:ilvl w:val="0"/>
          <w:numId w:val="2"/>
        </w:numPr>
        <w:autoSpaceDE w:val="0"/>
        <w:autoSpaceDN w:val="0"/>
        <w:adjustRightInd w:val="0"/>
        <w:spacing w:before="120"/>
        <w:jc w:val="both"/>
        <w:rPr>
          <w:rFonts w:ascii="Arial" w:eastAsia="Calibri" w:hAnsi="Arial" w:cs="Arial"/>
          <w:iCs/>
          <w:sz w:val="18"/>
          <w:szCs w:val="18"/>
          <w:lang w:eastAsia="en-US"/>
        </w:rPr>
      </w:pPr>
      <w:r w:rsidRPr="00457C62">
        <w:rPr>
          <w:rFonts w:ascii="Arial" w:eastAsia="Calibri" w:hAnsi="Arial" w:cs="Arial"/>
          <w:iCs/>
          <w:sz w:val="18"/>
          <w:szCs w:val="18"/>
          <w:lang w:eastAsia="en-US"/>
        </w:rPr>
        <w:t xml:space="preserve">Wykonawca zwraca się do Zamawiającego z propozycją dopuszczenia możliwości świadczenia usług w zakresie ich przyjmowania z wykorzystaniem systemu informatycznego, który automatycznie dopuszcza możliwość korzystania z bezpłatnej internetowej aplikacji elektronicznej. Aplikacja dokonuje automatycznego przekazywania i odbierania plików z informacjami o zarejestrowanych usługach, komunikując się bezpośrednio z placówką pocztową wskazaną w umowie. </w:t>
      </w:r>
    </w:p>
    <w:p w14:paraId="2C0106B6" w14:textId="77777777" w:rsidR="00457C62" w:rsidRPr="00457C62" w:rsidRDefault="00457C6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r w:rsidRPr="00457C62">
        <w:rPr>
          <w:rFonts w:ascii="Arial" w:eastAsia="Calibri" w:hAnsi="Arial" w:cs="Arial"/>
          <w:iCs/>
          <w:sz w:val="18"/>
          <w:szCs w:val="18"/>
          <w:lang w:eastAsia="en-US"/>
        </w:rPr>
        <w:t xml:space="preserve">Dzięki aplikacji Zamawiający będzie miał możliwość wygenerowania nalepek adresowych gotowych do druku czy książki nadawczej, ułatwi ona również dostęp do dokumentacji związanej z obsługą przesyłek oraz umożliwi Zamawiającemu przygotowanie raportu z nadanych przesyłek. Aplikacja umożliwia ponadto elektroniczne potwierdzenie książki nadawczej jak również składanie reklamacji w formie elektronicznej, co usprawnia proces i skraca okres oczekiwania na jej rozpatrzenie. W razie potrzeby, istnieje możliwość importu danych o przesyłkach za pomocą integracji aplikacji z </w:t>
      </w:r>
      <w:proofErr w:type="spellStart"/>
      <w:r w:rsidRPr="00457C62">
        <w:rPr>
          <w:rFonts w:ascii="Arial" w:eastAsia="Calibri" w:hAnsi="Arial" w:cs="Arial"/>
          <w:iCs/>
          <w:sz w:val="18"/>
          <w:szCs w:val="18"/>
          <w:lang w:eastAsia="en-US"/>
        </w:rPr>
        <w:t>WebAPI</w:t>
      </w:r>
      <w:proofErr w:type="spellEnd"/>
      <w:r w:rsidRPr="00457C62">
        <w:rPr>
          <w:rFonts w:ascii="Arial" w:eastAsia="Calibri" w:hAnsi="Arial" w:cs="Arial"/>
          <w:iCs/>
          <w:sz w:val="18"/>
          <w:szCs w:val="18"/>
          <w:lang w:eastAsia="en-US"/>
        </w:rPr>
        <w:t xml:space="preserve"> lub XML zgodny z wymaganiami Wykonawcy oraz z plików XLS. </w:t>
      </w:r>
    </w:p>
    <w:p w14:paraId="3E6B2C2A" w14:textId="154C9328" w:rsidR="00457C62" w:rsidRDefault="00457C6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r w:rsidRPr="00457C62">
        <w:rPr>
          <w:rFonts w:ascii="Arial" w:eastAsia="Calibri" w:hAnsi="Arial" w:cs="Arial"/>
          <w:iCs/>
          <w:sz w:val="18"/>
          <w:szCs w:val="18"/>
          <w:lang w:eastAsia="en-US"/>
        </w:rPr>
        <w:t>Czy Zamawiający jest zainteresowany wykorzystaniem powyższej aplikacji przy świadczeniu usług?</w:t>
      </w:r>
    </w:p>
    <w:p w14:paraId="35B623DF" w14:textId="278B00A6" w:rsidR="00470772" w:rsidRDefault="0047077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p>
    <w:p w14:paraId="1AA4A398" w14:textId="2BB7EFD7" w:rsidR="00470772" w:rsidRPr="00457C62" w:rsidRDefault="0047077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r>
        <w:rPr>
          <w:rFonts w:ascii="Arial" w:eastAsia="Calibri" w:hAnsi="Arial" w:cs="Arial"/>
          <w:iCs/>
          <w:sz w:val="18"/>
          <w:szCs w:val="18"/>
          <w:lang w:eastAsia="en-US"/>
        </w:rPr>
        <w:t>Tak.</w:t>
      </w:r>
    </w:p>
    <w:p w14:paraId="308A1C01" w14:textId="77777777" w:rsidR="00457C62" w:rsidRPr="00457C62" w:rsidRDefault="00457C6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p>
    <w:p w14:paraId="3D61168C" w14:textId="77777777" w:rsidR="00457C62" w:rsidRPr="00457C62" w:rsidRDefault="00457C62" w:rsidP="00457C62">
      <w:pPr>
        <w:numPr>
          <w:ilvl w:val="0"/>
          <w:numId w:val="2"/>
        </w:numPr>
        <w:spacing w:after="120" w:line="259" w:lineRule="auto"/>
        <w:contextualSpacing/>
        <w:jc w:val="both"/>
        <w:rPr>
          <w:rFonts w:ascii="Arial" w:eastAsiaTheme="minorHAnsi" w:hAnsi="Arial" w:cs="Arial"/>
          <w:sz w:val="18"/>
          <w:szCs w:val="18"/>
          <w:lang w:eastAsia="en-US"/>
        </w:rPr>
      </w:pPr>
      <w:r w:rsidRPr="00457C62">
        <w:rPr>
          <w:rFonts w:ascii="Arial" w:eastAsia="Calibri" w:hAnsi="Arial" w:cs="Arial"/>
          <w:sz w:val="18"/>
          <w:szCs w:val="18"/>
          <w:lang w:eastAsia="en-US"/>
        </w:rPr>
        <w:t xml:space="preserve">Wykonawca </w:t>
      </w:r>
      <w:r w:rsidRPr="00457C62">
        <w:rPr>
          <w:rFonts w:ascii="Arial" w:eastAsiaTheme="minorHAnsi" w:hAnsi="Arial" w:cs="Arial"/>
          <w:color w:val="000000" w:themeColor="text1"/>
          <w:sz w:val="18"/>
          <w:szCs w:val="18"/>
          <w:lang w:eastAsia="en-US"/>
        </w:rPr>
        <w:t>zwraca się do Zamawiającego z wnioskiem o dopuszczenie możliwości dodania Oświadczenia- Klauzula antykorupcyjna jako załącznika do umowy w przypadku wyboru Wykonawcy, które w związku z wprowadzoną w jego organizacji Polityką antykorupcyjną jest załączane obligatoryjnie do wszystkich umów z Kontrahentami.</w:t>
      </w:r>
    </w:p>
    <w:p w14:paraId="50AADDF0" w14:textId="77777777" w:rsidR="00457C62" w:rsidRPr="00457C62" w:rsidRDefault="00457C62" w:rsidP="00457C62">
      <w:pPr>
        <w:spacing w:before="120"/>
        <w:ind w:left="709" w:right="140"/>
        <w:jc w:val="both"/>
        <w:rPr>
          <w:rFonts w:ascii="Arial" w:hAnsi="Arial" w:cs="Arial"/>
          <w:color w:val="000000" w:themeColor="text1"/>
          <w:sz w:val="18"/>
          <w:szCs w:val="18"/>
        </w:rPr>
      </w:pPr>
      <w:r w:rsidRPr="00457C62">
        <w:rPr>
          <w:rFonts w:ascii="Arial" w:hAnsi="Arial" w:cs="Arial"/>
          <w:color w:val="000000" w:themeColor="text1"/>
          <w:sz w:val="18"/>
          <w:szCs w:val="18"/>
        </w:rPr>
        <w:t>W związku z powyższym Wykonawca proponuje dodanie treści do umowy:</w:t>
      </w:r>
    </w:p>
    <w:p w14:paraId="46111B4D" w14:textId="77777777" w:rsidR="00457C62" w:rsidRPr="00457C62" w:rsidRDefault="00457C62" w:rsidP="00457C62">
      <w:pPr>
        <w:spacing w:before="120"/>
        <w:ind w:left="709" w:right="140"/>
        <w:jc w:val="both"/>
        <w:rPr>
          <w:rFonts w:ascii="Arial" w:hAnsi="Arial" w:cs="Arial"/>
          <w:color w:val="000000" w:themeColor="text1"/>
          <w:sz w:val="18"/>
          <w:szCs w:val="18"/>
        </w:rPr>
      </w:pPr>
      <w:r w:rsidRPr="00457C62">
        <w:rPr>
          <w:rFonts w:ascii="Arial" w:hAnsi="Arial" w:cs="Arial"/>
          <w:color w:val="000000" w:themeColor="text1"/>
          <w:sz w:val="18"/>
          <w:szCs w:val="18"/>
        </w:rPr>
        <w:t>„Nadawca zobowiązuje się do przestrzegania zapisów określonych w klauzuli antykorupcyjnej, stanowiącej Załącznik nr … do umowy”.</w:t>
      </w:r>
    </w:p>
    <w:p w14:paraId="19512E05" w14:textId="77777777" w:rsidR="00457C62" w:rsidRPr="00457C62" w:rsidRDefault="00457C62" w:rsidP="00457C62">
      <w:pPr>
        <w:spacing w:before="120"/>
        <w:ind w:left="284" w:right="140"/>
        <w:jc w:val="both"/>
        <w:rPr>
          <w:rFonts w:ascii="Arial" w:hAnsi="Arial" w:cs="Arial"/>
          <w:color w:val="000000" w:themeColor="text1"/>
          <w:sz w:val="18"/>
          <w:szCs w:val="18"/>
        </w:rPr>
      </w:pPr>
    </w:p>
    <w:p w14:paraId="5A5F2F83" w14:textId="77777777" w:rsidR="00457C62" w:rsidRPr="00457C62" w:rsidRDefault="00457C62" w:rsidP="00457C62">
      <w:pPr>
        <w:widowControl w:val="0"/>
        <w:spacing w:after="160"/>
        <w:ind w:right="140" w:firstLine="284"/>
        <w:jc w:val="both"/>
        <w:rPr>
          <w:rFonts w:ascii="Arial" w:hAnsi="Arial" w:cs="Arial"/>
          <w:iCs/>
          <w:color w:val="000000" w:themeColor="text1"/>
          <w:sz w:val="18"/>
          <w:szCs w:val="18"/>
          <w:lang w:eastAsia="en-US" w:bidi="pl-PL"/>
        </w:rPr>
      </w:pPr>
      <w:r w:rsidRPr="00457C62">
        <w:rPr>
          <w:rFonts w:ascii="Arial" w:eastAsia="Arial" w:hAnsi="Arial" w:cs="Arial"/>
          <w:bCs/>
          <w:iCs/>
          <w:color w:val="000000" w:themeColor="text1"/>
          <w:sz w:val="18"/>
          <w:szCs w:val="18"/>
          <w:lang w:eastAsia="en-US" w:bidi="pl-PL"/>
        </w:rPr>
        <w:t xml:space="preserve">        Oświadczenie do Umowy nr……………zawartej dnia………………..</w:t>
      </w:r>
    </w:p>
    <w:p w14:paraId="10AE8930" w14:textId="77777777" w:rsidR="00457C62" w:rsidRPr="00457C62" w:rsidRDefault="00457C62" w:rsidP="00457C62">
      <w:pPr>
        <w:autoSpaceDE w:val="0"/>
        <w:autoSpaceDN w:val="0"/>
        <w:adjustRightInd w:val="0"/>
        <w:spacing w:after="160"/>
        <w:ind w:left="709" w:right="140" w:hanging="283"/>
        <w:jc w:val="both"/>
        <w:rPr>
          <w:rFonts w:ascii="Arial" w:eastAsia="Calibri" w:hAnsi="Arial" w:cs="Arial"/>
          <w:bCs/>
          <w:color w:val="000000" w:themeColor="text1"/>
          <w:sz w:val="18"/>
          <w:szCs w:val="18"/>
          <w:lang w:eastAsia="en-US"/>
        </w:rPr>
      </w:pPr>
      <w:r w:rsidRPr="00457C62">
        <w:rPr>
          <w:rFonts w:ascii="Arial" w:eastAsia="Calibri" w:hAnsi="Arial" w:cs="Arial"/>
          <w:bCs/>
          <w:color w:val="000000" w:themeColor="text1"/>
          <w:sz w:val="18"/>
          <w:szCs w:val="18"/>
          <w:lang w:eastAsia="en-US"/>
        </w:rPr>
        <w:t>Klauzula antykorupcyjna</w:t>
      </w:r>
    </w:p>
    <w:p w14:paraId="12D1ACB0" w14:textId="77777777" w:rsidR="00457C62" w:rsidRPr="00457C62" w:rsidRDefault="00457C62" w:rsidP="00457C62">
      <w:pPr>
        <w:numPr>
          <w:ilvl w:val="0"/>
          <w:numId w:val="3"/>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457C62">
        <w:rPr>
          <w:rFonts w:ascii="Arial" w:eastAsia="Segoe UI" w:hAnsi="Arial" w:cs="Arial"/>
          <w:color w:val="000000" w:themeColor="text1"/>
          <w:sz w:val="18"/>
          <w:szCs w:val="18"/>
          <w:lang w:eastAsia="en-US" w:bidi="en-US"/>
        </w:rPr>
        <w:t>zarówno bezpośrednio, jak i działając poprzez kontrolowane lub powiązane podmioty gospodarcze Stron.</w:t>
      </w:r>
    </w:p>
    <w:p w14:paraId="10DAA2E6" w14:textId="77777777" w:rsidR="00457C62" w:rsidRPr="00457C62" w:rsidRDefault="00457C62" w:rsidP="00457C62">
      <w:pPr>
        <w:numPr>
          <w:ilvl w:val="0"/>
          <w:numId w:val="3"/>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 xml:space="preserve">Każda ze Stron dodatkowo zapewnia, że w związku z wykonywaniem Umowy stosować się będzie do obowiązujących Strony  procedur antykorupcyjnych, zgodnego z prawem rozliczania transakcji, kosztów i wydatków, </w:t>
      </w:r>
      <w:r w:rsidRPr="00457C62">
        <w:rPr>
          <w:rFonts w:ascii="Arial" w:eastAsia="Segoe UI" w:hAnsi="Arial" w:cs="Arial"/>
          <w:color w:val="000000" w:themeColor="text1"/>
          <w:sz w:val="18"/>
          <w:szCs w:val="18"/>
          <w:lang w:eastAsia="en-US" w:bidi="en-US"/>
        </w:rPr>
        <w:t xml:space="preserve">przestrzegania postanowień aktów wewnętrznych obowiązujących Strony w zakresie przeciwdziałania </w:t>
      </w:r>
      <w:r w:rsidRPr="00457C62">
        <w:rPr>
          <w:rFonts w:ascii="Arial" w:eastAsia="Calibri" w:hAnsi="Arial" w:cs="Arial"/>
          <w:color w:val="000000" w:themeColor="text1"/>
          <w:sz w:val="18"/>
          <w:szCs w:val="18"/>
          <w:lang w:eastAsia="en-US"/>
        </w:rPr>
        <w:t xml:space="preserve">konfliktowi interesów, wręczania i przyjmowania upominków oraz anonimowego zgłaszania i wyjaśniania nieprawidłowości </w:t>
      </w:r>
      <w:r w:rsidRPr="00457C62">
        <w:rPr>
          <w:rFonts w:ascii="Arial" w:eastAsia="Calibri" w:hAnsi="Arial" w:cs="Arial"/>
          <w:color w:val="000000" w:themeColor="text1"/>
          <w:sz w:val="18"/>
          <w:szCs w:val="18"/>
          <w:lang w:eastAsia="en-US" w:bidi="en-US"/>
        </w:rPr>
        <w:t>zarówno bezpośrednio, jak i działając poprzez kontrolowane lub powiązane podmioty gospodarcze Stron.</w:t>
      </w:r>
    </w:p>
    <w:p w14:paraId="2EA8058E" w14:textId="77777777" w:rsidR="00457C62" w:rsidRPr="00457C62" w:rsidRDefault="00457C62" w:rsidP="00457C62">
      <w:pPr>
        <w:numPr>
          <w:ilvl w:val="0"/>
          <w:numId w:val="3"/>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7EE9F4AB" w14:textId="77777777" w:rsidR="00457C62" w:rsidRPr="00457C62" w:rsidRDefault="00457C62" w:rsidP="00457C62">
      <w:pPr>
        <w:numPr>
          <w:ilvl w:val="0"/>
          <w:numId w:val="5"/>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żadnemu członkowi zarządu lub pracownikowi Strony;</w:t>
      </w:r>
    </w:p>
    <w:p w14:paraId="705C4D63" w14:textId="77777777" w:rsidR="00457C62" w:rsidRPr="00457C62" w:rsidRDefault="00457C62" w:rsidP="00457C62">
      <w:pPr>
        <w:numPr>
          <w:ilvl w:val="0"/>
          <w:numId w:val="6"/>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lastRenderedPageBreak/>
        <w:t>żadnemu funkcjonariuszowi państwowemu rozumianemu jako osobie fizycznej pełniącej funkcję publiczną w znaczeniu nadanym temu pojęciu w systemie prawnym kraju, w którym następuje realizacja Umowy;</w:t>
      </w:r>
    </w:p>
    <w:p w14:paraId="2011C62E" w14:textId="77777777" w:rsidR="00457C62" w:rsidRPr="00457C62" w:rsidRDefault="00457C62" w:rsidP="00457C62">
      <w:pPr>
        <w:numPr>
          <w:ilvl w:val="0"/>
          <w:numId w:val="6"/>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żadnej partii politycznej, członkowi partii politycznej, ani kandydatowi na urząd państwowy;</w:t>
      </w:r>
    </w:p>
    <w:p w14:paraId="64EC85E3" w14:textId="77777777" w:rsidR="00457C62" w:rsidRPr="00457C62" w:rsidRDefault="00457C62" w:rsidP="00457C62">
      <w:pPr>
        <w:numPr>
          <w:ilvl w:val="0"/>
          <w:numId w:val="6"/>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60D931A0" w14:textId="77777777" w:rsidR="00457C62" w:rsidRPr="00457C62" w:rsidRDefault="00457C62" w:rsidP="00457C62">
      <w:pPr>
        <w:numPr>
          <w:ilvl w:val="0"/>
          <w:numId w:val="4"/>
        </w:numPr>
        <w:suppressAutoHyphens/>
        <w:spacing w:after="160" w:line="259" w:lineRule="auto"/>
        <w:ind w:left="709" w:right="140" w:hanging="283"/>
        <w:jc w:val="both"/>
        <w:rPr>
          <w:rFonts w:ascii="Arial" w:eastAsia="Calibri" w:hAnsi="Arial" w:cs="Arial"/>
          <w:color w:val="000000" w:themeColor="text1"/>
          <w:sz w:val="18"/>
          <w:szCs w:val="18"/>
        </w:rPr>
      </w:pPr>
      <w:r w:rsidRPr="00457C62">
        <w:rPr>
          <w:rFonts w:ascii="Arial" w:eastAsia="Calibri" w:hAnsi="Arial" w:cs="Arial"/>
          <w:color w:val="000000" w:themeColor="text1"/>
          <w:sz w:val="18"/>
          <w:szCs w:val="18"/>
        </w:rPr>
        <w:t xml:space="preserve">Kontrahent akceptuje, że naruszenie postanowień zawartych w niniejszej klauzuli antykorupcyjnej może spowodować rozwiązanie Umowy bez zachowania okresu wypowiedzenia w niej przewidzianego, zaś </w:t>
      </w:r>
      <w:r w:rsidRPr="00457C62">
        <w:rPr>
          <w:rFonts w:ascii="Arial" w:eastAsia="Calibri" w:hAnsi="Arial" w:cs="Arial"/>
          <w:bCs/>
          <w:color w:val="000000" w:themeColor="text1"/>
          <w:sz w:val="18"/>
          <w:szCs w:val="18"/>
        </w:rPr>
        <w:t>Kontrahentowi nie będą przysługiwać żadne roszczenia z tego tytułu.</w:t>
      </w:r>
    </w:p>
    <w:p w14:paraId="0751B101" w14:textId="77777777" w:rsidR="00457C62" w:rsidRPr="00457C62" w:rsidRDefault="00457C62" w:rsidP="00457C62">
      <w:pPr>
        <w:numPr>
          <w:ilvl w:val="0"/>
          <w:numId w:val="4"/>
        </w:numPr>
        <w:suppressAutoHyphens/>
        <w:spacing w:after="160" w:line="259" w:lineRule="auto"/>
        <w:ind w:left="709" w:right="140" w:hanging="283"/>
        <w:jc w:val="both"/>
        <w:rPr>
          <w:rFonts w:ascii="Arial" w:eastAsia="Calibri" w:hAnsi="Arial" w:cs="Arial"/>
          <w:color w:val="000000" w:themeColor="text1"/>
          <w:sz w:val="18"/>
          <w:szCs w:val="18"/>
        </w:rPr>
      </w:pPr>
      <w:r w:rsidRPr="00457C62">
        <w:rPr>
          <w:rFonts w:ascii="Arial" w:eastAsia="Calibri" w:hAnsi="Arial" w:cs="Arial"/>
          <w:color w:val="000000" w:themeColor="text1"/>
          <w:sz w:val="18"/>
          <w:szCs w:val="18"/>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640019BA" w14:textId="77777777" w:rsidR="00457C62" w:rsidRPr="00457C62" w:rsidRDefault="00457C62" w:rsidP="00457C62">
      <w:pPr>
        <w:numPr>
          <w:ilvl w:val="0"/>
          <w:numId w:val="4"/>
        </w:numPr>
        <w:suppressAutoHyphens/>
        <w:spacing w:after="160" w:line="259" w:lineRule="auto"/>
        <w:ind w:left="709" w:right="140" w:hanging="283"/>
        <w:jc w:val="both"/>
        <w:rPr>
          <w:rFonts w:ascii="Arial" w:eastAsia="Calibri" w:hAnsi="Arial" w:cs="Arial"/>
          <w:color w:val="000000" w:themeColor="text1"/>
          <w:sz w:val="18"/>
          <w:szCs w:val="18"/>
        </w:rPr>
      </w:pPr>
      <w:r w:rsidRPr="00457C62">
        <w:rPr>
          <w:rFonts w:ascii="Arial" w:eastAsia="Calibri" w:hAnsi="Arial" w:cs="Arial"/>
          <w:color w:val="000000" w:themeColor="text1"/>
          <w:sz w:val="18"/>
          <w:szCs w:val="18"/>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5" w:history="1">
        <w:r w:rsidRPr="00457C62">
          <w:rPr>
            <w:rFonts w:ascii="Arial" w:eastAsia="Calibri" w:hAnsi="Arial" w:cs="Arial"/>
            <w:color w:val="000000" w:themeColor="text1"/>
            <w:sz w:val="18"/>
            <w:szCs w:val="18"/>
            <w:u w:val="single"/>
          </w:rPr>
          <w:t>etyka@poczta-polska.pl</w:t>
        </w:r>
      </w:hyperlink>
      <w:r w:rsidRPr="00457C62">
        <w:rPr>
          <w:rFonts w:ascii="Arial" w:eastAsia="Calibri" w:hAnsi="Arial" w:cs="Arial"/>
          <w:color w:val="000000" w:themeColor="text1"/>
          <w:sz w:val="18"/>
          <w:szCs w:val="18"/>
        </w:rPr>
        <w:t>.</w:t>
      </w:r>
    </w:p>
    <w:p w14:paraId="72E7CE68" w14:textId="77777777" w:rsidR="00457C62" w:rsidRPr="00457C62" w:rsidRDefault="00457C62" w:rsidP="00457C62">
      <w:pPr>
        <w:numPr>
          <w:ilvl w:val="0"/>
          <w:numId w:val="4"/>
        </w:numPr>
        <w:suppressAutoHyphens/>
        <w:spacing w:after="160" w:line="259" w:lineRule="auto"/>
        <w:ind w:left="709" w:right="140" w:hanging="283"/>
        <w:jc w:val="both"/>
        <w:rPr>
          <w:rFonts w:ascii="Arial" w:eastAsia="Calibri" w:hAnsi="Arial" w:cs="Arial"/>
          <w:color w:val="000000" w:themeColor="text1"/>
          <w:sz w:val="18"/>
          <w:szCs w:val="18"/>
        </w:rPr>
      </w:pPr>
      <w:r w:rsidRPr="00457C62">
        <w:rPr>
          <w:rFonts w:ascii="Arial" w:eastAsia="Calibri" w:hAnsi="Arial" w:cs="Arial"/>
          <w:bCs/>
          <w:color w:val="000000" w:themeColor="text1"/>
          <w:sz w:val="18"/>
          <w:szCs w:val="18"/>
        </w:rPr>
        <w:t>S</w:t>
      </w:r>
      <w:r w:rsidRPr="00457C62">
        <w:rPr>
          <w:rFonts w:ascii="Arial" w:eastAsia="Calibri" w:hAnsi="Arial" w:cs="Arial"/>
          <w:color w:val="000000" w:themeColor="text1"/>
          <w:sz w:val="18"/>
          <w:szCs w:val="18"/>
        </w:rPr>
        <w:t>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p w14:paraId="41E663D1" w14:textId="77777777" w:rsidR="00457C62" w:rsidRPr="00457C62" w:rsidRDefault="00457C62" w:rsidP="00457C62">
      <w:pPr>
        <w:suppressAutoHyphens/>
        <w:ind w:left="709" w:right="140" w:hanging="283"/>
        <w:jc w:val="both"/>
        <w:rPr>
          <w:rFonts w:ascii="Arial" w:eastAsia="Calibri" w:hAnsi="Arial" w:cs="Arial"/>
          <w:bCs/>
          <w:color w:val="000000" w:themeColor="text1"/>
          <w:sz w:val="18"/>
          <w:szCs w:val="18"/>
          <w:lang w:eastAsia="en-US"/>
        </w:rPr>
      </w:pPr>
    </w:p>
    <w:p w14:paraId="3E902277" w14:textId="4A78CA6B" w:rsidR="00457C62" w:rsidRDefault="00457C62" w:rsidP="00457C62">
      <w:pPr>
        <w:spacing w:after="160"/>
        <w:ind w:left="709" w:right="140" w:hanging="1"/>
        <w:jc w:val="both"/>
        <w:rPr>
          <w:rFonts w:ascii="Arial" w:hAnsi="Arial" w:cs="Arial"/>
          <w:bCs/>
          <w:color w:val="000000" w:themeColor="text1"/>
          <w:sz w:val="18"/>
          <w:szCs w:val="18"/>
          <w:lang w:eastAsia="en-US"/>
        </w:rPr>
      </w:pPr>
      <w:r w:rsidRPr="00457C62">
        <w:rPr>
          <w:rFonts w:ascii="Arial" w:hAnsi="Arial" w:cs="Arial"/>
          <w:bCs/>
          <w:color w:val="000000" w:themeColor="text1"/>
          <w:sz w:val="18"/>
          <w:szCs w:val="18"/>
          <w:lang w:eastAsia="en-US"/>
        </w:rPr>
        <w:t>Podpisy osób reprezentujących Stronu Umowy nr……………. zawartej dnia…………….</w:t>
      </w:r>
    </w:p>
    <w:p w14:paraId="16FA575F" w14:textId="087D1C2B" w:rsidR="00470772" w:rsidRPr="00457C62" w:rsidRDefault="00470772" w:rsidP="00457C62">
      <w:pPr>
        <w:spacing w:after="160"/>
        <w:ind w:left="709" w:right="140" w:hanging="1"/>
        <w:jc w:val="both"/>
        <w:rPr>
          <w:rFonts w:ascii="Arial" w:hAnsi="Arial" w:cs="Arial"/>
          <w:bCs/>
          <w:color w:val="000000" w:themeColor="text1"/>
          <w:sz w:val="18"/>
          <w:szCs w:val="18"/>
          <w:lang w:eastAsia="en-US"/>
        </w:rPr>
      </w:pPr>
      <w:r>
        <w:rPr>
          <w:rFonts w:ascii="Arial" w:hAnsi="Arial" w:cs="Arial"/>
          <w:bCs/>
          <w:color w:val="000000" w:themeColor="text1"/>
          <w:sz w:val="18"/>
          <w:szCs w:val="18"/>
          <w:lang w:eastAsia="en-US"/>
        </w:rPr>
        <w:t>Tak.</w:t>
      </w:r>
    </w:p>
    <w:p w14:paraId="3A870B65" w14:textId="77777777" w:rsidR="00457C62" w:rsidRPr="00457C62" w:rsidRDefault="00457C62" w:rsidP="00457C62">
      <w:pPr>
        <w:ind w:left="360"/>
        <w:jc w:val="both"/>
        <w:rPr>
          <w:rFonts w:ascii="Arial" w:hAnsi="Arial" w:cs="Arial"/>
          <w:color w:val="000000"/>
          <w:sz w:val="18"/>
          <w:szCs w:val="18"/>
        </w:rPr>
      </w:pPr>
    </w:p>
    <w:p w14:paraId="69CCE533" w14:textId="77777777" w:rsidR="00457C62" w:rsidRPr="00457C62" w:rsidRDefault="00457C62" w:rsidP="00457C62">
      <w:pPr>
        <w:numPr>
          <w:ilvl w:val="0"/>
          <w:numId w:val="2"/>
        </w:numPr>
        <w:tabs>
          <w:tab w:val="left" w:pos="708"/>
          <w:tab w:val="center" w:pos="4536"/>
          <w:tab w:val="right" w:pos="9072"/>
        </w:tabs>
        <w:jc w:val="both"/>
        <w:rPr>
          <w:rFonts w:ascii="Arial" w:hAnsi="Arial" w:cs="Arial"/>
          <w:color w:val="000000"/>
          <w:sz w:val="18"/>
          <w:szCs w:val="18"/>
          <w:lang w:val="x-none" w:eastAsia="x-none"/>
        </w:rPr>
      </w:pPr>
      <w:r w:rsidRPr="00457C62">
        <w:rPr>
          <w:rFonts w:ascii="Arial" w:hAnsi="Arial" w:cs="Arial"/>
          <w:sz w:val="18"/>
          <w:szCs w:val="18"/>
          <w:bdr w:val="none" w:sz="0" w:space="0" w:color="auto" w:frame="1"/>
        </w:rPr>
        <w:t xml:space="preserve">Czy </w:t>
      </w:r>
      <w:r w:rsidRPr="00457C62">
        <w:rPr>
          <w:rFonts w:ascii="Arial" w:hAnsi="Arial" w:cs="Arial"/>
          <w:sz w:val="18"/>
          <w:szCs w:val="18"/>
        </w:rPr>
        <w:t xml:space="preserve">Zamawiający wyraża zgodę, aby zapisy Umowy uwzględniały zmiany wynagrodzenia należnego Wykonawcy, w </w:t>
      </w:r>
      <w:r w:rsidRPr="00457C62">
        <w:rPr>
          <w:rFonts w:ascii="Arial" w:hAnsi="Arial" w:cs="Arial"/>
          <w:sz w:val="18"/>
          <w:szCs w:val="18"/>
          <w:lang w:val="x-none" w:eastAsia="x-none"/>
        </w:rPr>
        <w:t xml:space="preserve">poniższych przypadkach: </w:t>
      </w:r>
    </w:p>
    <w:p w14:paraId="7481C89D" w14:textId="77777777" w:rsidR="00457C62" w:rsidRPr="00457C62" w:rsidRDefault="00457C62" w:rsidP="00457C62">
      <w:pPr>
        <w:ind w:left="708"/>
        <w:jc w:val="both"/>
        <w:rPr>
          <w:rFonts w:ascii="Arial" w:hAnsi="Arial" w:cs="Arial"/>
          <w:sz w:val="18"/>
          <w:szCs w:val="18"/>
        </w:rPr>
      </w:pPr>
      <w:r w:rsidRPr="00457C62">
        <w:rPr>
          <w:rFonts w:ascii="Arial" w:hAnsi="Arial" w:cs="Arial"/>
          <w:sz w:val="18"/>
          <w:szCs w:val="18"/>
        </w:rPr>
        <w:t xml:space="preserve">1)    wysokości minimalnego wynagrodzenia za pracę ustalonego na podstawie art. 2 ust. 3-5 ustawy z dnia </w:t>
      </w:r>
    </w:p>
    <w:p w14:paraId="31FA2F3D" w14:textId="77777777" w:rsidR="00457C62" w:rsidRPr="00457C62" w:rsidRDefault="00457C62" w:rsidP="00457C62">
      <w:pPr>
        <w:ind w:left="708"/>
        <w:jc w:val="both"/>
        <w:rPr>
          <w:rFonts w:ascii="Arial" w:hAnsi="Arial" w:cs="Arial"/>
          <w:sz w:val="18"/>
          <w:szCs w:val="18"/>
        </w:rPr>
      </w:pPr>
      <w:r w:rsidRPr="00457C62">
        <w:rPr>
          <w:rFonts w:ascii="Arial" w:hAnsi="Arial" w:cs="Arial"/>
          <w:sz w:val="18"/>
          <w:szCs w:val="18"/>
        </w:rPr>
        <w:t xml:space="preserve">       10   października 2002 r. o minimalnym wynagrodzeniu za pracę,</w:t>
      </w:r>
    </w:p>
    <w:p w14:paraId="65F308E8" w14:textId="77777777" w:rsidR="00457C62" w:rsidRPr="00457C62" w:rsidRDefault="00457C62" w:rsidP="00457C62">
      <w:pPr>
        <w:ind w:firstLine="708"/>
        <w:jc w:val="both"/>
        <w:rPr>
          <w:rFonts w:ascii="Arial" w:hAnsi="Arial" w:cs="Arial"/>
          <w:sz w:val="18"/>
          <w:szCs w:val="18"/>
        </w:rPr>
      </w:pPr>
      <w:r w:rsidRPr="00457C62">
        <w:rPr>
          <w:rFonts w:ascii="Arial" w:hAnsi="Arial" w:cs="Arial"/>
          <w:sz w:val="18"/>
          <w:szCs w:val="18"/>
        </w:rPr>
        <w:t xml:space="preserve">2)    zasad podlegania ubezpieczeniom społecznym lub ubezpieczeniu zdrowotnemu lub wysokości stawki </w:t>
      </w:r>
    </w:p>
    <w:p w14:paraId="37A98CA4" w14:textId="77777777" w:rsidR="00457C62" w:rsidRPr="00457C62" w:rsidRDefault="00457C62" w:rsidP="00457C62">
      <w:pPr>
        <w:ind w:firstLine="708"/>
        <w:jc w:val="both"/>
        <w:rPr>
          <w:rFonts w:ascii="Arial" w:hAnsi="Arial" w:cs="Arial"/>
          <w:sz w:val="18"/>
          <w:szCs w:val="18"/>
        </w:rPr>
      </w:pPr>
      <w:r w:rsidRPr="00457C62">
        <w:rPr>
          <w:rFonts w:ascii="Arial" w:hAnsi="Arial" w:cs="Arial"/>
          <w:sz w:val="18"/>
          <w:szCs w:val="18"/>
        </w:rPr>
        <w:t xml:space="preserve">       składki na ubezpieczenia społeczne lub zdrowotne </w:t>
      </w:r>
    </w:p>
    <w:p w14:paraId="7E8539AE" w14:textId="77777777" w:rsidR="00457C62" w:rsidRPr="00457C62" w:rsidRDefault="00457C62" w:rsidP="00457C62">
      <w:pPr>
        <w:jc w:val="both"/>
        <w:rPr>
          <w:rFonts w:ascii="Arial" w:hAnsi="Arial" w:cs="Arial"/>
          <w:sz w:val="18"/>
          <w:szCs w:val="18"/>
        </w:rPr>
      </w:pPr>
      <w:r w:rsidRPr="00457C62">
        <w:rPr>
          <w:rFonts w:ascii="Arial" w:hAnsi="Arial" w:cs="Arial"/>
          <w:sz w:val="18"/>
          <w:szCs w:val="18"/>
        </w:rPr>
        <w:t xml:space="preserve">      </w:t>
      </w:r>
      <w:r w:rsidRPr="00457C62">
        <w:rPr>
          <w:rFonts w:ascii="Arial" w:hAnsi="Arial" w:cs="Arial"/>
          <w:sz w:val="18"/>
          <w:szCs w:val="18"/>
        </w:rPr>
        <w:tab/>
        <w:t xml:space="preserve">       - jeżeli zmiany te będą miały wpływ na koszty wykonania zamówienia przez Wykonawcę. </w:t>
      </w:r>
    </w:p>
    <w:p w14:paraId="5802BAB3" w14:textId="77777777" w:rsidR="00457C62" w:rsidRPr="00457C62" w:rsidRDefault="00457C62" w:rsidP="00457C62">
      <w:pPr>
        <w:autoSpaceDE w:val="0"/>
        <w:autoSpaceDN w:val="0"/>
        <w:jc w:val="both"/>
        <w:rPr>
          <w:rFonts w:ascii="Arial" w:hAnsi="Arial" w:cs="Arial"/>
          <w:sz w:val="18"/>
          <w:szCs w:val="18"/>
        </w:rPr>
      </w:pPr>
    </w:p>
    <w:p w14:paraId="7BC153D8" w14:textId="77777777" w:rsidR="00457C62" w:rsidRPr="00457C62" w:rsidRDefault="00457C62" w:rsidP="00457C62">
      <w:pPr>
        <w:autoSpaceDE w:val="0"/>
        <w:autoSpaceDN w:val="0"/>
        <w:ind w:left="360"/>
        <w:jc w:val="both"/>
        <w:rPr>
          <w:rFonts w:ascii="Arial" w:eastAsia="Calibri" w:hAnsi="Arial" w:cs="Arial"/>
          <w:sz w:val="18"/>
          <w:szCs w:val="18"/>
          <w:lang w:eastAsia="en-US"/>
        </w:rPr>
      </w:pPr>
      <w:r w:rsidRPr="00457C62">
        <w:rPr>
          <w:rFonts w:ascii="Arial" w:eastAsia="Calibri" w:hAnsi="Arial" w:cs="Arial"/>
          <w:sz w:val="18"/>
          <w:szCs w:val="18"/>
        </w:rPr>
        <w:t xml:space="preserve">Zwracamy uwagę, że nawet Umowy zawierane na okres krótszy (mniej niż 12 miesięcy), bywają </w:t>
      </w:r>
      <w:r w:rsidRPr="00457C62">
        <w:rPr>
          <w:rFonts w:ascii="Arial" w:eastAsia="Calibri" w:hAnsi="Arial" w:cs="Arial"/>
          <w:sz w:val="18"/>
          <w:szCs w:val="18"/>
        </w:rPr>
        <w:br/>
        <w:t>w pewnych okolicznościach (przykładowo w okresie na przełomie roku) wrażliwe na wpływ czynników makroekonomicznych, zatem konieczność zawierania postanowień o zasadach wprowadzania odpowiednich zmian wysokości wynagrodzenia należnego wykonawcy jest jak najbardziej uzasadniona.</w:t>
      </w:r>
    </w:p>
    <w:p w14:paraId="42BA781C" w14:textId="77777777" w:rsidR="00457C62" w:rsidRPr="00457C62" w:rsidRDefault="00457C62" w:rsidP="00457C62">
      <w:pPr>
        <w:autoSpaceDE w:val="0"/>
        <w:autoSpaceDN w:val="0"/>
        <w:ind w:left="360"/>
        <w:jc w:val="both"/>
        <w:rPr>
          <w:rFonts w:ascii="Arial" w:eastAsia="Calibri" w:hAnsi="Arial" w:cs="Arial"/>
          <w:sz w:val="18"/>
          <w:szCs w:val="18"/>
        </w:rPr>
      </w:pPr>
      <w:r w:rsidRPr="00457C62">
        <w:rPr>
          <w:rFonts w:ascii="Arial" w:eastAsia="Calibri" w:hAnsi="Arial" w:cs="Arial"/>
          <w:sz w:val="18"/>
          <w:szCs w:val="18"/>
        </w:rPr>
        <w:t xml:space="preserve">Bez wątpienia istotnym celem wprowadzenia ww. zmian jest zapewnienie bezpieczeństwa zatrudnienia </w:t>
      </w:r>
      <w:r w:rsidRPr="00457C62">
        <w:rPr>
          <w:rFonts w:ascii="Arial" w:eastAsia="Calibri" w:hAnsi="Arial" w:cs="Arial"/>
          <w:sz w:val="18"/>
          <w:szCs w:val="18"/>
        </w:rPr>
        <w:br/>
        <w:t xml:space="preserve">i godnego wynagrodzenia wszystkim tym pracownikom wykonawcy, którzy zostali zaangażowani do realizacji określonego zamówienia publicznego. Taka postawa pozwoli wzmocnić nie tylko rynek pracy, ale także prawidłową wycenę ofert oraz sposób realizacji zamówienia. Troska o należyte wynagrodzenie wykonawcy niejednokrotnie może się przełożyć na jakość oraz efektywność realizowanych przez wykonawców zamówień, o którą od dawna tak bardzo zabiegają instytucje zamawiające. </w:t>
      </w:r>
    </w:p>
    <w:p w14:paraId="069EA0B8" w14:textId="42AE4D33" w:rsidR="00457C62" w:rsidRDefault="00457C62" w:rsidP="00457C62">
      <w:pPr>
        <w:autoSpaceDE w:val="0"/>
        <w:autoSpaceDN w:val="0"/>
        <w:ind w:left="360"/>
        <w:jc w:val="both"/>
        <w:rPr>
          <w:rFonts w:ascii="Arial" w:eastAsia="Calibri" w:hAnsi="Arial" w:cs="Arial"/>
          <w:sz w:val="18"/>
          <w:szCs w:val="18"/>
          <w:lang w:eastAsia="en-US"/>
        </w:rPr>
      </w:pPr>
    </w:p>
    <w:p w14:paraId="33D4847B" w14:textId="2C464970" w:rsidR="00470772" w:rsidRDefault="00470772" w:rsidP="00457C62">
      <w:pPr>
        <w:autoSpaceDE w:val="0"/>
        <w:autoSpaceDN w:val="0"/>
        <w:ind w:left="360"/>
        <w:jc w:val="both"/>
        <w:rPr>
          <w:rFonts w:ascii="Arial" w:eastAsia="Calibri" w:hAnsi="Arial" w:cs="Arial"/>
          <w:sz w:val="18"/>
          <w:szCs w:val="18"/>
          <w:lang w:eastAsia="en-US"/>
        </w:rPr>
      </w:pPr>
      <w:r>
        <w:rPr>
          <w:rFonts w:ascii="Arial" w:eastAsia="Calibri" w:hAnsi="Arial" w:cs="Arial"/>
          <w:sz w:val="18"/>
          <w:szCs w:val="18"/>
          <w:lang w:eastAsia="en-US"/>
        </w:rPr>
        <w:t xml:space="preserve">Nie, zapisy zmiany wynagrodzenia reguluje Ustawa z dnia 07.10.2022r. Dz. U z 26.10.2022r. </w:t>
      </w:r>
      <w:proofErr w:type="spellStart"/>
      <w:r>
        <w:rPr>
          <w:rFonts w:ascii="Arial" w:eastAsia="Calibri" w:hAnsi="Arial" w:cs="Arial"/>
          <w:sz w:val="18"/>
          <w:szCs w:val="18"/>
          <w:lang w:eastAsia="en-US"/>
        </w:rPr>
        <w:t>poz</w:t>
      </w:r>
      <w:proofErr w:type="spellEnd"/>
      <w:r>
        <w:rPr>
          <w:rFonts w:ascii="Arial" w:eastAsia="Calibri" w:hAnsi="Arial" w:cs="Arial"/>
          <w:sz w:val="18"/>
          <w:szCs w:val="18"/>
          <w:lang w:eastAsia="en-US"/>
        </w:rPr>
        <w:t xml:space="preserve"> 2185.</w:t>
      </w:r>
    </w:p>
    <w:p w14:paraId="2B0B0E8C" w14:textId="77777777" w:rsidR="00470772" w:rsidRPr="00457C62" w:rsidRDefault="00470772" w:rsidP="00457C62">
      <w:pPr>
        <w:autoSpaceDE w:val="0"/>
        <w:autoSpaceDN w:val="0"/>
        <w:ind w:left="360"/>
        <w:jc w:val="both"/>
        <w:rPr>
          <w:rFonts w:ascii="Arial" w:eastAsia="Calibri" w:hAnsi="Arial" w:cs="Arial"/>
          <w:sz w:val="18"/>
          <w:szCs w:val="18"/>
          <w:lang w:eastAsia="en-US"/>
        </w:rPr>
      </w:pPr>
    </w:p>
    <w:p w14:paraId="0E885E75" w14:textId="77777777" w:rsidR="00457C62" w:rsidRPr="00457C62" w:rsidRDefault="00457C62" w:rsidP="00457C62">
      <w:pPr>
        <w:numPr>
          <w:ilvl w:val="0"/>
          <w:numId w:val="2"/>
        </w:numPr>
        <w:autoSpaceDE w:val="0"/>
        <w:autoSpaceDN w:val="0"/>
        <w:jc w:val="both"/>
        <w:rPr>
          <w:rFonts w:ascii="Arial" w:eastAsia="Calibri" w:hAnsi="Arial" w:cs="Arial"/>
          <w:sz w:val="18"/>
          <w:szCs w:val="18"/>
          <w:lang w:eastAsia="en-US"/>
        </w:rPr>
      </w:pPr>
      <w:r w:rsidRPr="00457C62">
        <w:rPr>
          <w:rFonts w:ascii="Arial" w:eastAsia="Calibri" w:hAnsi="Arial" w:cs="Arial"/>
          <w:sz w:val="18"/>
          <w:szCs w:val="18"/>
          <w:lang w:eastAsia="en-US"/>
        </w:rPr>
        <w:t xml:space="preserve">Czy </w:t>
      </w:r>
      <w:r w:rsidRPr="00457C62">
        <w:rPr>
          <w:rFonts w:ascii="Arial" w:eastAsiaTheme="minorHAnsi" w:hAnsi="Arial" w:cs="Arial"/>
          <w:color w:val="000000"/>
          <w:sz w:val="18"/>
          <w:szCs w:val="18"/>
          <w:lang w:eastAsia="x-none"/>
        </w:rPr>
        <w:t>Zamawiający dopuszcza zmianę cen usług pocztowych w trakcie trwania Umowy w przypadku                              ich akceptacji przez Prezesa Urzędu Komunikacji Elektronicznej lub w sposób dopuszczony przez Prawo Pocztowe?</w:t>
      </w:r>
    </w:p>
    <w:p w14:paraId="209C570B" w14:textId="6C542F78" w:rsidR="00457C62" w:rsidRDefault="00457C62" w:rsidP="00457C62">
      <w:pPr>
        <w:autoSpaceDE w:val="0"/>
        <w:autoSpaceDN w:val="0"/>
        <w:ind w:left="360"/>
        <w:jc w:val="both"/>
        <w:rPr>
          <w:rFonts w:ascii="Arial" w:eastAsia="Calibri" w:hAnsi="Arial" w:cs="Arial"/>
          <w:sz w:val="18"/>
          <w:szCs w:val="18"/>
          <w:lang w:eastAsia="en-US"/>
        </w:rPr>
      </w:pPr>
    </w:p>
    <w:p w14:paraId="74ADFB9D" w14:textId="1A9DD2E1" w:rsidR="00470772" w:rsidRDefault="00470772" w:rsidP="00457C62">
      <w:pPr>
        <w:autoSpaceDE w:val="0"/>
        <w:autoSpaceDN w:val="0"/>
        <w:ind w:left="360"/>
        <w:jc w:val="both"/>
        <w:rPr>
          <w:rFonts w:ascii="Arial" w:eastAsia="Calibri" w:hAnsi="Arial" w:cs="Arial"/>
          <w:sz w:val="18"/>
          <w:szCs w:val="18"/>
          <w:lang w:eastAsia="en-US"/>
        </w:rPr>
      </w:pPr>
      <w:r>
        <w:rPr>
          <w:rFonts w:ascii="Arial" w:eastAsia="Calibri" w:hAnsi="Arial" w:cs="Arial"/>
          <w:sz w:val="18"/>
          <w:szCs w:val="18"/>
          <w:lang w:eastAsia="en-US"/>
        </w:rPr>
        <w:t>Tak.</w:t>
      </w:r>
    </w:p>
    <w:p w14:paraId="767E74CF" w14:textId="77777777" w:rsidR="00470772" w:rsidRPr="00457C62" w:rsidRDefault="00470772" w:rsidP="00457C62">
      <w:pPr>
        <w:autoSpaceDE w:val="0"/>
        <w:autoSpaceDN w:val="0"/>
        <w:ind w:left="360"/>
        <w:jc w:val="both"/>
        <w:rPr>
          <w:rFonts w:ascii="Arial" w:eastAsia="Calibri" w:hAnsi="Arial" w:cs="Arial"/>
          <w:sz w:val="18"/>
          <w:szCs w:val="18"/>
          <w:lang w:eastAsia="en-US"/>
        </w:rPr>
      </w:pPr>
    </w:p>
    <w:p w14:paraId="28C3FEBD" w14:textId="33AFB777" w:rsidR="00457C62" w:rsidRDefault="00457C62" w:rsidP="00457C62">
      <w:pPr>
        <w:numPr>
          <w:ilvl w:val="0"/>
          <w:numId w:val="2"/>
        </w:numPr>
        <w:autoSpaceDE w:val="0"/>
        <w:autoSpaceDN w:val="0"/>
        <w:adjustRightInd w:val="0"/>
        <w:spacing w:line="276" w:lineRule="auto"/>
        <w:jc w:val="both"/>
        <w:rPr>
          <w:rFonts w:ascii="Arial" w:hAnsi="Arial" w:cs="Arial"/>
          <w:sz w:val="18"/>
          <w:szCs w:val="18"/>
        </w:rPr>
      </w:pPr>
      <w:r w:rsidRPr="00457C62">
        <w:rPr>
          <w:rFonts w:ascii="Arial" w:hAnsi="Arial" w:cs="Arial"/>
          <w:sz w:val="18"/>
          <w:szCs w:val="18"/>
        </w:rPr>
        <w:t>Prosimy o potwierdzenie, że w przypadku nadania przesyłek  innych, nie wskazanych w formularzu zamówieniowym, Zamawiający dokona płatności w oparciu o aktualny cennik usług Wykonawcy?</w:t>
      </w:r>
    </w:p>
    <w:p w14:paraId="771E0CC5" w14:textId="4CBF5E28" w:rsidR="00470772" w:rsidRPr="00457C62" w:rsidRDefault="00470772" w:rsidP="00470772">
      <w:pPr>
        <w:autoSpaceDE w:val="0"/>
        <w:autoSpaceDN w:val="0"/>
        <w:adjustRightInd w:val="0"/>
        <w:spacing w:line="276" w:lineRule="auto"/>
        <w:ind w:left="360"/>
        <w:jc w:val="both"/>
        <w:rPr>
          <w:rFonts w:ascii="Arial" w:hAnsi="Arial" w:cs="Arial"/>
          <w:sz w:val="18"/>
          <w:szCs w:val="18"/>
        </w:rPr>
      </w:pPr>
      <w:r>
        <w:rPr>
          <w:rFonts w:ascii="Arial" w:hAnsi="Arial" w:cs="Arial"/>
          <w:sz w:val="18"/>
          <w:szCs w:val="18"/>
        </w:rPr>
        <w:lastRenderedPageBreak/>
        <w:t>Tak.</w:t>
      </w:r>
    </w:p>
    <w:p w14:paraId="021065EA" w14:textId="77777777" w:rsidR="00457C62" w:rsidRPr="00457C62" w:rsidRDefault="00457C62" w:rsidP="00457C62">
      <w:pPr>
        <w:autoSpaceDE w:val="0"/>
        <w:autoSpaceDN w:val="0"/>
        <w:adjustRightInd w:val="0"/>
        <w:spacing w:line="276" w:lineRule="auto"/>
        <w:jc w:val="both"/>
        <w:rPr>
          <w:rFonts w:ascii="Arial" w:hAnsi="Arial" w:cs="Arial"/>
          <w:sz w:val="18"/>
          <w:szCs w:val="18"/>
        </w:rPr>
      </w:pPr>
    </w:p>
    <w:p w14:paraId="4A227FE6" w14:textId="77777777" w:rsidR="00457C62" w:rsidRPr="00457C62" w:rsidRDefault="00457C62" w:rsidP="00457C62">
      <w:pPr>
        <w:numPr>
          <w:ilvl w:val="0"/>
          <w:numId w:val="2"/>
        </w:numPr>
        <w:tabs>
          <w:tab w:val="left" w:pos="708"/>
          <w:tab w:val="center" w:pos="4536"/>
          <w:tab w:val="right" w:pos="9072"/>
        </w:tabs>
        <w:spacing w:after="160" w:line="259" w:lineRule="auto"/>
        <w:contextualSpacing/>
        <w:jc w:val="both"/>
        <w:rPr>
          <w:rFonts w:ascii="Arial" w:eastAsiaTheme="minorHAnsi" w:hAnsi="Arial" w:cs="Arial"/>
          <w:sz w:val="18"/>
          <w:szCs w:val="18"/>
          <w:lang w:eastAsia="x-none"/>
        </w:rPr>
      </w:pPr>
      <w:r w:rsidRPr="00457C62">
        <w:rPr>
          <w:rFonts w:ascii="Arial" w:eastAsiaTheme="minorHAnsi" w:hAnsi="Arial" w:cs="Arial"/>
          <w:sz w:val="18"/>
          <w:szCs w:val="18"/>
          <w:lang w:eastAsia="x-none"/>
        </w:rPr>
        <w:t>Zamawiający w Specyfikacji Warunków Zamówienia- Opis przedmiotu zamówienia określił, że  przedmiotem zamówienia jest świadczenie usług pocztowych w obrocie krajowym i zagranicznym.</w:t>
      </w:r>
    </w:p>
    <w:p w14:paraId="289175BF" w14:textId="77777777" w:rsidR="00457C62" w:rsidRPr="00457C62" w:rsidRDefault="00457C62" w:rsidP="00457C62">
      <w:pPr>
        <w:autoSpaceDE w:val="0"/>
        <w:autoSpaceDN w:val="0"/>
        <w:adjustRightInd w:val="0"/>
        <w:ind w:left="360"/>
        <w:jc w:val="both"/>
        <w:rPr>
          <w:rFonts w:ascii="Arial" w:eastAsia="Calibri" w:hAnsi="Arial" w:cs="Arial"/>
          <w:iCs/>
          <w:sz w:val="18"/>
          <w:szCs w:val="18"/>
        </w:rPr>
      </w:pPr>
      <w:r w:rsidRPr="00457C62">
        <w:rPr>
          <w:rFonts w:ascii="Arial" w:eastAsia="Calibri" w:hAnsi="Arial" w:cs="Arial"/>
          <w:iCs/>
          <w:sz w:val="18"/>
          <w:szCs w:val="18"/>
        </w:rPr>
        <w:t>Wykonawca  informuje, że dostarcza korespondencję do każdego miejsca w kraju oraz do każdego miejsca za granicą objętego Porozumieniem ze Światowym Związkiem Pocztowym.</w:t>
      </w:r>
    </w:p>
    <w:p w14:paraId="6F5EED09" w14:textId="648BFF31" w:rsidR="00457C62" w:rsidRDefault="00457C62" w:rsidP="00457C62">
      <w:pPr>
        <w:autoSpaceDE w:val="0"/>
        <w:autoSpaceDN w:val="0"/>
        <w:adjustRightInd w:val="0"/>
        <w:ind w:firstLine="360"/>
        <w:jc w:val="both"/>
        <w:rPr>
          <w:rFonts w:ascii="Arial" w:eastAsia="Calibri" w:hAnsi="Arial" w:cs="Arial"/>
          <w:iCs/>
          <w:sz w:val="18"/>
          <w:szCs w:val="18"/>
        </w:rPr>
      </w:pPr>
      <w:r w:rsidRPr="00457C62">
        <w:rPr>
          <w:rFonts w:ascii="Arial" w:eastAsia="Calibri" w:hAnsi="Arial" w:cs="Arial"/>
          <w:iCs/>
          <w:sz w:val="18"/>
          <w:szCs w:val="18"/>
        </w:rPr>
        <w:t>Czy takie określenie miejsca doręczenia jest dla  Zamawiającego wystarczające?</w:t>
      </w:r>
    </w:p>
    <w:p w14:paraId="69C9F2C2" w14:textId="0372F544" w:rsidR="00470772" w:rsidRDefault="00470772" w:rsidP="00457C62">
      <w:pPr>
        <w:autoSpaceDE w:val="0"/>
        <w:autoSpaceDN w:val="0"/>
        <w:adjustRightInd w:val="0"/>
        <w:ind w:firstLine="360"/>
        <w:jc w:val="both"/>
        <w:rPr>
          <w:rFonts w:ascii="Arial" w:eastAsia="Calibri" w:hAnsi="Arial" w:cs="Arial"/>
          <w:iCs/>
          <w:sz w:val="18"/>
          <w:szCs w:val="18"/>
        </w:rPr>
      </w:pPr>
    </w:p>
    <w:p w14:paraId="6C37DDAF" w14:textId="1576346E" w:rsidR="00470772" w:rsidRPr="00457C62" w:rsidRDefault="00470772" w:rsidP="00457C62">
      <w:pPr>
        <w:autoSpaceDE w:val="0"/>
        <w:autoSpaceDN w:val="0"/>
        <w:adjustRightInd w:val="0"/>
        <w:ind w:firstLine="360"/>
        <w:jc w:val="both"/>
        <w:rPr>
          <w:rFonts w:ascii="Arial" w:eastAsia="Calibri" w:hAnsi="Arial" w:cs="Arial"/>
          <w:iCs/>
          <w:sz w:val="18"/>
          <w:szCs w:val="18"/>
        </w:rPr>
      </w:pPr>
      <w:r>
        <w:rPr>
          <w:rFonts w:ascii="Arial" w:eastAsia="Calibri" w:hAnsi="Arial" w:cs="Arial"/>
          <w:iCs/>
          <w:sz w:val="18"/>
          <w:szCs w:val="18"/>
        </w:rPr>
        <w:t xml:space="preserve">W SOPZ  nie ma zapisu o przesyłkach zagranicznych. </w:t>
      </w:r>
    </w:p>
    <w:p w14:paraId="27B86B81" w14:textId="77777777" w:rsidR="00457C62" w:rsidRPr="00457C62" w:rsidRDefault="00457C62" w:rsidP="00457C62">
      <w:pPr>
        <w:autoSpaceDE w:val="0"/>
        <w:autoSpaceDN w:val="0"/>
        <w:adjustRightInd w:val="0"/>
        <w:spacing w:after="160" w:line="259" w:lineRule="auto"/>
        <w:ind w:left="720"/>
        <w:contextualSpacing/>
        <w:jc w:val="both"/>
        <w:rPr>
          <w:rFonts w:ascii="Arial" w:eastAsia="Calibri" w:hAnsi="Arial" w:cs="Arial"/>
          <w:iCs/>
          <w:sz w:val="18"/>
          <w:szCs w:val="18"/>
          <w:lang w:eastAsia="en-US"/>
        </w:rPr>
      </w:pPr>
    </w:p>
    <w:p w14:paraId="690109CE" w14:textId="77777777" w:rsidR="00457C62" w:rsidRPr="00457C62" w:rsidRDefault="00457C62" w:rsidP="00457C62">
      <w:pPr>
        <w:numPr>
          <w:ilvl w:val="0"/>
          <w:numId w:val="2"/>
        </w:numPr>
        <w:autoSpaceDE w:val="0"/>
        <w:autoSpaceDN w:val="0"/>
        <w:adjustRightInd w:val="0"/>
        <w:spacing w:after="160" w:line="259" w:lineRule="auto"/>
        <w:contextualSpacing/>
        <w:jc w:val="both"/>
        <w:rPr>
          <w:rFonts w:ascii="Arial" w:eastAsia="Calibri" w:hAnsi="Arial" w:cs="Arial"/>
          <w:iCs/>
          <w:sz w:val="18"/>
          <w:szCs w:val="18"/>
          <w:lang w:eastAsia="en-US"/>
        </w:rPr>
      </w:pPr>
      <w:r w:rsidRPr="00457C62">
        <w:rPr>
          <w:rFonts w:ascii="Arial" w:eastAsia="Calibri" w:hAnsi="Arial" w:cs="Arial"/>
          <w:iCs/>
          <w:sz w:val="18"/>
          <w:szCs w:val="18"/>
          <w:lang w:eastAsia="en-US"/>
        </w:rPr>
        <w:t>Zamawiający na platformie zakupowej wskazał jako kryteria i warunki formalne:</w:t>
      </w:r>
    </w:p>
    <w:p w14:paraId="67E20AC9" w14:textId="77777777" w:rsidR="00457C62" w:rsidRPr="00457C62" w:rsidRDefault="00457C62" w:rsidP="00457C62">
      <w:pPr>
        <w:autoSpaceDE w:val="0"/>
        <w:autoSpaceDN w:val="0"/>
        <w:adjustRightInd w:val="0"/>
        <w:ind w:firstLine="360"/>
        <w:jc w:val="both"/>
        <w:rPr>
          <w:rFonts w:ascii="Arial" w:eastAsia="Calibri" w:hAnsi="Arial" w:cs="Arial"/>
          <w:iCs/>
          <w:sz w:val="18"/>
          <w:szCs w:val="18"/>
        </w:rPr>
      </w:pPr>
      <w:r w:rsidRPr="00457C62">
        <w:rPr>
          <w:rFonts w:ascii="Arial" w:eastAsia="Calibri" w:hAnsi="Arial" w:cs="Arial"/>
          <w:iCs/>
          <w:sz w:val="18"/>
          <w:szCs w:val="18"/>
        </w:rPr>
        <w:t xml:space="preserve">- Cenę – wartość oferty - 100% wagi </w:t>
      </w:r>
    </w:p>
    <w:p w14:paraId="65C4B0E3" w14:textId="77777777" w:rsidR="00457C62" w:rsidRPr="00457C62" w:rsidRDefault="00457C62" w:rsidP="00457C62">
      <w:pPr>
        <w:autoSpaceDE w:val="0"/>
        <w:autoSpaceDN w:val="0"/>
        <w:adjustRightInd w:val="0"/>
        <w:ind w:firstLine="360"/>
        <w:jc w:val="both"/>
        <w:rPr>
          <w:rFonts w:ascii="Arial" w:eastAsia="Calibri" w:hAnsi="Arial" w:cs="Arial"/>
          <w:iCs/>
          <w:sz w:val="18"/>
          <w:szCs w:val="18"/>
        </w:rPr>
      </w:pPr>
      <w:r w:rsidRPr="00457C62">
        <w:rPr>
          <w:rFonts w:ascii="Arial" w:eastAsia="Calibri" w:hAnsi="Arial" w:cs="Arial"/>
          <w:iCs/>
          <w:sz w:val="18"/>
          <w:szCs w:val="18"/>
        </w:rPr>
        <w:t xml:space="preserve">- Warunki płatności (przelew 30 dni od dostarczenia prawidłowo wystawionej faktury), </w:t>
      </w:r>
    </w:p>
    <w:p w14:paraId="45C2D592" w14:textId="77777777" w:rsidR="00457C62" w:rsidRPr="00457C62" w:rsidRDefault="00457C62" w:rsidP="00457C62">
      <w:pPr>
        <w:autoSpaceDE w:val="0"/>
        <w:autoSpaceDN w:val="0"/>
        <w:adjustRightInd w:val="0"/>
        <w:ind w:firstLine="360"/>
        <w:jc w:val="both"/>
        <w:rPr>
          <w:rFonts w:ascii="Arial" w:eastAsia="Calibri" w:hAnsi="Arial" w:cs="Arial"/>
          <w:iCs/>
          <w:sz w:val="18"/>
          <w:szCs w:val="18"/>
        </w:rPr>
      </w:pPr>
      <w:r w:rsidRPr="00457C62">
        <w:rPr>
          <w:rFonts w:ascii="Arial" w:eastAsia="Calibri" w:hAnsi="Arial" w:cs="Arial"/>
          <w:iCs/>
          <w:sz w:val="18"/>
          <w:szCs w:val="18"/>
        </w:rPr>
        <w:t>- Termin realizacji (…dni od otrzymania zamówienia),</w:t>
      </w:r>
    </w:p>
    <w:p w14:paraId="5E882B76" w14:textId="77777777" w:rsidR="00457C62" w:rsidRPr="00457C62" w:rsidRDefault="00457C62" w:rsidP="00457C62">
      <w:pPr>
        <w:autoSpaceDE w:val="0"/>
        <w:autoSpaceDN w:val="0"/>
        <w:adjustRightInd w:val="0"/>
        <w:ind w:left="360"/>
        <w:jc w:val="both"/>
        <w:rPr>
          <w:rFonts w:ascii="Arial" w:eastAsia="Calibri" w:hAnsi="Arial" w:cs="Arial"/>
          <w:iCs/>
          <w:sz w:val="18"/>
          <w:szCs w:val="18"/>
        </w:rPr>
      </w:pPr>
      <w:r w:rsidRPr="00457C62">
        <w:rPr>
          <w:rFonts w:ascii="Arial" w:eastAsia="Calibri" w:hAnsi="Arial" w:cs="Arial"/>
          <w:iCs/>
          <w:sz w:val="18"/>
          <w:szCs w:val="18"/>
        </w:rPr>
        <w:t xml:space="preserve">- Dodatkowe koszty(wszelkie dodatkowe koszty, w tym koszty transportu po stronie Wykonawcy) bez wskazania    </w:t>
      </w:r>
    </w:p>
    <w:p w14:paraId="28F83D83" w14:textId="77777777" w:rsidR="00457C62" w:rsidRPr="00457C62" w:rsidRDefault="00457C62" w:rsidP="00457C62">
      <w:pPr>
        <w:autoSpaceDE w:val="0"/>
        <w:autoSpaceDN w:val="0"/>
        <w:adjustRightInd w:val="0"/>
        <w:ind w:left="360"/>
        <w:jc w:val="both"/>
        <w:rPr>
          <w:rFonts w:ascii="Arial" w:eastAsia="Calibri" w:hAnsi="Arial" w:cs="Arial"/>
          <w:iCs/>
          <w:sz w:val="18"/>
          <w:szCs w:val="18"/>
        </w:rPr>
      </w:pPr>
      <w:r w:rsidRPr="00457C62">
        <w:rPr>
          <w:rFonts w:ascii="Arial" w:eastAsia="Calibri" w:hAnsi="Arial" w:cs="Arial"/>
          <w:iCs/>
          <w:sz w:val="18"/>
          <w:szCs w:val="18"/>
        </w:rPr>
        <w:t xml:space="preserve">  wagi. </w:t>
      </w:r>
    </w:p>
    <w:p w14:paraId="565C96CA" w14:textId="77777777" w:rsidR="00457C62" w:rsidRPr="00457C62" w:rsidRDefault="00457C62" w:rsidP="00457C62">
      <w:pPr>
        <w:autoSpaceDE w:val="0"/>
        <w:autoSpaceDN w:val="0"/>
        <w:adjustRightInd w:val="0"/>
        <w:jc w:val="both"/>
        <w:rPr>
          <w:rFonts w:ascii="Arial" w:eastAsia="Calibri" w:hAnsi="Arial" w:cs="Arial"/>
          <w:iCs/>
          <w:sz w:val="18"/>
          <w:szCs w:val="18"/>
        </w:rPr>
      </w:pPr>
    </w:p>
    <w:p w14:paraId="3911B92C"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 xml:space="preserve">Zamawiający wymaga od Wykonawcy potwierdzenia poprzez wpisanie słowa „Akceptuję”. </w:t>
      </w:r>
    </w:p>
    <w:p w14:paraId="77F99523"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Powyższy zapis jest niezrozumiały dla Wykonawcy. Prosimy o wyjaśnienie.</w:t>
      </w:r>
    </w:p>
    <w:p w14:paraId="3CDB5CD8" w14:textId="77777777" w:rsidR="00457C62" w:rsidRPr="00457C62" w:rsidRDefault="00457C62" w:rsidP="00457C62">
      <w:pPr>
        <w:autoSpaceDE w:val="0"/>
        <w:autoSpaceDN w:val="0"/>
        <w:adjustRightInd w:val="0"/>
        <w:jc w:val="both"/>
        <w:rPr>
          <w:rFonts w:ascii="Arial" w:eastAsia="Calibri" w:hAnsi="Arial" w:cs="Arial"/>
          <w:iCs/>
          <w:sz w:val="18"/>
          <w:szCs w:val="18"/>
        </w:rPr>
      </w:pPr>
    </w:p>
    <w:p w14:paraId="4685B17F" w14:textId="77777777" w:rsidR="00457C62" w:rsidRPr="00457C62" w:rsidRDefault="00457C62" w:rsidP="00457C62">
      <w:pPr>
        <w:autoSpaceDE w:val="0"/>
        <w:autoSpaceDN w:val="0"/>
        <w:adjustRightInd w:val="0"/>
        <w:jc w:val="both"/>
        <w:rPr>
          <w:rFonts w:ascii="Arial" w:eastAsia="Calibri" w:hAnsi="Arial" w:cs="Arial"/>
          <w:iCs/>
          <w:sz w:val="18"/>
          <w:szCs w:val="18"/>
        </w:rPr>
      </w:pPr>
    </w:p>
    <w:p w14:paraId="11F7259D"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Pytanie 1:</w:t>
      </w:r>
    </w:p>
    <w:p w14:paraId="516AAEA8"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W związku z powyższym Wykonawca wnosi o doprecyzowanie powyższych zapisów. Jak należy wypełnić kryteria i warunki formalne oraz co podlega ocenie?</w:t>
      </w:r>
    </w:p>
    <w:p w14:paraId="04BB4CD5" w14:textId="72C61336" w:rsidR="00457C62" w:rsidRDefault="00457C62" w:rsidP="00457C62">
      <w:pPr>
        <w:autoSpaceDE w:val="0"/>
        <w:autoSpaceDN w:val="0"/>
        <w:adjustRightInd w:val="0"/>
        <w:spacing w:after="160" w:line="259" w:lineRule="auto"/>
        <w:ind w:left="720"/>
        <w:contextualSpacing/>
        <w:jc w:val="both"/>
        <w:rPr>
          <w:rFonts w:ascii="Arial" w:eastAsia="Calibri" w:hAnsi="Arial" w:cs="Arial"/>
          <w:iCs/>
          <w:sz w:val="18"/>
          <w:szCs w:val="18"/>
          <w:lang w:eastAsia="en-US"/>
        </w:rPr>
      </w:pPr>
    </w:p>
    <w:p w14:paraId="33DBE1C0" w14:textId="3E7849A4" w:rsidR="00470772" w:rsidRDefault="00470772" w:rsidP="00470772">
      <w:pPr>
        <w:autoSpaceDE w:val="0"/>
        <w:autoSpaceDN w:val="0"/>
        <w:adjustRightInd w:val="0"/>
        <w:spacing w:after="160" w:line="259" w:lineRule="auto"/>
        <w:contextualSpacing/>
        <w:jc w:val="both"/>
        <w:rPr>
          <w:rFonts w:ascii="Arial" w:eastAsia="Calibri" w:hAnsi="Arial" w:cs="Arial"/>
          <w:iCs/>
          <w:sz w:val="18"/>
          <w:szCs w:val="18"/>
          <w:lang w:eastAsia="en-US"/>
        </w:rPr>
      </w:pPr>
      <w:r>
        <w:rPr>
          <w:rFonts w:ascii="Arial" w:eastAsia="Calibri" w:hAnsi="Arial" w:cs="Arial"/>
          <w:iCs/>
          <w:sz w:val="18"/>
          <w:szCs w:val="18"/>
          <w:lang w:eastAsia="en-US"/>
        </w:rPr>
        <w:t xml:space="preserve">Ceny według formularza ofertowego. </w:t>
      </w:r>
    </w:p>
    <w:p w14:paraId="0EA90C0E" w14:textId="77777777" w:rsidR="00470772" w:rsidRPr="00457C62" w:rsidRDefault="00470772" w:rsidP="00457C62">
      <w:pPr>
        <w:autoSpaceDE w:val="0"/>
        <w:autoSpaceDN w:val="0"/>
        <w:adjustRightInd w:val="0"/>
        <w:spacing w:after="160" w:line="259" w:lineRule="auto"/>
        <w:ind w:left="720"/>
        <w:contextualSpacing/>
        <w:jc w:val="both"/>
        <w:rPr>
          <w:rFonts w:ascii="Arial" w:eastAsia="Calibri" w:hAnsi="Arial" w:cs="Arial"/>
          <w:iCs/>
          <w:sz w:val="18"/>
          <w:szCs w:val="18"/>
          <w:lang w:eastAsia="en-US"/>
        </w:rPr>
      </w:pPr>
    </w:p>
    <w:p w14:paraId="207F4D24"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Pytanie 2:</w:t>
      </w:r>
    </w:p>
    <w:p w14:paraId="4EBF15AD"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Do Kryterium i warunków formalnych istnieje możliwość dołączenia załącznika.</w:t>
      </w:r>
    </w:p>
    <w:p w14:paraId="13AF5F26" w14:textId="27ADF198" w:rsid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Jaki dokument ma być dołączony do czterech wskazanych pozycji?</w:t>
      </w:r>
    </w:p>
    <w:p w14:paraId="571A25F7" w14:textId="212F5517" w:rsidR="00470772" w:rsidRDefault="00470772" w:rsidP="00457C62">
      <w:pPr>
        <w:autoSpaceDE w:val="0"/>
        <w:autoSpaceDN w:val="0"/>
        <w:adjustRightInd w:val="0"/>
        <w:jc w:val="both"/>
        <w:rPr>
          <w:rFonts w:ascii="Arial" w:eastAsia="Calibri" w:hAnsi="Arial" w:cs="Arial"/>
          <w:iCs/>
          <w:sz w:val="18"/>
          <w:szCs w:val="18"/>
        </w:rPr>
      </w:pPr>
    </w:p>
    <w:p w14:paraId="2FE01D76" w14:textId="6871392B" w:rsidR="00470772" w:rsidRPr="00457C62" w:rsidRDefault="00470772" w:rsidP="00457C62">
      <w:pPr>
        <w:autoSpaceDE w:val="0"/>
        <w:autoSpaceDN w:val="0"/>
        <w:adjustRightInd w:val="0"/>
        <w:jc w:val="both"/>
        <w:rPr>
          <w:rFonts w:ascii="Arial" w:eastAsia="Calibri" w:hAnsi="Arial" w:cs="Arial"/>
          <w:iCs/>
          <w:sz w:val="18"/>
          <w:szCs w:val="18"/>
        </w:rPr>
      </w:pPr>
      <w:r>
        <w:rPr>
          <w:rFonts w:ascii="Arial" w:eastAsia="Calibri" w:hAnsi="Arial" w:cs="Arial"/>
          <w:iCs/>
          <w:sz w:val="18"/>
          <w:szCs w:val="18"/>
        </w:rPr>
        <w:t>Proszę przeczytać SOPZ.</w:t>
      </w:r>
    </w:p>
    <w:p w14:paraId="49E1EB5A" w14:textId="77777777" w:rsidR="00457C62" w:rsidRPr="00457C62" w:rsidRDefault="00457C62" w:rsidP="00457C62">
      <w:pPr>
        <w:autoSpaceDE w:val="0"/>
        <w:autoSpaceDN w:val="0"/>
        <w:adjustRightInd w:val="0"/>
        <w:jc w:val="both"/>
        <w:rPr>
          <w:rFonts w:ascii="Arial" w:eastAsia="Calibri" w:hAnsi="Arial" w:cs="Arial"/>
          <w:iCs/>
          <w:sz w:val="18"/>
          <w:szCs w:val="18"/>
        </w:rPr>
      </w:pPr>
    </w:p>
    <w:p w14:paraId="7B0EBE86" w14:textId="77777777" w:rsidR="00457C62" w:rsidRPr="00457C62" w:rsidRDefault="00457C62" w:rsidP="00457C62">
      <w:pPr>
        <w:numPr>
          <w:ilvl w:val="0"/>
          <w:numId w:val="2"/>
        </w:numPr>
        <w:spacing w:before="120" w:after="160" w:line="259" w:lineRule="auto"/>
        <w:contextualSpacing/>
        <w:jc w:val="both"/>
        <w:rPr>
          <w:rFonts w:ascii="Arial" w:eastAsiaTheme="minorHAnsi" w:hAnsi="Arial" w:cs="Arial"/>
          <w:sz w:val="18"/>
          <w:szCs w:val="18"/>
          <w:lang w:eastAsia="en-US"/>
        </w:rPr>
      </w:pPr>
      <w:r w:rsidRPr="00457C62">
        <w:rPr>
          <w:rFonts w:ascii="Arial" w:eastAsiaTheme="minorHAnsi" w:hAnsi="Arial" w:cs="Arial"/>
          <w:sz w:val="18"/>
          <w:szCs w:val="18"/>
          <w:lang w:eastAsia="en-US"/>
        </w:rPr>
        <w:t>W zapytaniu ofertowym w pkt. 2 przedmiot zamówienia Zamawiający wpisał:</w:t>
      </w:r>
    </w:p>
    <w:p w14:paraId="7FB00AEB" w14:textId="77777777" w:rsidR="00457C62" w:rsidRPr="00457C62" w:rsidRDefault="00457C62" w:rsidP="00457C62">
      <w:pPr>
        <w:ind w:left="360"/>
        <w:jc w:val="both"/>
        <w:rPr>
          <w:rFonts w:ascii="Arial" w:eastAsiaTheme="minorHAnsi" w:hAnsi="Arial" w:cs="Arial"/>
          <w:sz w:val="18"/>
          <w:szCs w:val="18"/>
        </w:rPr>
      </w:pPr>
      <w:r w:rsidRPr="00457C62">
        <w:rPr>
          <w:rFonts w:ascii="Arial" w:eastAsiaTheme="minorHAnsi" w:hAnsi="Arial" w:cs="Arial"/>
          <w:sz w:val="18"/>
          <w:szCs w:val="18"/>
          <w:lang w:eastAsia="en-US"/>
        </w:rPr>
        <w:t>„</w:t>
      </w:r>
      <w:r w:rsidRPr="00457C62">
        <w:rPr>
          <w:rFonts w:ascii="Arial" w:eastAsiaTheme="minorHAnsi" w:hAnsi="Arial" w:cs="Arial"/>
          <w:sz w:val="18"/>
          <w:szCs w:val="18"/>
        </w:rPr>
        <w:t xml:space="preserve">Przedsiębiorstwo Gospodarki Komunalnej Spółka z o.o. w Koszalinie będzie wysyłać przesyłki tylko </w:t>
      </w:r>
      <w:r w:rsidRPr="00457C62">
        <w:rPr>
          <w:rFonts w:ascii="Arial" w:eastAsiaTheme="minorHAnsi" w:hAnsi="Arial" w:cs="Arial"/>
          <w:sz w:val="18"/>
          <w:szCs w:val="18"/>
        </w:rPr>
        <w:br/>
        <w:t xml:space="preserve">i wyłącznie we własnym imieniu. W każdej sytuacji  Przedsiębiorstwo Gospodarki Komunalnej Spółka z o.o. </w:t>
      </w:r>
      <w:r w:rsidRPr="00457C62">
        <w:rPr>
          <w:rFonts w:ascii="Arial" w:eastAsiaTheme="minorHAnsi" w:hAnsi="Arial" w:cs="Arial"/>
          <w:sz w:val="18"/>
          <w:szCs w:val="18"/>
        </w:rPr>
        <w:br/>
        <w:t>w Koszalinie  musi figurować jako nadawca”.</w:t>
      </w:r>
    </w:p>
    <w:p w14:paraId="1F9FDD79" w14:textId="77777777" w:rsidR="00457C62" w:rsidRPr="00457C62" w:rsidRDefault="00457C62" w:rsidP="00457C62">
      <w:pPr>
        <w:ind w:left="360"/>
        <w:jc w:val="both"/>
        <w:rPr>
          <w:rFonts w:ascii="Arial" w:eastAsiaTheme="minorHAnsi" w:hAnsi="Arial" w:cs="Arial"/>
          <w:sz w:val="18"/>
          <w:szCs w:val="18"/>
        </w:rPr>
      </w:pPr>
      <w:r w:rsidRPr="00457C62">
        <w:rPr>
          <w:rFonts w:ascii="Arial" w:eastAsiaTheme="minorHAnsi" w:hAnsi="Arial" w:cs="Arial"/>
          <w:sz w:val="18"/>
          <w:szCs w:val="18"/>
        </w:rPr>
        <w:t>W związku z powyższym, czy w przypadku nadawania przesyłek przez wybranego operatora – Wykonawcę               u operatora wyznaczonego na podstawie umowy na nadawanie przesyłek „w imieniu i na rzecz” Zamawiający zaakceptuje nadruk na przesyłce w miejscu nadawcy:</w:t>
      </w:r>
    </w:p>
    <w:p w14:paraId="5300276C" w14:textId="77777777" w:rsidR="00457C62" w:rsidRPr="00457C62" w:rsidRDefault="00457C62" w:rsidP="00457C62">
      <w:pPr>
        <w:ind w:left="709"/>
        <w:jc w:val="both"/>
        <w:rPr>
          <w:rFonts w:ascii="Arial" w:eastAsiaTheme="minorHAnsi" w:hAnsi="Arial" w:cs="Arial"/>
          <w:sz w:val="18"/>
          <w:szCs w:val="18"/>
        </w:rPr>
      </w:pPr>
    </w:p>
    <w:p w14:paraId="47F54A7A" w14:textId="77777777" w:rsidR="00457C62" w:rsidRPr="00457C62" w:rsidRDefault="00457C62" w:rsidP="00457C62">
      <w:pPr>
        <w:ind w:firstLine="360"/>
        <w:jc w:val="both"/>
        <w:rPr>
          <w:rFonts w:ascii="Arial" w:eastAsiaTheme="minorHAnsi" w:hAnsi="Arial" w:cs="Arial"/>
          <w:sz w:val="18"/>
          <w:szCs w:val="18"/>
        </w:rPr>
      </w:pPr>
      <w:r w:rsidRPr="00457C62">
        <w:rPr>
          <w:rFonts w:ascii="Arial" w:eastAsiaTheme="minorHAnsi" w:hAnsi="Arial" w:cs="Arial"/>
          <w:sz w:val="18"/>
          <w:szCs w:val="18"/>
        </w:rPr>
        <w:t>Nazwa Wykonawcy</w:t>
      </w:r>
    </w:p>
    <w:p w14:paraId="283707E8" w14:textId="77777777" w:rsidR="00457C62" w:rsidRPr="00457C62" w:rsidRDefault="00457C62" w:rsidP="00457C62">
      <w:pPr>
        <w:ind w:firstLine="360"/>
        <w:jc w:val="both"/>
        <w:rPr>
          <w:rFonts w:ascii="Arial" w:eastAsiaTheme="minorHAnsi" w:hAnsi="Arial" w:cs="Arial"/>
          <w:sz w:val="18"/>
          <w:szCs w:val="18"/>
        </w:rPr>
      </w:pPr>
      <w:r w:rsidRPr="00457C62">
        <w:rPr>
          <w:rFonts w:ascii="Arial" w:eastAsiaTheme="minorHAnsi" w:hAnsi="Arial" w:cs="Arial"/>
          <w:sz w:val="18"/>
          <w:szCs w:val="18"/>
        </w:rPr>
        <w:t>Adres</w:t>
      </w:r>
    </w:p>
    <w:p w14:paraId="62372419" w14:textId="77777777" w:rsidR="00457C62" w:rsidRPr="00457C62" w:rsidRDefault="00457C62" w:rsidP="00457C62">
      <w:pPr>
        <w:ind w:firstLine="360"/>
        <w:jc w:val="both"/>
        <w:rPr>
          <w:rFonts w:ascii="Arial" w:eastAsiaTheme="minorHAnsi" w:hAnsi="Arial" w:cs="Arial"/>
          <w:sz w:val="18"/>
          <w:szCs w:val="18"/>
        </w:rPr>
      </w:pPr>
      <w:r w:rsidRPr="00457C62">
        <w:rPr>
          <w:rFonts w:ascii="Arial" w:eastAsiaTheme="minorHAnsi" w:hAnsi="Arial" w:cs="Arial"/>
          <w:sz w:val="18"/>
          <w:szCs w:val="18"/>
        </w:rPr>
        <w:t>Kod pocztowy i Miejscowość</w:t>
      </w:r>
    </w:p>
    <w:p w14:paraId="7870C498" w14:textId="77777777" w:rsidR="00457C62" w:rsidRPr="00457C62" w:rsidRDefault="00457C62" w:rsidP="00457C62">
      <w:pPr>
        <w:ind w:left="709"/>
        <w:jc w:val="both"/>
        <w:rPr>
          <w:rFonts w:ascii="Arial" w:eastAsiaTheme="minorHAnsi" w:hAnsi="Arial" w:cs="Arial"/>
          <w:sz w:val="18"/>
          <w:szCs w:val="18"/>
        </w:rPr>
      </w:pPr>
    </w:p>
    <w:p w14:paraId="1933028B" w14:textId="77777777" w:rsidR="00457C62" w:rsidRPr="00457C62" w:rsidRDefault="00457C62" w:rsidP="00457C62">
      <w:pPr>
        <w:ind w:firstLine="360"/>
        <w:jc w:val="both"/>
        <w:rPr>
          <w:rFonts w:ascii="Arial" w:eastAsiaTheme="minorHAnsi" w:hAnsi="Arial" w:cs="Arial"/>
          <w:sz w:val="18"/>
          <w:szCs w:val="18"/>
        </w:rPr>
      </w:pPr>
      <w:r w:rsidRPr="00457C62">
        <w:rPr>
          <w:rFonts w:ascii="Arial" w:eastAsiaTheme="minorHAnsi" w:hAnsi="Arial" w:cs="Arial"/>
          <w:sz w:val="18"/>
          <w:szCs w:val="18"/>
        </w:rPr>
        <w:t>W imieniu i na rzecz:</w:t>
      </w:r>
    </w:p>
    <w:p w14:paraId="54F543C5" w14:textId="77777777" w:rsidR="00457C62" w:rsidRPr="00457C62" w:rsidRDefault="00457C62" w:rsidP="00457C62">
      <w:pPr>
        <w:ind w:left="709"/>
        <w:jc w:val="both"/>
        <w:rPr>
          <w:rFonts w:ascii="Arial" w:eastAsiaTheme="minorHAnsi" w:hAnsi="Arial" w:cs="Arial"/>
          <w:sz w:val="18"/>
          <w:szCs w:val="18"/>
        </w:rPr>
      </w:pPr>
    </w:p>
    <w:p w14:paraId="6035BC06" w14:textId="5AAB0674" w:rsidR="00457C62" w:rsidRDefault="00457C62" w:rsidP="00457C62">
      <w:pPr>
        <w:ind w:firstLine="360"/>
        <w:rPr>
          <w:rFonts w:ascii="Arial" w:eastAsiaTheme="minorHAnsi" w:hAnsi="Arial" w:cs="Arial"/>
          <w:sz w:val="18"/>
          <w:szCs w:val="18"/>
        </w:rPr>
      </w:pPr>
      <w:r w:rsidRPr="00457C62">
        <w:rPr>
          <w:rFonts w:ascii="Arial" w:eastAsiaTheme="minorHAnsi" w:hAnsi="Arial" w:cs="Arial"/>
          <w:sz w:val="18"/>
          <w:szCs w:val="18"/>
        </w:rPr>
        <w:t>Przedsiębiorstwo Gospodarki Komunalnej Spółka z o.o. w Koszalinie</w:t>
      </w:r>
    </w:p>
    <w:p w14:paraId="6E237631" w14:textId="617A1EC6" w:rsidR="00470772" w:rsidRDefault="00470772" w:rsidP="00457C62">
      <w:pPr>
        <w:ind w:firstLine="360"/>
        <w:rPr>
          <w:rFonts w:ascii="Arial" w:eastAsiaTheme="minorHAnsi" w:hAnsi="Arial" w:cs="Arial"/>
          <w:sz w:val="18"/>
          <w:szCs w:val="18"/>
        </w:rPr>
      </w:pPr>
    </w:p>
    <w:p w14:paraId="24FB7E34" w14:textId="199C9C67" w:rsidR="00470772" w:rsidRPr="00457C62" w:rsidRDefault="00470772" w:rsidP="00457C62">
      <w:pPr>
        <w:ind w:firstLine="360"/>
        <w:rPr>
          <w:rFonts w:ascii="Arial" w:eastAsiaTheme="minorHAnsi" w:hAnsi="Arial" w:cs="Arial"/>
          <w:sz w:val="18"/>
          <w:szCs w:val="18"/>
        </w:rPr>
      </w:pPr>
      <w:r>
        <w:rPr>
          <w:rFonts w:ascii="Arial" w:eastAsiaTheme="minorHAnsi" w:hAnsi="Arial" w:cs="Arial"/>
          <w:sz w:val="18"/>
          <w:szCs w:val="18"/>
        </w:rPr>
        <w:t>Nie.</w:t>
      </w:r>
    </w:p>
    <w:p w14:paraId="087B1BC2" w14:textId="77777777" w:rsidR="00457C62" w:rsidRPr="00457C62" w:rsidRDefault="00457C62" w:rsidP="00457C62">
      <w:pPr>
        <w:ind w:firstLine="360"/>
        <w:rPr>
          <w:rFonts w:ascii="Arial" w:eastAsiaTheme="minorHAnsi" w:hAnsi="Arial" w:cs="Arial"/>
          <w:sz w:val="18"/>
          <w:szCs w:val="18"/>
        </w:rPr>
      </w:pPr>
    </w:p>
    <w:p w14:paraId="75E49254" w14:textId="77777777" w:rsidR="00457C62" w:rsidRPr="00457C62" w:rsidRDefault="00457C62" w:rsidP="00457C62">
      <w:pPr>
        <w:numPr>
          <w:ilvl w:val="0"/>
          <w:numId w:val="2"/>
        </w:numPr>
        <w:rPr>
          <w:rFonts w:ascii="Arial" w:eastAsiaTheme="minorHAnsi" w:hAnsi="Arial" w:cs="Arial"/>
          <w:sz w:val="18"/>
          <w:szCs w:val="18"/>
        </w:rPr>
      </w:pPr>
      <w:bookmarkStart w:id="0" w:name="_Hlk122008339"/>
      <w:r w:rsidRPr="00457C62">
        <w:rPr>
          <w:rFonts w:ascii="Arial" w:eastAsiaTheme="minorHAnsi" w:hAnsi="Arial" w:cs="Arial"/>
          <w:sz w:val="18"/>
          <w:szCs w:val="18"/>
        </w:rPr>
        <w:t>W zapytaniu ofertowym- Istotne warunki zamówienia pkt 10, Zamawiający wymaga, aby</w:t>
      </w:r>
      <w:bookmarkEnd w:id="0"/>
      <w:r w:rsidRPr="00457C62">
        <w:rPr>
          <w:rFonts w:ascii="Arial" w:eastAsiaTheme="minorHAnsi" w:hAnsi="Arial" w:cs="Arial"/>
          <w:sz w:val="18"/>
          <w:szCs w:val="18"/>
        </w:rPr>
        <w:t xml:space="preserve"> Wykonawca rozpoczął doręczanie przesyłek nie później niż na drugi dzień od ich pobrania od Zamawiającego.</w:t>
      </w:r>
    </w:p>
    <w:p w14:paraId="5CCE8AD6" w14:textId="2828CD8C" w:rsidR="00457C62" w:rsidRDefault="00457C62" w:rsidP="00457C62">
      <w:pPr>
        <w:ind w:left="360"/>
        <w:rPr>
          <w:rFonts w:ascii="Arial" w:eastAsiaTheme="minorHAnsi" w:hAnsi="Arial" w:cs="Arial"/>
          <w:sz w:val="18"/>
          <w:szCs w:val="18"/>
        </w:rPr>
      </w:pPr>
      <w:r w:rsidRPr="00457C62">
        <w:rPr>
          <w:rFonts w:ascii="Arial" w:eastAsiaTheme="minorHAnsi" w:hAnsi="Arial" w:cs="Arial"/>
          <w:sz w:val="18"/>
          <w:szCs w:val="18"/>
        </w:rPr>
        <w:t>Czy Wykonawca wyrazi zgodę, aby doręczenie przesyłek następowało w terminie przewidywanym do dwóch dni roboczych po dniu nadania?</w:t>
      </w:r>
    </w:p>
    <w:p w14:paraId="40623B31" w14:textId="13859DA5" w:rsidR="00470772" w:rsidRDefault="00470772" w:rsidP="00457C62">
      <w:pPr>
        <w:ind w:left="360"/>
        <w:rPr>
          <w:rFonts w:ascii="Arial" w:eastAsiaTheme="minorHAnsi" w:hAnsi="Arial" w:cs="Arial"/>
          <w:sz w:val="18"/>
          <w:szCs w:val="18"/>
        </w:rPr>
      </w:pPr>
    </w:p>
    <w:p w14:paraId="07FD8A6D" w14:textId="1587A894" w:rsidR="00470772" w:rsidRPr="00457C62" w:rsidRDefault="00470772" w:rsidP="00457C62">
      <w:pPr>
        <w:ind w:left="360"/>
        <w:rPr>
          <w:rFonts w:ascii="Arial" w:eastAsiaTheme="minorHAnsi" w:hAnsi="Arial" w:cs="Arial"/>
          <w:sz w:val="18"/>
          <w:szCs w:val="18"/>
        </w:rPr>
      </w:pPr>
      <w:r>
        <w:rPr>
          <w:rFonts w:ascii="Arial" w:eastAsiaTheme="minorHAnsi" w:hAnsi="Arial" w:cs="Arial"/>
          <w:sz w:val="18"/>
          <w:szCs w:val="18"/>
        </w:rPr>
        <w:t>Tak.</w:t>
      </w:r>
    </w:p>
    <w:p w14:paraId="7AB12A5A" w14:textId="77777777" w:rsidR="00457C62" w:rsidRPr="00457C62" w:rsidRDefault="00457C62" w:rsidP="00457C62">
      <w:pPr>
        <w:ind w:left="360"/>
        <w:rPr>
          <w:rFonts w:ascii="Arial" w:eastAsiaTheme="minorHAnsi" w:hAnsi="Arial" w:cs="Arial"/>
          <w:sz w:val="18"/>
          <w:szCs w:val="18"/>
        </w:rPr>
      </w:pPr>
    </w:p>
    <w:p w14:paraId="79B2AD23" w14:textId="77777777" w:rsidR="00457C62" w:rsidRPr="00457C62" w:rsidRDefault="00457C62" w:rsidP="00457C62">
      <w:pPr>
        <w:numPr>
          <w:ilvl w:val="0"/>
          <w:numId w:val="2"/>
        </w:numPr>
        <w:rPr>
          <w:rFonts w:ascii="Arial" w:eastAsiaTheme="minorHAnsi" w:hAnsi="Arial" w:cs="Arial"/>
          <w:sz w:val="18"/>
          <w:szCs w:val="18"/>
        </w:rPr>
      </w:pPr>
      <w:r w:rsidRPr="00457C62">
        <w:rPr>
          <w:rFonts w:ascii="Arial" w:eastAsiaTheme="minorHAnsi" w:hAnsi="Arial" w:cs="Arial"/>
          <w:sz w:val="18"/>
          <w:szCs w:val="18"/>
        </w:rPr>
        <w:t>W zapytaniu ofertowym- Istotne warunki zamówienia pkt 24, Zamawiający wymaga, aby odbiór przesyłek od Zamawiającego odbywał się w godz. 13.00-13.15.</w:t>
      </w:r>
    </w:p>
    <w:p w14:paraId="56A90E07" w14:textId="105AF216" w:rsidR="00457C62" w:rsidRDefault="00457C62" w:rsidP="00457C62">
      <w:pPr>
        <w:ind w:left="360"/>
        <w:rPr>
          <w:rFonts w:ascii="Arial" w:eastAsiaTheme="minorHAnsi" w:hAnsi="Arial" w:cs="Arial"/>
          <w:sz w:val="18"/>
          <w:szCs w:val="18"/>
        </w:rPr>
      </w:pPr>
      <w:r w:rsidRPr="00457C62">
        <w:rPr>
          <w:rFonts w:ascii="Arial" w:eastAsiaTheme="minorHAnsi" w:hAnsi="Arial" w:cs="Arial"/>
          <w:sz w:val="18"/>
          <w:szCs w:val="18"/>
        </w:rPr>
        <w:t>Czy Zamawiający wyrazi zgodę na zmianę przedziału czasowego na 13.00-14.00 aby umożliwić dojazd po przesyłki uwzględniając ewentualne utrudnienia komunikacyjne w mieście?</w:t>
      </w:r>
    </w:p>
    <w:p w14:paraId="0C05F1F0" w14:textId="5B1F43A7" w:rsidR="00470772" w:rsidRDefault="00470772" w:rsidP="00457C62">
      <w:pPr>
        <w:ind w:left="360"/>
        <w:rPr>
          <w:rFonts w:ascii="Arial" w:eastAsiaTheme="minorHAnsi" w:hAnsi="Arial" w:cs="Arial"/>
          <w:sz w:val="18"/>
          <w:szCs w:val="18"/>
        </w:rPr>
      </w:pPr>
    </w:p>
    <w:p w14:paraId="597331BC" w14:textId="6599266A" w:rsidR="00470772" w:rsidRPr="00457C62" w:rsidRDefault="00470772" w:rsidP="00457C62">
      <w:pPr>
        <w:ind w:left="360"/>
        <w:rPr>
          <w:rFonts w:ascii="Arial" w:eastAsiaTheme="minorHAnsi" w:hAnsi="Arial" w:cs="Arial"/>
          <w:sz w:val="18"/>
          <w:szCs w:val="18"/>
        </w:rPr>
      </w:pPr>
      <w:r>
        <w:rPr>
          <w:rFonts w:ascii="Arial" w:eastAsiaTheme="minorHAnsi" w:hAnsi="Arial" w:cs="Arial"/>
          <w:sz w:val="18"/>
          <w:szCs w:val="18"/>
        </w:rPr>
        <w:t>Nie.</w:t>
      </w:r>
    </w:p>
    <w:p w14:paraId="2E8BF531" w14:textId="77777777" w:rsidR="00457C62" w:rsidRPr="00457C62" w:rsidRDefault="00457C62" w:rsidP="00457C62">
      <w:pPr>
        <w:rPr>
          <w:rFonts w:ascii="Arial" w:eastAsiaTheme="minorHAnsi" w:hAnsi="Arial" w:cs="Arial"/>
          <w:sz w:val="18"/>
          <w:szCs w:val="18"/>
        </w:rPr>
      </w:pPr>
    </w:p>
    <w:p w14:paraId="4A4A19B0" w14:textId="77777777" w:rsidR="00457C62" w:rsidRPr="00457C62" w:rsidRDefault="00457C62" w:rsidP="00457C62">
      <w:pPr>
        <w:numPr>
          <w:ilvl w:val="0"/>
          <w:numId w:val="2"/>
        </w:numPr>
        <w:spacing w:after="160" w:line="259" w:lineRule="auto"/>
        <w:contextualSpacing/>
        <w:jc w:val="both"/>
        <w:rPr>
          <w:rFonts w:ascii="Arial" w:eastAsiaTheme="minorHAnsi" w:hAnsi="Arial" w:cs="Arial"/>
          <w:sz w:val="18"/>
          <w:szCs w:val="18"/>
          <w:lang w:eastAsia="en-US"/>
        </w:rPr>
      </w:pPr>
      <w:r w:rsidRPr="00457C62">
        <w:rPr>
          <w:rFonts w:ascii="Arial" w:eastAsia="Calibri" w:hAnsi="Arial" w:cs="Arial"/>
          <w:sz w:val="18"/>
          <w:szCs w:val="18"/>
          <w:lang w:eastAsia="en-US"/>
        </w:rPr>
        <w:lastRenderedPageBreak/>
        <w:t xml:space="preserve">Zamawiający w </w:t>
      </w:r>
      <w:bookmarkStart w:id="1" w:name="_Hlk122007672"/>
      <w:r w:rsidRPr="00457C62">
        <w:rPr>
          <w:rFonts w:ascii="Arial" w:eastAsia="Calibri" w:hAnsi="Arial" w:cs="Arial"/>
          <w:sz w:val="18"/>
          <w:szCs w:val="18"/>
          <w:lang w:eastAsia="en-US"/>
        </w:rPr>
        <w:t>Szczegółowym zakresie przedmiotu zamówienia</w:t>
      </w:r>
      <w:bookmarkEnd w:id="1"/>
      <w:r w:rsidRPr="00457C62">
        <w:rPr>
          <w:rFonts w:ascii="Arial" w:eastAsia="Calibri" w:hAnsi="Arial" w:cs="Arial"/>
          <w:sz w:val="18"/>
          <w:szCs w:val="18"/>
          <w:lang w:eastAsia="en-US"/>
        </w:rPr>
        <w:t xml:space="preserve">- </w:t>
      </w:r>
      <w:r w:rsidRPr="00457C62">
        <w:rPr>
          <w:rFonts w:ascii="Arial" w:eastAsiaTheme="minorHAnsi" w:hAnsi="Arial" w:cs="Arial"/>
          <w:sz w:val="18"/>
          <w:szCs w:val="18"/>
          <w:lang w:eastAsia="en-US"/>
        </w:rPr>
        <w:t>wskazuje przesyłki listowe zwykłe i polecone.</w:t>
      </w:r>
    </w:p>
    <w:p w14:paraId="17C85A51" w14:textId="77777777" w:rsidR="00457C62" w:rsidRPr="00457C62" w:rsidRDefault="00457C62" w:rsidP="00457C62">
      <w:pPr>
        <w:ind w:left="360"/>
        <w:jc w:val="both"/>
        <w:rPr>
          <w:rFonts w:ascii="Arial" w:hAnsi="Arial" w:cs="Arial"/>
          <w:sz w:val="18"/>
          <w:szCs w:val="18"/>
        </w:rPr>
      </w:pPr>
      <w:r w:rsidRPr="00457C62">
        <w:rPr>
          <w:rFonts w:ascii="Arial" w:hAnsi="Arial" w:cs="Arial"/>
          <w:sz w:val="18"/>
          <w:szCs w:val="18"/>
        </w:rPr>
        <w:t>W celu optymalnego oszacowania ceny Wykonawca wnosi o uwzględnienie i podanie w pozycjach    dotyczących przesyłek listowych podziału na gramaturę przesyłek:</w:t>
      </w:r>
    </w:p>
    <w:p w14:paraId="7C3DA60C" w14:textId="77777777" w:rsidR="00457C62" w:rsidRPr="00457C62" w:rsidRDefault="00457C62" w:rsidP="00457C62">
      <w:pPr>
        <w:ind w:left="720"/>
        <w:jc w:val="both"/>
        <w:rPr>
          <w:rFonts w:ascii="Arial" w:hAnsi="Arial" w:cs="Arial"/>
          <w:sz w:val="18"/>
          <w:szCs w:val="18"/>
        </w:rPr>
      </w:pPr>
      <w:r w:rsidRPr="00457C62">
        <w:rPr>
          <w:rFonts w:ascii="Arial" w:hAnsi="Arial" w:cs="Arial"/>
          <w:sz w:val="18"/>
          <w:szCs w:val="18"/>
        </w:rPr>
        <w:t xml:space="preserve">- </w:t>
      </w:r>
      <w:r w:rsidRPr="00457C62">
        <w:rPr>
          <w:rFonts w:ascii="Arial" w:hAnsi="Arial" w:cs="Arial"/>
          <w:color w:val="000000"/>
          <w:sz w:val="18"/>
          <w:szCs w:val="18"/>
        </w:rPr>
        <w:t>listowe  do 50 g ,</w:t>
      </w:r>
    </w:p>
    <w:p w14:paraId="64180548" w14:textId="77777777" w:rsidR="00457C62" w:rsidRPr="00457C62" w:rsidRDefault="00457C62" w:rsidP="00457C62">
      <w:pPr>
        <w:ind w:left="720"/>
        <w:jc w:val="both"/>
        <w:rPr>
          <w:rFonts w:ascii="Arial" w:hAnsi="Arial" w:cs="Arial"/>
          <w:color w:val="000000"/>
          <w:sz w:val="18"/>
          <w:szCs w:val="18"/>
        </w:rPr>
      </w:pPr>
      <w:r w:rsidRPr="00457C62">
        <w:rPr>
          <w:rFonts w:ascii="Arial" w:hAnsi="Arial" w:cs="Arial"/>
          <w:sz w:val="18"/>
          <w:szCs w:val="18"/>
        </w:rPr>
        <w:t xml:space="preserve">- </w:t>
      </w:r>
      <w:r w:rsidRPr="00457C62">
        <w:rPr>
          <w:rFonts w:ascii="Arial" w:hAnsi="Arial" w:cs="Arial"/>
          <w:color w:val="000000"/>
          <w:sz w:val="18"/>
          <w:szCs w:val="18"/>
        </w:rPr>
        <w:t>listowe  od 50 do100 g ,</w:t>
      </w:r>
    </w:p>
    <w:p w14:paraId="088F7CCB" w14:textId="77777777" w:rsidR="00457C62" w:rsidRPr="00457C62" w:rsidRDefault="00457C62" w:rsidP="00457C62">
      <w:pPr>
        <w:ind w:left="720"/>
        <w:jc w:val="both"/>
        <w:rPr>
          <w:rFonts w:ascii="Arial" w:hAnsi="Arial" w:cs="Arial"/>
          <w:color w:val="000000"/>
          <w:sz w:val="18"/>
          <w:szCs w:val="18"/>
        </w:rPr>
      </w:pPr>
      <w:r w:rsidRPr="00457C62">
        <w:rPr>
          <w:rFonts w:ascii="Arial" w:hAnsi="Arial" w:cs="Arial"/>
          <w:sz w:val="18"/>
          <w:szCs w:val="18"/>
        </w:rPr>
        <w:t xml:space="preserve">- </w:t>
      </w:r>
      <w:r w:rsidRPr="00457C62">
        <w:rPr>
          <w:rFonts w:ascii="Arial" w:hAnsi="Arial" w:cs="Arial"/>
          <w:color w:val="000000"/>
          <w:sz w:val="18"/>
          <w:szCs w:val="18"/>
        </w:rPr>
        <w:t>listowe  od 100 do 350 g ,</w:t>
      </w:r>
    </w:p>
    <w:p w14:paraId="03B31EDD" w14:textId="77777777" w:rsidR="00457C62" w:rsidRPr="00457C62" w:rsidRDefault="00457C62" w:rsidP="00457C62">
      <w:pPr>
        <w:ind w:left="720"/>
        <w:jc w:val="both"/>
        <w:rPr>
          <w:rFonts w:ascii="Arial" w:hAnsi="Arial" w:cs="Arial"/>
          <w:sz w:val="18"/>
          <w:szCs w:val="18"/>
        </w:rPr>
      </w:pPr>
      <w:r w:rsidRPr="00457C62">
        <w:rPr>
          <w:rFonts w:ascii="Arial" w:hAnsi="Arial" w:cs="Arial"/>
          <w:color w:val="000000"/>
          <w:sz w:val="18"/>
          <w:szCs w:val="18"/>
        </w:rPr>
        <w:t>- listowe  od 350 do 500g ,</w:t>
      </w:r>
    </w:p>
    <w:p w14:paraId="09B3B0B9" w14:textId="77777777" w:rsidR="00457C62" w:rsidRPr="00457C62" w:rsidRDefault="00457C62" w:rsidP="00457C62">
      <w:pPr>
        <w:ind w:left="720"/>
        <w:jc w:val="both"/>
        <w:rPr>
          <w:rFonts w:ascii="Arial" w:hAnsi="Arial" w:cs="Arial"/>
          <w:sz w:val="18"/>
          <w:szCs w:val="18"/>
        </w:rPr>
      </w:pPr>
      <w:r w:rsidRPr="00457C62">
        <w:rPr>
          <w:rFonts w:ascii="Arial" w:hAnsi="Arial" w:cs="Arial"/>
          <w:sz w:val="18"/>
          <w:szCs w:val="18"/>
        </w:rPr>
        <w:t>-</w:t>
      </w:r>
      <w:r w:rsidRPr="00457C62">
        <w:rPr>
          <w:rFonts w:ascii="Arial" w:hAnsi="Arial" w:cs="Arial"/>
          <w:color w:val="000000"/>
          <w:sz w:val="18"/>
          <w:szCs w:val="18"/>
        </w:rPr>
        <w:t xml:space="preserve"> listowe  od 500 do 1000g ,</w:t>
      </w:r>
    </w:p>
    <w:p w14:paraId="4D8F51AB" w14:textId="3F63B0B6" w:rsidR="00457C62" w:rsidRDefault="00457C62" w:rsidP="00457C62">
      <w:pPr>
        <w:ind w:left="720"/>
        <w:jc w:val="both"/>
        <w:rPr>
          <w:rFonts w:ascii="Arial" w:hAnsi="Arial" w:cs="Arial"/>
          <w:color w:val="000000"/>
          <w:sz w:val="18"/>
          <w:szCs w:val="18"/>
        </w:rPr>
      </w:pPr>
      <w:r w:rsidRPr="00457C62">
        <w:rPr>
          <w:rFonts w:ascii="Arial" w:hAnsi="Arial" w:cs="Arial"/>
          <w:sz w:val="18"/>
          <w:szCs w:val="18"/>
        </w:rPr>
        <w:t>-</w:t>
      </w:r>
      <w:r w:rsidRPr="00457C62">
        <w:rPr>
          <w:rFonts w:ascii="Arial" w:hAnsi="Arial" w:cs="Arial"/>
          <w:color w:val="000000"/>
          <w:sz w:val="18"/>
          <w:szCs w:val="18"/>
        </w:rPr>
        <w:t xml:space="preserve"> listowe  1000 do 200g.</w:t>
      </w:r>
    </w:p>
    <w:p w14:paraId="6E7F07C9" w14:textId="1A5AA9C6" w:rsidR="00470772" w:rsidRDefault="00470772" w:rsidP="00457C62">
      <w:pPr>
        <w:ind w:left="720"/>
        <w:jc w:val="both"/>
        <w:rPr>
          <w:rFonts w:ascii="Arial" w:hAnsi="Arial" w:cs="Arial"/>
          <w:color w:val="000000"/>
          <w:sz w:val="18"/>
          <w:szCs w:val="18"/>
        </w:rPr>
      </w:pPr>
    </w:p>
    <w:p w14:paraId="232FDF3B" w14:textId="046C9169" w:rsidR="00470772" w:rsidRPr="00457C62" w:rsidRDefault="00470772" w:rsidP="00457C62">
      <w:pPr>
        <w:ind w:left="720"/>
        <w:jc w:val="both"/>
        <w:rPr>
          <w:rFonts w:ascii="Arial" w:hAnsi="Arial" w:cs="Arial"/>
          <w:color w:val="000000"/>
          <w:sz w:val="18"/>
          <w:szCs w:val="18"/>
        </w:rPr>
      </w:pPr>
      <w:r>
        <w:rPr>
          <w:rFonts w:ascii="Arial" w:hAnsi="Arial" w:cs="Arial"/>
          <w:color w:val="000000"/>
          <w:sz w:val="18"/>
          <w:szCs w:val="18"/>
        </w:rPr>
        <w:t xml:space="preserve">Opis przesyłek znajduje się w dołączonej tabeli. </w:t>
      </w:r>
    </w:p>
    <w:p w14:paraId="0E3CEA43" w14:textId="77777777" w:rsidR="00457C62" w:rsidRPr="00457C62" w:rsidRDefault="00457C62" w:rsidP="00457C62">
      <w:pPr>
        <w:numPr>
          <w:ilvl w:val="0"/>
          <w:numId w:val="2"/>
        </w:numPr>
        <w:spacing w:before="120" w:after="120"/>
        <w:jc w:val="both"/>
        <w:rPr>
          <w:rFonts w:ascii="Arial" w:hAnsi="Arial" w:cs="Arial"/>
          <w:color w:val="000000"/>
          <w:sz w:val="18"/>
          <w:szCs w:val="18"/>
        </w:rPr>
      </w:pPr>
      <w:bookmarkStart w:id="2" w:name="_Hlk121313256"/>
      <w:r w:rsidRPr="00457C62">
        <w:rPr>
          <w:rFonts w:ascii="Arial" w:eastAsia="Calibri" w:hAnsi="Arial" w:cs="Arial"/>
          <w:sz w:val="18"/>
          <w:szCs w:val="18"/>
        </w:rPr>
        <w:t>Szczegółowy zakres przedmiotu zamówienia</w:t>
      </w:r>
      <w:r w:rsidRPr="00457C62">
        <w:rPr>
          <w:rFonts w:ascii="Arial" w:hAnsi="Arial" w:cs="Arial"/>
          <w:sz w:val="18"/>
          <w:szCs w:val="18"/>
        </w:rPr>
        <w:t xml:space="preserve"> pozycja przesyłki priorytetowe, </w:t>
      </w:r>
    </w:p>
    <w:bookmarkEnd w:id="2"/>
    <w:p w14:paraId="51F3B759" w14:textId="54131DE5" w:rsidR="00457C62" w:rsidRDefault="00457C62" w:rsidP="00457C62">
      <w:pPr>
        <w:spacing w:before="120" w:after="120"/>
        <w:ind w:left="360"/>
        <w:jc w:val="both"/>
        <w:rPr>
          <w:rFonts w:ascii="Arial" w:hAnsi="Arial" w:cs="Arial"/>
          <w:sz w:val="18"/>
          <w:szCs w:val="18"/>
        </w:rPr>
      </w:pPr>
      <w:r w:rsidRPr="00457C62">
        <w:rPr>
          <w:rFonts w:ascii="Arial" w:hAnsi="Arial" w:cs="Arial"/>
          <w:sz w:val="18"/>
          <w:szCs w:val="18"/>
        </w:rPr>
        <w:t>Czy Zamawiający uzna za prawidłowe doręczenie przesyłek w strumieniu priorytetowym w deklarowanym terminie drugi dzień roboczy po dniu nadania?</w:t>
      </w:r>
    </w:p>
    <w:p w14:paraId="7C6EAF3B" w14:textId="3A7B7D65" w:rsidR="00470772" w:rsidRPr="00457C62" w:rsidRDefault="00470772" w:rsidP="00457C62">
      <w:pPr>
        <w:spacing w:before="120" w:after="120"/>
        <w:ind w:left="360"/>
        <w:jc w:val="both"/>
        <w:rPr>
          <w:rFonts w:ascii="Arial" w:hAnsi="Arial" w:cs="Arial"/>
          <w:color w:val="000000"/>
          <w:sz w:val="18"/>
          <w:szCs w:val="18"/>
        </w:rPr>
      </w:pPr>
      <w:r>
        <w:rPr>
          <w:rFonts w:ascii="Arial" w:hAnsi="Arial" w:cs="Arial"/>
          <w:sz w:val="18"/>
          <w:szCs w:val="18"/>
        </w:rPr>
        <w:t>Tak.</w:t>
      </w:r>
    </w:p>
    <w:p w14:paraId="0DCDB537" w14:textId="77777777" w:rsidR="00457C62" w:rsidRPr="00457C62" w:rsidRDefault="00457C62" w:rsidP="00457C62">
      <w:pPr>
        <w:tabs>
          <w:tab w:val="left" w:pos="709"/>
        </w:tabs>
        <w:ind w:left="-426" w:firstLine="142"/>
        <w:jc w:val="both"/>
        <w:rPr>
          <w:rFonts w:ascii="Arial" w:hAnsi="Arial" w:cs="Arial"/>
          <w:sz w:val="18"/>
          <w:szCs w:val="18"/>
        </w:rPr>
      </w:pPr>
    </w:p>
    <w:p w14:paraId="27ADB754" w14:textId="77777777" w:rsidR="00457C62" w:rsidRPr="00457C62" w:rsidRDefault="00457C62" w:rsidP="00457C62">
      <w:pPr>
        <w:numPr>
          <w:ilvl w:val="0"/>
          <w:numId w:val="2"/>
        </w:numPr>
        <w:spacing w:after="160" w:line="256" w:lineRule="auto"/>
        <w:rPr>
          <w:rFonts w:ascii="Arial" w:hAnsi="Arial" w:cs="Arial"/>
          <w:sz w:val="18"/>
          <w:szCs w:val="18"/>
        </w:rPr>
      </w:pPr>
      <w:r w:rsidRPr="00457C62">
        <w:rPr>
          <w:rFonts w:ascii="Arial" w:eastAsia="Calibri" w:hAnsi="Arial" w:cs="Arial"/>
          <w:sz w:val="18"/>
          <w:szCs w:val="18"/>
        </w:rPr>
        <w:t>Szczegółowy zakres przedmiotu zamówienia</w:t>
      </w:r>
      <w:r w:rsidRPr="00457C62">
        <w:rPr>
          <w:rFonts w:ascii="Arial" w:hAnsi="Arial" w:cs="Arial"/>
          <w:sz w:val="18"/>
          <w:szCs w:val="18"/>
        </w:rPr>
        <w:t xml:space="preserve"> pozycja przesyłki ekonomiczne, </w:t>
      </w:r>
    </w:p>
    <w:p w14:paraId="4E5EDBC5" w14:textId="2E8666CE" w:rsidR="00457C62" w:rsidRDefault="00457C62" w:rsidP="00457C62">
      <w:pPr>
        <w:tabs>
          <w:tab w:val="left" w:pos="0"/>
        </w:tabs>
        <w:ind w:left="360"/>
        <w:jc w:val="both"/>
        <w:rPr>
          <w:rFonts w:ascii="Arial" w:hAnsi="Arial" w:cs="Arial"/>
          <w:sz w:val="18"/>
          <w:szCs w:val="18"/>
        </w:rPr>
      </w:pPr>
      <w:r w:rsidRPr="00457C62">
        <w:rPr>
          <w:rFonts w:ascii="Arial" w:hAnsi="Arial" w:cs="Arial"/>
          <w:sz w:val="18"/>
          <w:szCs w:val="18"/>
        </w:rPr>
        <w:t>Czy Zamawiający wyrazi zgodę aby deklarowany termin doręczenia przesyłek ekonomicznych wynosił D+4, gdzie D jest dniem nadania, a liczba 4 ilością dni roboczych od dnia nadania przesyłki.</w:t>
      </w:r>
    </w:p>
    <w:p w14:paraId="7522C1E0" w14:textId="5174B4CC" w:rsidR="00470772" w:rsidRDefault="00470772" w:rsidP="00457C62">
      <w:pPr>
        <w:tabs>
          <w:tab w:val="left" w:pos="0"/>
        </w:tabs>
        <w:ind w:left="360"/>
        <w:jc w:val="both"/>
        <w:rPr>
          <w:rFonts w:ascii="Arial" w:hAnsi="Arial" w:cs="Arial"/>
          <w:sz w:val="18"/>
          <w:szCs w:val="18"/>
        </w:rPr>
      </w:pPr>
    </w:p>
    <w:p w14:paraId="0548CADB" w14:textId="3997A3FE" w:rsidR="00470772" w:rsidRPr="00457C62" w:rsidRDefault="00470772" w:rsidP="00457C62">
      <w:pPr>
        <w:tabs>
          <w:tab w:val="left" w:pos="0"/>
        </w:tabs>
        <w:ind w:left="360"/>
        <w:jc w:val="both"/>
        <w:rPr>
          <w:rFonts w:ascii="Arial" w:hAnsi="Arial" w:cs="Arial"/>
          <w:sz w:val="18"/>
          <w:szCs w:val="18"/>
        </w:rPr>
      </w:pPr>
      <w:r>
        <w:rPr>
          <w:rFonts w:ascii="Arial" w:hAnsi="Arial" w:cs="Arial"/>
          <w:sz w:val="18"/>
          <w:szCs w:val="18"/>
        </w:rPr>
        <w:t>Tak.</w:t>
      </w:r>
    </w:p>
    <w:p w14:paraId="2821EEA2" w14:textId="77777777" w:rsidR="00457C62" w:rsidRPr="00457C62" w:rsidRDefault="00457C62" w:rsidP="00457C62">
      <w:pPr>
        <w:tabs>
          <w:tab w:val="left" w:pos="0"/>
        </w:tabs>
        <w:ind w:left="360"/>
        <w:jc w:val="both"/>
        <w:rPr>
          <w:rFonts w:ascii="Arial" w:hAnsi="Arial" w:cs="Arial"/>
          <w:sz w:val="18"/>
          <w:szCs w:val="18"/>
        </w:rPr>
      </w:pPr>
    </w:p>
    <w:p w14:paraId="38CC7D11" w14:textId="097B2756" w:rsidR="00457C62" w:rsidRDefault="00457C62" w:rsidP="00457C62">
      <w:pPr>
        <w:keepNext/>
        <w:keepLines/>
        <w:numPr>
          <w:ilvl w:val="0"/>
          <w:numId w:val="2"/>
        </w:numPr>
        <w:autoSpaceDE w:val="0"/>
        <w:autoSpaceDN w:val="0"/>
        <w:adjustRightInd w:val="0"/>
        <w:spacing w:after="160" w:line="276" w:lineRule="auto"/>
        <w:contextualSpacing/>
        <w:jc w:val="both"/>
        <w:rPr>
          <w:rFonts w:ascii="Arial" w:eastAsiaTheme="minorHAnsi" w:hAnsi="Arial" w:cs="Arial"/>
          <w:sz w:val="18"/>
          <w:szCs w:val="18"/>
          <w:lang w:eastAsia="en-US"/>
        </w:rPr>
      </w:pPr>
      <w:r w:rsidRPr="00457C62">
        <w:rPr>
          <w:rFonts w:ascii="Arial" w:eastAsiaTheme="minorHAnsi" w:hAnsi="Arial" w:cs="Arial"/>
          <w:sz w:val="18"/>
          <w:szCs w:val="18"/>
          <w:lang w:eastAsia="en-US"/>
        </w:rPr>
        <w:t>Czy Zamawiający dopuszcza oznakowanie przesyłek wyróżniających poszczególne usługi zgodnie z Regulaminem Wykonawcy w miejscu uzgodnionym z Zamawiającym?</w:t>
      </w:r>
    </w:p>
    <w:p w14:paraId="4B8A58BC" w14:textId="77777777" w:rsidR="00470772" w:rsidRDefault="00470772" w:rsidP="00470772">
      <w:pPr>
        <w:keepNext/>
        <w:keepLines/>
        <w:autoSpaceDE w:val="0"/>
        <w:autoSpaceDN w:val="0"/>
        <w:adjustRightInd w:val="0"/>
        <w:spacing w:after="160" w:line="276" w:lineRule="auto"/>
        <w:contextualSpacing/>
        <w:jc w:val="both"/>
        <w:rPr>
          <w:rFonts w:ascii="Arial" w:eastAsiaTheme="minorHAnsi" w:hAnsi="Arial" w:cs="Arial"/>
          <w:sz w:val="18"/>
          <w:szCs w:val="18"/>
          <w:lang w:eastAsia="en-US"/>
        </w:rPr>
      </w:pPr>
    </w:p>
    <w:p w14:paraId="54A0BC79" w14:textId="79C3DF0F" w:rsidR="00470772" w:rsidRDefault="00470772" w:rsidP="00470772">
      <w:pPr>
        <w:keepNext/>
        <w:keepLines/>
        <w:autoSpaceDE w:val="0"/>
        <w:autoSpaceDN w:val="0"/>
        <w:adjustRightInd w:val="0"/>
        <w:spacing w:after="160" w:line="276" w:lineRule="auto"/>
        <w:ind w:left="360"/>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Tak.  </w:t>
      </w:r>
    </w:p>
    <w:p w14:paraId="06669C0F" w14:textId="77777777" w:rsidR="00470772" w:rsidRPr="00457C62" w:rsidRDefault="00470772" w:rsidP="00470772">
      <w:pPr>
        <w:keepNext/>
        <w:keepLines/>
        <w:autoSpaceDE w:val="0"/>
        <w:autoSpaceDN w:val="0"/>
        <w:adjustRightInd w:val="0"/>
        <w:spacing w:after="160" w:line="276" w:lineRule="auto"/>
        <w:contextualSpacing/>
        <w:jc w:val="both"/>
        <w:rPr>
          <w:rFonts w:ascii="Arial" w:eastAsiaTheme="minorHAnsi" w:hAnsi="Arial" w:cs="Arial"/>
          <w:sz w:val="18"/>
          <w:szCs w:val="18"/>
          <w:lang w:eastAsia="en-US"/>
        </w:rPr>
      </w:pPr>
    </w:p>
    <w:p w14:paraId="17E6C234" w14:textId="77777777" w:rsidR="00457C62" w:rsidRPr="00457C62" w:rsidRDefault="00457C62" w:rsidP="00457C62">
      <w:pPr>
        <w:keepNext/>
        <w:keepLines/>
        <w:autoSpaceDE w:val="0"/>
        <w:autoSpaceDN w:val="0"/>
        <w:adjustRightInd w:val="0"/>
        <w:spacing w:after="160" w:line="276" w:lineRule="auto"/>
        <w:ind w:left="360"/>
        <w:contextualSpacing/>
        <w:jc w:val="both"/>
        <w:rPr>
          <w:rFonts w:ascii="Arial" w:eastAsiaTheme="minorHAnsi" w:hAnsi="Arial" w:cs="Arial"/>
          <w:sz w:val="18"/>
          <w:szCs w:val="18"/>
          <w:lang w:eastAsia="en-US"/>
        </w:rPr>
      </w:pPr>
    </w:p>
    <w:p w14:paraId="0AB5143E" w14:textId="77777777" w:rsidR="00457C62" w:rsidRPr="00457C62" w:rsidRDefault="00457C62" w:rsidP="00457C62">
      <w:pPr>
        <w:numPr>
          <w:ilvl w:val="0"/>
          <w:numId w:val="2"/>
        </w:numPr>
        <w:autoSpaceDE w:val="0"/>
        <w:autoSpaceDN w:val="0"/>
        <w:jc w:val="both"/>
        <w:rPr>
          <w:rFonts w:ascii="Arial" w:eastAsia="Calibri" w:hAnsi="Arial" w:cs="Arial"/>
          <w:sz w:val="18"/>
          <w:szCs w:val="18"/>
          <w:lang w:eastAsia="en-US"/>
        </w:rPr>
      </w:pPr>
      <w:r w:rsidRPr="00457C62">
        <w:rPr>
          <w:rFonts w:ascii="Arial" w:eastAsia="Calibri" w:hAnsi="Arial" w:cs="Arial"/>
          <w:sz w:val="18"/>
          <w:szCs w:val="18"/>
          <w:lang w:eastAsia="en-US"/>
        </w:rPr>
        <w:t>Wykonawca zwraca się z prośbą o wskazanie, jaką część przesyłek (%) stanowić będą przesyłki nadawane na teren Koszalina.</w:t>
      </w:r>
    </w:p>
    <w:p w14:paraId="5FD64FB6" w14:textId="6A51390F" w:rsidR="00457C62" w:rsidRDefault="00457C62" w:rsidP="00457C62">
      <w:pPr>
        <w:rPr>
          <w:rFonts w:ascii="Arial" w:hAnsi="Arial" w:cs="Arial"/>
          <w:sz w:val="18"/>
          <w:szCs w:val="18"/>
        </w:rPr>
      </w:pPr>
    </w:p>
    <w:p w14:paraId="4906E2F8" w14:textId="283E1ADD" w:rsidR="00470772" w:rsidRDefault="00470772" w:rsidP="00457C62">
      <w:pPr>
        <w:rPr>
          <w:rFonts w:ascii="Arial" w:hAnsi="Arial" w:cs="Arial"/>
          <w:sz w:val="18"/>
          <w:szCs w:val="18"/>
        </w:rPr>
      </w:pPr>
    </w:p>
    <w:p w14:paraId="719950CC" w14:textId="3F218418" w:rsidR="00470772" w:rsidRPr="00457C62" w:rsidRDefault="00470772" w:rsidP="00470772">
      <w:pPr>
        <w:ind w:left="360"/>
        <w:rPr>
          <w:rFonts w:ascii="Arial" w:hAnsi="Arial" w:cs="Arial"/>
          <w:sz w:val="18"/>
          <w:szCs w:val="18"/>
        </w:rPr>
      </w:pPr>
      <w:r>
        <w:rPr>
          <w:rFonts w:ascii="Arial" w:hAnsi="Arial" w:cs="Arial"/>
          <w:sz w:val="18"/>
          <w:szCs w:val="18"/>
        </w:rPr>
        <w:t>Około 60 %.</w:t>
      </w:r>
    </w:p>
    <w:p w14:paraId="3308680B" w14:textId="77777777" w:rsidR="0025671B" w:rsidRDefault="0025671B"/>
    <w:sectPr w:rsidR="00256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240E"/>
    <w:multiLevelType w:val="hybridMultilevel"/>
    <w:tmpl w:val="7BF866C4"/>
    <w:lvl w:ilvl="0" w:tplc="947AAC3C">
      <w:start w:val="4"/>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5907157"/>
    <w:multiLevelType w:val="multilevel"/>
    <w:tmpl w:val="7D8E2356"/>
    <w:lvl w:ilvl="0">
      <w:start w:val="1"/>
      <w:numFmt w:val="decimal"/>
      <w:lvlText w:val="%1."/>
      <w:lvlJc w:val="left"/>
      <w:pPr>
        <w:tabs>
          <w:tab w:val="num" w:pos="-76"/>
        </w:tabs>
        <w:ind w:left="644" w:hanging="360"/>
      </w:pPr>
      <w:rPr>
        <w:b w:val="0"/>
        <w:bCs/>
        <w:sz w:val="18"/>
        <w:szCs w:val="18"/>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3"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8966E8C"/>
    <w:multiLevelType w:val="hybridMultilevel"/>
    <w:tmpl w:val="046E7020"/>
    <w:lvl w:ilvl="0" w:tplc="5414D996">
      <w:start w:val="1"/>
      <w:numFmt w:val="decimal"/>
      <w:lvlText w:val="%1."/>
      <w:lvlJc w:val="left"/>
      <w:pPr>
        <w:ind w:left="360" w:hanging="360"/>
      </w:pPr>
      <w:rPr>
        <w:rFonts w:ascii="Arial" w:eastAsia="Calibri" w:hAnsi="Arial" w:cs="Arial"/>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4428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603620">
    <w:abstractNumId w:val="4"/>
  </w:num>
  <w:num w:numId="3" w16cid:durableId="1380593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6956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216328">
    <w:abstractNumId w:val="1"/>
  </w:num>
  <w:num w:numId="6" w16cid:durableId="1168909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62"/>
    <w:rsid w:val="00157301"/>
    <w:rsid w:val="0025671B"/>
    <w:rsid w:val="003904CC"/>
    <w:rsid w:val="00457C62"/>
    <w:rsid w:val="00470772"/>
    <w:rsid w:val="00523EE7"/>
    <w:rsid w:val="006D079B"/>
    <w:rsid w:val="009C62F6"/>
    <w:rsid w:val="00B43027"/>
    <w:rsid w:val="00B71B79"/>
    <w:rsid w:val="00BD5F12"/>
    <w:rsid w:val="00EC3EFF"/>
    <w:rsid w:val="00EC6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6E19"/>
  <w15:chartTrackingRefBased/>
  <w15:docId w15:val="{0CEFD389-C627-4DEA-BE23-7D2B43A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C62"/>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gnalisci@poczta-pols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3090</Words>
  <Characters>18543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Komorowska</dc:creator>
  <cp:keywords/>
  <dc:description/>
  <cp:lastModifiedBy>Beata Komorowska</cp:lastModifiedBy>
  <cp:revision>3</cp:revision>
  <cp:lastPrinted>2022-12-16T09:11:00Z</cp:lastPrinted>
  <dcterms:created xsi:type="dcterms:W3CDTF">2022-12-16T08:50:00Z</dcterms:created>
  <dcterms:modified xsi:type="dcterms:W3CDTF">2022-12-16T09:28:00Z</dcterms:modified>
</cp:coreProperties>
</file>