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03" w:rsidRDefault="00746CB8">
      <w:pPr>
        <w:spacing w:after="38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9BBD6D" wp14:editId="23BED61E">
            <wp:simplePos x="0" y="0"/>
            <wp:positionH relativeFrom="margin">
              <wp:align>center</wp:align>
            </wp:positionH>
            <wp:positionV relativeFrom="paragraph">
              <wp:posOffset>965200</wp:posOffset>
            </wp:positionV>
            <wp:extent cx="6792595" cy="1003935"/>
            <wp:effectExtent l="0" t="0" r="825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66A60750" wp14:editId="0A7387E5">
            <wp:simplePos x="0" y="0"/>
            <wp:positionH relativeFrom="page">
              <wp:posOffset>228600</wp:posOffset>
            </wp:positionH>
            <wp:positionV relativeFrom="page">
              <wp:posOffset>142875</wp:posOffset>
            </wp:positionV>
            <wp:extent cx="7086600" cy="1085215"/>
            <wp:effectExtent l="0" t="0" r="0" b="635"/>
            <wp:wrapTopAndBottom/>
            <wp:docPr id="13718" name="Picture 13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8" name="Picture 137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5016" cy="1092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631">
        <w:rPr>
          <w:b/>
          <w:color w:val="00000A"/>
        </w:rPr>
        <w:t xml:space="preserve"> </w:t>
      </w:r>
    </w:p>
    <w:p w:rsidR="000C1F03" w:rsidRDefault="00CD6631">
      <w:pPr>
        <w:spacing w:after="40"/>
      </w:pPr>
      <w:r>
        <w:rPr>
          <w:b/>
          <w:color w:val="00000A"/>
        </w:rPr>
        <w:t xml:space="preserve"> </w:t>
      </w:r>
    </w:p>
    <w:p w:rsidR="000C1F03" w:rsidRDefault="00CD6631">
      <w:pPr>
        <w:spacing w:after="38"/>
      </w:pPr>
      <w:r>
        <w:rPr>
          <w:b/>
          <w:color w:val="00000A"/>
        </w:rPr>
        <w:t xml:space="preserve"> </w:t>
      </w:r>
    </w:p>
    <w:p w:rsidR="000C1F03" w:rsidRDefault="00CD6631">
      <w:pPr>
        <w:spacing w:after="40"/>
      </w:pPr>
      <w:r>
        <w:rPr>
          <w:b/>
          <w:color w:val="00000A"/>
        </w:rPr>
        <w:t xml:space="preserve"> </w:t>
      </w:r>
    </w:p>
    <w:p w:rsidR="00AE235D" w:rsidRDefault="00CD6631" w:rsidP="00AE235D">
      <w:pPr>
        <w:spacing w:after="38"/>
        <w:rPr>
          <w:color w:val="00000A"/>
          <w:sz w:val="18"/>
        </w:rPr>
      </w:pPr>
      <w:r>
        <w:rPr>
          <w:b/>
          <w:color w:val="00000A"/>
        </w:rPr>
        <w:t xml:space="preserve"> Szczegółowy opis przedmiotu zamówienia –  MCPS.ZP/JR/351-3-5/2020/D</w:t>
      </w:r>
      <w:r>
        <w:rPr>
          <w:color w:val="00000A"/>
          <w:sz w:val="18"/>
        </w:rPr>
        <w:t xml:space="preserve"> </w:t>
      </w:r>
    </w:p>
    <w:p w:rsidR="000C1F03" w:rsidRPr="00AE235D" w:rsidRDefault="00CD6631" w:rsidP="00AE235D">
      <w:pPr>
        <w:spacing w:after="38"/>
        <w:rPr>
          <w:b/>
          <w:color w:val="00000A"/>
          <w:sz w:val="28"/>
          <w:szCs w:val="28"/>
        </w:rPr>
      </w:pPr>
      <w:r w:rsidRPr="00AE235D">
        <w:rPr>
          <w:b/>
          <w:color w:val="FF0000"/>
          <w:sz w:val="28"/>
          <w:szCs w:val="28"/>
        </w:rPr>
        <w:t xml:space="preserve">Załączyć do oferty! </w:t>
      </w:r>
    </w:p>
    <w:p w:rsidR="000C1F03" w:rsidRDefault="00CD6631">
      <w:pPr>
        <w:spacing w:after="0"/>
      </w:pPr>
      <w:r>
        <w:rPr>
          <w:rFonts w:ascii="Arial" w:eastAsia="Arial" w:hAnsi="Arial" w:cs="Arial"/>
          <w:color w:val="00000A"/>
          <w:sz w:val="20"/>
        </w:rPr>
        <w:t>działając w imieniu i na rzecz Wykonawcy</w:t>
      </w:r>
      <w:r w:rsidR="006A7523">
        <w:rPr>
          <w:rFonts w:ascii="Arial" w:eastAsia="Arial" w:hAnsi="Arial" w:cs="Arial"/>
          <w:color w:val="00000A"/>
          <w:sz w:val="20"/>
        </w:rPr>
        <w:t>: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tbl>
      <w:tblPr>
        <w:tblStyle w:val="TableGrid"/>
        <w:tblW w:w="9211" w:type="dxa"/>
        <w:tblInd w:w="-70" w:type="dxa"/>
        <w:tblCellMar>
          <w:top w:w="5" w:type="dxa"/>
          <w:left w:w="70" w:type="dxa"/>
        </w:tblCellMar>
        <w:tblLook w:val="04A0" w:firstRow="1" w:lastRow="0" w:firstColumn="1" w:lastColumn="0" w:noHBand="0" w:noVBand="1"/>
      </w:tblPr>
      <w:tblGrid>
        <w:gridCol w:w="2055"/>
        <w:gridCol w:w="7156"/>
      </w:tblGrid>
      <w:tr w:rsidR="000C1F03" w:rsidTr="00AE235D">
        <w:trPr>
          <w:trHeight w:val="85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 w:rsidP="00AE235D">
            <w:pPr>
              <w:spacing w:after="13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Pełna nazwa  firmy lub imię i </w:t>
            </w:r>
          </w:p>
          <w:p w:rsidR="000C1F03" w:rsidRDefault="00AE235D" w:rsidP="00AE235D">
            <w:pPr>
              <w:spacing w:after="4"/>
              <w:ind w:left="1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nazwisko Wykonawcy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20"/>
              </w:rPr>
              <w:t xml:space="preserve"> </w:t>
            </w:r>
          </w:p>
        </w:tc>
      </w:tr>
      <w:tr w:rsidR="000C1F03" w:rsidTr="00AE235D">
        <w:trPr>
          <w:trHeight w:val="41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 w:rsidP="00AE235D">
            <w:pPr>
              <w:spacing w:after="162"/>
              <w:ind w:right="24"/>
              <w:jc w:val="center"/>
            </w:pPr>
            <w:r>
              <w:rPr>
                <w:b/>
                <w:color w:val="00000A"/>
                <w:sz w:val="20"/>
              </w:rPr>
              <w:t xml:space="preserve"> REGON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20"/>
              </w:rPr>
              <w:t xml:space="preserve"> </w:t>
            </w:r>
          </w:p>
        </w:tc>
      </w:tr>
      <w:tr w:rsidR="000C1F03" w:rsidTr="00AE235D">
        <w:trPr>
          <w:trHeight w:val="40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right="71"/>
              <w:jc w:val="center"/>
            </w:pPr>
            <w:r>
              <w:rPr>
                <w:b/>
                <w:color w:val="00000A"/>
                <w:sz w:val="20"/>
              </w:rPr>
              <w:t xml:space="preserve">NIP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20"/>
              </w:rPr>
              <w:t xml:space="preserve"> </w:t>
            </w:r>
          </w:p>
        </w:tc>
      </w:tr>
      <w:tr w:rsidR="000C1F03" w:rsidTr="00AE235D">
        <w:trPr>
          <w:trHeight w:val="97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spacing w:after="143"/>
              <w:ind w:right="70"/>
              <w:jc w:val="center"/>
            </w:pPr>
            <w:r>
              <w:rPr>
                <w:b/>
                <w:color w:val="00000A"/>
                <w:sz w:val="20"/>
              </w:rPr>
              <w:t xml:space="preserve">Adres </w:t>
            </w:r>
          </w:p>
          <w:p w:rsidR="00AE235D" w:rsidRDefault="00CD6631">
            <w:pPr>
              <w:ind w:left="183" w:right="214"/>
              <w:jc w:val="center"/>
              <w:rPr>
                <w:b/>
                <w:color w:val="00000A"/>
                <w:sz w:val="18"/>
              </w:rPr>
            </w:pPr>
            <w:r>
              <w:rPr>
                <w:b/>
                <w:color w:val="00000A"/>
                <w:sz w:val="18"/>
              </w:rPr>
              <w:t>telefon / faks/</w:t>
            </w:r>
          </w:p>
          <w:p w:rsidR="000C1F03" w:rsidRDefault="00CD6631">
            <w:pPr>
              <w:ind w:left="183" w:right="214"/>
              <w:jc w:val="center"/>
            </w:pPr>
            <w:r>
              <w:rPr>
                <w:b/>
                <w:color w:val="00000A"/>
                <w:sz w:val="18"/>
              </w:rPr>
              <w:t xml:space="preserve"> e-mail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spacing w:after="162"/>
            </w:pPr>
            <w:r>
              <w:rPr>
                <w:color w:val="00000A"/>
                <w:sz w:val="20"/>
              </w:rPr>
              <w:t xml:space="preserve"> </w:t>
            </w:r>
          </w:p>
          <w:p w:rsidR="000C1F03" w:rsidRDefault="00CD6631">
            <w:r>
              <w:rPr>
                <w:color w:val="00000A"/>
                <w:sz w:val="20"/>
              </w:rPr>
              <w:t xml:space="preserve"> </w:t>
            </w:r>
          </w:p>
        </w:tc>
      </w:tr>
    </w:tbl>
    <w:p w:rsidR="000C1F03" w:rsidRDefault="00CD6631">
      <w:pPr>
        <w:spacing w:after="149"/>
        <w:ind w:left="833" w:right="49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457505</wp:posOffset>
                </wp:positionH>
                <wp:positionV relativeFrom="paragraph">
                  <wp:posOffset>-28956</wp:posOffset>
                </wp:positionV>
                <wp:extent cx="143256" cy="355092"/>
                <wp:effectExtent l="0" t="0" r="0" b="0"/>
                <wp:wrapNone/>
                <wp:docPr id="13248" name="Group 13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355092"/>
                          <a:chOff x="0" y="0"/>
                          <a:chExt cx="143256" cy="355092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404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48" style="width:11.28pt;height:27.96pt;position:absolute;z-index:-2147483547;mso-position-horizontal-relative:text;mso-position-horizontal:absolute;margin-left:36.024pt;mso-position-vertical-relative:text;margin-top:-2.28006pt;" coordsize="1432,3550">
                <v:shape id="Picture 106" style="position:absolute;width:1432;height:1706;left:0;top:0;" filled="f">
                  <v:imagedata r:id="rId10"/>
                </v:shape>
                <v:shape id="Picture 113" style="position:absolute;width:1432;height:1706;left:0;top:1844;" filled="f">
                  <v:imagedata r:id="rId10"/>
                </v:shape>
              </v:group>
            </w:pict>
          </mc:Fallback>
        </mc:AlternateContent>
      </w:r>
      <w:r>
        <w:rPr>
          <w:color w:val="00000A"/>
        </w:rPr>
        <w:t xml:space="preserve">  </w:t>
      </w:r>
      <w:hyperlink r:id="rId11">
        <w:r>
          <w:rPr>
            <w:b/>
            <w:color w:val="0563C1"/>
            <w:u w:val="single" w:color="0563C1"/>
          </w:rPr>
          <w:t>https://ekrs.ms.gov.pl/</w:t>
        </w:r>
      </w:hyperlink>
      <w:hyperlink r:id="rId12">
        <w:r>
          <w:rPr>
            <w:b/>
            <w:color w:val="00000A"/>
          </w:rPr>
          <w:t xml:space="preserve"> </w:t>
        </w:r>
      </w:hyperlink>
      <w:r>
        <w:rPr>
          <w:color w:val="00000A"/>
        </w:rPr>
        <w:t xml:space="preserve">   </w:t>
      </w:r>
      <w:hyperlink r:id="rId13">
        <w:r>
          <w:rPr>
            <w:b/>
            <w:color w:val="0563C1"/>
            <w:u w:val="single" w:color="0563C1"/>
          </w:rPr>
          <w:t>https://prod.ceidg.gov.pl</w:t>
        </w:r>
      </w:hyperlink>
      <w:hyperlink r:id="rId14">
        <w:r>
          <w:rPr>
            <w:b/>
            <w:color w:val="00000A"/>
          </w:rPr>
          <w:t xml:space="preserve"> </w:t>
        </w:r>
      </w:hyperlink>
      <w:r>
        <w:rPr>
          <w:color w:val="00000A"/>
        </w:rPr>
        <w:t xml:space="preserve"> </w:t>
      </w:r>
    </w:p>
    <w:p w:rsidR="000C1F03" w:rsidRDefault="00CD6631">
      <w:pPr>
        <w:spacing w:after="171" w:line="285" w:lineRule="auto"/>
      </w:pPr>
      <w:r>
        <w:rPr>
          <w:color w:val="00000A"/>
          <w:sz w:val="18"/>
        </w:rPr>
        <w:t>odpowiadając na ogłoszenie w postępowaniu którego przedmiotem jest</w:t>
      </w:r>
      <w:r>
        <w:rPr>
          <w:b/>
          <w:color w:val="00000A"/>
          <w:sz w:val="20"/>
        </w:rPr>
        <w:t xml:space="preserve">  Zakup komputerów przenośnych z oprogramowaniem, monitora i kamer internetowych dla potrzeb obsługi MCPS </w:t>
      </w:r>
      <w:r>
        <w:rPr>
          <w:color w:val="00000A"/>
          <w:sz w:val="18"/>
        </w:rPr>
        <w:t>oświadczamy, że:</w:t>
      </w:r>
      <w:r>
        <w:rPr>
          <w:b/>
          <w:color w:val="00000A"/>
          <w:sz w:val="18"/>
        </w:rPr>
        <w:t xml:space="preserve">  </w:t>
      </w:r>
    </w:p>
    <w:p w:rsidR="000C1F03" w:rsidRDefault="00CD6631">
      <w:pPr>
        <w:spacing w:after="40"/>
        <w:ind w:left="-5" w:hanging="10"/>
      </w:pPr>
      <w:r>
        <w:rPr>
          <w:b/>
          <w:sz w:val="18"/>
        </w:rPr>
        <w:t xml:space="preserve">§ 1. Zaoferowany sprzęt spełnia europejskie wymogi bezpieczeństwa, w tym posiada certyfikat CE. </w:t>
      </w:r>
      <w:r>
        <w:rPr>
          <w:sz w:val="18"/>
        </w:rPr>
        <w:t xml:space="preserve"> </w:t>
      </w:r>
    </w:p>
    <w:p w:rsidR="000C1F03" w:rsidRDefault="00CD6631">
      <w:pPr>
        <w:spacing w:after="40"/>
        <w:ind w:left="-5" w:hanging="10"/>
      </w:pPr>
      <w:r>
        <w:rPr>
          <w:b/>
          <w:sz w:val="18"/>
        </w:rPr>
        <w:t xml:space="preserve">§ 2. Zamawiający dopuszcza złożenie ofert równoważnych, ale o parametrach nie gorszych niż wyspecyfikowane .  </w:t>
      </w:r>
    </w:p>
    <w:p w:rsidR="000C1F03" w:rsidRDefault="00CD6631">
      <w:pPr>
        <w:spacing w:after="40"/>
        <w:ind w:left="-5" w:hanging="10"/>
      </w:pPr>
      <w:r>
        <w:rPr>
          <w:b/>
          <w:sz w:val="18"/>
        </w:rPr>
        <w:t>§ 3.  Na dostarczonych komputerach Wykonawca zainstaluje i skonfiguruje oprogramowanie będące częścią tego postępowania.</w:t>
      </w:r>
      <w:r>
        <w:rPr>
          <w:sz w:val="18"/>
        </w:rPr>
        <w:t xml:space="preserve"> </w:t>
      </w:r>
    </w:p>
    <w:p w:rsidR="000C1F03" w:rsidRDefault="00CD6631">
      <w:pPr>
        <w:spacing w:after="31" w:line="269" w:lineRule="auto"/>
        <w:ind w:left="-15"/>
      </w:pPr>
      <w:r>
        <w:rPr>
          <w:b/>
          <w:color w:val="00000A"/>
          <w:sz w:val="18"/>
        </w:rPr>
        <w:t>§ 4. Opis sprzętu:</w:t>
      </w:r>
      <w:r>
        <w:rPr>
          <w:color w:val="00000A"/>
          <w:sz w:val="18"/>
        </w:rPr>
        <w:t xml:space="preserve"> </w:t>
      </w:r>
    </w:p>
    <w:p w:rsidR="000C1F03" w:rsidRDefault="00CD6631" w:rsidP="006B271A">
      <w:pPr>
        <w:spacing w:after="110"/>
      </w:pPr>
      <w:r>
        <w:rPr>
          <w:b/>
          <w:sz w:val="18"/>
        </w:rPr>
        <w:t xml:space="preserve"> </w:t>
      </w:r>
      <w:r>
        <w:rPr>
          <w:b/>
        </w:rPr>
        <w:t xml:space="preserve">Notebook </w:t>
      </w:r>
      <w:r w:rsidR="006B271A">
        <w:rPr>
          <w:b/>
        </w:rPr>
        <w:t xml:space="preserve">( łączna ilość objęta zamówieniem </w:t>
      </w:r>
      <w:r>
        <w:rPr>
          <w:b/>
        </w:rPr>
        <w:t>21 szt.</w:t>
      </w:r>
      <w:r w:rsidRPr="006B271A">
        <w:rPr>
          <w:b/>
          <w:color w:val="auto"/>
        </w:rPr>
        <w:t xml:space="preserve"> </w:t>
      </w:r>
      <w:r w:rsidR="006B271A" w:rsidRPr="006B271A">
        <w:rPr>
          <w:b/>
          <w:color w:val="auto"/>
        </w:rPr>
        <w:t xml:space="preserve">)           </w:t>
      </w:r>
      <w:r w:rsidR="006B271A" w:rsidRPr="006B271A">
        <w:rPr>
          <w:b/>
          <w:color w:val="FF0000"/>
        </w:rPr>
        <w:t>ilość oferowana</w:t>
      </w:r>
      <w:r w:rsidR="006B271A">
        <w:rPr>
          <w:b/>
        </w:rPr>
        <w:t xml:space="preserve"> </w:t>
      </w:r>
      <w:r w:rsidR="006B271A" w:rsidRPr="006B271A">
        <w:rPr>
          <w:b/>
          <w:color w:val="FF0000"/>
        </w:rPr>
        <w:t xml:space="preserve"> przez Wykonawcę: …………………….</w:t>
      </w:r>
      <w:r w:rsidRPr="006B271A">
        <w:rPr>
          <w:b/>
          <w:color w:val="FF0000"/>
        </w:rPr>
        <w:t xml:space="preserve">   </w:t>
      </w:r>
    </w:p>
    <w:tbl>
      <w:tblPr>
        <w:tblStyle w:val="TableGrid"/>
        <w:tblW w:w="10603" w:type="dxa"/>
        <w:tblInd w:w="-108" w:type="dxa"/>
        <w:tblCellMar>
          <w:top w:w="40" w:type="dxa"/>
          <w:left w:w="101" w:type="dxa"/>
          <w:right w:w="94" w:type="dxa"/>
        </w:tblCellMar>
        <w:tblLook w:val="04A0" w:firstRow="1" w:lastRow="0" w:firstColumn="1" w:lastColumn="0" w:noHBand="0" w:noVBand="1"/>
      </w:tblPr>
      <w:tblGrid>
        <w:gridCol w:w="1414"/>
        <w:gridCol w:w="6352"/>
        <w:gridCol w:w="2837"/>
      </w:tblGrid>
      <w:tr w:rsidR="000C1F03" w:rsidTr="006B271A">
        <w:trPr>
          <w:trHeight w:val="52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b/>
                <w:color w:val="00000A"/>
                <w:sz w:val="18"/>
              </w:rPr>
              <w:t xml:space="preserve">Nazwa komponentu 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b/>
                <w:color w:val="00000A"/>
                <w:sz w:val="18"/>
              </w:rPr>
              <w:t xml:space="preserve">Wymagane minimalne parametry techniczne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b/>
                <w:color w:val="00000A"/>
                <w:sz w:val="18"/>
              </w:rPr>
              <w:t xml:space="preserve">Oferowane parametry </w:t>
            </w:r>
          </w:p>
        </w:tc>
      </w:tr>
      <w:tr w:rsidR="000C1F03" w:rsidTr="006B271A">
        <w:trPr>
          <w:trHeight w:val="80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Typ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Komputer przenośny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spacing w:after="39"/>
            </w:pPr>
            <w:r>
              <w:rPr>
                <w:color w:val="FF0000"/>
                <w:sz w:val="18"/>
              </w:rPr>
              <w:t xml:space="preserve">Producent: </w:t>
            </w:r>
          </w:p>
          <w:p w:rsidR="000C1F03" w:rsidRDefault="00CD6631">
            <w:r>
              <w:rPr>
                <w:color w:val="FF0000"/>
                <w:sz w:val="18"/>
              </w:rPr>
              <w:t xml:space="preserve"> </w:t>
            </w:r>
          </w:p>
          <w:p w:rsidR="000C1F03" w:rsidRDefault="00CD6631">
            <w:r>
              <w:rPr>
                <w:color w:val="FF0000"/>
                <w:sz w:val="18"/>
              </w:rPr>
              <w:t>_____________________________</w:t>
            </w:r>
            <w:r>
              <w:rPr>
                <w:color w:val="00000A"/>
                <w:sz w:val="18"/>
              </w:rPr>
              <w:t xml:space="preserve"> </w:t>
            </w:r>
          </w:p>
        </w:tc>
      </w:tr>
      <w:tr w:rsidR="000C1F03" w:rsidTr="006B271A">
        <w:trPr>
          <w:trHeight w:val="76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Zastosowanie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Komputer będzie wykorzystywany dla potrzeb aplikacji biurowych, aplikacji edukacyjnych, aplikacji obliczeniowych, dostępu do Internetu oraz poczty elektronicznej, jako lokalna baza danych, stacja programistyczna.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6B271A">
        <w:trPr>
          <w:trHeight w:val="52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Ekran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Komputer przenośny typu notebook z ekranem 15,6" o rozdzielczości: HD </w:t>
            </w:r>
          </w:p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(1920x1080 przy 60Hz) z podświetleniem LED i powłoką przeciwodblaskową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892CF5">
        <w:trPr>
          <w:trHeight w:val="56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Procesor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sz w:val="18"/>
              </w:rPr>
              <w:t xml:space="preserve">Procesor powinien osiągać w teście wydajności </w:t>
            </w:r>
            <w:proofErr w:type="spellStart"/>
            <w:r>
              <w:rPr>
                <w:sz w:val="18"/>
              </w:rPr>
              <w:t>PassMark</w:t>
            </w:r>
            <w:proofErr w:type="spellEnd"/>
            <w:r>
              <w:rPr>
                <w:sz w:val="18"/>
              </w:rPr>
              <w:t xml:space="preserve"> Performance Test co najmniej wynik 6500 punktów </w:t>
            </w:r>
            <w:proofErr w:type="spellStart"/>
            <w:r>
              <w:rPr>
                <w:sz w:val="18"/>
              </w:rPr>
              <w:t>Passmark</w:t>
            </w:r>
            <w:proofErr w:type="spellEnd"/>
            <w:r>
              <w:rPr>
                <w:sz w:val="18"/>
              </w:rPr>
              <w:t xml:space="preserve"> CPU Mark.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Pr="006B271A" w:rsidRDefault="00CD6631">
            <w:pPr>
              <w:spacing w:after="41"/>
              <w:rPr>
                <w:color w:val="auto"/>
              </w:rPr>
            </w:pPr>
            <w:r w:rsidRPr="006B271A">
              <w:rPr>
                <w:color w:val="auto"/>
                <w:sz w:val="18"/>
              </w:rPr>
              <w:t xml:space="preserve">TAK </w:t>
            </w:r>
          </w:p>
          <w:p w:rsidR="000C1F03" w:rsidRDefault="000C1F03"/>
        </w:tc>
      </w:tr>
      <w:tr w:rsidR="000C1F03" w:rsidTr="006B271A">
        <w:trPr>
          <w:trHeight w:val="103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Płyta główna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spacing w:after="38"/>
              <w:ind w:left="2" w:right="19"/>
            </w:pPr>
            <w:r>
              <w:rPr>
                <w:sz w:val="18"/>
              </w:rPr>
              <w:t xml:space="preserve">Płyta główna zaprojektowana i wyprodukowana na zlecenie producenta komputera, trwale oznaczona na etapie produkcji logiem producenta oferowanej jednostki, dedykowana dla danego urządzenia. </w:t>
            </w:r>
          </w:p>
          <w:p w:rsidR="000C1F03" w:rsidRDefault="00CD6631">
            <w:pPr>
              <w:ind w:left="2"/>
            </w:pPr>
            <w:r>
              <w:rPr>
                <w:sz w:val="18"/>
              </w:rPr>
              <w:t xml:space="preserve">Wyposażona przez producenta w dedykowany chipset dla oferowanego procesora.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sz w:val="18"/>
              </w:rPr>
              <w:t xml:space="preserve">TAK </w:t>
            </w:r>
          </w:p>
        </w:tc>
      </w:tr>
      <w:tr w:rsidR="000C1F03" w:rsidTr="006B271A">
        <w:trPr>
          <w:trHeight w:val="52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Pamięć RAM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sz w:val="18"/>
              </w:rPr>
              <w:t xml:space="preserve">8GB DDR4 możliwość rozbudowy do min 16GB, wymagane min. 2 </w:t>
            </w:r>
            <w:proofErr w:type="spellStart"/>
            <w:r>
              <w:rPr>
                <w:sz w:val="18"/>
              </w:rPr>
              <w:t>sloty</w:t>
            </w:r>
            <w:proofErr w:type="spellEnd"/>
            <w:r>
              <w:rPr>
                <w:sz w:val="18"/>
              </w:rPr>
              <w:t xml:space="preserve"> na pamięci w tym min. jeden wolny.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sz w:val="18"/>
              </w:rPr>
              <w:t xml:space="preserve">TAK </w:t>
            </w:r>
          </w:p>
        </w:tc>
      </w:tr>
      <w:tr w:rsidR="000C1F03" w:rsidTr="006B271A">
        <w:tblPrEx>
          <w:tblCellMar>
            <w:right w:w="67" w:type="dxa"/>
          </w:tblCellMar>
        </w:tblPrEx>
        <w:trPr>
          <w:trHeight w:val="28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Dysk twardy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Pr="005E24D9" w:rsidRDefault="005E24D9">
            <w:pPr>
              <w:ind w:left="2"/>
            </w:pPr>
            <w:r w:rsidRPr="00746CB8">
              <w:rPr>
                <w:color w:val="00000A"/>
                <w:sz w:val="18"/>
              </w:rPr>
              <w:t>256GB SSD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6B271A">
        <w:tblPrEx>
          <w:tblCellMar>
            <w:right w:w="67" w:type="dxa"/>
          </w:tblCellMar>
        </w:tblPrEx>
        <w:trPr>
          <w:trHeight w:val="123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lastRenderedPageBreak/>
              <w:t xml:space="preserve">System operacyjny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Zainstalowany system operacyjny kompatybilny z Windows 10 Professional w polskiej wersji językowej. Klucz systemu musi być zapisany trwale w BIOS i umożliwiać instalację systemu operacyjnego na podstawie dołączonego nośnika bezpośrednio z wbudowanego napędu lub zdalnie bez potrzeby ręcznego wpisywania klucza licencyjnego.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6B271A">
        <w:tblPrEx>
          <w:tblCellMar>
            <w:right w:w="67" w:type="dxa"/>
          </w:tblCellMar>
        </w:tblPrEx>
        <w:trPr>
          <w:trHeight w:val="38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Karta graficzna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Układ graficzny zintegrowany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6B271A">
        <w:tblPrEx>
          <w:tblCellMar>
            <w:right w:w="67" w:type="dxa"/>
          </w:tblCellMar>
        </w:tblPrEx>
        <w:trPr>
          <w:trHeight w:val="103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Komunikacja bezprzewodowa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spacing w:after="38" w:line="260" w:lineRule="auto"/>
              <w:ind w:left="2" w:right="28"/>
            </w:pPr>
            <w:r>
              <w:rPr>
                <w:color w:val="00000A"/>
                <w:sz w:val="18"/>
              </w:rPr>
              <w:t>Wbudowana karta 802.11 a/b/g/n/</w:t>
            </w:r>
            <w:proofErr w:type="spellStart"/>
            <w:r>
              <w:rPr>
                <w:color w:val="00000A"/>
                <w:sz w:val="18"/>
              </w:rPr>
              <w:t>ac</w:t>
            </w:r>
            <w:proofErr w:type="spellEnd"/>
            <w:r>
              <w:rPr>
                <w:color w:val="00000A"/>
                <w:sz w:val="18"/>
              </w:rPr>
              <w:t xml:space="preserve"> z możliwością włączania i wyłączenia łączności bezprzewodowej </w:t>
            </w:r>
          </w:p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Wbudowany moduł Bluetooth w wersji 4.1 z możliwością włączania i wyłączania łączności bezprzewodowej.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6B271A">
        <w:tblPrEx>
          <w:tblCellMar>
            <w:right w:w="67" w:type="dxa"/>
          </w:tblCellMar>
        </w:tblPrEx>
        <w:trPr>
          <w:trHeight w:val="76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Klawiatura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 w:rsidP="00892CF5">
            <w:pPr>
              <w:ind w:left="2"/>
            </w:pPr>
            <w:r>
              <w:rPr>
                <w:color w:val="00000A"/>
                <w:sz w:val="18"/>
              </w:rPr>
              <w:t xml:space="preserve">Klawiatura wyspowa, z wbudowanym w klawiaturze podświetleniem z możliwością manualnej regulacji zarówno w BIOS jak i z pod systemu operacyjnego, (układ US -QWERTY), min 100 klawiszy.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6B271A">
        <w:tblPrEx>
          <w:tblCellMar>
            <w:right w:w="67" w:type="dxa"/>
          </w:tblCellMar>
        </w:tblPrEx>
        <w:trPr>
          <w:trHeight w:val="179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Multimedia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spacing w:after="38" w:line="260" w:lineRule="auto"/>
              <w:ind w:left="2"/>
            </w:pPr>
            <w:r>
              <w:rPr>
                <w:color w:val="00000A"/>
                <w:sz w:val="18"/>
              </w:rPr>
              <w:t xml:space="preserve">Karta dźwiękowa zintegrowana z płytą główną, zgodna z High Definition, wbudowane głośniki stereo o średniej mocy 2x2W, wbudowany wewnętrzny wzmacniacz głośników. </w:t>
            </w:r>
          </w:p>
          <w:p w:rsidR="000C1F03" w:rsidRDefault="00CD6631">
            <w:pPr>
              <w:spacing w:after="38" w:line="260" w:lineRule="auto"/>
              <w:ind w:left="2"/>
            </w:pPr>
            <w:r>
              <w:rPr>
                <w:color w:val="00000A"/>
                <w:sz w:val="18"/>
              </w:rPr>
              <w:t xml:space="preserve">Cyfrowy mikrofon z funkcja redukcji szumów i poprawy mowy wbudowany w obudowę matrycy. </w:t>
            </w:r>
          </w:p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Kamera internetowa, o rozdzielczości min. 1280x720 </w:t>
            </w:r>
            <w:proofErr w:type="spellStart"/>
            <w:r>
              <w:rPr>
                <w:color w:val="00000A"/>
                <w:sz w:val="18"/>
              </w:rPr>
              <w:t>px</w:t>
            </w:r>
            <w:proofErr w:type="spellEnd"/>
            <w:r>
              <w:rPr>
                <w:color w:val="00000A"/>
                <w:sz w:val="18"/>
              </w:rPr>
              <w:t xml:space="preserve"> trwale zainstalowana w obudowie matrycy.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892CF5">
        <w:tblPrEx>
          <w:tblCellMar>
            <w:right w:w="67" w:type="dxa"/>
          </w:tblCellMar>
        </w:tblPrEx>
        <w:trPr>
          <w:trHeight w:val="102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Bateria i zasilanie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Pr="005E24D9" w:rsidRDefault="00CD6631">
            <w:pPr>
              <w:spacing w:after="38" w:line="260" w:lineRule="auto"/>
              <w:ind w:left="2"/>
              <w:rPr>
                <w:color w:val="000000" w:themeColor="text1"/>
              </w:rPr>
            </w:pPr>
            <w:r>
              <w:rPr>
                <w:color w:val="00000A"/>
                <w:sz w:val="18"/>
              </w:rPr>
              <w:t xml:space="preserve">Umożliwiająca jej szybkie naładowanie </w:t>
            </w:r>
            <w:r w:rsidRPr="00746CB8">
              <w:rPr>
                <w:color w:val="00000A"/>
                <w:sz w:val="18"/>
              </w:rPr>
              <w:t>do poziomu 80% w czasie 1 godziny</w:t>
            </w:r>
            <w:r w:rsidR="005E24D9" w:rsidRPr="00746CB8">
              <w:rPr>
                <w:color w:val="00000A"/>
                <w:sz w:val="18"/>
              </w:rPr>
              <w:t xml:space="preserve"> </w:t>
            </w:r>
            <w:r w:rsidR="005E24D9" w:rsidRPr="00746CB8">
              <w:rPr>
                <w:color w:val="000000" w:themeColor="text1"/>
                <w:sz w:val="18"/>
              </w:rPr>
              <w:t>lub do poziomu 50% w czasie 30 minut</w:t>
            </w:r>
            <w:r w:rsidRPr="00746CB8">
              <w:rPr>
                <w:color w:val="00000A"/>
                <w:sz w:val="18"/>
              </w:rPr>
              <w:t xml:space="preserve"> </w:t>
            </w:r>
            <w:r w:rsidR="005E24D9" w:rsidRPr="006B271A">
              <w:rPr>
                <w:color w:val="00B050"/>
                <w:sz w:val="18"/>
              </w:rPr>
              <w:t xml:space="preserve"> </w:t>
            </w:r>
          </w:p>
          <w:p w:rsidR="000C1F03" w:rsidRDefault="00CD6631" w:rsidP="00892CF5">
            <w:pPr>
              <w:spacing w:line="304" w:lineRule="auto"/>
              <w:ind w:left="2"/>
            </w:pPr>
            <w:r>
              <w:rPr>
                <w:color w:val="00000A"/>
                <w:sz w:val="18"/>
              </w:rPr>
              <w:t xml:space="preserve">Czas pracy na baterii min </w:t>
            </w:r>
            <w:r w:rsidR="005E24D9">
              <w:rPr>
                <w:color w:val="00000A"/>
                <w:sz w:val="18"/>
              </w:rPr>
              <w:t>660</w:t>
            </w:r>
            <w:r>
              <w:rPr>
                <w:color w:val="00000A"/>
                <w:sz w:val="18"/>
              </w:rPr>
              <w:t xml:space="preserve"> minut, potwierdzony przeprowadzonym testem  Dedykowany zasilacz.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Pr="006B271A" w:rsidRDefault="00CD6631">
            <w:pPr>
              <w:spacing w:after="39"/>
              <w:rPr>
                <w:color w:val="auto"/>
              </w:rPr>
            </w:pPr>
            <w:r w:rsidRPr="006B271A">
              <w:rPr>
                <w:color w:val="auto"/>
                <w:sz w:val="18"/>
              </w:rPr>
              <w:t xml:space="preserve">TAK </w:t>
            </w:r>
          </w:p>
          <w:p w:rsidR="000C1F03" w:rsidRDefault="00CD6631">
            <w:r w:rsidRPr="006B271A">
              <w:rPr>
                <w:color w:val="00B050"/>
                <w:sz w:val="18"/>
              </w:rPr>
              <w:t xml:space="preserve"> </w:t>
            </w:r>
          </w:p>
        </w:tc>
      </w:tr>
      <w:tr w:rsidR="000C1F03" w:rsidTr="006B271A">
        <w:tblPrEx>
          <w:tblCellMar>
            <w:right w:w="67" w:type="dxa"/>
          </w:tblCellMar>
        </w:tblPrEx>
        <w:trPr>
          <w:trHeight w:val="2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sz w:val="18"/>
              </w:rPr>
              <w:t xml:space="preserve">Waga 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Waga max 3 kg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892CF5">
        <w:tblPrEx>
          <w:tblCellMar>
            <w:right w:w="67" w:type="dxa"/>
          </w:tblCellMar>
        </w:tblPrEx>
        <w:trPr>
          <w:trHeight w:val="6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Obudowa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F5" w:rsidRDefault="00CD6631" w:rsidP="00892CF5">
            <w:pPr>
              <w:spacing w:after="42" w:line="258" w:lineRule="auto"/>
              <w:ind w:left="2"/>
              <w:rPr>
                <w:color w:val="00000A"/>
                <w:sz w:val="18"/>
              </w:rPr>
            </w:pPr>
            <w:r>
              <w:rPr>
                <w:color w:val="00000A"/>
                <w:sz w:val="18"/>
              </w:rPr>
              <w:t>Szkielet obudowy i zawiasy notebooka wykonane z wzmacnianego metalu</w:t>
            </w:r>
          </w:p>
          <w:p w:rsidR="000C1F03" w:rsidRDefault="00CD6631" w:rsidP="00892CF5">
            <w:pPr>
              <w:spacing w:after="42" w:line="258" w:lineRule="auto"/>
              <w:ind w:left="2"/>
            </w:pPr>
            <w:r>
              <w:rPr>
                <w:color w:val="00000A"/>
                <w:sz w:val="18"/>
              </w:rPr>
              <w:t xml:space="preserve">Obudowa musi spełniać normę MIL-STD 810G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6B271A">
        <w:tblPrEx>
          <w:tblCellMar>
            <w:right w:w="67" w:type="dxa"/>
          </w:tblCellMar>
        </w:tblPrEx>
        <w:trPr>
          <w:trHeight w:val="99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Wirtualizacja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EB5BF5">
        <w:tblPrEx>
          <w:tblCellMar>
            <w:right w:w="67" w:type="dxa"/>
          </w:tblCellMar>
        </w:tblPrEx>
        <w:trPr>
          <w:trHeight w:val="188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spacing w:after="41" w:line="260" w:lineRule="auto"/>
              <w:ind w:left="2"/>
            </w:pPr>
            <w:r>
              <w:rPr>
                <w:sz w:val="18"/>
              </w:rPr>
              <w:t xml:space="preserve">Zarządzanie i bezpieczeństwo </w:t>
            </w:r>
          </w:p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 w:rsidP="00892CF5">
            <w:r w:rsidRPr="00892CF5">
              <w:rPr>
                <w:color w:val="00000A"/>
                <w:sz w:val="18"/>
              </w:rPr>
              <w:t xml:space="preserve">Urządzenie musi posiadać: </w:t>
            </w:r>
          </w:p>
          <w:p w:rsidR="00892CF5" w:rsidRPr="00892CF5" w:rsidRDefault="00CD6631" w:rsidP="00892CF5">
            <w:pPr>
              <w:numPr>
                <w:ilvl w:val="0"/>
                <w:numId w:val="9"/>
              </w:numPr>
              <w:spacing w:line="260" w:lineRule="auto"/>
              <w:ind w:left="292" w:hanging="292"/>
            </w:pPr>
            <w:r w:rsidRPr="00892CF5">
              <w:rPr>
                <w:color w:val="00000A"/>
                <w:sz w:val="18"/>
              </w:rPr>
              <w:t xml:space="preserve">zintegrowany układ TPM zgodny ze standardem </w:t>
            </w:r>
            <w:proofErr w:type="spellStart"/>
            <w:r w:rsidRPr="00892CF5">
              <w:rPr>
                <w:color w:val="00000A"/>
                <w:sz w:val="18"/>
              </w:rPr>
              <w:t>Trusted</w:t>
            </w:r>
            <w:proofErr w:type="spellEnd"/>
            <w:r w:rsidRPr="00892CF5">
              <w:rPr>
                <w:color w:val="00000A"/>
                <w:sz w:val="18"/>
              </w:rPr>
              <w:t xml:space="preserve"> Platform Module w wersji min. 1.2; </w:t>
            </w:r>
          </w:p>
          <w:p w:rsidR="000C1F03" w:rsidRDefault="00CD6631" w:rsidP="00892CF5">
            <w:pPr>
              <w:numPr>
                <w:ilvl w:val="0"/>
                <w:numId w:val="9"/>
              </w:numPr>
              <w:spacing w:line="260" w:lineRule="auto"/>
              <w:ind w:left="292" w:hanging="292"/>
            </w:pPr>
            <w:r w:rsidRPr="00892CF5">
              <w:rPr>
                <w:color w:val="00000A"/>
                <w:sz w:val="18"/>
              </w:rPr>
              <w:t xml:space="preserve">konstrukcję absorbująca wstrząsy; </w:t>
            </w:r>
          </w:p>
          <w:p w:rsidR="006B271A" w:rsidRPr="006B271A" w:rsidRDefault="00CD6631" w:rsidP="00892CF5">
            <w:pPr>
              <w:numPr>
                <w:ilvl w:val="0"/>
                <w:numId w:val="9"/>
              </w:numPr>
              <w:ind w:left="292" w:hanging="292"/>
            </w:pPr>
            <w:r>
              <w:rPr>
                <w:color w:val="00000A"/>
                <w:sz w:val="18"/>
              </w:rPr>
              <w:t xml:space="preserve">czytnik linii papilarnych; </w:t>
            </w:r>
          </w:p>
          <w:p w:rsidR="000C1F03" w:rsidRPr="00892CF5" w:rsidRDefault="006B271A" w:rsidP="00892CF5">
            <w:pPr>
              <w:pStyle w:val="Akapitzlist"/>
              <w:numPr>
                <w:ilvl w:val="0"/>
                <w:numId w:val="9"/>
              </w:numPr>
              <w:ind w:left="292" w:hanging="292"/>
            </w:pPr>
            <w:r w:rsidRPr="00892CF5">
              <w:rPr>
                <w:color w:val="00000A"/>
                <w:sz w:val="18"/>
              </w:rPr>
              <w:t>złącze umożliwiające zastosowanie  fizycznego zabezpieczenia w postaci linki metalowej.</w:t>
            </w:r>
          </w:p>
          <w:p w:rsidR="00892CF5" w:rsidRDefault="00892CF5" w:rsidP="00892CF5">
            <w:pPr>
              <w:pStyle w:val="Akapitzlist"/>
              <w:ind w:left="292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892CF5">
        <w:tblPrEx>
          <w:tblCellMar>
            <w:right w:w="90" w:type="dxa"/>
          </w:tblCellMar>
        </w:tblPrEx>
        <w:trPr>
          <w:trHeight w:val="861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spacing w:after="41"/>
              <w:ind w:left="2"/>
            </w:pPr>
            <w:r>
              <w:rPr>
                <w:sz w:val="18"/>
              </w:rPr>
              <w:lastRenderedPageBreak/>
              <w:t xml:space="preserve">BIOS  </w:t>
            </w:r>
          </w:p>
          <w:p w:rsidR="000C1F03" w:rsidRDefault="00CD6631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spacing w:line="260" w:lineRule="auto"/>
              <w:ind w:left="2"/>
            </w:pPr>
            <w:r>
              <w:rPr>
                <w:color w:val="00000A"/>
                <w:sz w:val="18"/>
              </w:rPr>
              <w:t xml:space="preserve">BIOS zgodny ze specyfikacją UEFI, wyprodukowany przez producenta komputera, zawierający logo producenta komputera lub nazwę producenta komputera lub nazwę modelu oferowanego komputera, </w:t>
            </w:r>
          </w:p>
          <w:p w:rsidR="000C1F03" w:rsidRDefault="00CD6631">
            <w:pPr>
              <w:spacing w:line="260" w:lineRule="auto"/>
              <w:ind w:left="2"/>
            </w:pPr>
            <w:r>
              <w:rPr>
                <w:color w:val="00000A"/>
                <w:sz w:val="18"/>
              </w:rPr>
              <w:t xml:space="preserve">Dashboard </w:t>
            </w:r>
            <w:proofErr w:type="spellStart"/>
            <w:r>
              <w:rPr>
                <w:color w:val="00000A"/>
                <w:sz w:val="18"/>
              </w:rPr>
              <w:t>BIOS’u</w:t>
            </w:r>
            <w:proofErr w:type="spellEnd"/>
            <w:r>
              <w:rPr>
                <w:color w:val="00000A"/>
                <w:sz w:val="18"/>
              </w:rPr>
              <w:t xml:space="preserve"> zbudowany w postaci kombinacji tekstu i grafiki obsługiwany w sposób selektywny i swobodny. </w:t>
            </w:r>
          </w:p>
          <w:p w:rsidR="000C1F03" w:rsidRDefault="00CD6631">
            <w:pPr>
              <w:spacing w:after="75" w:line="260" w:lineRule="auto"/>
              <w:ind w:left="2"/>
            </w:pPr>
            <w:r>
              <w:rPr>
                <w:color w:val="00000A"/>
                <w:sz w:val="18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wersji BIOS,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nr seryjnym komputera,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model komputera,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5"/>
              <w:ind w:hanging="360"/>
            </w:pPr>
            <w:r>
              <w:rPr>
                <w:color w:val="00000A"/>
                <w:sz w:val="18"/>
              </w:rPr>
              <w:t xml:space="preserve">adresu MAC karty sieciowej,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37" w:line="260" w:lineRule="auto"/>
              <w:ind w:hanging="360"/>
            </w:pPr>
            <w:r>
              <w:rPr>
                <w:color w:val="00000A"/>
                <w:sz w:val="18"/>
              </w:rPr>
              <w:t xml:space="preserve">modelu procesora wraz z informacjami o ilości rdzeni oraz nominalnej prędkości pracy (w GHz),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informacji o ilości pamięci RAM oraz jej taktowaniu,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4"/>
              <w:ind w:hanging="360"/>
            </w:pPr>
            <w:r>
              <w:rPr>
                <w:color w:val="00000A"/>
                <w:sz w:val="18"/>
              </w:rPr>
              <w:t xml:space="preserve">informacji o modelu dysku twardego,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37" w:line="260" w:lineRule="auto"/>
              <w:ind w:hanging="360"/>
            </w:pPr>
            <w:r>
              <w:rPr>
                <w:color w:val="00000A"/>
                <w:sz w:val="18"/>
              </w:rPr>
              <w:t xml:space="preserve">informacji o napędzie optycznym (nie dotyczy zewnętrznego napędu USB),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informacji o karcie sieciowej Ethernet i karcie dźwiękowej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zintegrowanym układzie graficznym,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8"/>
              <w:ind w:hanging="360"/>
            </w:pPr>
            <w:r>
              <w:rPr>
                <w:color w:val="00000A"/>
                <w:sz w:val="18"/>
              </w:rPr>
              <w:t xml:space="preserve">kontrolerze audio, </w:t>
            </w:r>
          </w:p>
          <w:p w:rsidR="000C1F03" w:rsidRDefault="00CD6631">
            <w:pPr>
              <w:spacing w:after="78"/>
              <w:ind w:left="2"/>
            </w:pPr>
            <w:r>
              <w:rPr>
                <w:color w:val="00000A"/>
                <w:sz w:val="18"/>
              </w:rPr>
              <w:t xml:space="preserve">BIOS musi posiadać następujące funkcje: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4"/>
              <w:ind w:hanging="360"/>
            </w:pPr>
            <w:r>
              <w:rPr>
                <w:color w:val="00000A"/>
                <w:sz w:val="18"/>
              </w:rPr>
              <w:t xml:space="preserve">możliwość wyłączenia/włączenia portów USB;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możliwość wyłączenia/włączenia kontrolera SATA 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możliwość wyłączenia/włączenia karty dźwiękowej,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możliwość wyłączenia/włączenia modułu TPM,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możliwość wyłączenia/włączenia karty sieciowej Ethernet,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4"/>
              <w:ind w:hanging="360"/>
            </w:pPr>
            <w:r>
              <w:rPr>
                <w:color w:val="00000A"/>
                <w:sz w:val="18"/>
              </w:rPr>
              <w:t xml:space="preserve">możliwość wyłączenia/włączenia </w:t>
            </w:r>
            <w:proofErr w:type="spellStart"/>
            <w:r>
              <w:rPr>
                <w:color w:val="00000A"/>
                <w:sz w:val="18"/>
              </w:rPr>
              <w:t>bootowania</w:t>
            </w:r>
            <w:proofErr w:type="spellEnd"/>
            <w:r>
              <w:rPr>
                <w:color w:val="00000A"/>
                <w:sz w:val="18"/>
              </w:rPr>
              <w:t xml:space="preserve"> PXE,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możliwość włączania/wyłączania funkcji Wake on LAN,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40" w:line="257" w:lineRule="auto"/>
              <w:ind w:hanging="360"/>
            </w:pPr>
            <w:r>
              <w:rPr>
                <w:color w:val="00000A"/>
                <w:sz w:val="18"/>
              </w:rPr>
              <w:t>możliwość ustawienia haseł: Administratora, tzw. „</w:t>
            </w:r>
            <w:proofErr w:type="spellStart"/>
            <w:r>
              <w:rPr>
                <w:color w:val="00000A"/>
                <w:sz w:val="18"/>
              </w:rPr>
              <w:t>power</w:t>
            </w:r>
            <w:proofErr w:type="spellEnd"/>
            <w:r>
              <w:rPr>
                <w:color w:val="00000A"/>
                <w:sz w:val="18"/>
              </w:rPr>
              <w:t xml:space="preserve">-on”, pozwalającego na uruchomienie dysku twardego, </w:t>
            </w:r>
          </w:p>
          <w:p w:rsidR="000C1F03" w:rsidRDefault="00CD6631">
            <w:pPr>
              <w:numPr>
                <w:ilvl w:val="0"/>
                <w:numId w:val="6"/>
              </w:numPr>
              <w:spacing w:after="37" w:line="260" w:lineRule="auto"/>
              <w:ind w:hanging="360"/>
            </w:pPr>
            <w:r>
              <w:rPr>
                <w:color w:val="00000A"/>
                <w:sz w:val="18"/>
              </w:rPr>
              <w:t xml:space="preserve">możliwość ustawienia sekwencji </w:t>
            </w:r>
            <w:proofErr w:type="spellStart"/>
            <w:r>
              <w:rPr>
                <w:color w:val="00000A"/>
                <w:sz w:val="18"/>
              </w:rPr>
              <w:t>bootowania</w:t>
            </w:r>
            <w:proofErr w:type="spellEnd"/>
            <w:r>
              <w:rPr>
                <w:color w:val="00000A"/>
                <w:sz w:val="18"/>
              </w:rPr>
              <w:t xml:space="preserve"> (wraz z możliwością usunięcia z listy </w:t>
            </w:r>
            <w:proofErr w:type="spellStart"/>
            <w:r>
              <w:rPr>
                <w:color w:val="00000A"/>
                <w:sz w:val="18"/>
              </w:rPr>
              <w:t>bootowania</w:t>
            </w:r>
            <w:proofErr w:type="spellEnd"/>
            <w:r>
              <w:rPr>
                <w:color w:val="00000A"/>
                <w:sz w:val="18"/>
              </w:rPr>
              <w:t xml:space="preserve"> poszczególnych urządzeń), </w:t>
            </w:r>
          </w:p>
          <w:p w:rsidR="000C1F03" w:rsidRDefault="00CD6631">
            <w:pPr>
              <w:numPr>
                <w:ilvl w:val="0"/>
                <w:numId w:val="6"/>
              </w:numPr>
              <w:ind w:hanging="360"/>
            </w:pPr>
            <w:r>
              <w:rPr>
                <w:color w:val="00000A"/>
                <w:sz w:val="18"/>
              </w:rPr>
              <w:t>możliwość uruchamiania systemu z urządzeń, zewnętrznych typu HDD-</w:t>
            </w:r>
          </w:p>
          <w:p w:rsidR="000C1F03" w:rsidRDefault="00CD6631">
            <w:pPr>
              <w:ind w:left="722"/>
            </w:pPr>
            <w:r>
              <w:rPr>
                <w:color w:val="00000A"/>
                <w:sz w:val="18"/>
              </w:rPr>
              <w:t xml:space="preserve">USB, USB Pendrive, CDRW-USB,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6B271A">
        <w:tblPrEx>
          <w:tblCellMar>
            <w:right w:w="90" w:type="dxa"/>
          </w:tblCellMar>
        </w:tblPrEx>
        <w:trPr>
          <w:trHeight w:val="244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spacing w:after="41"/>
              <w:ind w:left="2"/>
            </w:pPr>
            <w:r>
              <w:rPr>
                <w:sz w:val="18"/>
              </w:rPr>
              <w:t xml:space="preserve">Certyfikaty  </w:t>
            </w:r>
          </w:p>
          <w:p w:rsidR="000C1F03" w:rsidRDefault="00CD6631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numPr>
                <w:ilvl w:val="0"/>
                <w:numId w:val="7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Certyfikat ISO9001 lub równoważny certyfikat jakości dla producenta sprzętu, </w:t>
            </w:r>
          </w:p>
          <w:p w:rsidR="000C1F03" w:rsidRDefault="00CD6631">
            <w:pPr>
              <w:numPr>
                <w:ilvl w:val="0"/>
                <w:numId w:val="7"/>
              </w:numPr>
              <w:ind w:hanging="360"/>
            </w:pPr>
            <w:r>
              <w:rPr>
                <w:color w:val="00000A"/>
                <w:sz w:val="18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color w:val="00000A"/>
                <w:sz w:val="18"/>
              </w:rPr>
              <w:t>RoHS</w:t>
            </w:r>
            <w:proofErr w:type="spellEnd"/>
            <w:r>
              <w:rPr>
                <w:color w:val="00000A"/>
                <w:sz w:val="18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6B271A">
        <w:tblPrEx>
          <w:tblCellMar>
            <w:right w:w="90" w:type="dxa"/>
          </w:tblCellMar>
        </w:tblPrEx>
        <w:trPr>
          <w:trHeight w:val="76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spacing w:after="39"/>
              <w:ind w:left="2"/>
            </w:pPr>
            <w:r>
              <w:rPr>
                <w:sz w:val="18"/>
              </w:rPr>
              <w:t xml:space="preserve">Ergonomia  </w:t>
            </w:r>
          </w:p>
          <w:p w:rsidR="000C1F03" w:rsidRDefault="00CD6631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Głośność jednostki centralnej mierzona zgodnie z normą ISO 7779 oraz wykazana zgodnie z normą ISO 9296 w pozycji obserwatora w trybie pracy dysku twardego (IDLE) wynosząca maksymalnie 22dB.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  <w:tr w:rsidR="000C1F03" w:rsidTr="00892CF5">
        <w:tblPrEx>
          <w:tblCellMar>
            <w:right w:w="90" w:type="dxa"/>
          </w:tblCellMar>
        </w:tblPrEx>
        <w:trPr>
          <w:trHeight w:val="102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Warunki gwarancji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spacing w:after="41"/>
              <w:ind w:left="2"/>
            </w:pPr>
            <w:r w:rsidRPr="006B271A">
              <w:rPr>
                <w:strike/>
                <w:color w:val="00B050"/>
                <w:sz w:val="18"/>
              </w:rPr>
              <w:t>5</w:t>
            </w:r>
            <w:r w:rsidR="005E24D9">
              <w:rPr>
                <w:strike/>
                <w:color w:val="FF0000"/>
                <w:sz w:val="18"/>
              </w:rPr>
              <w:t xml:space="preserve"> </w:t>
            </w:r>
            <w:r w:rsidR="005E24D9">
              <w:rPr>
                <w:color w:val="000000" w:themeColor="text1"/>
                <w:sz w:val="18"/>
              </w:rPr>
              <w:t>3</w:t>
            </w:r>
            <w:r>
              <w:rPr>
                <w:color w:val="00000A"/>
                <w:sz w:val="18"/>
              </w:rPr>
              <w:t xml:space="preserve">-letnia gwarancja.  </w:t>
            </w:r>
          </w:p>
          <w:p w:rsidR="000C1F03" w:rsidRDefault="00CD6631" w:rsidP="00892CF5">
            <w:pPr>
              <w:spacing w:after="42" w:line="258" w:lineRule="auto"/>
              <w:ind w:left="2"/>
            </w:pPr>
            <w:r>
              <w:rPr>
                <w:color w:val="00000A"/>
                <w:sz w:val="18"/>
              </w:rPr>
              <w:t xml:space="preserve">Firma serwisująca musi posiadać certyfikat jakości według normy ISO 9001 na świadczenie usług serwisowych lub równoważny certyfikat </w:t>
            </w:r>
            <w:r w:rsidRPr="006B271A">
              <w:rPr>
                <w:color w:val="auto"/>
                <w:sz w:val="18"/>
              </w:rPr>
              <w:t xml:space="preserve">jakości </w:t>
            </w:r>
            <w:r>
              <w:rPr>
                <w:sz w:val="18"/>
              </w:rPr>
              <w:t>W przypadku wymiany dysku twardego uszkodzony dysk pozostaje u Użytkownika.</w:t>
            </w:r>
            <w:r>
              <w:rPr>
                <w:color w:val="00000A"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Pr="006A7523" w:rsidRDefault="00CD6631">
            <w:pPr>
              <w:spacing w:after="41"/>
              <w:rPr>
                <w:color w:val="auto"/>
              </w:rPr>
            </w:pPr>
            <w:r w:rsidRPr="006A7523">
              <w:rPr>
                <w:color w:val="auto"/>
                <w:sz w:val="18"/>
              </w:rPr>
              <w:t xml:space="preserve">TAK </w:t>
            </w:r>
          </w:p>
          <w:p w:rsidR="000C1F03" w:rsidRDefault="00CD6631">
            <w:pPr>
              <w:spacing w:after="39"/>
            </w:pPr>
            <w:r>
              <w:rPr>
                <w:color w:val="FF0000"/>
                <w:sz w:val="18"/>
              </w:rPr>
              <w:t xml:space="preserve">Nazwa firmy serwisującej </w:t>
            </w:r>
          </w:p>
          <w:p w:rsidR="000C1F03" w:rsidRDefault="00CD6631">
            <w:pPr>
              <w:spacing w:after="41"/>
            </w:pPr>
            <w:r>
              <w:rPr>
                <w:color w:val="FF0000"/>
                <w:sz w:val="18"/>
              </w:rPr>
              <w:t xml:space="preserve">_________________ </w:t>
            </w:r>
          </w:p>
          <w:p w:rsidR="000C1F03" w:rsidRPr="005E24D9" w:rsidRDefault="000C1F03">
            <w:pPr>
              <w:rPr>
                <w:strike/>
              </w:rPr>
            </w:pPr>
          </w:p>
        </w:tc>
      </w:tr>
      <w:tr w:rsidR="000C1F03" w:rsidTr="006B271A">
        <w:tblPrEx>
          <w:tblCellMar>
            <w:right w:w="90" w:type="dxa"/>
          </w:tblCellMar>
        </w:tblPrEx>
        <w:trPr>
          <w:trHeight w:val="99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Wsparcie techniczne producenta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t xml:space="preserve">Dostęp na stronie producenta komputera realizowany poprzez podanie na dedykowanej stronie internetowej producenta numeru seryjnego lub modelu komputera, lub innego oznaczenia stosowanego przez producenta komputera: do najnowszych sterowników, uaktualnień, opisu konfiguracji.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right="189"/>
            </w:pPr>
            <w:r>
              <w:rPr>
                <w:color w:val="FF0000"/>
                <w:sz w:val="18"/>
              </w:rPr>
              <w:t xml:space="preserve">Link strony internetowej producenta: _________________ </w:t>
            </w:r>
          </w:p>
        </w:tc>
      </w:tr>
      <w:tr w:rsidR="000C1F03" w:rsidTr="006B271A">
        <w:tblPrEx>
          <w:tblCellMar>
            <w:right w:w="90" w:type="dxa"/>
          </w:tblCellMar>
        </w:tblPrEx>
        <w:trPr>
          <w:trHeight w:val="517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ind w:left="2"/>
            </w:pPr>
            <w:r>
              <w:rPr>
                <w:color w:val="00000A"/>
                <w:sz w:val="18"/>
              </w:rPr>
              <w:lastRenderedPageBreak/>
              <w:t xml:space="preserve">Inne 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pPr>
              <w:numPr>
                <w:ilvl w:val="0"/>
                <w:numId w:val="8"/>
              </w:numPr>
              <w:spacing w:after="14"/>
              <w:ind w:hanging="360"/>
            </w:pPr>
            <w:r>
              <w:rPr>
                <w:color w:val="00000A"/>
                <w:sz w:val="18"/>
              </w:rPr>
              <w:t xml:space="preserve">mysz optyczna  min. 1000dpi USB z rolką, </w:t>
            </w:r>
          </w:p>
          <w:p w:rsidR="000C1F03" w:rsidRDefault="00CD6631">
            <w:pPr>
              <w:numPr>
                <w:ilvl w:val="0"/>
                <w:numId w:val="8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płytka </w:t>
            </w:r>
            <w:proofErr w:type="spellStart"/>
            <w:r>
              <w:rPr>
                <w:color w:val="00000A"/>
                <w:sz w:val="18"/>
              </w:rPr>
              <w:t>TouchPad</w:t>
            </w:r>
            <w:proofErr w:type="spellEnd"/>
            <w:r>
              <w:rPr>
                <w:color w:val="00000A"/>
                <w:sz w:val="18"/>
              </w:rPr>
              <w:t xml:space="preserve"> </w:t>
            </w:r>
            <w:proofErr w:type="spellStart"/>
            <w:r>
              <w:rPr>
                <w:color w:val="00000A"/>
                <w:sz w:val="18"/>
              </w:rPr>
              <w:t>wieledotykowa</w:t>
            </w:r>
            <w:proofErr w:type="spellEnd"/>
            <w:r>
              <w:rPr>
                <w:color w:val="00000A"/>
                <w:sz w:val="18"/>
              </w:rPr>
              <w:t xml:space="preserve"> ze strefą przewijania, </w:t>
            </w:r>
          </w:p>
          <w:p w:rsidR="000C1F03" w:rsidRDefault="00CD6631">
            <w:pPr>
              <w:numPr>
                <w:ilvl w:val="0"/>
                <w:numId w:val="8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min. 3 porty USB, w tym min. 2 portów USB 3.0 </w:t>
            </w:r>
          </w:p>
          <w:p w:rsidR="000C1F03" w:rsidRDefault="00CD6631">
            <w:pPr>
              <w:numPr>
                <w:ilvl w:val="0"/>
                <w:numId w:val="8"/>
              </w:numPr>
              <w:spacing w:after="37" w:line="260" w:lineRule="auto"/>
              <w:ind w:hanging="360"/>
            </w:pPr>
            <w:r>
              <w:rPr>
                <w:color w:val="00000A"/>
                <w:sz w:val="18"/>
              </w:rPr>
              <w:t xml:space="preserve">porty audio słuchawek i mikrofonu (dopuszcza się tzw. port </w:t>
            </w:r>
            <w:proofErr w:type="spellStart"/>
            <w:r>
              <w:rPr>
                <w:color w:val="00000A"/>
                <w:sz w:val="18"/>
              </w:rPr>
              <w:t>combo</w:t>
            </w:r>
            <w:proofErr w:type="spellEnd"/>
            <w:r>
              <w:rPr>
                <w:color w:val="00000A"/>
                <w:sz w:val="18"/>
              </w:rPr>
              <w:t xml:space="preserve"> - słuchawka/mikrofon) </w:t>
            </w:r>
          </w:p>
          <w:p w:rsidR="000C1F03" w:rsidRDefault="00CD6631">
            <w:pPr>
              <w:numPr>
                <w:ilvl w:val="0"/>
                <w:numId w:val="8"/>
              </w:numPr>
              <w:spacing w:after="14"/>
              <w:ind w:hanging="360"/>
            </w:pPr>
            <w:r>
              <w:rPr>
                <w:color w:val="00000A"/>
                <w:sz w:val="18"/>
              </w:rPr>
              <w:t xml:space="preserve">1x VGA (dopuszcza się dołączenie zewnętrznego adaptera), </w:t>
            </w:r>
          </w:p>
          <w:p w:rsidR="000C1F03" w:rsidRDefault="00CD6631">
            <w:pPr>
              <w:numPr>
                <w:ilvl w:val="0"/>
                <w:numId w:val="8"/>
              </w:numPr>
              <w:spacing w:after="18"/>
              <w:ind w:hanging="360"/>
            </w:pPr>
            <w:r>
              <w:rPr>
                <w:color w:val="00000A"/>
                <w:sz w:val="18"/>
              </w:rPr>
              <w:t xml:space="preserve">1x HDMI, </w:t>
            </w:r>
          </w:p>
          <w:p w:rsidR="000C1F03" w:rsidRDefault="00CD6631">
            <w:pPr>
              <w:numPr>
                <w:ilvl w:val="0"/>
                <w:numId w:val="8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1x RJ-45 (10/100/1000), </w:t>
            </w:r>
          </w:p>
          <w:p w:rsidR="000C1F03" w:rsidRDefault="00CD6631">
            <w:pPr>
              <w:numPr>
                <w:ilvl w:val="0"/>
                <w:numId w:val="8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czytnik kart multimedialny wspierający karty SD 4.0 lub </w:t>
            </w:r>
            <w:proofErr w:type="spellStart"/>
            <w:r>
              <w:rPr>
                <w:color w:val="00000A"/>
                <w:sz w:val="18"/>
              </w:rPr>
              <w:t>microSD</w:t>
            </w:r>
            <w:proofErr w:type="spellEnd"/>
            <w:r>
              <w:rPr>
                <w:color w:val="00000A"/>
                <w:sz w:val="18"/>
              </w:rPr>
              <w:t xml:space="preserve"> 4.0, </w:t>
            </w:r>
          </w:p>
          <w:p w:rsidR="000C1F03" w:rsidRDefault="00CD6631">
            <w:pPr>
              <w:numPr>
                <w:ilvl w:val="0"/>
                <w:numId w:val="8"/>
              </w:numPr>
              <w:spacing w:line="276" w:lineRule="auto"/>
              <w:ind w:hanging="360"/>
            </w:pPr>
            <w:r>
              <w:rPr>
                <w:color w:val="00000A"/>
                <w:sz w:val="18"/>
              </w:rPr>
              <w:t xml:space="preserve">port umożliwiający podłączenie dedykowanej stacji dokującej, </w:t>
            </w:r>
            <w:r>
              <w:rPr>
                <w:rFonts w:ascii="Segoe UI Symbol" w:eastAsia="Segoe UI Symbol" w:hAnsi="Segoe UI Symbol" w:cs="Segoe UI Symbol"/>
                <w:color w:val="00000A"/>
                <w:sz w:val="18"/>
              </w:rPr>
              <w:t></w:t>
            </w:r>
            <w:r>
              <w:rPr>
                <w:rFonts w:ascii="Arial" w:eastAsia="Arial" w:hAnsi="Arial" w:cs="Arial"/>
                <w:color w:val="00000A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8"/>
              </w:rPr>
              <w:tab/>
            </w:r>
            <w:r>
              <w:rPr>
                <w:color w:val="00000A"/>
                <w:sz w:val="18"/>
              </w:rPr>
              <w:t xml:space="preserve">port zasilania, </w:t>
            </w:r>
          </w:p>
          <w:p w:rsidR="000C1F03" w:rsidRDefault="00CD6631">
            <w:pPr>
              <w:numPr>
                <w:ilvl w:val="0"/>
                <w:numId w:val="8"/>
              </w:numPr>
              <w:spacing w:after="17"/>
              <w:ind w:hanging="360"/>
            </w:pPr>
            <w:r>
              <w:rPr>
                <w:color w:val="00000A"/>
                <w:sz w:val="18"/>
              </w:rPr>
              <w:t xml:space="preserve">karta sieciowa 10/100/1000 Ethernet RJ-45, wspierająca obsługę </w:t>
            </w:r>
            <w:proofErr w:type="spellStart"/>
            <w:r>
              <w:rPr>
                <w:color w:val="00000A"/>
                <w:sz w:val="18"/>
              </w:rPr>
              <w:t>WoL</w:t>
            </w:r>
            <w:proofErr w:type="spellEnd"/>
            <w:r>
              <w:rPr>
                <w:color w:val="00000A"/>
                <w:sz w:val="18"/>
              </w:rPr>
              <w:t xml:space="preserve"> </w:t>
            </w:r>
          </w:p>
          <w:p w:rsidR="000C1F03" w:rsidRDefault="00CD6631">
            <w:pPr>
              <w:numPr>
                <w:ilvl w:val="0"/>
                <w:numId w:val="8"/>
              </w:numPr>
              <w:spacing w:after="37" w:line="260" w:lineRule="auto"/>
              <w:ind w:hanging="360"/>
            </w:pPr>
            <w:r>
              <w:rPr>
                <w:color w:val="00000A"/>
                <w:sz w:val="18"/>
              </w:rPr>
              <w:t xml:space="preserve">nagrywarka DVD +/-RW o prędkości min. 8x (dopuszcza się dołączenie zewnętrznej nagrywarki na port USB) </w:t>
            </w:r>
          </w:p>
          <w:p w:rsidR="000C1F03" w:rsidRDefault="00CD6631">
            <w:pPr>
              <w:numPr>
                <w:ilvl w:val="0"/>
                <w:numId w:val="8"/>
              </w:numPr>
              <w:spacing w:after="40" w:line="257" w:lineRule="auto"/>
              <w:ind w:hanging="360"/>
            </w:pPr>
            <w:r>
              <w:rPr>
                <w:color w:val="00000A"/>
                <w:sz w:val="18"/>
              </w:rPr>
              <w:t xml:space="preserve">Dołączony nośnik ze sterownikami lub dostęp do strony internetowej producenta komputera umożliwiający pobranie sterowników </w:t>
            </w:r>
          </w:p>
          <w:p w:rsidR="000C1F03" w:rsidRDefault="00CD6631">
            <w:pPr>
              <w:numPr>
                <w:ilvl w:val="0"/>
                <w:numId w:val="8"/>
              </w:numPr>
              <w:spacing w:after="37" w:line="260" w:lineRule="auto"/>
              <w:ind w:hanging="360"/>
            </w:pPr>
            <w:r>
              <w:rPr>
                <w:color w:val="00000A"/>
                <w:sz w:val="18"/>
              </w:rPr>
              <w:t xml:space="preserve">Dołączona dokumentacja w języku polskim, w formie elektronicznej (jako zapis trwały na płycie CD/DVD) lub papierowej </w:t>
            </w:r>
          </w:p>
          <w:p w:rsidR="000C1F03" w:rsidRDefault="00CD6631">
            <w:pPr>
              <w:numPr>
                <w:ilvl w:val="0"/>
                <w:numId w:val="8"/>
              </w:numPr>
              <w:ind w:hanging="360"/>
            </w:pPr>
            <w:r>
              <w:rPr>
                <w:color w:val="00000A"/>
                <w:sz w:val="18"/>
              </w:rPr>
              <w:t xml:space="preserve">dołączona torba do laptopów o wymiarach przekątnej ekranu od 15,6” do 17’’, kolor czarny, regulowany pas na ramię, rączka, kieszenie zewnętrzne, kieszenie wewnętrzne, zamknięcie - zamek błyskawiczny, amortyzacja głównej komory.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00000A"/>
                <w:sz w:val="18"/>
              </w:rPr>
              <w:t xml:space="preserve">TAK </w:t>
            </w:r>
          </w:p>
        </w:tc>
      </w:tr>
    </w:tbl>
    <w:p w:rsidR="000C1F03" w:rsidRDefault="00CD6631">
      <w:pPr>
        <w:spacing w:after="11"/>
        <w:ind w:left="720"/>
        <w:rPr>
          <w:b/>
          <w:color w:val="00000A"/>
        </w:rPr>
      </w:pPr>
      <w:r>
        <w:rPr>
          <w:b/>
          <w:color w:val="00000A"/>
        </w:rPr>
        <w:t xml:space="preserve"> </w:t>
      </w:r>
    </w:p>
    <w:p w:rsidR="006B271A" w:rsidRDefault="006B271A">
      <w:pPr>
        <w:spacing w:after="11"/>
        <w:ind w:left="720"/>
        <w:rPr>
          <w:b/>
          <w:color w:val="00000A"/>
        </w:rPr>
      </w:pPr>
    </w:p>
    <w:p w:rsidR="006B271A" w:rsidRDefault="006B271A">
      <w:pPr>
        <w:spacing w:after="11"/>
        <w:ind w:left="720"/>
        <w:rPr>
          <w:b/>
          <w:color w:val="00000A"/>
        </w:rPr>
      </w:pPr>
    </w:p>
    <w:p w:rsidR="006B271A" w:rsidRDefault="006B271A">
      <w:pPr>
        <w:spacing w:after="11"/>
        <w:ind w:left="720"/>
      </w:pPr>
    </w:p>
    <w:p w:rsidR="00AE235D" w:rsidRPr="00AE235D" w:rsidRDefault="00CD6631">
      <w:pPr>
        <w:numPr>
          <w:ilvl w:val="0"/>
          <w:numId w:val="1"/>
        </w:numPr>
        <w:spacing w:after="0"/>
        <w:ind w:hanging="360"/>
      </w:pPr>
      <w:r>
        <w:rPr>
          <w:b/>
          <w:color w:val="00000A"/>
          <w:u w:val="single" w:color="00000A"/>
        </w:rPr>
        <w:t xml:space="preserve">Monitor komputerowy </w:t>
      </w:r>
      <w:r w:rsidR="00AE235D">
        <w:rPr>
          <w:b/>
          <w:color w:val="00000A"/>
          <w:u w:val="single" w:color="00000A"/>
        </w:rPr>
        <w:t>(</w:t>
      </w:r>
      <w:r w:rsidR="006B271A">
        <w:rPr>
          <w:b/>
        </w:rPr>
        <w:t>ilość objęta zamówieniem 1 szt.</w:t>
      </w:r>
      <w:r w:rsidR="006B271A" w:rsidRPr="006B271A">
        <w:rPr>
          <w:b/>
          <w:color w:val="auto"/>
        </w:rPr>
        <w:t xml:space="preserve"> )</w:t>
      </w:r>
      <w:r w:rsidR="00892CF5">
        <w:rPr>
          <w:b/>
          <w:color w:val="auto"/>
        </w:rPr>
        <w:t xml:space="preserve">            </w:t>
      </w:r>
      <w:r w:rsidR="006B271A" w:rsidRPr="006B271A">
        <w:rPr>
          <w:b/>
          <w:color w:val="auto"/>
        </w:rPr>
        <w:t xml:space="preserve"> </w:t>
      </w:r>
      <w:r w:rsidR="006B271A" w:rsidRPr="006B271A">
        <w:rPr>
          <w:b/>
          <w:color w:val="FF0000"/>
        </w:rPr>
        <w:t>ilość oferowana</w:t>
      </w:r>
      <w:r w:rsidR="006B271A">
        <w:rPr>
          <w:b/>
        </w:rPr>
        <w:t xml:space="preserve"> </w:t>
      </w:r>
      <w:r w:rsidR="006B271A" w:rsidRPr="006B271A">
        <w:rPr>
          <w:b/>
          <w:color w:val="FF0000"/>
        </w:rPr>
        <w:t xml:space="preserve"> przez Wykonawcę: </w:t>
      </w:r>
    </w:p>
    <w:p w:rsidR="000C1F03" w:rsidRDefault="006B271A" w:rsidP="00AE235D">
      <w:pPr>
        <w:spacing w:after="0"/>
        <w:ind w:left="7800" w:firstLine="696"/>
      </w:pPr>
      <w:r w:rsidRPr="006B271A">
        <w:rPr>
          <w:b/>
          <w:color w:val="FF0000"/>
        </w:rPr>
        <w:t xml:space="preserve">…………………….   </w:t>
      </w:r>
    </w:p>
    <w:tbl>
      <w:tblPr>
        <w:tblStyle w:val="TableGrid"/>
        <w:tblW w:w="10137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7732"/>
      </w:tblGrid>
      <w:tr w:rsidR="000C1F03">
        <w:trPr>
          <w:trHeight w:val="610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03" w:rsidRDefault="00CD6631">
            <w:r>
              <w:t xml:space="preserve">Monitor LG Electronics </w:t>
            </w:r>
          </w:p>
          <w:p w:rsidR="000C1F03" w:rsidRDefault="00CD6631">
            <w:pPr>
              <w:ind w:right="146"/>
            </w:pPr>
            <w:r>
              <w:t xml:space="preserve">Monitor 27 27UL850- W 4K HDR10 USB-C </w:t>
            </w:r>
            <w:r>
              <w:rPr>
                <w:b/>
              </w:rPr>
              <w:t xml:space="preserve">lub równoważny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Rodzaj </w:t>
            </w:r>
            <w:proofErr w:type="spellStart"/>
            <w:r>
              <w:rPr>
                <w:sz w:val="20"/>
              </w:rPr>
              <w:t>podświetlania:LED</w:t>
            </w:r>
            <w:proofErr w:type="spellEnd"/>
            <w:r>
              <w:rPr>
                <w:sz w:val="20"/>
              </w:rPr>
              <w:t xml:space="preserve"> </w:t>
            </w:r>
          </w:p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Przekątna ekranu (cale):27" </w:t>
            </w:r>
          </w:p>
          <w:p w:rsidR="00EB5BF5" w:rsidRDefault="00CD6631">
            <w:pPr>
              <w:spacing w:after="18"/>
              <w:rPr>
                <w:sz w:val="20"/>
              </w:rPr>
            </w:pPr>
            <w:r>
              <w:rPr>
                <w:sz w:val="20"/>
              </w:rPr>
              <w:t xml:space="preserve">Czas reakcji:5 ms, </w:t>
            </w:r>
          </w:p>
          <w:p w:rsidR="000C1F03" w:rsidRDefault="00CD6631">
            <w:pPr>
              <w:spacing w:after="18"/>
            </w:pPr>
            <w:bookmarkStart w:id="0" w:name="_GoBack"/>
            <w:bookmarkEnd w:id="0"/>
            <w:r>
              <w:rPr>
                <w:sz w:val="20"/>
              </w:rPr>
              <w:t xml:space="preserve">Jasność:350 cd/m² </w:t>
            </w:r>
          </w:p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Typ </w:t>
            </w:r>
            <w:proofErr w:type="spellStart"/>
            <w:r>
              <w:rPr>
                <w:sz w:val="20"/>
              </w:rPr>
              <w:t>matrycy:IPS</w:t>
            </w:r>
            <w:proofErr w:type="spellEnd"/>
            <w:r>
              <w:rPr>
                <w:sz w:val="20"/>
              </w:rPr>
              <w:t xml:space="preserve"> / PLS,  Powłoka </w:t>
            </w:r>
            <w:proofErr w:type="spellStart"/>
            <w:r>
              <w:rPr>
                <w:sz w:val="20"/>
              </w:rPr>
              <w:t>matrycy:matowa</w:t>
            </w:r>
            <w:proofErr w:type="spellEnd"/>
            <w:r>
              <w:rPr>
                <w:sz w:val="20"/>
              </w:rPr>
              <w:t xml:space="preserve"> </w:t>
            </w:r>
          </w:p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Proporcje obrazu:16:9,  Kontrast statyczny (x:1):1000,  Częstotliwość odświeżania:60 </w:t>
            </w:r>
            <w:proofErr w:type="spellStart"/>
            <w:r>
              <w:rPr>
                <w:sz w:val="20"/>
              </w:rPr>
              <w:t>Hz</w:t>
            </w:r>
            <w:proofErr w:type="spellEnd"/>
            <w:r>
              <w:rPr>
                <w:sz w:val="20"/>
              </w:rPr>
              <w:t xml:space="preserve"> </w:t>
            </w:r>
          </w:p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Kąt widzenia w pionie:178°,  Kąt widzenia w poziomie:178° </w:t>
            </w:r>
          </w:p>
          <w:p w:rsidR="000C1F03" w:rsidRDefault="00CD6631">
            <w:pPr>
              <w:spacing w:after="16"/>
            </w:pPr>
            <w:r>
              <w:rPr>
                <w:sz w:val="20"/>
              </w:rPr>
              <w:t xml:space="preserve">Standard VESA:100 x 100 </w:t>
            </w:r>
          </w:p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Maksymalny pobór mocy:130 W </w:t>
            </w:r>
          </w:p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Maksymalny pobór mocy w trybie czuwania:0.5 W </w:t>
            </w:r>
          </w:p>
          <w:p w:rsidR="000C1F03" w:rsidRDefault="00CD6631">
            <w:pPr>
              <w:spacing w:after="18"/>
            </w:pPr>
            <w:proofErr w:type="spellStart"/>
            <w:r>
              <w:rPr>
                <w:sz w:val="20"/>
              </w:rPr>
              <w:t>Technologie:FreeSync</w:t>
            </w:r>
            <w:proofErr w:type="spellEnd"/>
            <w:r>
              <w:rPr>
                <w:sz w:val="20"/>
              </w:rPr>
              <w:t xml:space="preserve"> </w:t>
            </w:r>
          </w:p>
          <w:p w:rsidR="000C1F03" w:rsidRDefault="00CD6631">
            <w:pPr>
              <w:spacing w:after="18"/>
            </w:pPr>
            <w:proofErr w:type="spellStart"/>
            <w:r>
              <w:rPr>
                <w:sz w:val="20"/>
              </w:rPr>
              <w:t>Regulacja:regulacja</w:t>
            </w:r>
            <w:proofErr w:type="spellEnd"/>
            <w:r>
              <w:rPr>
                <w:sz w:val="20"/>
              </w:rPr>
              <w:t xml:space="preserve"> pochylenia (góra/dół), regulacja wysokości </w:t>
            </w:r>
          </w:p>
          <w:p w:rsidR="000C1F03" w:rsidRDefault="00CD6631">
            <w:pPr>
              <w:spacing w:after="18"/>
            </w:pPr>
            <w:proofErr w:type="spellStart"/>
            <w:r>
              <w:rPr>
                <w:sz w:val="20"/>
              </w:rPr>
              <w:t>Złącza:DisplayPort</w:t>
            </w:r>
            <w:proofErr w:type="spellEnd"/>
            <w:r>
              <w:rPr>
                <w:sz w:val="20"/>
              </w:rPr>
              <w:t xml:space="preserve">, HDMI, USB 3.1 typ C </w:t>
            </w:r>
          </w:p>
          <w:p w:rsidR="000C1F03" w:rsidRDefault="00CD6631">
            <w:pPr>
              <w:spacing w:after="19"/>
            </w:pPr>
            <w:r>
              <w:rPr>
                <w:sz w:val="20"/>
              </w:rPr>
              <w:t xml:space="preserve">Konstrukcja i elementy </w:t>
            </w:r>
            <w:proofErr w:type="spellStart"/>
            <w:r>
              <w:rPr>
                <w:sz w:val="20"/>
              </w:rPr>
              <w:t>dodatkowe:hub</w:t>
            </w:r>
            <w:proofErr w:type="spellEnd"/>
            <w:r>
              <w:rPr>
                <w:sz w:val="20"/>
              </w:rPr>
              <w:t xml:space="preserve"> USB, wbudowane głośniki </w:t>
            </w:r>
          </w:p>
          <w:p w:rsidR="000C1F03" w:rsidRDefault="00CD6631">
            <w:pPr>
              <w:spacing w:line="277" w:lineRule="auto"/>
            </w:pPr>
            <w:r>
              <w:rPr>
                <w:sz w:val="20"/>
              </w:rPr>
              <w:t xml:space="preserve">Cechy </w:t>
            </w:r>
            <w:proofErr w:type="spellStart"/>
            <w:r>
              <w:rPr>
                <w:sz w:val="20"/>
              </w:rPr>
              <w:t>dodatkowe:Czas</w:t>
            </w:r>
            <w:proofErr w:type="spellEnd"/>
            <w:r>
              <w:rPr>
                <w:sz w:val="20"/>
              </w:rPr>
              <w:t xml:space="preserve"> reakcji matrycy: 5ms (</w:t>
            </w:r>
            <w:proofErr w:type="spellStart"/>
            <w:r>
              <w:rPr>
                <w:sz w:val="20"/>
              </w:rPr>
              <w:t>gray</w:t>
            </w:r>
            <w:proofErr w:type="spellEnd"/>
            <w:r>
              <w:rPr>
                <w:sz w:val="20"/>
              </w:rPr>
              <w:t>-to-</w:t>
            </w:r>
            <w:proofErr w:type="spellStart"/>
            <w:r>
              <w:rPr>
                <w:sz w:val="20"/>
              </w:rPr>
              <w:t>gray</w:t>
            </w:r>
            <w:proofErr w:type="spellEnd"/>
            <w:r>
              <w:rPr>
                <w:sz w:val="20"/>
              </w:rPr>
              <w:t xml:space="preserve">), HDR, Kontrast: 1:1000 (typowy), tryb czytania, wielojęzyczne menu ekranowe </w:t>
            </w:r>
          </w:p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Gwarancja producenta 24 miesiące </w:t>
            </w:r>
          </w:p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 </w:t>
            </w:r>
          </w:p>
          <w:p w:rsidR="000C1F03" w:rsidRDefault="00CD6631">
            <w:pPr>
              <w:spacing w:after="18"/>
            </w:pPr>
            <w:r>
              <w:rPr>
                <w:b/>
                <w:sz w:val="20"/>
              </w:rPr>
              <w:t xml:space="preserve">Nazwa producenta, typ, model: </w:t>
            </w:r>
          </w:p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 </w:t>
            </w:r>
          </w:p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 </w:t>
            </w:r>
          </w:p>
          <w:p w:rsidR="000C1F03" w:rsidRDefault="00CD6631">
            <w:r>
              <w:rPr>
                <w:sz w:val="20"/>
              </w:rPr>
              <w:t xml:space="preserve">………………………………………………………………………………………………………………. </w:t>
            </w:r>
          </w:p>
        </w:tc>
      </w:tr>
    </w:tbl>
    <w:p w:rsidR="006A7523" w:rsidRDefault="006A7523">
      <w:pPr>
        <w:spacing w:after="16"/>
        <w:ind w:left="939"/>
        <w:rPr>
          <w:b/>
          <w:color w:val="00000A"/>
        </w:rPr>
      </w:pPr>
    </w:p>
    <w:p w:rsidR="006A7523" w:rsidRDefault="006A7523">
      <w:pPr>
        <w:spacing w:after="16"/>
        <w:ind w:left="939"/>
        <w:rPr>
          <w:b/>
          <w:color w:val="00000A"/>
        </w:rPr>
      </w:pPr>
    </w:p>
    <w:p w:rsidR="006A7523" w:rsidRDefault="006A7523">
      <w:pPr>
        <w:spacing w:after="16"/>
        <w:ind w:left="939"/>
        <w:rPr>
          <w:b/>
          <w:color w:val="00000A"/>
        </w:rPr>
      </w:pPr>
    </w:p>
    <w:p w:rsidR="006A7523" w:rsidRDefault="006A7523">
      <w:pPr>
        <w:spacing w:after="16"/>
        <w:ind w:left="939"/>
        <w:rPr>
          <w:b/>
          <w:color w:val="00000A"/>
        </w:rPr>
      </w:pPr>
    </w:p>
    <w:p w:rsidR="006A7523" w:rsidRDefault="006A7523">
      <w:pPr>
        <w:spacing w:after="16"/>
        <w:ind w:left="939"/>
        <w:rPr>
          <w:b/>
          <w:color w:val="00000A"/>
        </w:rPr>
      </w:pPr>
    </w:p>
    <w:p w:rsidR="006A7523" w:rsidRDefault="006A7523">
      <w:pPr>
        <w:spacing w:after="16"/>
        <w:ind w:left="939"/>
        <w:rPr>
          <w:b/>
          <w:color w:val="00000A"/>
        </w:rPr>
      </w:pPr>
    </w:p>
    <w:p w:rsidR="006A7523" w:rsidRDefault="006A7523">
      <w:pPr>
        <w:spacing w:after="16"/>
        <w:ind w:left="939"/>
        <w:rPr>
          <w:b/>
          <w:color w:val="00000A"/>
        </w:rPr>
      </w:pPr>
    </w:p>
    <w:p w:rsidR="000C1F03" w:rsidRDefault="00CD6631">
      <w:pPr>
        <w:spacing w:after="16"/>
        <w:ind w:left="939"/>
      </w:pPr>
      <w:r>
        <w:rPr>
          <w:b/>
          <w:color w:val="00000A"/>
        </w:rPr>
        <w:t xml:space="preserve"> </w:t>
      </w:r>
    </w:p>
    <w:p w:rsidR="00AE235D" w:rsidRPr="00AE235D" w:rsidRDefault="00CD6631" w:rsidP="00AE235D">
      <w:pPr>
        <w:numPr>
          <w:ilvl w:val="0"/>
          <w:numId w:val="1"/>
        </w:numPr>
        <w:spacing w:after="0"/>
        <w:ind w:hanging="360"/>
      </w:pPr>
      <w:r>
        <w:rPr>
          <w:b/>
          <w:color w:val="00000A"/>
          <w:u w:val="single" w:color="00000A"/>
        </w:rPr>
        <w:lastRenderedPageBreak/>
        <w:t xml:space="preserve">Kamera internetowa </w:t>
      </w:r>
      <w:r w:rsidR="006B271A">
        <w:rPr>
          <w:b/>
          <w:color w:val="00000A"/>
          <w:u w:val="single" w:color="00000A"/>
        </w:rPr>
        <w:t>(</w:t>
      </w:r>
      <w:r w:rsidR="006B271A">
        <w:rPr>
          <w:b/>
        </w:rPr>
        <w:t>łączna ilość objęta zamówieniem 10 szt.</w:t>
      </w:r>
      <w:r w:rsidR="006B271A" w:rsidRPr="006B271A">
        <w:rPr>
          <w:b/>
          <w:color w:val="auto"/>
        </w:rPr>
        <w:t xml:space="preserve"> ) </w:t>
      </w:r>
      <w:r w:rsidR="006B271A" w:rsidRPr="006B271A">
        <w:rPr>
          <w:b/>
          <w:color w:val="FF0000"/>
        </w:rPr>
        <w:t>ilość oferowana</w:t>
      </w:r>
      <w:r w:rsidR="006B271A">
        <w:rPr>
          <w:b/>
        </w:rPr>
        <w:t xml:space="preserve"> </w:t>
      </w:r>
      <w:r w:rsidR="006B271A" w:rsidRPr="006B271A">
        <w:rPr>
          <w:b/>
          <w:color w:val="FF0000"/>
        </w:rPr>
        <w:t xml:space="preserve"> przez Wykonawcę: </w:t>
      </w:r>
    </w:p>
    <w:p w:rsidR="000C1F03" w:rsidRDefault="006B271A" w:rsidP="00AE235D">
      <w:pPr>
        <w:spacing w:after="0"/>
        <w:ind w:left="7800" w:firstLine="696"/>
      </w:pPr>
      <w:r w:rsidRPr="006B271A">
        <w:rPr>
          <w:b/>
          <w:color w:val="FF0000"/>
        </w:rPr>
        <w:t xml:space="preserve">…………………….   </w:t>
      </w:r>
      <w:r w:rsidR="00CD6631">
        <w:rPr>
          <w:b/>
          <w:color w:val="00000A"/>
        </w:rPr>
        <w:t xml:space="preserve"> </w:t>
      </w:r>
    </w:p>
    <w:tbl>
      <w:tblPr>
        <w:tblStyle w:val="TableGrid"/>
        <w:tblW w:w="9009" w:type="dxa"/>
        <w:tblInd w:w="0" w:type="dxa"/>
        <w:tblCellMar>
          <w:top w:w="4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96"/>
        <w:gridCol w:w="1644"/>
        <w:gridCol w:w="6069"/>
      </w:tblGrid>
      <w:tr w:rsidR="000C1F03">
        <w:trPr>
          <w:trHeight w:val="652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03" w:rsidRDefault="00CD6631">
            <w:pPr>
              <w:spacing w:after="2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Kamera </w:t>
            </w:r>
          </w:p>
          <w:p w:rsidR="000C1F03" w:rsidRDefault="00CD6631">
            <w:r>
              <w:rPr>
                <w:rFonts w:ascii="Arial" w:eastAsia="Arial" w:hAnsi="Arial" w:cs="Arial"/>
                <w:color w:val="333333"/>
                <w:sz w:val="18"/>
              </w:rPr>
              <w:t xml:space="preserve">CREATIVE Live! </w:t>
            </w:r>
          </w:p>
          <w:p w:rsidR="000C1F03" w:rsidRDefault="00CD6631">
            <w:pPr>
              <w:spacing w:after="278" w:line="256" w:lineRule="auto"/>
            </w:pPr>
            <w:proofErr w:type="spellStart"/>
            <w:r>
              <w:rPr>
                <w:rFonts w:ascii="Arial" w:eastAsia="Arial" w:hAnsi="Arial" w:cs="Arial"/>
                <w:color w:val="333333"/>
                <w:sz w:val="18"/>
              </w:rPr>
              <w:t>Cam</w:t>
            </w:r>
            <w:proofErr w:type="spellEnd"/>
            <w:r>
              <w:rPr>
                <w:rFonts w:ascii="Arial" w:eastAsia="Arial" w:hAnsi="Arial" w:cs="Arial"/>
                <w:color w:val="333333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8"/>
              </w:rPr>
              <w:t>Sync</w:t>
            </w:r>
            <w:proofErr w:type="spellEnd"/>
            <w:r>
              <w:rPr>
                <w:rFonts w:ascii="Arial" w:eastAsia="Arial" w:hAnsi="Arial" w:cs="Arial"/>
                <w:color w:val="333333"/>
                <w:sz w:val="18"/>
              </w:rPr>
              <w:t xml:space="preserve"> 1080p </w:t>
            </w:r>
          </w:p>
          <w:p w:rsidR="000C1F03" w:rsidRDefault="00CD6631">
            <w:pPr>
              <w:spacing w:after="18"/>
            </w:pPr>
            <w:r>
              <w:rPr>
                <w:rFonts w:ascii="Arial" w:eastAsia="Arial" w:hAnsi="Arial" w:cs="Arial"/>
                <w:b/>
                <w:sz w:val="18"/>
              </w:rPr>
              <w:t xml:space="preserve">lub </w:t>
            </w:r>
          </w:p>
          <w:p w:rsidR="000C1F03" w:rsidRDefault="00CD6631">
            <w:r>
              <w:rPr>
                <w:rFonts w:ascii="Arial" w:eastAsia="Arial" w:hAnsi="Arial" w:cs="Arial"/>
                <w:b/>
                <w:sz w:val="18"/>
              </w:rPr>
              <w:t>równoważna</w:t>
            </w:r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333333"/>
                <w:sz w:val="20"/>
              </w:rPr>
              <w:t xml:space="preserve">Typ sensora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Rozdzielczość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Kompresja wideo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Focus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Funkcja aparatu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cyfrowego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Interfejs </w:t>
            </w:r>
          </w:p>
          <w:p w:rsidR="000C1F03" w:rsidRDefault="00CD6631">
            <w:r>
              <w:rPr>
                <w:color w:val="333333"/>
                <w:sz w:val="20"/>
                <w:shd w:val="clear" w:color="auto" w:fill="F6F6F6"/>
              </w:rPr>
              <w:t>Zasilanie</w:t>
            </w:r>
            <w:r>
              <w:rPr>
                <w:color w:val="333333"/>
                <w:sz w:val="20"/>
              </w:rPr>
              <w:t xml:space="preserve"> Mikrofon wbudowany </w:t>
            </w:r>
          </w:p>
          <w:tbl>
            <w:tblPr>
              <w:tblStyle w:val="TableGrid"/>
              <w:tblW w:w="1414" w:type="dxa"/>
              <w:tblInd w:w="0" w:type="dxa"/>
              <w:tblCellMar>
                <w:top w:w="4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792"/>
            </w:tblGrid>
            <w:tr w:rsidR="000C1F03">
              <w:trPr>
                <w:trHeight w:val="242"/>
              </w:trPr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</w:tcPr>
                <w:p w:rsidR="000C1F03" w:rsidRDefault="00CD6631">
                  <w:pPr>
                    <w:jc w:val="both"/>
                  </w:pPr>
                  <w:r>
                    <w:rPr>
                      <w:color w:val="333333"/>
                      <w:sz w:val="20"/>
                    </w:rPr>
                    <w:t>Funkcja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F03" w:rsidRDefault="00CD6631">
                  <w:pPr>
                    <w:ind w:left="-1"/>
                  </w:pPr>
                  <w:r>
                    <w:rPr>
                      <w:color w:val="333333"/>
                      <w:sz w:val="20"/>
                    </w:rPr>
                    <w:t xml:space="preserve"> </w:t>
                  </w:r>
                </w:p>
              </w:tc>
            </w:tr>
            <w:tr w:rsidR="000C1F03">
              <w:trPr>
                <w:trHeight w:val="242"/>
              </w:trPr>
              <w:tc>
                <w:tcPr>
                  <w:tcW w:w="1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</w:tcPr>
                <w:p w:rsidR="000C1F03" w:rsidRDefault="00CD6631">
                  <w:pPr>
                    <w:jc w:val="both"/>
                  </w:pPr>
                  <w:r>
                    <w:rPr>
                      <w:color w:val="333333"/>
                      <w:sz w:val="20"/>
                    </w:rPr>
                    <w:t>wideokonferencji</w:t>
                  </w:r>
                </w:p>
              </w:tc>
            </w:tr>
          </w:tbl>
          <w:p w:rsidR="000C1F03" w:rsidRDefault="00CD6631">
            <w:r>
              <w:rPr>
                <w:color w:val="333333"/>
                <w:sz w:val="20"/>
              </w:rPr>
              <w:t xml:space="preserve">Oprogramowanie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Kolor </w:t>
            </w:r>
          </w:p>
          <w:p w:rsidR="000C1F03" w:rsidRDefault="00CD6631">
            <w:pPr>
              <w:spacing w:line="242" w:lineRule="auto"/>
            </w:pPr>
            <w:r>
              <w:rPr>
                <w:color w:val="333333"/>
                <w:sz w:val="20"/>
              </w:rPr>
              <w:t xml:space="preserve">Wyposażenie </w:t>
            </w:r>
            <w:proofErr w:type="spellStart"/>
            <w:r>
              <w:rPr>
                <w:color w:val="333333"/>
                <w:sz w:val="20"/>
              </w:rPr>
              <w:t>Załaczona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dokumentacja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Gwarancja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Znak zgodności </w:t>
            </w:r>
          </w:p>
          <w:p w:rsidR="000C1F03" w:rsidRDefault="00CD6631">
            <w:r>
              <w:rPr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03" w:rsidRDefault="00CD6631">
            <w:r>
              <w:rPr>
                <w:color w:val="333333"/>
                <w:sz w:val="20"/>
              </w:rPr>
              <w:t xml:space="preserve">CMOS </w:t>
            </w:r>
          </w:p>
          <w:p w:rsidR="000C1F03" w:rsidRDefault="00CD6631">
            <w:pPr>
              <w:spacing w:line="242" w:lineRule="auto"/>
              <w:ind w:right="4358"/>
              <w:jc w:val="both"/>
            </w:pPr>
            <w:r>
              <w:rPr>
                <w:color w:val="333333"/>
                <w:sz w:val="20"/>
                <w:shd w:val="clear" w:color="auto" w:fill="F6F6F6"/>
              </w:rPr>
              <w:t>1920 x 1080</w:t>
            </w:r>
            <w:r>
              <w:rPr>
                <w:color w:val="333333"/>
                <w:sz w:val="20"/>
              </w:rPr>
              <w:t xml:space="preserve"> MJPG, YUY2 </w:t>
            </w:r>
          </w:p>
          <w:p w:rsidR="000C1F03" w:rsidRDefault="00CD6631">
            <w:r>
              <w:rPr>
                <w:color w:val="333333"/>
                <w:sz w:val="20"/>
                <w:shd w:val="clear" w:color="auto" w:fill="F6F6F6"/>
              </w:rPr>
              <w:t>Tak</w:t>
            </w:r>
            <w:r>
              <w:rPr>
                <w:color w:val="333333"/>
                <w:sz w:val="20"/>
              </w:rPr>
              <w:t xml:space="preserve"> </w:t>
            </w:r>
          </w:p>
          <w:p w:rsidR="000C1F03" w:rsidRDefault="00CD6631">
            <w:r>
              <w:rPr>
                <w:color w:val="333333"/>
                <w:sz w:val="20"/>
              </w:rPr>
              <w:t xml:space="preserve"> </w:t>
            </w:r>
          </w:p>
          <w:tbl>
            <w:tblPr>
              <w:tblStyle w:val="TableGrid"/>
              <w:tblW w:w="306" w:type="dxa"/>
              <w:tblInd w:w="0" w:type="dxa"/>
              <w:tblCellMar>
                <w:top w:w="40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0C1F03">
              <w:trPr>
                <w:trHeight w:val="244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</w:tcPr>
                <w:p w:rsidR="000C1F03" w:rsidRDefault="00CD6631">
                  <w:pPr>
                    <w:jc w:val="both"/>
                  </w:pPr>
                  <w:r>
                    <w:rPr>
                      <w:color w:val="333333"/>
                      <w:sz w:val="20"/>
                    </w:rPr>
                    <w:t>Tak</w:t>
                  </w:r>
                </w:p>
              </w:tc>
            </w:tr>
            <w:tr w:rsidR="000C1F03">
              <w:trPr>
                <w:trHeight w:val="244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</w:tcPr>
                <w:p w:rsidR="000C1F03" w:rsidRDefault="00CD6631">
                  <w:pPr>
                    <w:ind w:right="-21"/>
                    <w:jc w:val="both"/>
                  </w:pPr>
                  <w:r>
                    <w:rPr>
                      <w:color w:val="333333"/>
                      <w:sz w:val="20"/>
                    </w:rPr>
                    <w:t>USB</w:t>
                  </w:r>
                </w:p>
              </w:tc>
            </w:tr>
          </w:tbl>
          <w:p w:rsidR="000C1F03" w:rsidRDefault="00CD6631">
            <w:r>
              <w:rPr>
                <w:color w:val="00000A"/>
                <w:sz w:val="20"/>
              </w:rPr>
              <w:t xml:space="preserve">USB </w:t>
            </w:r>
          </w:p>
          <w:p w:rsidR="000C1F03" w:rsidRDefault="00CD6631">
            <w:r>
              <w:rPr>
                <w:color w:val="00000A"/>
                <w:sz w:val="20"/>
              </w:rPr>
              <w:t xml:space="preserve">TAK </w:t>
            </w:r>
          </w:p>
          <w:p w:rsidR="000C1F03" w:rsidRDefault="00CD6631">
            <w:r>
              <w:rPr>
                <w:color w:val="00000A"/>
                <w:sz w:val="20"/>
              </w:rPr>
              <w:t xml:space="preserve"> </w:t>
            </w:r>
          </w:p>
          <w:p w:rsidR="000C1F03" w:rsidRDefault="00CD6631">
            <w:r>
              <w:rPr>
                <w:color w:val="00000A"/>
                <w:sz w:val="20"/>
              </w:rPr>
              <w:t xml:space="preserve">TAK </w:t>
            </w:r>
          </w:p>
          <w:p w:rsidR="000C1F03" w:rsidRDefault="00CD6631">
            <w:r>
              <w:rPr>
                <w:color w:val="00000A"/>
                <w:sz w:val="20"/>
              </w:rPr>
              <w:t xml:space="preserve"> </w:t>
            </w:r>
          </w:p>
          <w:p w:rsidR="000C1F03" w:rsidRDefault="00CD6631">
            <w:r>
              <w:rPr>
                <w:color w:val="00000A"/>
                <w:sz w:val="20"/>
              </w:rPr>
              <w:t xml:space="preserve">BRAK </w:t>
            </w:r>
          </w:p>
          <w:p w:rsidR="000C1F03" w:rsidRDefault="00CD6631">
            <w:r>
              <w:rPr>
                <w:color w:val="00000A"/>
                <w:sz w:val="20"/>
              </w:rPr>
              <w:t xml:space="preserve">Czarny </w:t>
            </w:r>
          </w:p>
          <w:p w:rsidR="000C1F03" w:rsidRDefault="00CD6631">
            <w:r>
              <w:rPr>
                <w:color w:val="00000A"/>
                <w:sz w:val="20"/>
              </w:rPr>
              <w:t xml:space="preserve">Brak </w:t>
            </w:r>
          </w:p>
          <w:p w:rsidR="000C1F03" w:rsidRDefault="00CD6631">
            <w:r>
              <w:rPr>
                <w:color w:val="00000A"/>
                <w:sz w:val="20"/>
              </w:rPr>
              <w:t xml:space="preserve">Instrukcja obsługi w języku polskim,  </w:t>
            </w:r>
          </w:p>
          <w:p w:rsidR="000C1F03" w:rsidRDefault="00CD6631">
            <w:r>
              <w:rPr>
                <w:color w:val="00000A"/>
                <w:sz w:val="20"/>
              </w:rPr>
              <w:t xml:space="preserve">Karta gwarancyjna </w:t>
            </w:r>
          </w:p>
          <w:p w:rsidR="000C1F03" w:rsidRDefault="00CD6631">
            <w:r>
              <w:rPr>
                <w:color w:val="00000A"/>
                <w:sz w:val="20"/>
              </w:rPr>
              <w:t xml:space="preserve">24 miesiące </w:t>
            </w:r>
          </w:p>
          <w:p w:rsidR="000C1F03" w:rsidRDefault="00CD6631">
            <w:r>
              <w:rPr>
                <w:color w:val="00000A"/>
                <w:sz w:val="20"/>
              </w:rPr>
              <w:t xml:space="preserve">CE </w:t>
            </w:r>
          </w:p>
          <w:p w:rsidR="000C1F03" w:rsidRDefault="00CD6631">
            <w:pPr>
              <w:spacing w:after="261"/>
            </w:pPr>
            <w:r>
              <w:rPr>
                <w:color w:val="00000A"/>
                <w:sz w:val="20"/>
              </w:rPr>
              <w:t xml:space="preserve"> </w:t>
            </w:r>
          </w:p>
          <w:p w:rsidR="000C1F03" w:rsidRDefault="00CD6631">
            <w:pPr>
              <w:spacing w:after="18"/>
            </w:pPr>
            <w:r>
              <w:rPr>
                <w:b/>
                <w:sz w:val="20"/>
              </w:rPr>
              <w:t xml:space="preserve">Nazwa producenta, typ, model: </w:t>
            </w:r>
          </w:p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 </w:t>
            </w:r>
          </w:p>
          <w:p w:rsidR="000C1F03" w:rsidRDefault="00CD6631">
            <w:pPr>
              <w:spacing w:after="18"/>
            </w:pPr>
            <w:r>
              <w:rPr>
                <w:sz w:val="20"/>
              </w:rPr>
              <w:t xml:space="preserve"> </w:t>
            </w:r>
          </w:p>
          <w:p w:rsidR="000C1F03" w:rsidRDefault="00CD6631">
            <w:pPr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………………………………………………………………………………………………………………. </w:t>
            </w:r>
          </w:p>
        </w:tc>
      </w:tr>
    </w:tbl>
    <w:p w:rsidR="000C1F03" w:rsidRDefault="00CD6631" w:rsidP="006B271A">
      <w:pPr>
        <w:spacing w:after="81"/>
        <w:ind w:left="360"/>
      </w:pPr>
      <w:r>
        <w:rPr>
          <w:b/>
          <w:color w:val="00000A"/>
          <w:sz w:val="18"/>
        </w:rPr>
        <w:t xml:space="preserve"> </w:t>
      </w:r>
      <w:r>
        <w:rPr>
          <w:color w:val="00000A"/>
          <w:sz w:val="18"/>
        </w:rPr>
        <w:t>Termin wykonania zamówienia: do dnia</w:t>
      </w:r>
      <w:r>
        <w:rPr>
          <w:b/>
          <w:color w:val="00000A"/>
          <w:sz w:val="18"/>
        </w:rPr>
        <w:t xml:space="preserve"> 24 grudnia 2020 r</w:t>
      </w:r>
      <w:r>
        <w:rPr>
          <w:color w:val="00000A"/>
          <w:sz w:val="18"/>
        </w:rPr>
        <w:t>.</w:t>
      </w:r>
      <w:r>
        <w:rPr>
          <w:b/>
          <w:color w:val="00000A"/>
          <w:sz w:val="18"/>
        </w:rPr>
        <w:t xml:space="preserve"> </w:t>
      </w:r>
    </w:p>
    <w:p w:rsidR="000C1F03" w:rsidRDefault="00CD6631">
      <w:pPr>
        <w:numPr>
          <w:ilvl w:val="0"/>
          <w:numId w:val="2"/>
        </w:numPr>
        <w:spacing w:after="67" w:line="270" w:lineRule="auto"/>
        <w:ind w:hanging="360"/>
      </w:pPr>
      <w:r>
        <w:rPr>
          <w:color w:val="00000A"/>
          <w:sz w:val="18"/>
        </w:rPr>
        <w:t xml:space="preserve">Oświadczamy, że w cenie oferty zostały uwzględnione wszystkie koszty wykonania zamówienia i realizacji przyszłego świadczenia umownego.  </w:t>
      </w:r>
    </w:p>
    <w:p w:rsidR="000C1F03" w:rsidRDefault="00CD6631">
      <w:pPr>
        <w:numPr>
          <w:ilvl w:val="0"/>
          <w:numId w:val="2"/>
        </w:numPr>
        <w:spacing w:after="67" w:line="270" w:lineRule="auto"/>
        <w:ind w:hanging="360"/>
      </w:pPr>
      <w:r>
        <w:rPr>
          <w:color w:val="00000A"/>
          <w:sz w:val="18"/>
        </w:rPr>
        <w:t>Zapoznaliśmy się z warunkami umowy</w:t>
      </w:r>
      <w:r>
        <w:rPr>
          <w:b/>
          <w:color w:val="00000A"/>
          <w:sz w:val="18"/>
        </w:rPr>
        <w:t xml:space="preserve"> </w:t>
      </w:r>
      <w:r>
        <w:rPr>
          <w:color w:val="00000A"/>
          <w:sz w:val="18"/>
        </w:rPr>
        <w:t xml:space="preserve">i nie wnosimy w stosunku do nich żadnych uwag, a w przypadku wyboru naszej oferty podpiszemy umowę na warunkach nie mniej korzystnych dla zamawiającego w terminie zaproponowanym przez zamawiającego nie później jednak niż do końca okresu związania ofertą. </w:t>
      </w:r>
    </w:p>
    <w:p w:rsidR="000C1F03" w:rsidRDefault="00CD6631">
      <w:pPr>
        <w:numPr>
          <w:ilvl w:val="0"/>
          <w:numId w:val="2"/>
        </w:numPr>
        <w:spacing w:after="321" w:line="269" w:lineRule="auto"/>
        <w:ind w:hanging="360"/>
      </w:pPr>
      <w:r>
        <w:rPr>
          <w:b/>
          <w:color w:val="00000A"/>
          <w:sz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color w:val="00000A"/>
          <w:sz w:val="18"/>
        </w:rPr>
        <w:t xml:space="preserve">. </w:t>
      </w:r>
    </w:p>
    <w:p w:rsidR="000C1F03" w:rsidRDefault="00CD6631">
      <w:pPr>
        <w:spacing w:after="256"/>
        <w:ind w:left="1109"/>
        <w:jc w:val="center"/>
      </w:pPr>
      <w:r>
        <w:rPr>
          <w:b/>
          <w:color w:val="00000A"/>
        </w:rPr>
        <w:t xml:space="preserve"> </w:t>
      </w:r>
    </w:p>
    <w:p w:rsidR="000C1F03" w:rsidRDefault="00CD6631">
      <w:pPr>
        <w:spacing w:after="259"/>
        <w:ind w:left="1109"/>
        <w:jc w:val="center"/>
      </w:pPr>
      <w:r>
        <w:rPr>
          <w:b/>
          <w:color w:val="00000A"/>
        </w:rPr>
        <w:t xml:space="preserve"> </w:t>
      </w:r>
    </w:p>
    <w:p w:rsidR="000C1F03" w:rsidRDefault="00CD6631">
      <w:pPr>
        <w:spacing w:after="256"/>
        <w:ind w:left="1109"/>
        <w:jc w:val="center"/>
      </w:pPr>
      <w:r>
        <w:rPr>
          <w:b/>
          <w:color w:val="00000A"/>
        </w:rPr>
        <w:t xml:space="preserve"> </w:t>
      </w:r>
    </w:p>
    <w:p w:rsidR="000C1F03" w:rsidRDefault="00CD6631">
      <w:pPr>
        <w:spacing w:after="259"/>
        <w:ind w:left="5771" w:hanging="10"/>
      </w:pPr>
      <w:r>
        <w:rPr>
          <w:b/>
          <w:color w:val="00000A"/>
          <w:u w:val="single" w:color="00000A"/>
        </w:rPr>
        <w:t>……………………………………………………………..</w:t>
      </w:r>
      <w:r>
        <w:rPr>
          <w:b/>
          <w:color w:val="00000A"/>
        </w:rPr>
        <w:t xml:space="preserve"> </w:t>
      </w:r>
    </w:p>
    <w:p w:rsidR="000C1F03" w:rsidRDefault="00CD6631">
      <w:pPr>
        <w:spacing w:after="257"/>
        <w:ind w:left="2839"/>
        <w:jc w:val="center"/>
      </w:pPr>
      <w:r>
        <w:rPr>
          <w:b/>
          <w:color w:val="00000A"/>
          <w:u w:val="single" w:color="00000A"/>
        </w:rPr>
        <w:t>Podpis Wykonawcy</w:t>
      </w:r>
      <w:r>
        <w:rPr>
          <w:b/>
          <w:color w:val="00000A"/>
        </w:rPr>
        <w:t xml:space="preserve"> </w:t>
      </w:r>
    </w:p>
    <w:p w:rsidR="000C1F03" w:rsidRDefault="00CD6631">
      <w:pPr>
        <w:spacing w:after="0"/>
        <w:ind w:left="1109"/>
        <w:jc w:val="center"/>
      </w:pPr>
      <w:r>
        <w:rPr>
          <w:b/>
          <w:color w:val="00000A"/>
        </w:rPr>
        <w:t xml:space="preserve"> </w:t>
      </w:r>
    </w:p>
    <w:sectPr w:rsidR="000C1F03">
      <w:footerReference w:type="even" r:id="rId15"/>
      <w:footerReference w:type="default" r:id="rId16"/>
      <w:footerReference w:type="first" r:id="rId17"/>
      <w:pgSz w:w="11906" w:h="16838"/>
      <w:pgMar w:top="322" w:right="724" w:bottom="778" w:left="720" w:header="708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9C" w:rsidRDefault="00D26B9C">
      <w:pPr>
        <w:spacing w:after="0" w:line="240" w:lineRule="auto"/>
      </w:pPr>
      <w:r>
        <w:separator/>
      </w:r>
    </w:p>
  </w:endnote>
  <w:endnote w:type="continuationSeparator" w:id="0">
    <w:p w:rsidR="00D26B9C" w:rsidRDefault="00D2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03" w:rsidRDefault="00CD6631">
    <w:pPr>
      <w:spacing w:after="19"/>
      <w:ind w:lef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A"/>
        <w:sz w:val="18"/>
      </w:rPr>
      <w:t>1</w:t>
    </w:r>
    <w:r>
      <w:rPr>
        <w:color w:val="00000A"/>
        <w:sz w:val="18"/>
      </w:rPr>
      <w:fldChar w:fldCharType="end"/>
    </w:r>
    <w:r>
      <w:rPr>
        <w:color w:val="00000A"/>
        <w:sz w:val="18"/>
      </w:rPr>
      <w:t xml:space="preserve"> </w:t>
    </w:r>
  </w:p>
  <w:p w:rsidR="000C1F03" w:rsidRDefault="00CD6631">
    <w:pPr>
      <w:spacing w:after="0"/>
    </w:pPr>
    <w:r>
      <w:rPr>
        <w:color w:val="00000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03" w:rsidRDefault="00CD6631">
    <w:pPr>
      <w:spacing w:after="19"/>
      <w:ind w:lef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BF5" w:rsidRPr="00EB5BF5">
      <w:rPr>
        <w:noProof/>
        <w:color w:val="00000A"/>
        <w:sz w:val="18"/>
      </w:rPr>
      <w:t>4</w:t>
    </w:r>
    <w:r>
      <w:rPr>
        <w:color w:val="00000A"/>
        <w:sz w:val="18"/>
      </w:rPr>
      <w:fldChar w:fldCharType="end"/>
    </w:r>
    <w:r>
      <w:rPr>
        <w:color w:val="00000A"/>
        <w:sz w:val="18"/>
      </w:rPr>
      <w:t xml:space="preserve"> </w:t>
    </w:r>
  </w:p>
  <w:p w:rsidR="000C1F03" w:rsidRDefault="00CD6631">
    <w:pPr>
      <w:spacing w:after="0"/>
    </w:pPr>
    <w:r>
      <w:rPr>
        <w:color w:val="00000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03" w:rsidRDefault="00CD6631">
    <w:pPr>
      <w:spacing w:after="19"/>
      <w:ind w:lef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A"/>
        <w:sz w:val="18"/>
      </w:rPr>
      <w:t>1</w:t>
    </w:r>
    <w:r>
      <w:rPr>
        <w:color w:val="00000A"/>
        <w:sz w:val="18"/>
      </w:rPr>
      <w:fldChar w:fldCharType="end"/>
    </w:r>
    <w:r>
      <w:rPr>
        <w:color w:val="00000A"/>
        <w:sz w:val="18"/>
      </w:rPr>
      <w:t xml:space="preserve"> </w:t>
    </w:r>
  </w:p>
  <w:p w:rsidR="000C1F03" w:rsidRDefault="00CD6631">
    <w:pPr>
      <w:spacing w:after="0"/>
    </w:pPr>
    <w:r>
      <w:rPr>
        <w:color w:val="00000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9C" w:rsidRDefault="00D26B9C">
      <w:pPr>
        <w:spacing w:after="0" w:line="240" w:lineRule="auto"/>
      </w:pPr>
      <w:r>
        <w:separator/>
      </w:r>
    </w:p>
  </w:footnote>
  <w:footnote w:type="continuationSeparator" w:id="0">
    <w:p w:rsidR="00D26B9C" w:rsidRDefault="00D2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4C0"/>
    <w:multiLevelType w:val="hybridMultilevel"/>
    <w:tmpl w:val="77D8FF38"/>
    <w:lvl w:ilvl="0" w:tplc="9C46C9B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64DD4">
      <w:start w:val="1"/>
      <w:numFmt w:val="lowerLetter"/>
      <w:lvlText w:val="%2"/>
      <w:lvlJc w:val="left"/>
      <w:pPr>
        <w:ind w:left="13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287D2">
      <w:start w:val="1"/>
      <w:numFmt w:val="lowerRoman"/>
      <w:lvlText w:val="%3"/>
      <w:lvlJc w:val="left"/>
      <w:pPr>
        <w:ind w:left="2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C237B2">
      <w:start w:val="1"/>
      <w:numFmt w:val="decimal"/>
      <w:lvlText w:val="%4"/>
      <w:lvlJc w:val="left"/>
      <w:pPr>
        <w:ind w:left="28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3E3E1C">
      <w:start w:val="1"/>
      <w:numFmt w:val="lowerLetter"/>
      <w:lvlText w:val="%5"/>
      <w:lvlJc w:val="left"/>
      <w:pPr>
        <w:ind w:left="35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C18FA">
      <w:start w:val="1"/>
      <w:numFmt w:val="lowerRoman"/>
      <w:lvlText w:val="%6"/>
      <w:lvlJc w:val="left"/>
      <w:pPr>
        <w:ind w:left="4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0C41A6">
      <w:start w:val="1"/>
      <w:numFmt w:val="decimal"/>
      <w:lvlText w:val="%7"/>
      <w:lvlJc w:val="left"/>
      <w:pPr>
        <w:ind w:left="4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0F408">
      <w:start w:val="1"/>
      <w:numFmt w:val="lowerLetter"/>
      <w:lvlText w:val="%8"/>
      <w:lvlJc w:val="left"/>
      <w:pPr>
        <w:ind w:left="5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66288">
      <w:start w:val="1"/>
      <w:numFmt w:val="lowerRoman"/>
      <w:lvlText w:val="%9"/>
      <w:lvlJc w:val="left"/>
      <w:pPr>
        <w:ind w:left="64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C4947"/>
    <w:multiLevelType w:val="hybridMultilevel"/>
    <w:tmpl w:val="DA966B8A"/>
    <w:lvl w:ilvl="0" w:tplc="FC725C2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F4DDA6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1AD898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C226DE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844C48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46EF34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2041D8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F04ADC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3CD1A0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E50398"/>
    <w:multiLevelType w:val="hybridMultilevel"/>
    <w:tmpl w:val="1710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5E5D"/>
    <w:multiLevelType w:val="hybridMultilevel"/>
    <w:tmpl w:val="D320FF80"/>
    <w:lvl w:ilvl="0" w:tplc="6804DF94">
      <w:start w:val="1"/>
      <w:numFmt w:val="decimal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F0F91A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0865B2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627D42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962A9C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0CA70C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C8CDDA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F61EF6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8A0896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A22815"/>
    <w:multiLevelType w:val="hybridMultilevel"/>
    <w:tmpl w:val="AEE409DE"/>
    <w:lvl w:ilvl="0" w:tplc="F0D6F79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28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2B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A28B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6AAC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23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E40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0B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708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C7B88"/>
    <w:multiLevelType w:val="hybridMultilevel"/>
    <w:tmpl w:val="E4F2A4FE"/>
    <w:lvl w:ilvl="0" w:tplc="2236CD6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802E7A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C482D8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EE09E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C86EC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F8FE26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B09DFE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523B38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38BF0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1274CB"/>
    <w:multiLevelType w:val="hybridMultilevel"/>
    <w:tmpl w:val="B652DF9C"/>
    <w:lvl w:ilvl="0" w:tplc="E3862BB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FADC5C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AB500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F4A65A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1A877A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D62B78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70DEDC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A64DCE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CCD332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2D5526"/>
    <w:multiLevelType w:val="hybridMultilevel"/>
    <w:tmpl w:val="BBB81BCE"/>
    <w:lvl w:ilvl="0" w:tplc="25EAD18A">
      <w:start w:val="3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BEB23C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EE588A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3CB628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B29AEE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9274FC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961240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AE1254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AAD5BA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DB48EB"/>
    <w:multiLevelType w:val="hybridMultilevel"/>
    <w:tmpl w:val="3B045FAE"/>
    <w:lvl w:ilvl="0" w:tplc="0DBA1556">
      <w:start w:val="3"/>
      <w:numFmt w:val="decimal"/>
      <w:lvlText w:val="%1)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92B93A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7C40EA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661794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FA85E6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36AE96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580CEA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267332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52CE1A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03"/>
    <w:rsid w:val="000C1F03"/>
    <w:rsid w:val="003E7FD8"/>
    <w:rsid w:val="005E24D9"/>
    <w:rsid w:val="005F2269"/>
    <w:rsid w:val="006A7523"/>
    <w:rsid w:val="006B271A"/>
    <w:rsid w:val="00746CB8"/>
    <w:rsid w:val="00892CF5"/>
    <w:rsid w:val="00AE235D"/>
    <w:rsid w:val="00B905DF"/>
    <w:rsid w:val="00C34046"/>
    <w:rsid w:val="00CD6631"/>
    <w:rsid w:val="00D227A0"/>
    <w:rsid w:val="00D26B9C"/>
    <w:rsid w:val="00E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6EF6"/>
  <w15:docId w15:val="{E96FE735-A8BA-42F9-A2F0-20DB91A6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rod.ceidg.gov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krs.ms.gov.pl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cp:lastModifiedBy>Joanna Rybak-Strachota</cp:lastModifiedBy>
  <cp:revision>7</cp:revision>
  <dcterms:created xsi:type="dcterms:W3CDTF">2020-12-03T12:00:00Z</dcterms:created>
  <dcterms:modified xsi:type="dcterms:W3CDTF">2020-12-03T14:37:00Z</dcterms:modified>
</cp:coreProperties>
</file>