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4B3C50">
                                <w:rPr>
                                  <w:sz w:val="18"/>
                                  <w:szCs w:val="18"/>
                                </w:rPr>
                                <w:t>306/174</w:t>
                              </w:r>
                              <w:r w:rsidR="00EB0821">
                                <w:rPr>
                                  <w:sz w:val="18"/>
                                  <w:szCs w:val="18"/>
                                </w:rPr>
                                <w:t>/2</w:t>
                              </w:r>
                              <w:r w:rsidR="00227C34">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4B3C50">
                          <w:rPr>
                            <w:sz w:val="18"/>
                            <w:szCs w:val="18"/>
                          </w:rPr>
                          <w:t>306/174</w:t>
                        </w:r>
                        <w:r w:rsidR="00EB0821">
                          <w:rPr>
                            <w:sz w:val="18"/>
                            <w:szCs w:val="18"/>
                          </w:rPr>
                          <w:t>/2</w:t>
                        </w:r>
                        <w:r w:rsidR="00227C34">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4B3C50">
        <w:rPr>
          <w:color w:val="auto"/>
          <w:szCs w:val="24"/>
        </w:rPr>
        <w:t>14.02.2024</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991EF8" w:rsidRDefault="00C93878" w:rsidP="00D7296D">
      <w:pPr>
        <w:spacing w:after="0" w:line="240" w:lineRule="auto"/>
        <w:ind w:left="993" w:hanging="993"/>
        <w:rPr>
          <w:b/>
          <w:szCs w:val="24"/>
        </w:rPr>
      </w:pPr>
      <w:r w:rsidRPr="00EB0821">
        <w:rPr>
          <w:color w:val="auto"/>
          <w:szCs w:val="24"/>
        </w:rPr>
        <w:t>Dotyczy:</w:t>
      </w:r>
      <w:r w:rsidR="00D7296D">
        <w:rPr>
          <w:b/>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991EF8" w:rsidRPr="00991EF8">
        <w:rPr>
          <w:b/>
          <w:szCs w:val="24"/>
        </w:rPr>
        <w:t>Usług</w:t>
      </w:r>
      <w:r w:rsidR="00991EF8">
        <w:rPr>
          <w:b/>
          <w:szCs w:val="24"/>
        </w:rPr>
        <w:t>a</w:t>
      </w:r>
      <w:r w:rsidR="00991EF8" w:rsidRPr="00991EF8">
        <w:rPr>
          <w:b/>
          <w:szCs w:val="24"/>
        </w:rPr>
        <w:t xml:space="preserve"> s</w:t>
      </w:r>
      <w:r w:rsidR="00991EF8">
        <w:rPr>
          <w:b/>
          <w:szCs w:val="24"/>
        </w:rPr>
        <w:t xml:space="preserve">przątania budynków i utrzymania </w:t>
      </w:r>
      <w:r w:rsidR="00991EF8" w:rsidRPr="00991EF8">
        <w:rPr>
          <w:b/>
          <w:szCs w:val="24"/>
        </w:rPr>
        <w:t>terenów zielonych</w:t>
      </w:r>
      <w:r w:rsidR="00595060" w:rsidRPr="00EB0821">
        <w:rPr>
          <w:szCs w:val="24"/>
        </w:rPr>
        <w:t xml:space="preserve">, nr ref.: </w:t>
      </w:r>
      <w:r w:rsidR="00991EF8" w:rsidRPr="00991EF8">
        <w:rPr>
          <w:b/>
          <w:szCs w:val="24"/>
        </w:rPr>
        <w:t>WZP-174/24/8/AG</w:t>
      </w:r>
      <w:r w:rsidR="00595060" w:rsidRPr="00EB0821">
        <w:rPr>
          <w:b/>
          <w:szCs w:val="24"/>
        </w:rPr>
        <w:t>.</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ust. 2</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(t. j. Dz. U. z 202</w:t>
      </w:r>
      <w:r w:rsidR="00991EF8">
        <w:rPr>
          <w:szCs w:val="24"/>
        </w:rPr>
        <w:t>3</w:t>
      </w:r>
      <w:r w:rsidR="00D9151E" w:rsidRPr="00EB0821">
        <w:rPr>
          <w:szCs w:val="24"/>
        </w:rPr>
        <w:t xml:space="preserve"> r. poz. 1</w:t>
      </w:r>
      <w:r w:rsidR="00991EF8">
        <w:rPr>
          <w:szCs w:val="24"/>
        </w:rPr>
        <w:t>605</w:t>
      </w:r>
      <w:r w:rsidR="00D9151E" w:rsidRPr="00EB0821">
        <w:rPr>
          <w:szCs w:val="24"/>
        </w:rPr>
        <w:t xml:space="preserve">,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 xml:space="preserve">wniosków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elonych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74335F">
        <w:rPr>
          <w:rFonts w:eastAsia="Andale Sans UI"/>
          <w:b/>
          <w:bCs/>
          <w:kern w:val="3"/>
          <w:szCs w:val="24"/>
          <w:lang w:eastAsia="en-US" w:bidi="en-US"/>
        </w:rPr>
        <w:t>dziach</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Default="00991EF8"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r>
        <w:t>Czy Zamawiający zobowiązuje się dokonać waloryzacji wynagrodzenia wykonawcy z uwagi na zmianę wysokości minimalnego wynagrodzenia za pracę albo wysokości minimalnej stawki godzinowej, ustalonych na podstawie przepisów ustawy z dnia 10 października 2002 r. o minimalnym wynagrodzeniu za pracę)?</w:t>
      </w:r>
    </w:p>
    <w:p w:rsidR="00E3458E" w:rsidRPr="00EB0821" w:rsidRDefault="00E3458E"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Pr="00EB0821"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383224" w:rsidRPr="00383224" w:rsidRDefault="00383224" w:rsidP="00383224">
      <w:r>
        <w:t xml:space="preserve">Zamawiający informuje, że dopuszcza zmianę wynagrodzenia wykonawcy zgodnie </w:t>
      </w:r>
      <w:r>
        <w:br/>
        <w:t xml:space="preserve">z postanowieniami zawartymi w SWZ rozdział </w:t>
      </w:r>
      <w:r w:rsidRPr="004D3EB0">
        <w:t>XIX.</w:t>
      </w:r>
      <w:r>
        <w:t xml:space="preserve"> </w:t>
      </w:r>
      <w:r w:rsidRPr="004D3EB0">
        <w:t>Ogólne warunki umowy</w:t>
      </w:r>
      <w:r>
        <w:t xml:space="preserve"> </w:t>
      </w:r>
      <w:r w:rsidRPr="004D3EB0">
        <w:t>§</w:t>
      </w:r>
      <w:r w:rsidR="00227C34">
        <w:t xml:space="preserve"> </w:t>
      </w:r>
      <w:r w:rsidRPr="004D3EB0">
        <w:t>12</w:t>
      </w:r>
      <w:r>
        <w:t xml:space="preserve"> ust. 4 i 5.</w:t>
      </w:r>
    </w:p>
    <w:p w:rsidR="00595060" w:rsidRPr="00EB0821" w:rsidRDefault="0059506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1818A5" w:rsidRPr="00EB0821" w:rsidRDefault="001818A5"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Pytanie nr 2</w:t>
      </w:r>
    </w:p>
    <w:p w:rsidR="00223C9C" w:rsidRDefault="00223C9C" w:rsidP="00040AF1">
      <w:pPr>
        <w:ind w:left="0" w:firstLine="0"/>
        <w:rPr>
          <w:b/>
          <w:szCs w:val="24"/>
          <w:u w:val="single"/>
        </w:rPr>
      </w:pPr>
    </w:p>
    <w:p w:rsidR="00991EF8" w:rsidRDefault="00991EF8" w:rsidP="00040AF1">
      <w:pPr>
        <w:ind w:left="0" w:firstLine="0"/>
        <w:rPr>
          <w:b/>
          <w:szCs w:val="24"/>
          <w:u w:val="single"/>
        </w:rPr>
      </w:pPr>
      <w:r>
        <w:t>Czy Zamawiający dopuszcza sytuację, w której pomimo zmiany przepisów mających wpływ na koszt wykonania zamówienia i przekazania przez Wykonawcę wszystkich dokumentów uzasadniających dokonanie waloryzacji wynagrodzenia Zamawiający nie wyrazi zgody na podwyższenie wynagrodzenia?</w:t>
      </w:r>
    </w:p>
    <w:p w:rsidR="00991EF8" w:rsidRPr="00EB0821" w:rsidRDefault="00991EF8" w:rsidP="00040AF1">
      <w:pPr>
        <w:ind w:left="0" w:firstLine="0"/>
        <w:rPr>
          <w:b/>
          <w:szCs w:val="24"/>
          <w:u w:val="single"/>
        </w:rPr>
      </w:pPr>
    </w:p>
    <w:p w:rsidR="00BA083D" w:rsidRDefault="00BA7C2F" w:rsidP="00EB0821">
      <w:pPr>
        <w:rPr>
          <w:b/>
          <w:szCs w:val="24"/>
        </w:rPr>
      </w:pPr>
      <w:r w:rsidRPr="00EB0821">
        <w:rPr>
          <w:b/>
          <w:szCs w:val="24"/>
        </w:rPr>
        <w:t>Odpowiedź</w:t>
      </w:r>
      <w:r w:rsidR="00041D44" w:rsidRPr="00EB0821">
        <w:rPr>
          <w:b/>
          <w:szCs w:val="24"/>
        </w:rPr>
        <w:t xml:space="preserve"> na pytanie nr 2</w:t>
      </w:r>
      <w:r w:rsidRPr="00EB0821">
        <w:rPr>
          <w:b/>
          <w:szCs w:val="24"/>
        </w:rPr>
        <w:t>:</w:t>
      </w:r>
    </w:p>
    <w:p w:rsidR="00223C9C" w:rsidRDefault="00223C9C" w:rsidP="00EB0821">
      <w:pPr>
        <w:rPr>
          <w:b/>
          <w:szCs w:val="24"/>
        </w:rPr>
      </w:pPr>
    </w:p>
    <w:p w:rsidR="00383224" w:rsidRPr="00383224" w:rsidRDefault="00383224" w:rsidP="00383224">
      <w:r>
        <w:t xml:space="preserve">Zamawiający informuje, że dopuszcza zmianę wynagrodzenia wykonawcy zgodnie </w:t>
      </w:r>
      <w:r>
        <w:br/>
        <w:t xml:space="preserve">z postanowieniami zawartymi w SWZ rozdział </w:t>
      </w:r>
      <w:r w:rsidRPr="004D3EB0">
        <w:t>XIX.</w:t>
      </w:r>
      <w:r>
        <w:t xml:space="preserve"> </w:t>
      </w:r>
      <w:r w:rsidRPr="004D3EB0">
        <w:t>Ogólne warunki umowy</w:t>
      </w:r>
      <w:r>
        <w:t xml:space="preserve"> </w:t>
      </w:r>
      <w:r w:rsidRPr="004D3EB0">
        <w:t>§</w:t>
      </w:r>
      <w:r w:rsidR="00227C34">
        <w:t xml:space="preserve"> </w:t>
      </w:r>
      <w:r w:rsidRPr="004D3EB0">
        <w:t>12</w:t>
      </w:r>
      <w:r>
        <w:t xml:space="preserve"> ust. 4 i 5.</w:t>
      </w:r>
    </w:p>
    <w:p w:rsidR="00FB0DD1" w:rsidRPr="00EB0821" w:rsidRDefault="00FB0DD1" w:rsidP="00EB0821">
      <w:pPr>
        <w:rPr>
          <w:b/>
          <w:szCs w:val="24"/>
        </w:rPr>
      </w:pPr>
    </w:p>
    <w:p w:rsidR="00223C9C" w:rsidRPr="00EB0821" w:rsidRDefault="00223C9C"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Pr>
          <w:rFonts w:eastAsia="Andale Sans UI"/>
          <w:b/>
          <w:bCs/>
          <w:kern w:val="3"/>
          <w:szCs w:val="24"/>
          <w:lang w:eastAsia="en-US" w:bidi="en-US"/>
        </w:rPr>
        <w:t>3</w:t>
      </w:r>
    </w:p>
    <w:p w:rsidR="00223C9C" w:rsidRDefault="00223C9C"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Pr="00EB0821" w:rsidRDefault="00991EF8"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r>
        <w:t>Czy w sytuacji, gdy (</w:t>
      </w:r>
      <w:proofErr w:type="spellStart"/>
      <w:r>
        <w:t>np.nastąpi</w:t>
      </w:r>
      <w:proofErr w:type="spellEnd"/>
      <w:r>
        <w:t xml:space="preserve"> zmiana wysokości minimalnego wynagrodzenia za pracę albo </w:t>
      </w:r>
      <w:r>
        <w:lastRenderedPageBreak/>
        <w:t>wysokości minimalnej stawki godzinowej, ustalonych na podstawie przepisów ustawy z dnia 10 października 2002 r. o minimalnym wynagrodzeniu za pracę) Zamawiający dokona waloryzacji wynagrodzenia Wykonawcy?</w:t>
      </w:r>
    </w:p>
    <w:p w:rsidR="00223C9C" w:rsidRPr="00EB0821" w:rsidRDefault="00223C9C" w:rsidP="00223C9C">
      <w:pPr>
        <w:ind w:left="0" w:firstLine="0"/>
        <w:rPr>
          <w:b/>
          <w:szCs w:val="24"/>
          <w:u w:val="single"/>
        </w:rPr>
      </w:pPr>
    </w:p>
    <w:p w:rsidR="00223C9C" w:rsidRPr="00EB0821" w:rsidRDefault="00223C9C" w:rsidP="00223C9C">
      <w:pPr>
        <w:rPr>
          <w:b/>
          <w:szCs w:val="24"/>
        </w:rPr>
      </w:pPr>
      <w:r w:rsidRPr="00EB0821">
        <w:rPr>
          <w:b/>
          <w:szCs w:val="24"/>
        </w:rPr>
        <w:t xml:space="preserve">Odpowiedź na pytanie nr </w:t>
      </w:r>
      <w:r>
        <w:rPr>
          <w:b/>
          <w:szCs w:val="24"/>
        </w:rPr>
        <w:t>3</w:t>
      </w:r>
      <w:r w:rsidRPr="00EB0821">
        <w:rPr>
          <w:b/>
          <w:szCs w:val="24"/>
        </w:rPr>
        <w:t>:</w:t>
      </w:r>
    </w:p>
    <w:p w:rsidR="00B217BA" w:rsidRDefault="00B217BA" w:rsidP="00332CD4">
      <w:pPr>
        <w:ind w:left="0" w:firstLine="0"/>
        <w:rPr>
          <w:szCs w:val="24"/>
        </w:rPr>
      </w:pPr>
    </w:p>
    <w:p w:rsidR="00383224" w:rsidRPr="00383224" w:rsidRDefault="00383224" w:rsidP="00383224">
      <w:r>
        <w:t xml:space="preserve">Zamawiający informuje, że dopuszcza zmianę wynagrodzenia wykonawcy zgodnie </w:t>
      </w:r>
      <w:r>
        <w:br/>
        <w:t xml:space="preserve">z postanowieniami zawartymi w SWZ rozdział </w:t>
      </w:r>
      <w:r w:rsidRPr="004D3EB0">
        <w:t>XIX.</w:t>
      </w:r>
      <w:r>
        <w:t xml:space="preserve"> </w:t>
      </w:r>
      <w:r w:rsidRPr="004D3EB0">
        <w:t>Ogólne warunki umowy</w:t>
      </w:r>
      <w:r>
        <w:t xml:space="preserve"> </w:t>
      </w:r>
      <w:r w:rsidRPr="004D3EB0">
        <w:t>§</w:t>
      </w:r>
      <w:r w:rsidR="00227C34">
        <w:t xml:space="preserve"> </w:t>
      </w:r>
      <w:r w:rsidRPr="004D3EB0">
        <w:t>12</w:t>
      </w:r>
      <w:r>
        <w:t xml:space="preserve"> ust. 4 i 5.</w:t>
      </w:r>
    </w:p>
    <w:p w:rsidR="00383224" w:rsidRPr="00EB0821" w:rsidRDefault="00383224" w:rsidP="00332CD4">
      <w:pPr>
        <w:ind w:left="0" w:firstLine="0"/>
        <w:rPr>
          <w:szCs w:val="24"/>
        </w:rPr>
      </w:pP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Pr>
          <w:rFonts w:eastAsia="Andale Sans UI"/>
          <w:b/>
          <w:bCs/>
          <w:kern w:val="3"/>
          <w:szCs w:val="24"/>
          <w:lang w:eastAsia="en-US" w:bidi="en-US"/>
        </w:rPr>
        <w:t>4</w:t>
      </w:r>
    </w:p>
    <w:p w:rsidR="00991EF8"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Pr="00991EF8" w:rsidRDefault="00991EF8" w:rsidP="00991EF8">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Wykonawca prosi o udzielenie wyjaśnień w zak</w:t>
      </w:r>
      <w:r>
        <w:rPr>
          <w:rFonts w:eastAsia="Andale Sans UI"/>
          <w:bCs/>
          <w:kern w:val="3"/>
          <w:szCs w:val="24"/>
          <w:lang w:eastAsia="en-US" w:bidi="en-US"/>
        </w:rPr>
        <w:t xml:space="preserve">resie sposobu oszacowania przez </w:t>
      </w:r>
      <w:r w:rsidRPr="00991EF8">
        <w:rPr>
          <w:rFonts w:eastAsia="Andale Sans UI"/>
          <w:bCs/>
          <w:kern w:val="3"/>
          <w:szCs w:val="24"/>
          <w:lang w:eastAsia="en-US" w:bidi="en-US"/>
        </w:rPr>
        <w:t>Zamawiającego wartości przedmiotu zamówienia, poprzez wskazanie:</w:t>
      </w:r>
    </w:p>
    <w:p w:rsidR="00991EF8" w:rsidRPr="00991EF8" w:rsidRDefault="00991EF8" w:rsidP="00991EF8">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1) czy podstawą szacowania była wartość usługi świadczonej przez obecnego Wykonawcę?</w:t>
      </w:r>
    </w:p>
    <w:p w:rsidR="00991EF8" w:rsidRPr="00991EF8" w:rsidRDefault="00991EF8" w:rsidP="00991EF8">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2) prosimy o wskazanie, jaka była wartość (netto i brutto) faktur za realizację usługi przez</w:t>
      </w:r>
    </w:p>
    <w:p w:rsidR="00991EF8" w:rsidRPr="00991EF8" w:rsidRDefault="00991EF8" w:rsidP="00991EF8">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obecnego wykonawcę wystawionych w okresie ostatnich 3 miesięcy ( z prośbą o rozbicie</w:t>
      </w:r>
    </w:p>
    <w:p w:rsidR="00991EF8" w:rsidRPr="00991EF8" w:rsidRDefault="00991EF8" w:rsidP="00991EF8">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na poszczególne miesiące)?</w:t>
      </w:r>
    </w:p>
    <w:p w:rsidR="00991EF8" w:rsidRPr="00EB0821" w:rsidRDefault="00991EF8" w:rsidP="00991EF8">
      <w:pPr>
        <w:ind w:left="0" w:firstLine="0"/>
        <w:rPr>
          <w:b/>
          <w:szCs w:val="24"/>
          <w:u w:val="single"/>
        </w:rPr>
      </w:pPr>
    </w:p>
    <w:p w:rsidR="008E5011" w:rsidRDefault="00991EF8" w:rsidP="008E5011">
      <w:pPr>
        <w:rPr>
          <w:b/>
          <w:szCs w:val="24"/>
        </w:rPr>
      </w:pPr>
      <w:r w:rsidRPr="00EB0821">
        <w:rPr>
          <w:b/>
          <w:szCs w:val="24"/>
        </w:rPr>
        <w:t xml:space="preserve">Odpowiedź na pytanie nr </w:t>
      </w:r>
      <w:r>
        <w:rPr>
          <w:b/>
          <w:szCs w:val="24"/>
        </w:rPr>
        <w:t>4</w:t>
      </w:r>
      <w:r w:rsidRPr="00EB0821">
        <w:rPr>
          <w:b/>
          <w:szCs w:val="24"/>
        </w:rPr>
        <w:t>:</w:t>
      </w:r>
    </w:p>
    <w:p w:rsidR="008E5011" w:rsidRDefault="008E5011" w:rsidP="008E5011">
      <w:pPr>
        <w:rPr>
          <w:b/>
          <w:szCs w:val="24"/>
        </w:rPr>
      </w:pPr>
    </w:p>
    <w:p w:rsidR="008E5011" w:rsidRPr="008E5011" w:rsidRDefault="008E5011" w:rsidP="008E5011">
      <w:pPr>
        <w:rPr>
          <w:b/>
          <w:szCs w:val="24"/>
        </w:rPr>
      </w:pPr>
      <w:r>
        <w:t>Zamawiający informuje, że:</w:t>
      </w:r>
    </w:p>
    <w:p w:rsidR="008E5011" w:rsidRPr="003168A4" w:rsidRDefault="008E5011" w:rsidP="008E5011">
      <w:pPr>
        <w:spacing w:before="120"/>
        <w:ind w:left="284" w:hanging="284"/>
      </w:pPr>
      <w:r w:rsidRPr="003168A4">
        <w:t>1)</w:t>
      </w:r>
      <w:r w:rsidRPr="003168A4">
        <w:tab/>
        <w:t xml:space="preserve"> Szacowana wartość zamówienia została wyliczona w oparciu o oferty złożone w 2022 r. przez wykonawców na usługi sprzątania nr sprawy Nr WZP-554/22/41/AG powiększona o wzrost cen towarów i usług oraz szacunkowy wskaźnik wzrostu płacy minimalnej i stawki godzinowej w latach 2024-2026 r.</w:t>
      </w:r>
    </w:p>
    <w:p w:rsidR="008E5011" w:rsidRPr="003168A4" w:rsidRDefault="008E5011" w:rsidP="008E5011">
      <w:pPr>
        <w:spacing w:before="120"/>
        <w:ind w:left="284" w:hanging="284"/>
      </w:pPr>
      <w:r w:rsidRPr="003168A4">
        <w:t>2)</w:t>
      </w:r>
      <w:r w:rsidRPr="003168A4">
        <w:tab/>
        <w:t xml:space="preserve"> Wartość (netto i brutto) faktur za realizację usługi przez dotychczasowego wykonawcę wystawionych w okresie ostatnich 3 miesięcy wynosiła:</w:t>
      </w:r>
    </w:p>
    <w:p w:rsidR="008E5011" w:rsidRPr="003168A4" w:rsidRDefault="008E5011" w:rsidP="008E5011">
      <w:pPr>
        <w:spacing w:after="120" w:line="240" w:lineRule="auto"/>
        <w:ind w:left="284"/>
      </w:pPr>
      <w:r w:rsidRPr="003168A4">
        <w:t>- październik 2023 r. netto 126 174,27 zł</w:t>
      </w:r>
      <w:r>
        <w:t>,</w:t>
      </w:r>
      <w:r w:rsidRPr="003168A4">
        <w:t xml:space="preserve"> brutto 147 946,59 zł;</w:t>
      </w:r>
    </w:p>
    <w:p w:rsidR="008E5011" w:rsidRPr="003168A4" w:rsidRDefault="008E5011" w:rsidP="008E5011">
      <w:pPr>
        <w:spacing w:after="120" w:line="240" w:lineRule="auto"/>
        <w:ind w:left="284"/>
      </w:pPr>
      <w:r w:rsidRPr="003168A4">
        <w:t>- listopad 2023 r. netto 120 721,30 zł</w:t>
      </w:r>
      <w:r>
        <w:t>,</w:t>
      </w:r>
      <w:r w:rsidRPr="003168A4">
        <w:t xml:space="preserve"> brutto 141 529,35 zł;</w:t>
      </w:r>
    </w:p>
    <w:p w:rsidR="008E5011" w:rsidRPr="003168A4" w:rsidRDefault="008E5011" w:rsidP="008E5011">
      <w:pPr>
        <w:spacing w:after="120" w:line="240" w:lineRule="auto"/>
        <w:ind w:left="284"/>
      </w:pPr>
      <w:r w:rsidRPr="003168A4">
        <w:t>- grudzień 2023 r. netto 109 815,35 zł</w:t>
      </w:r>
      <w:r>
        <w:t>,</w:t>
      </w:r>
      <w:r w:rsidRPr="003168A4">
        <w:t xml:space="preserve"> brutto 128 694,86 zł.</w:t>
      </w:r>
    </w:p>
    <w:p w:rsidR="00991EF8" w:rsidRPr="00EB0821" w:rsidRDefault="00991EF8" w:rsidP="00991EF8">
      <w:pPr>
        <w:rPr>
          <w:b/>
          <w:szCs w:val="24"/>
        </w:rPr>
      </w:pPr>
    </w:p>
    <w:p w:rsidR="00991EF8"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Pr>
          <w:rFonts w:eastAsia="Andale Sans UI"/>
          <w:b/>
          <w:bCs/>
          <w:kern w:val="3"/>
          <w:szCs w:val="24"/>
          <w:lang w:eastAsia="en-US" w:bidi="en-US"/>
        </w:rPr>
        <w:t>5</w:t>
      </w: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Pr="008E5011" w:rsidRDefault="00991EF8" w:rsidP="008E5011">
      <w:pPr>
        <w:widowControl w:val="0"/>
        <w:suppressAutoHyphens/>
        <w:autoSpaceDN w:val="0"/>
        <w:spacing w:after="0" w:line="240" w:lineRule="auto"/>
        <w:ind w:left="0" w:firstLine="0"/>
        <w:textAlignment w:val="baseline"/>
        <w:rPr>
          <w:rFonts w:eastAsia="Andale Sans UI"/>
          <w:bCs/>
          <w:kern w:val="3"/>
          <w:szCs w:val="24"/>
          <w:lang w:eastAsia="en-US" w:bidi="en-US"/>
        </w:rPr>
      </w:pPr>
      <w:r w:rsidRPr="00991EF8">
        <w:rPr>
          <w:rFonts w:eastAsia="Andale Sans UI"/>
          <w:bCs/>
          <w:kern w:val="3"/>
          <w:szCs w:val="24"/>
          <w:lang w:eastAsia="en-US" w:bidi="en-US"/>
        </w:rPr>
        <w:t>Czy obecny Wykonawca (prosimy o podanie jego nazwy) został ukarany karą lub karami za nienależyte wykonanie przedmiotu umowy? Jeśli tak - prosimy o podanie wartości oraz ilości nałożonych kar?</w:t>
      </w:r>
    </w:p>
    <w:p w:rsidR="004F4786" w:rsidRPr="00EB0821" w:rsidRDefault="004F4786" w:rsidP="00991EF8">
      <w:pPr>
        <w:ind w:left="0" w:firstLine="0"/>
        <w:rPr>
          <w:b/>
          <w:szCs w:val="24"/>
          <w:u w:val="single"/>
        </w:rPr>
      </w:pPr>
    </w:p>
    <w:p w:rsidR="00991EF8" w:rsidRDefault="00991EF8" w:rsidP="00991EF8">
      <w:pPr>
        <w:rPr>
          <w:b/>
          <w:szCs w:val="24"/>
        </w:rPr>
      </w:pPr>
      <w:r w:rsidRPr="00EB0821">
        <w:rPr>
          <w:b/>
          <w:szCs w:val="24"/>
        </w:rPr>
        <w:t xml:space="preserve">Odpowiedź na pytanie nr </w:t>
      </w:r>
      <w:r>
        <w:rPr>
          <w:b/>
          <w:szCs w:val="24"/>
        </w:rPr>
        <w:t>5</w:t>
      </w:r>
      <w:r w:rsidRPr="00EB0821">
        <w:rPr>
          <w:b/>
          <w:szCs w:val="24"/>
        </w:rPr>
        <w:t>:</w:t>
      </w:r>
    </w:p>
    <w:p w:rsidR="00991EF8" w:rsidRDefault="00991EF8" w:rsidP="00991EF8">
      <w:pPr>
        <w:rPr>
          <w:b/>
          <w:szCs w:val="24"/>
        </w:rPr>
      </w:pPr>
    </w:p>
    <w:p w:rsidR="008E5011" w:rsidRPr="00AD4598" w:rsidRDefault="008E5011" w:rsidP="008E5011">
      <w:pPr>
        <w:spacing w:before="120"/>
      </w:pPr>
      <w:r w:rsidRPr="00AD4598">
        <w:t xml:space="preserve">Zamawiający informuje, że obecny Wykonawca Konsorcjum Wykonawców: DGP </w:t>
      </w:r>
      <w:proofErr w:type="spellStart"/>
      <w:r w:rsidRPr="00AD4598">
        <w:t>Clean</w:t>
      </w:r>
      <w:proofErr w:type="spellEnd"/>
      <w:r w:rsidRPr="00AD4598">
        <w:t xml:space="preserve"> Partner Sp. z o.o., </w:t>
      </w:r>
      <w:proofErr w:type="spellStart"/>
      <w:r w:rsidRPr="00AD4598">
        <w:t>Seban</w:t>
      </w:r>
      <w:proofErr w:type="spellEnd"/>
      <w:r w:rsidRPr="00AD4598">
        <w:t xml:space="preserve"> Sp. z o.o., 4 OP Sp. z o.o. do dnia dzisiejszego został ukarany 16 karami umownymi w związku z nie wywiązywaniem się z zapisów zawartych w umowie na łączną kwotę 29 100,00 zł.</w:t>
      </w:r>
    </w:p>
    <w:p w:rsidR="008E5011" w:rsidRDefault="008E5011" w:rsidP="00991EF8">
      <w:pPr>
        <w:rPr>
          <w:b/>
          <w:szCs w:val="24"/>
        </w:rPr>
      </w:pPr>
    </w:p>
    <w:p w:rsidR="00226FB2" w:rsidRPr="00EB0821" w:rsidRDefault="00226FB2" w:rsidP="00991EF8">
      <w:pPr>
        <w:rPr>
          <w:b/>
          <w:szCs w:val="24"/>
        </w:rPr>
      </w:pP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lastRenderedPageBreak/>
        <w:t xml:space="preserve">Pytanie nr </w:t>
      </w:r>
      <w:r>
        <w:rPr>
          <w:rFonts w:eastAsia="Andale Sans UI"/>
          <w:b/>
          <w:bCs/>
          <w:kern w:val="3"/>
          <w:szCs w:val="24"/>
          <w:lang w:eastAsia="en-US" w:bidi="en-US"/>
        </w:rPr>
        <w:t>6</w:t>
      </w:r>
    </w:p>
    <w:p w:rsidR="00991EF8" w:rsidRPr="00991EF8" w:rsidRDefault="00991EF8" w:rsidP="00991EF8">
      <w:pPr>
        <w:autoSpaceDE w:val="0"/>
        <w:autoSpaceDN w:val="0"/>
        <w:adjustRightInd w:val="0"/>
        <w:spacing w:after="0" w:line="240" w:lineRule="auto"/>
        <w:ind w:left="0" w:firstLine="0"/>
        <w:jc w:val="left"/>
        <w:rPr>
          <w:rFonts w:eastAsiaTheme="minorHAnsi"/>
          <w:szCs w:val="24"/>
          <w:lang w:eastAsia="en-US"/>
        </w:rPr>
      </w:pPr>
    </w:p>
    <w:p w:rsidR="00991EF8" w:rsidRPr="00991EF8" w:rsidRDefault="00991EF8" w:rsidP="004C73CD">
      <w:pPr>
        <w:autoSpaceDE w:val="0"/>
        <w:autoSpaceDN w:val="0"/>
        <w:adjustRightInd w:val="0"/>
        <w:spacing w:after="0" w:line="240" w:lineRule="auto"/>
        <w:ind w:left="0" w:firstLine="0"/>
        <w:rPr>
          <w:rFonts w:eastAsiaTheme="minorHAnsi"/>
          <w:lang w:eastAsia="en-US"/>
        </w:rPr>
      </w:pPr>
      <w:r w:rsidRPr="00991EF8">
        <w:rPr>
          <w:rFonts w:eastAsiaTheme="minorHAnsi"/>
          <w:lang w:eastAsia="en-US"/>
        </w:rPr>
        <w:t xml:space="preserve">Czy obecny Wykonawca usługi otrzymuje należne wynagrodzenie w terminie zgodnym z umową? Jeśli Zamawiający regulował faktury z opóźnieniem to Wykonawca prosi o informację ile razy w ciągu trwania obecnej umowy taka sytuacja miała miejsce i jaki był okres opóźnienia? </w:t>
      </w:r>
    </w:p>
    <w:p w:rsidR="00991EF8" w:rsidRPr="00EB0821" w:rsidRDefault="00991EF8" w:rsidP="00991EF8">
      <w:pPr>
        <w:ind w:left="0" w:firstLine="0"/>
        <w:rPr>
          <w:b/>
          <w:szCs w:val="24"/>
          <w:u w:val="single"/>
        </w:rPr>
      </w:pPr>
    </w:p>
    <w:p w:rsidR="00991EF8" w:rsidRDefault="00991EF8" w:rsidP="00991EF8">
      <w:pPr>
        <w:rPr>
          <w:b/>
          <w:szCs w:val="24"/>
        </w:rPr>
      </w:pPr>
      <w:r w:rsidRPr="00EB0821">
        <w:rPr>
          <w:b/>
          <w:szCs w:val="24"/>
        </w:rPr>
        <w:t xml:space="preserve">Odpowiedź na pytanie nr </w:t>
      </w:r>
      <w:r>
        <w:rPr>
          <w:b/>
          <w:szCs w:val="24"/>
        </w:rPr>
        <w:t>6</w:t>
      </w:r>
      <w:r w:rsidRPr="00EB0821">
        <w:rPr>
          <w:b/>
          <w:szCs w:val="24"/>
        </w:rPr>
        <w:t>:</w:t>
      </w:r>
    </w:p>
    <w:p w:rsidR="00991EF8" w:rsidRDefault="00991EF8" w:rsidP="00991EF8">
      <w:pPr>
        <w:rPr>
          <w:b/>
          <w:szCs w:val="24"/>
        </w:rPr>
      </w:pPr>
    </w:p>
    <w:p w:rsidR="008E5011" w:rsidRPr="003168A4" w:rsidRDefault="008E5011" w:rsidP="008E5011">
      <w:pPr>
        <w:spacing w:before="120"/>
      </w:pPr>
      <w:bookmarkStart w:id="0" w:name="_Hlk158708869"/>
      <w:r w:rsidRPr="003168A4">
        <w:t xml:space="preserve">Zamawiający informuje, że </w:t>
      </w:r>
      <w:r>
        <w:t>w ciągu trwania obecnej umowy Zamawiający 6 razy przekroczył termin płatności zgodny z umową</w:t>
      </w:r>
      <w:r w:rsidRPr="003168A4">
        <w:t>.</w:t>
      </w:r>
      <w:r>
        <w:t xml:space="preserve"> Czas opóźnienia wahał się od 6 do 37 dni.</w:t>
      </w:r>
    </w:p>
    <w:bookmarkEnd w:id="0"/>
    <w:p w:rsidR="008E5011" w:rsidRPr="00EB0821" w:rsidRDefault="008E5011" w:rsidP="00991EF8">
      <w:pPr>
        <w:rPr>
          <w:b/>
          <w:szCs w:val="24"/>
        </w:rPr>
      </w:pPr>
    </w:p>
    <w:p w:rsidR="00991EF8"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sidR="00074C03">
        <w:rPr>
          <w:rFonts w:eastAsia="Andale Sans UI"/>
          <w:b/>
          <w:bCs/>
          <w:kern w:val="3"/>
          <w:szCs w:val="24"/>
          <w:lang w:eastAsia="en-US" w:bidi="en-US"/>
        </w:rPr>
        <w:t>7</w:t>
      </w:r>
    </w:p>
    <w:p w:rsidR="00074C03" w:rsidRDefault="00074C03"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74C03" w:rsidRPr="00074C03" w:rsidRDefault="00074C03" w:rsidP="00074C03">
      <w:pPr>
        <w:widowControl w:val="0"/>
        <w:suppressAutoHyphens/>
        <w:autoSpaceDN w:val="0"/>
        <w:spacing w:after="0" w:line="240" w:lineRule="auto"/>
        <w:ind w:left="0" w:firstLine="0"/>
        <w:textAlignment w:val="baseline"/>
        <w:rPr>
          <w:rFonts w:eastAsia="Andale Sans UI"/>
          <w:bCs/>
          <w:kern w:val="3"/>
          <w:szCs w:val="24"/>
          <w:lang w:eastAsia="en-US" w:bidi="en-US"/>
        </w:rPr>
      </w:pPr>
      <w:r w:rsidRPr="00074C03">
        <w:rPr>
          <w:rFonts w:eastAsia="Andale Sans UI"/>
          <w:bCs/>
          <w:kern w:val="3"/>
          <w:szCs w:val="24"/>
          <w:lang w:eastAsia="en-US" w:bidi="en-US"/>
        </w:rPr>
        <w:t>Czy Zamawiający przewiduje możliwość zmiany treści umowy spowodowanej koniecznością waloryzacji cen w uzasadnionych przypadkach? W szczególności Wykonawca prosi o potwierdzenie czy będzie stanowić podstawę do złożenia wniosku o zmianę wynagrodzenia wystąpienie okoliczności niezależnych od Wykonawcy, w tym wynikających z decyzji organów władzy publicznej, określonych w art. 436 pkt 4 lit. b) oraz art. 439 ust. 1 PZP (zmiana stawki VAT, zmiana minimalnego wynagrodzenia za pracę/ minimalnej stawki godzinowej, zmiana zasad lub stawek ubezpieczenia społecznego/ zdrowotnego, zmiany w zakresie zasad gromadzenia i wysokości wpłat do pracowniczych planów kapitałowych, zmiany ceny materiałów lub kosztów związanych z realizacją zamówienia)?</w:t>
      </w:r>
    </w:p>
    <w:p w:rsidR="00991EF8" w:rsidRPr="00EB0821" w:rsidRDefault="00991EF8" w:rsidP="00991EF8">
      <w:pPr>
        <w:ind w:left="0" w:firstLine="0"/>
        <w:rPr>
          <w:b/>
          <w:szCs w:val="24"/>
          <w:u w:val="single"/>
        </w:rPr>
      </w:pPr>
    </w:p>
    <w:p w:rsidR="00991EF8" w:rsidRDefault="00991EF8" w:rsidP="00991EF8">
      <w:pPr>
        <w:rPr>
          <w:b/>
          <w:szCs w:val="24"/>
        </w:rPr>
      </w:pPr>
      <w:r w:rsidRPr="00EB0821">
        <w:rPr>
          <w:b/>
          <w:szCs w:val="24"/>
        </w:rPr>
        <w:t xml:space="preserve">Odpowiedź na pytanie nr </w:t>
      </w:r>
      <w:r w:rsidR="00074C03">
        <w:rPr>
          <w:b/>
          <w:szCs w:val="24"/>
        </w:rPr>
        <w:t>7</w:t>
      </w:r>
      <w:r w:rsidRPr="00EB0821">
        <w:rPr>
          <w:b/>
          <w:szCs w:val="24"/>
        </w:rPr>
        <w:t>:</w:t>
      </w:r>
    </w:p>
    <w:p w:rsidR="00074C03" w:rsidRDefault="00074C03" w:rsidP="00991EF8">
      <w:pPr>
        <w:rPr>
          <w:b/>
          <w:szCs w:val="24"/>
        </w:rPr>
      </w:pPr>
    </w:p>
    <w:p w:rsidR="008E5011" w:rsidRDefault="008E5011" w:rsidP="008E5011">
      <w:pPr>
        <w:rPr>
          <w:color w:val="auto"/>
          <w:sz w:val="20"/>
        </w:rPr>
      </w:pPr>
      <w:r>
        <w:t xml:space="preserve">Zamawiający informuje, że dopuszcza zmianę wynagrodzenia wykonawcy zgodnie </w:t>
      </w:r>
      <w:r>
        <w:br/>
        <w:t>z postanowieniami zawartymi w SWZ rozdział XIX. Ogólne warunki umowy §12 ust. 4 i 5.</w:t>
      </w:r>
    </w:p>
    <w:p w:rsidR="008E5011" w:rsidRPr="00EB0821" w:rsidRDefault="008E5011" w:rsidP="00991EF8">
      <w:pPr>
        <w:rPr>
          <w:b/>
          <w:szCs w:val="24"/>
        </w:rPr>
      </w:pPr>
    </w:p>
    <w:p w:rsidR="00991EF8"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sidR="00074C03">
        <w:rPr>
          <w:rFonts w:eastAsia="Andale Sans UI"/>
          <w:b/>
          <w:bCs/>
          <w:kern w:val="3"/>
          <w:szCs w:val="24"/>
          <w:lang w:eastAsia="en-US" w:bidi="en-US"/>
        </w:rPr>
        <w:t>8</w:t>
      </w:r>
    </w:p>
    <w:p w:rsidR="00074C03" w:rsidRDefault="00074C03"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74C03" w:rsidRPr="00074C03" w:rsidRDefault="00074C03" w:rsidP="00226FB2">
      <w:pPr>
        <w:widowControl w:val="0"/>
        <w:suppressAutoHyphens/>
        <w:autoSpaceDN w:val="0"/>
        <w:spacing w:after="0" w:line="240" w:lineRule="auto"/>
        <w:ind w:left="0" w:firstLine="0"/>
        <w:jc w:val="left"/>
        <w:textAlignment w:val="baseline"/>
        <w:rPr>
          <w:rFonts w:eastAsia="Andale Sans UI"/>
          <w:bCs/>
          <w:kern w:val="3"/>
          <w:szCs w:val="24"/>
          <w:lang w:eastAsia="en-US" w:bidi="en-US"/>
        </w:rPr>
      </w:pPr>
      <w:r w:rsidRPr="00074C03">
        <w:rPr>
          <w:rFonts w:eastAsia="Andale Sans UI"/>
          <w:bCs/>
          <w:kern w:val="3"/>
          <w:szCs w:val="24"/>
          <w:lang w:eastAsia="en-US" w:bidi="en-US"/>
        </w:rPr>
        <w:t>Czy Zamawiający dopuszcza podwykonawstwa w obszarze całości przedmiotowego</w:t>
      </w:r>
      <w:r w:rsidR="00226FB2">
        <w:rPr>
          <w:rFonts w:eastAsia="Andale Sans UI"/>
          <w:bCs/>
          <w:kern w:val="3"/>
          <w:szCs w:val="24"/>
          <w:lang w:eastAsia="en-US" w:bidi="en-US"/>
        </w:rPr>
        <w:t xml:space="preserve"> </w:t>
      </w:r>
      <w:r w:rsidRPr="00074C03">
        <w:rPr>
          <w:rFonts w:eastAsia="Andale Sans UI"/>
          <w:bCs/>
          <w:kern w:val="3"/>
          <w:szCs w:val="24"/>
          <w:lang w:eastAsia="en-US" w:bidi="en-US"/>
        </w:rPr>
        <w:t>postępowania?</w:t>
      </w: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Pr="00EB0821" w:rsidRDefault="00991EF8" w:rsidP="00991EF8">
      <w:pPr>
        <w:rPr>
          <w:b/>
          <w:szCs w:val="24"/>
        </w:rPr>
      </w:pPr>
      <w:r w:rsidRPr="00EB0821">
        <w:rPr>
          <w:b/>
          <w:szCs w:val="24"/>
        </w:rPr>
        <w:t xml:space="preserve">Odpowiedź na pytanie nr </w:t>
      </w:r>
      <w:r w:rsidR="00074C03">
        <w:rPr>
          <w:b/>
          <w:szCs w:val="24"/>
        </w:rPr>
        <w:t>8</w:t>
      </w:r>
      <w:r w:rsidRPr="00EB0821">
        <w:rPr>
          <w:b/>
          <w:szCs w:val="24"/>
        </w:rPr>
        <w:t>:</w:t>
      </w:r>
    </w:p>
    <w:p w:rsidR="00074C03" w:rsidRDefault="00074C03"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8E5011" w:rsidRDefault="008E5011" w:rsidP="008E5011">
      <w:pPr>
        <w:rPr>
          <w:color w:val="auto"/>
          <w:sz w:val="20"/>
        </w:rPr>
      </w:pPr>
      <w:r>
        <w:t>Zamawiający informuje, że zgodnie z</w:t>
      </w:r>
      <w:r w:rsidR="00226FB2">
        <w:t xml:space="preserve"> postanowieniami </w:t>
      </w:r>
      <w:r w:rsidR="00781105">
        <w:t xml:space="preserve">ust. 8 </w:t>
      </w:r>
      <w:r>
        <w:t>Rozdział</w:t>
      </w:r>
      <w:r w:rsidR="00781105">
        <w:t>u</w:t>
      </w:r>
      <w:r>
        <w:t xml:space="preserve"> I</w:t>
      </w:r>
      <w:r w:rsidR="00781105">
        <w:t>II. Opis przedmiotu zamówienia SWZ „</w:t>
      </w:r>
      <w:r>
        <w:t xml:space="preserve">Zamawiający dopuszcza powierzenie wykonania </w:t>
      </w:r>
      <w:r w:rsidRPr="00781105">
        <w:rPr>
          <w:u w:val="single"/>
        </w:rPr>
        <w:t>części zamówienia</w:t>
      </w:r>
      <w:r>
        <w:t xml:space="preserve"> Podwykonawcy</w:t>
      </w:r>
      <w:r w:rsidR="00781105">
        <w:t>”</w:t>
      </w:r>
      <w:r>
        <w:t>.</w:t>
      </w:r>
    </w:p>
    <w:p w:rsidR="008E5011" w:rsidRDefault="008E5011"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sidR="00074C03">
        <w:rPr>
          <w:rFonts w:eastAsia="Andale Sans UI"/>
          <w:b/>
          <w:bCs/>
          <w:kern w:val="3"/>
          <w:szCs w:val="24"/>
          <w:lang w:eastAsia="en-US" w:bidi="en-US"/>
        </w:rPr>
        <w:t>9</w:t>
      </w:r>
    </w:p>
    <w:p w:rsidR="00991EF8"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74C03" w:rsidRPr="00074C03" w:rsidRDefault="00074C03" w:rsidP="00074C03">
      <w:pPr>
        <w:widowControl w:val="0"/>
        <w:suppressAutoHyphens/>
        <w:autoSpaceDN w:val="0"/>
        <w:spacing w:after="0" w:line="240" w:lineRule="auto"/>
        <w:ind w:left="0" w:firstLine="0"/>
        <w:textAlignment w:val="baseline"/>
        <w:rPr>
          <w:rFonts w:eastAsia="Andale Sans UI"/>
          <w:bCs/>
          <w:kern w:val="3"/>
          <w:szCs w:val="24"/>
          <w:lang w:eastAsia="en-US" w:bidi="en-US"/>
        </w:rPr>
      </w:pPr>
      <w:r w:rsidRPr="00074C03">
        <w:rPr>
          <w:rFonts w:eastAsia="Andale Sans UI"/>
          <w:bCs/>
          <w:kern w:val="3"/>
          <w:szCs w:val="24"/>
          <w:lang w:eastAsia="en-US" w:bidi="en-US"/>
        </w:rPr>
        <w:t>W jaki sposób Zamawiający oszacował powierzchnię podlegającą sprzątaniu oraz sporządził harmonogram sprzątania, w szczególności czy określone w niniejszym postępowaniu</w:t>
      </w:r>
      <w:r>
        <w:rPr>
          <w:rFonts w:eastAsia="Andale Sans UI"/>
          <w:bCs/>
          <w:kern w:val="3"/>
          <w:szCs w:val="24"/>
          <w:lang w:eastAsia="en-US" w:bidi="en-US"/>
        </w:rPr>
        <w:t xml:space="preserve"> </w:t>
      </w:r>
      <w:r w:rsidRPr="00074C03">
        <w:rPr>
          <w:rFonts w:eastAsia="Andale Sans UI"/>
          <w:bCs/>
          <w:kern w:val="3"/>
          <w:szCs w:val="24"/>
          <w:lang w:eastAsia="en-US" w:bidi="en-US"/>
        </w:rPr>
        <w:t>powierzchnie sprzątania i harmonogram sprzątania</w:t>
      </w:r>
      <w:r>
        <w:rPr>
          <w:rFonts w:eastAsia="Andale Sans UI"/>
          <w:bCs/>
          <w:kern w:val="3"/>
          <w:szCs w:val="24"/>
          <w:lang w:eastAsia="en-US" w:bidi="en-US"/>
        </w:rPr>
        <w:t xml:space="preserve"> wykazują różnice w stosunku do </w:t>
      </w:r>
      <w:r w:rsidRPr="00074C03">
        <w:rPr>
          <w:rFonts w:eastAsia="Andale Sans UI"/>
          <w:bCs/>
          <w:kern w:val="3"/>
          <w:szCs w:val="24"/>
          <w:lang w:eastAsia="en-US" w:bidi="en-US"/>
        </w:rPr>
        <w:t>określonych w aktualnie realizowanym zamówieniu (poprzednim postępowaniu w tym samym</w:t>
      </w:r>
    </w:p>
    <w:p w:rsidR="00074C03" w:rsidRPr="00074C03" w:rsidRDefault="00074C03" w:rsidP="00074C03">
      <w:pPr>
        <w:widowControl w:val="0"/>
        <w:suppressAutoHyphens/>
        <w:autoSpaceDN w:val="0"/>
        <w:spacing w:after="0" w:line="240" w:lineRule="auto"/>
        <w:ind w:left="0" w:firstLine="0"/>
        <w:textAlignment w:val="baseline"/>
        <w:rPr>
          <w:rFonts w:eastAsia="Andale Sans UI"/>
          <w:bCs/>
          <w:kern w:val="3"/>
          <w:szCs w:val="24"/>
          <w:lang w:eastAsia="en-US" w:bidi="en-US"/>
        </w:rPr>
      </w:pPr>
      <w:r w:rsidRPr="00074C03">
        <w:rPr>
          <w:rFonts w:eastAsia="Andale Sans UI"/>
          <w:bCs/>
          <w:kern w:val="3"/>
          <w:szCs w:val="24"/>
          <w:lang w:eastAsia="en-US" w:bidi="en-US"/>
        </w:rPr>
        <w:t>przedmiocie), względnie- czy zachodzą inne istotne różni</w:t>
      </w:r>
      <w:r>
        <w:rPr>
          <w:rFonts w:eastAsia="Andale Sans UI"/>
          <w:bCs/>
          <w:kern w:val="3"/>
          <w:szCs w:val="24"/>
          <w:lang w:eastAsia="en-US" w:bidi="en-US"/>
        </w:rPr>
        <w:t xml:space="preserve">ce w stosunku do usługi, której </w:t>
      </w:r>
      <w:r w:rsidRPr="00074C03">
        <w:rPr>
          <w:rFonts w:eastAsia="Andale Sans UI"/>
          <w:bCs/>
          <w:kern w:val="3"/>
          <w:szCs w:val="24"/>
          <w:lang w:eastAsia="en-US" w:bidi="en-US"/>
        </w:rPr>
        <w:t>wykonawca został wybrany w poprzednim postępowaniu?</w:t>
      </w:r>
    </w:p>
    <w:p w:rsidR="00991EF8" w:rsidRPr="00EB0821" w:rsidRDefault="00991EF8" w:rsidP="00991EF8">
      <w:pPr>
        <w:ind w:left="0" w:firstLine="0"/>
        <w:rPr>
          <w:b/>
          <w:szCs w:val="24"/>
          <w:u w:val="single"/>
        </w:rPr>
      </w:pPr>
    </w:p>
    <w:p w:rsidR="00991EF8" w:rsidRDefault="00991EF8" w:rsidP="00991EF8">
      <w:pPr>
        <w:rPr>
          <w:b/>
          <w:szCs w:val="24"/>
        </w:rPr>
      </w:pPr>
      <w:r w:rsidRPr="00EB0821">
        <w:rPr>
          <w:b/>
          <w:szCs w:val="24"/>
        </w:rPr>
        <w:lastRenderedPageBreak/>
        <w:t xml:space="preserve">Odpowiedź na pytanie nr </w:t>
      </w:r>
      <w:r w:rsidR="00074C03">
        <w:rPr>
          <w:b/>
          <w:szCs w:val="24"/>
        </w:rPr>
        <w:t>9</w:t>
      </w:r>
      <w:r w:rsidRPr="00EB0821">
        <w:rPr>
          <w:b/>
          <w:szCs w:val="24"/>
        </w:rPr>
        <w:t>:</w:t>
      </w:r>
    </w:p>
    <w:p w:rsidR="008E5011" w:rsidRDefault="008E5011" w:rsidP="00991EF8">
      <w:pPr>
        <w:rPr>
          <w:b/>
          <w:szCs w:val="24"/>
        </w:rPr>
      </w:pPr>
    </w:p>
    <w:p w:rsidR="008E5011" w:rsidRDefault="008E5011" w:rsidP="008E5011">
      <w:pPr>
        <w:rPr>
          <w:color w:val="auto"/>
          <w:sz w:val="20"/>
        </w:rPr>
      </w:pPr>
      <w:bookmarkStart w:id="1" w:name="_Hlk158630805"/>
      <w:r>
        <w:t xml:space="preserve">Zamawiający informuje, że </w:t>
      </w:r>
      <w:bookmarkEnd w:id="1"/>
      <w:r>
        <w:t>powierzchnia podlegająca sprzątaniu została określona na podstawie rzeczywistej powierzchni wewnętrznych budynków, zewnętrznych powierzchni utwardzonych oraz terenów zielonych. Harmonogram sprzątania został określony na podstawie wymagań użytkownika. Powierzchnie sprzątania i harmonogram sprzątania określone w bieżącym postępowaniu nie wykazują różnic w stosunku do określonych w aktualnie realizowanym zamówieniu.</w:t>
      </w: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w:t>
      </w:r>
      <w:r w:rsidR="00074C03">
        <w:rPr>
          <w:rFonts w:eastAsia="Andale Sans UI"/>
          <w:b/>
          <w:bCs/>
          <w:kern w:val="3"/>
          <w:szCs w:val="24"/>
          <w:lang w:eastAsia="en-US" w:bidi="en-US"/>
        </w:rPr>
        <w:t>10</w:t>
      </w:r>
    </w:p>
    <w:p w:rsidR="00991EF8" w:rsidRPr="00EB0821" w:rsidRDefault="00991EF8" w:rsidP="00991EF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74C03" w:rsidRDefault="00074C03" w:rsidP="00074C03">
      <w:pPr>
        <w:ind w:left="0" w:firstLine="0"/>
        <w:rPr>
          <w:szCs w:val="24"/>
        </w:rPr>
      </w:pPr>
      <w:r w:rsidRPr="00074C03">
        <w:rPr>
          <w:szCs w:val="24"/>
        </w:rPr>
        <w:t>Wykonawca prosi o udzielenie wyjaśnień w zakresie sposobu oszacowania przez</w:t>
      </w:r>
      <w:r>
        <w:rPr>
          <w:szCs w:val="24"/>
        </w:rPr>
        <w:t xml:space="preserve"> </w:t>
      </w:r>
      <w:r w:rsidRPr="00074C03">
        <w:rPr>
          <w:szCs w:val="24"/>
        </w:rPr>
        <w:t>Zamawiającego wartości przedmiotu</w:t>
      </w:r>
      <w:r>
        <w:rPr>
          <w:szCs w:val="24"/>
        </w:rPr>
        <w:t xml:space="preserve"> zamówienia, poprzez wskazanie: </w:t>
      </w:r>
    </w:p>
    <w:p w:rsidR="00074C03" w:rsidRDefault="00074C03" w:rsidP="00074C03">
      <w:pPr>
        <w:ind w:left="0" w:firstLine="0"/>
        <w:rPr>
          <w:szCs w:val="24"/>
        </w:rPr>
      </w:pPr>
      <w:r w:rsidRPr="00074C03">
        <w:rPr>
          <w:szCs w:val="24"/>
        </w:rPr>
        <w:t>1) czy podstawą szacowania była wartość usługi świad</w:t>
      </w:r>
      <w:r>
        <w:rPr>
          <w:szCs w:val="24"/>
        </w:rPr>
        <w:t xml:space="preserve">czonej przez obecnego Wykonawcę </w:t>
      </w:r>
    </w:p>
    <w:p w:rsidR="00074C03" w:rsidRDefault="00074C03" w:rsidP="00074C03">
      <w:pPr>
        <w:ind w:left="0" w:firstLine="0"/>
        <w:rPr>
          <w:szCs w:val="24"/>
        </w:rPr>
      </w:pPr>
      <w:r w:rsidRPr="00074C03">
        <w:rPr>
          <w:szCs w:val="24"/>
        </w:rPr>
        <w:t>2) prosimy o wskazanie, jaka była wartość (netto i brutto) fa</w:t>
      </w:r>
      <w:r>
        <w:rPr>
          <w:szCs w:val="24"/>
        </w:rPr>
        <w:t xml:space="preserve">ktur za realizację usługi przez </w:t>
      </w:r>
      <w:r w:rsidRPr="00074C03">
        <w:rPr>
          <w:szCs w:val="24"/>
        </w:rPr>
        <w:t>obecnego wykonawcę wystawionych w okresie ostatnich 3 miesięcy ( z prośbą o roz</w:t>
      </w:r>
      <w:r>
        <w:rPr>
          <w:szCs w:val="24"/>
        </w:rPr>
        <w:t xml:space="preserve">bicie na poszczególne miesiące)? </w:t>
      </w:r>
    </w:p>
    <w:p w:rsidR="00991EF8" w:rsidRPr="00074C03" w:rsidRDefault="00074C03" w:rsidP="00074C03">
      <w:pPr>
        <w:ind w:left="0" w:firstLine="0"/>
        <w:rPr>
          <w:szCs w:val="24"/>
        </w:rPr>
      </w:pPr>
      <w:r w:rsidRPr="00074C03">
        <w:rPr>
          <w:szCs w:val="24"/>
        </w:rPr>
        <w:t xml:space="preserve">3) w odniesieniu do jakiej części usługi (procentowo lub </w:t>
      </w:r>
      <w:r>
        <w:rPr>
          <w:szCs w:val="24"/>
        </w:rPr>
        <w:t xml:space="preserve">kwotowo) Zamawiający, dokonując </w:t>
      </w:r>
      <w:r w:rsidRPr="00074C03">
        <w:rPr>
          <w:szCs w:val="24"/>
        </w:rPr>
        <w:t>określenia wartości zamówienia, przewidział jej opodat</w:t>
      </w:r>
      <w:r>
        <w:rPr>
          <w:szCs w:val="24"/>
        </w:rPr>
        <w:t xml:space="preserve">kowanie stawką 8%, a do jakiej-  </w:t>
      </w:r>
      <w:r w:rsidRPr="00074C03">
        <w:rPr>
          <w:szCs w:val="24"/>
        </w:rPr>
        <w:t>23%, a także czy podstawą szacowania w tym zakresie b</w:t>
      </w:r>
      <w:r>
        <w:rPr>
          <w:szCs w:val="24"/>
        </w:rPr>
        <w:t xml:space="preserve">yły dane nt. sposobu realizacji </w:t>
      </w:r>
      <w:r w:rsidRPr="00074C03">
        <w:rPr>
          <w:szCs w:val="24"/>
        </w:rPr>
        <w:t>obecnie wykonywanej usługi (faktury wystawiane prz</w:t>
      </w:r>
      <w:r>
        <w:rPr>
          <w:szCs w:val="24"/>
        </w:rPr>
        <w:t xml:space="preserve">ez obecnego Wykonawcę)- prosimy o </w:t>
      </w:r>
      <w:r w:rsidRPr="00074C03">
        <w:rPr>
          <w:szCs w:val="24"/>
        </w:rPr>
        <w:t>wskazanie, w jakiej części (procentowo lub k</w:t>
      </w:r>
      <w:r>
        <w:rPr>
          <w:szCs w:val="24"/>
        </w:rPr>
        <w:t xml:space="preserve">wotowo) usługi świadczone przez </w:t>
      </w:r>
      <w:r w:rsidRPr="00074C03">
        <w:rPr>
          <w:szCs w:val="24"/>
        </w:rPr>
        <w:t>dotychczasowego wykonawcę były opodatkowane stawkami odpowiednio 8 % i 23%?</w:t>
      </w:r>
    </w:p>
    <w:p w:rsidR="00074C03" w:rsidRPr="00EB0821" w:rsidRDefault="00074C03" w:rsidP="00991EF8">
      <w:pPr>
        <w:ind w:left="0" w:firstLine="0"/>
        <w:rPr>
          <w:b/>
          <w:szCs w:val="24"/>
          <w:u w:val="single"/>
        </w:rPr>
      </w:pPr>
    </w:p>
    <w:p w:rsidR="00991EF8" w:rsidRDefault="00991EF8" w:rsidP="00991EF8">
      <w:pPr>
        <w:rPr>
          <w:b/>
          <w:szCs w:val="24"/>
        </w:rPr>
      </w:pPr>
      <w:r w:rsidRPr="00EB0821">
        <w:rPr>
          <w:b/>
          <w:szCs w:val="24"/>
        </w:rPr>
        <w:t xml:space="preserve">Odpowiedź na pytanie nr </w:t>
      </w:r>
      <w:r w:rsidR="00074C03">
        <w:rPr>
          <w:b/>
          <w:szCs w:val="24"/>
        </w:rPr>
        <w:t>10</w:t>
      </w:r>
      <w:r w:rsidRPr="00EB0821">
        <w:rPr>
          <w:b/>
          <w:szCs w:val="24"/>
        </w:rPr>
        <w:t>:</w:t>
      </w:r>
    </w:p>
    <w:p w:rsidR="008E5011" w:rsidRDefault="008E5011" w:rsidP="008E5011">
      <w:pPr>
        <w:spacing w:before="120"/>
        <w:rPr>
          <w:color w:val="auto"/>
          <w:sz w:val="20"/>
        </w:rPr>
      </w:pPr>
      <w:r>
        <w:t>Zamawiający informuje, że:</w:t>
      </w:r>
    </w:p>
    <w:p w:rsidR="008E5011" w:rsidRDefault="008E5011" w:rsidP="008E5011">
      <w:pPr>
        <w:spacing w:before="120"/>
        <w:ind w:left="284" w:hanging="284"/>
      </w:pPr>
      <w:bookmarkStart w:id="2" w:name="_Hlk158639869"/>
      <w:r>
        <w:t>1)</w:t>
      </w:r>
      <w:r>
        <w:tab/>
        <w:t xml:space="preserve"> Szacowana wartość zamówienia została wyliczona w oparciu o oferty złożone w 2022 r. przez wykonawców na usługi sprzątania nr sprawy Nr WZP-554/22/41/AG powiększona o wzrost cen towarów i usług oraz szacunkowy wskaźnik wzrostu płacy minimalnej i stawki godzinowej w latach 2024-2026 r.</w:t>
      </w:r>
    </w:p>
    <w:p w:rsidR="008E5011" w:rsidRDefault="008E5011" w:rsidP="008E5011">
      <w:pPr>
        <w:spacing w:before="120"/>
        <w:ind w:left="284" w:hanging="284"/>
      </w:pPr>
      <w:r>
        <w:t>2)</w:t>
      </w:r>
      <w:r>
        <w:tab/>
        <w:t xml:space="preserve"> Wartość (netto i brutto) faktur za realizację usługi przez dotychczasowego wykonawcę wystawionych w okresie ostatnich 3 miesięcy wynosiła:</w:t>
      </w:r>
    </w:p>
    <w:p w:rsidR="008E5011" w:rsidRDefault="008E5011" w:rsidP="008E5011">
      <w:pPr>
        <w:spacing w:before="120"/>
        <w:ind w:left="284"/>
      </w:pPr>
      <w:r>
        <w:t>- październik 2023 r. netto 126 174,27 zł brutto 147 946,59 zł;</w:t>
      </w:r>
    </w:p>
    <w:p w:rsidR="008E5011" w:rsidRDefault="008E5011" w:rsidP="008E5011">
      <w:pPr>
        <w:spacing w:before="120"/>
        <w:ind w:left="284"/>
      </w:pPr>
      <w:r>
        <w:t>- listopad 2023 r. netto 120 721,30 zł brutto 141 529,35 zł;</w:t>
      </w:r>
    </w:p>
    <w:p w:rsidR="008E5011" w:rsidRDefault="008E5011" w:rsidP="008E5011">
      <w:pPr>
        <w:spacing w:before="120"/>
        <w:ind w:left="284"/>
      </w:pPr>
      <w:r>
        <w:t>- grudzień 2023 r. netto 109 815,35 zł brutto 128 694,86 zł.</w:t>
      </w:r>
    </w:p>
    <w:bookmarkEnd w:id="2"/>
    <w:p w:rsidR="008E5011" w:rsidRDefault="008E5011" w:rsidP="008E5011">
      <w:pPr>
        <w:spacing w:before="120"/>
        <w:ind w:left="284" w:hanging="284"/>
      </w:pPr>
      <w:r>
        <w:t>3)</w:t>
      </w:r>
      <w:r>
        <w:tab/>
        <w:t xml:space="preserve"> Zamawiający dokonując określenia wartości zamówienia, przewidział opodatkowanie stawką 8% powierzchnie utwardzone i tereny zielone, a stawką 23% powierzchnie wewnętrzne budynków w oparciu o oferty złożone w 2022 r. przez wykonawców. </w:t>
      </w:r>
    </w:p>
    <w:p w:rsidR="004C73CD" w:rsidRPr="008E5011" w:rsidRDefault="008E5011" w:rsidP="008E5011">
      <w:pPr>
        <w:spacing w:before="120"/>
        <w:ind w:left="284"/>
      </w:pPr>
      <w:r>
        <w:t>Wynagrodzenie miesięczne za usługi świadczone przez dotychczasowego wykonawcę opodatkowane były stawkami odpowiednio 8% (36%) i 23% (64%) uśrednionymi zgodnie z wystawionymi fakturami.</w:t>
      </w:r>
    </w:p>
    <w:p w:rsidR="004C73CD" w:rsidRPr="00EB0821" w:rsidRDefault="004C73CD" w:rsidP="00991EF8">
      <w:pPr>
        <w:rPr>
          <w:b/>
          <w:szCs w:val="24"/>
        </w:rPr>
      </w:pPr>
    </w:p>
    <w:p w:rsidR="00226FB2" w:rsidRDefault="00226FB2" w:rsidP="004F4786">
      <w:pPr>
        <w:rPr>
          <w:b/>
        </w:rPr>
      </w:pPr>
    </w:p>
    <w:p w:rsidR="00226FB2" w:rsidRDefault="00226FB2" w:rsidP="004F4786">
      <w:pPr>
        <w:rPr>
          <w:b/>
        </w:rPr>
      </w:pPr>
    </w:p>
    <w:p w:rsidR="004F4786" w:rsidRDefault="004F4786" w:rsidP="004F4786">
      <w:pPr>
        <w:rPr>
          <w:b/>
        </w:rPr>
      </w:pPr>
      <w:r>
        <w:rPr>
          <w:b/>
        </w:rPr>
        <w:lastRenderedPageBreak/>
        <w:t xml:space="preserve">Pytanie nr 11 </w:t>
      </w:r>
    </w:p>
    <w:p w:rsidR="004F4786" w:rsidRDefault="004F4786" w:rsidP="004F4786">
      <w:pPr>
        <w:rPr>
          <w:b/>
          <w:color w:val="auto"/>
          <w:sz w:val="20"/>
        </w:rPr>
      </w:pPr>
    </w:p>
    <w:p w:rsidR="004F4786" w:rsidRDefault="004F4786" w:rsidP="004F4786">
      <w:r>
        <w:t>Jaki jest łączny metraż powierzchni wewnętrznej wymagającej sprzątania?</w:t>
      </w:r>
    </w:p>
    <w:p w:rsidR="004F4786" w:rsidRDefault="004F4786" w:rsidP="004F4786"/>
    <w:p w:rsidR="004F4786" w:rsidRDefault="004F4786" w:rsidP="004F4786">
      <w:pPr>
        <w:rPr>
          <w:b/>
        </w:rPr>
      </w:pPr>
      <w:r>
        <w:rPr>
          <w:b/>
        </w:rPr>
        <w:t>Odpowiedź na pytanie nr 11:</w:t>
      </w:r>
    </w:p>
    <w:p w:rsidR="004F4786" w:rsidRDefault="004F4786" w:rsidP="004F4786">
      <w:pPr>
        <w:rPr>
          <w:b/>
        </w:rPr>
      </w:pPr>
    </w:p>
    <w:p w:rsidR="004F4786" w:rsidRDefault="00226FB2" w:rsidP="004F4786">
      <w:r>
        <w:t>W związku z dużą ogólnością pytania dotyczącego powierzchni wewnętrznej wymagającej sprzątania, Zamawiający informuje</w:t>
      </w:r>
      <w:r w:rsidR="00A45E9C">
        <w:t>,</w:t>
      </w:r>
      <w:r>
        <w:t xml:space="preserve"> że</w:t>
      </w:r>
      <w:r w:rsidR="00A45E9C">
        <w:t xml:space="preserve"> została ona ustalona </w:t>
      </w:r>
      <w:r w:rsidR="004F4786">
        <w:t xml:space="preserve">na podstawie danych szczegółowych ujętych </w:t>
      </w:r>
      <w:bookmarkStart w:id="3" w:name="_Hlk158710778"/>
      <w:r w:rsidR="004F4786">
        <w:t>w Załączniku nr 6 do SWZ - Opis przedmiotu zamówienia</w:t>
      </w:r>
      <w:bookmarkEnd w:id="3"/>
      <w:r w:rsidR="004F4786">
        <w:t>.</w:t>
      </w:r>
    </w:p>
    <w:p w:rsidR="00A45E9C" w:rsidRDefault="00A45E9C" w:rsidP="004F4786"/>
    <w:p w:rsidR="004F4786" w:rsidRDefault="004F4786" w:rsidP="004F4786">
      <w:pPr>
        <w:rPr>
          <w:b/>
        </w:rPr>
      </w:pPr>
      <w:r>
        <w:rPr>
          <w:b/>
        </w:rPr>
        <w:t xml:space="preserve">Pytanie nr 12 </w:t>
      </w:r>
    </w:p>
    <w:p w:rsidR="004F4786" w:rsidRDefault="004F4786" w:rsidP="004F4786">
      <w:pPr>
        <w:rPr>
          <w:b/>
        </w:rPr>
      </w:pPr>
    </w:p>
    <w:p w:rsidR="004F4786" w:rsidRDefault="004F4786" w:rsidP="004F4786">
      <w:r>
        <w:t>Jaki jest łączny obustronny metraż okien wymagających umycia?</w:t>
      </w:r>
    </w:p>
    <w:p w:rsidR="004F4786" w:rsidRDefault="004F4786" w:rsidP="004F4786"/>
    <w:p w:rsidR="004F4786" w:rsidRDefault="004F4786" w:rsidP="004F4786">
      <w:pPr>
        <w:rPr>
          <w:b/>
        </w:rPr>
      </w:pPr>
      <w:r>
        <w:rPr>
          <w:b/>
        </w:rPr>
        <w:t>Odpowiedź na pytanie nr 12:</w:t>
      </w:r>
    </w:p>
    <w:p w:rsidR="004F4786" w:rsidRDefault="004F4786" w:rsidP="004F4786">
      <w:pPr>
        <w:rPr>
          <w:b/>
        </w:rPr>
      </w:pPr>
    </w:p>
    <w:p w:rsidR="004F4786" w:rsidRDefault="004F4786" w:rsidP="004F4786">
      <w:pPr>
        <w:spacing w:before="120"/>
      </w:pPr>
      <w:r>
        <w:t>Zamawiający informuje, że wyszczególniony w Załączniku nr 6 do SWZ - Opis przedmiotu zamówienia, metraż okien wymagających mycia podany jest jednostronnie i wynosi 2 649 m</w:t>
      </w:r>
      <w:r>
        <w:rPr>
          <w:vertAlign w:val="superscript"/>
        </w:rPr>
        <w:t>2</w:t>
      </w:r>
      <w:r>
        <w:t xml:space="preserve"> w związku z tym powierzchnia obustronna wynosi 5 298 m</w:t>
      </w:r>
      <w:r>
        <w:rPr>
          <w:vertAlign w:val="superscript"/>
        </w:rPr>
        <w:t>2</w:t>
      </w:r>
      <w:r>
        <w:t>.</w:t>
      </w:r>
    </w:p>
    <w:p w:rsidR="00BC06FB" w:rsidRDefault="00BC06FB" w:rsidP="004F4786">
      <w:pPr>
        <w:spacing w:before="120"/>
      </w:pPr>
    </w:p>
    <w:p w:rsidR="00BC06FB" w:rsidRDefault="00BC06FB" w:rsidP="00BC06FB">
      <w:pPr>
        <w:ind w:left="0" w:firstLine="0"/>
        <w:rPr>
          <w:b/>
          <w:szCs w:val="24"/>
        </w:rPr>
      </w:pPr>
      <w:r w:rsidRPr="00EB0821">
        <w:rPr>
          <w:b/>
          <w:szCs w:val="24"/>
        </w:rPr>
        <w:t xml:space="preserve">Odpowiedzi na pytania do treści SWZ </w:t>
      </w:r>
      <w:r w:rsidRPr="00FB0DD1">
        <w:rPr>
          <w:b/>
          <w:color w:val="auto"/>
          <w:szCs w:val="24"/>
        </w:rPr>
        <w:t xml:space="preserve">są </w:t>
      </w:r>
      <w:r w:rsidRPr="00EB0821">
        <w:rPr>
          <w:b/>
          <w:szCs w:val="24"/>
        </w:rPr>
        <w:t xml:space="preserve">wiążące dla stron i muszą być uwzględnione </w:t>
      </w:r>
      <w:r>
        <w:rPr>
          <w:b/>
          <w:szCs w:val="24"/>
        </w:rPr>
        <w:br/>
      </w:r>
      <w:r w:rsidRPr="00EB0821">
        <w:rPr>
          <w:b/>
          <w:szCs w:val="24"/>
        </w:rPr>
        <w:t xml:space="preserve">w składanych ofertach. </w:t>
      </w:r>
    </w:p>
    <w:p w:rsidR="00227C34" w:rsidRPr="00EB0821" w:rsidRDefault="00227C34" w:rsidP="00BC06FB">
      <w:pPr>
        <w:ind w:left="0" w:firstLine="0"/>
        <w:rPr>
          <w:b/>
          <w:szCs w:val="24"/>
        </w:rPr>
      </w:pPr>
    </w:p>
    <w:p w:rsidR="004C73CD" w:rsidRDefault="004C73CD" w:rsidP="004C73CD">
      <w:pPr>
        <w:ind w:left="0" w:firstLine="0"/>
        <w:rPr>
          <w:b/>
          <w:szCs w:val="24"/>
          <w:u w:val="single"/>
        </w:rPr>
      </w:pPr>
    </w:p>
    <w:p w:rsidR="00BC06FB" w:rsidRDefault="00BC06FB" w:rsidP="004C73CD">
      <w:pPr>
        <w:ind w:left="0" w:firstLine="0"/>
        <w:rPr>
          <w:b/>
          <w:color w:val="00B0F0"/>
          <w:szCs w:val="24"/>
        </w:rPr>
      </w:pPr>
      <w:r w:rsidRPr="00BC06FB">
        <w:rPr>
          <w:b/>
          <w:szCs w:val="24"/>
        </w:rPr>
        <w:t xml:space="preserve">W odpowiedzi na wnioski Wykonawców o możliwość przeprowadzenia wizji lokalnej miejsca </w:t>
      </w:r>
      <w:r>
        <w:rPr>
          <w:b/>
          <w:szCs w:val="24"/>
        </w:rPr>
        <w:t xml:space="preserve">realizacji zamówienia, Zamawiający informuje, że </w:t>
      </w:r>
      <w:r w:rsidRPr="00BC06FB">
        <w:rPr>
          <w:b/>
          <w:color w:val="00B0F0"/>
          <w:szCs w:val="24"/>
        </w:rPr>
        <w:t xml:space="preserve">wyznacza termin wizji lokalnej na dzień 20 lutego 2024 r. na godzinę 11:00. </w:t>
      </w:r>
    </w:p>
    <w:p w:rsidR="00BC06FB" w:rsidRDefault="00BC06FB" w:rsidP="004C73CD">
      <w:pPr>
        <w:ind w:left="0" w:firstLine="0"/>
        <w:rPr>
          <w:b/>
          <w:color w:val="00B0F0"/>
          <w:szCs w:val="24"/>
        </w:rPr>
      </w:pPr>
    </w:p>
    <w:p w:rsidR="00BC06FB" w:rsidRPr="00BC06FB" w:rsidRDefault="00BC06FB" w:rsidP="004C73CD">
      <w:pPr>
        <w:ind w:left="0" w:firstLine="0"/>
        <w:rPr>
          <w:b/>
          <w:color w:val="auto"/>
          <w:szCs w:val="24"/>
        </w:rPr>
      </w:pPr>
      <w:r w:rsidRPr="00BC06FB">
        <w:rPr>
          <w:b/>
          <w:color w:val="auto"/>
          <w:szCs w:val="24"/>
        </w:rPr>
        <w:t>Wykonawcy zainteresowani udziałem w wizji lokalnej powinni stawić się w powyższym</w:t>
      </w:r>
      <w:r w:rsidR="00227C34">
        <w:rPr>
          <w:b/>
          <w:color w:val="auto"/>
          <w:szCs w:val="24"/>
        </w:rPr>
        <w:t xml:space="preserve"> terminie na Biurze Przepustek przy </w:t>
      </w:r>
      <w:r w:rsidR="00227C34" w:rsidRPr="00702C0E">
        <w:rPr>
          <w:b/>
          <w:color w:val="auto"/>
        </w:rPr>
        <w:t>ul. Puławska 44E, 05-500 Piaseczno.</w:t>
      </w:r>
      <w:r w:rsidR="00227C34">
        <w:rPr>
          <w:b/>
          <w:color w:val="auto"/>
        </w:rPr>
        <w:t xml:space="preserve"> Zamawiający uprzejmie prosi o punktualne stawienie się na wizji lokalnej. </w:t>
      </w:r>
    </w:p>
    <w:p w:rsidR="00FB0DD1" w:rsidRPr="00EB0821" w:rsidRDefault="00FB0DD1" w:rsidP="009D44EB">
      <w:pPr>
        <w:ind w:left="0" w:firstLine="0"/>
        <w:rPr>
          <w:szCs w:val="24"/>
        </w:rPr>
      </w:pPr>
    </w:p>
    <w:p w:rsidR="00605F96" w:rsidRDefault="00605F96">
      <w:pPr>
        <w:rPr>
          <w:szCs w:val="24"/>
        </w:rPr>
      </w:pPr>
    </w:p>
    <w:p w:rsidR="004B3C50" w:rsidRDefault="004B3C50">
      <w:pPr>
        <w:rPr>
          <w:szCs w:val="24"/>
        </w:rPr>
      </w:pPr>
      <w:bookmarkStart w:id="4" w:name="_GoBack"/>
      <w:bookmarkEnd w:id="4"/>
    </w:p>
    <w:p w:rsidR="004B3C50" w:rsidRPr="004B3C50" w:rsidRDefault="004B3C50">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B3C50">
        <w:rPr>
          <w:b/>
          <w:szCs w:val="24"/>
        </w:rPr>
        <w:t xml:space="preserve">Podpis na oryginale: </w:t>
      </w:r>
    </w:p>
    <w:p w:rsidR="004B3C50" w:rsidRPr="004B3C50" w:rsidRDefault="004B3C50">
      <w:pPr>
        <w:rPr>
          <w:b/>
          <w:szCs w:val="24"/>
        </w:rPr>
      </w:pPr>
    </w:p>
    <w:p w:rsidR="004B3C50" w:rsidRPr="004B3C50" w:rsidRDefault="004B3C50">
      <w:pPr>
        <w:rPr>
          <w:b/>
          <w:szCs w:val="24"/>
        </w:rPr>
      </w:pPr>
      <w:r w:rsidRPr="004B3C50">
        <w:rPr>
          <w:b/>
          <w:szCs w:val="24"/>
        </w:rPr>
        <w:tab/>
      </w:r>
      <w:r w:rsidRPr="004B3C50">
        <w:rPr>
          <w:b/>
          <w:szCs w:val="24"/>
        </w:rPr>
        <w:tab/>
      </w:r>
      <w:r w:rsidRPr="004B3C50">
        <w:rPr>
          <w:b/>
          <w:szCs w:val="24"/>
        </w:rPr>
        <w:tab/>
      </w:r>
      <w:r w:rsidRPr="004B3C50">
        <w:rPr>
          <w:b/>
          <w:szCs w:val="24"/>
        </w:rPr>
        <w:tab/>
      </w:r>
      <w:r w:rsidRPr="004B3C50">
        <w:rPr>
          <w:b/>
          <w:szCs w:val="24"/>
        </w:rPr>
        <w:tab/>
      </w:r>
      <w:r w:rsidRPr="004B3C50">
        <w:rPr>
          <w:b/>
          <w:szCs w:val="24"/>
        </w:rPr>
        <w:tab/>
      </w:r>
      <w:r w:rsidRPr="004B3C50">
        <w:rPr>
          <w:b/>
          <w:szCs w:val="24"/>
        </w:rPr>
        <w:tab/>
      </w:r>
      <w:r w:rsidRPr="004B3C50">
        <w:rPr>
          <w:b/>
          <w:szCs w:val="24"/>
        </w:rPr>
        <w:tab/>
      </w:r>
      <w:r w:rsidRPr="004B3C50">
        <w:rPr>
          <w:b/>
          <w:szCs w:val="24"/>
        </w:rPr>
        <w:tab/>
        <w:t>\-\ Katarzyna Jacak</w:t>
      </w:r>
    </w:p>
    <w:p w:rsidR="00D24DB1" w:rsidRPr="00D24DB1" w:rsidRDefault="00D24DB1" w:rsidP="00223C9C">
      <w:pPr>
        <w:ind w:left="0" w:firstLine="0"/>
        <w:rPr>
          <w:rFonts w:ascii="Century Gothic" w:hAnsi="Century Gothic"/>
          <w:b/>
          <w:sz w:val="20"/>
          <w:szCs w:val="20"/>
        </w:rPr>
      </w:pPr>
    </w:p>
    <w:sectPr w:rsidR="00D24DB1"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D1" w:rsidRDefault="00016FD1" w:rsidP="00FB35C9">
      <w:pPr>
        <w:spacing w:after="0" w:line="240" w:lineRule="auto"/>
      </w:pPr>
      <w:r>
        <w:separator/>
      </w:r>
    </w:p>
  </w:endnote>
  <w:endnote w:type="continuationSeparator" w:id="0">
    <w:p w:rsidR="00016FD1" w:rsidRDefault="00016FD1"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D1" w:rsidRDefault="00016FD1" w:rsidP="00FB35C9">
      <w:pPr>
        <w:spacing w:after="0" w:line="240" w:lineRule="auto"/>
      </w:pPr>
      <w:r>
        <w:separator/>
      </w:r>
    </w:p>
  </w:footnote>
  <w:footnote w:type="continuationSeparator" w:id="0">
    <w:p w:rsidR="00016FD1" w:rsidRDefault="00016FD1"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6FD1"/>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75F2A"/>
    <w:rsid w:val="001805D3"/>
    <w:rsid w:val="001818A5"/>
    <w:rsid w:val="00196A9C"/>
    <w:rsid w:val="001B04C0"/>
    <w:rsid w:val="001C26C5"/>
    <w:rsid w:val="001F301B"/>
    <w:rsid w:val="001F69C1"/>
    <w:rsid w:val="00223C9C"/>
    <w:rsid w:val="00226FB2"/>
    <w:rsid w:val="00227C34"/>
    <w:rsid w:val="00251558"/>
    <w:rsid w:val="00255FCC"/>
    <w:rsid w:val="00276F5E"/>
    <w:rsid w:val="0029086E"/>
    <w:rsid w:val="002A5608"/>
    <w:rsid w:val="002B4EDF"/>
    <w:rsid w:val="002D0C7F"/>
    <w:rsid w:val="0033180E"/>
    <w:rsid w:val="00332CD4"/>
    <w:rsid w:val="00337393"/>
    <w:rsid w:val="0036086D"/>
    <w:rsid w:val="00383224"/>
    <w:rsid w:val="00385CA4"/>
    <w:rsid w:val="003875D2"/>
    <w:rsid w:val="00393F07"/>
    <w:rsid w:val="003A173E"/>
    <w:rsid w:val="00402E6E"/>
    <w:rsid w:val="0042375E"/>
    <w:rsid w:val="00492EC8"/>
    <w:rsid w:val="004B3C50"/>
    <w:rsid w:val="004C2918"/>
    <w:rsid w:val="004C73CD"/>
    <w:rsid w:val="004C7C9F"/>
    <w:rsid w:val="004F4786"/>
    <w:rsid w:val="00504789"/>
    <w:rsid w:val="00517B69"/>
    <w:rsid w:val="005324A9"/>
    <w:rsid w:val="00532DF6"/>
    <w:rsid w:val="00595060"/>
    <w:rsid w:val="005D5EFB"/>
    <w:rsid w:val="005E070E"/>
    <w:rsid w:val="005E744D"/>
    <w:rsid w:val="005F482C"/>
    <w:rsid w:val="00605F96"/>
    <w:rsid w:val="00635B77"/>
    <w:rsid w:val="006A0406"/>
    <w:rsid w:val="006C1F12"/>
    <w:rsid w:val="006D723F"/>
    <w:rsid w:val="0074335F"/>
    <w:rsid w:val="00781105"/>
    <w:rsid w:val="007A2FEF"/>
    <w:rsid w:val="007C4CED"/>
    <w:rsid w:val="007D6912"/>
    <w:rsid w:val="00892F50"/>
    <w:rsid w:val="008E5011"/>
    <w:rsid w:val="008F0FEE"/>
    <w:rsid w:val="009052F5"/>
    <w:rsid w:val="009059FA"/>
    <w:rsid w:val="00940D45"/>
    <w:rsid w:val="00944309"/>
    <w:rsid w:val="0096496A"/>
    <w:rsid w:val="00991EF8"/>
    <w:rsid w:val="009D0E1E"/>
    <w:rsid w:val="009D44EB"/>
    <w:rsid w:val="009E45EC"/>
    <w:rsid w:val="00A02D88"/>
    <w:rsid w:val="00A45E9C"/>
    <w:rsid w:val="00A94BE1"/>
    <w:rsid w:val="00B217BA"/>
    <w:rsid w:val="00B62CAC"/>
    <w:rsid w:val="00BA083D"/>
    <w:rsid w:val="00BA7C2F"/>
    <w:rsid w:val="00BC06FB"/>
    <w:rsid w:val="00BE4537"/>
    <w:rsid w:val="00C131C5"/>
    <w:rsid w:val="00C34F00"/>
    <w:rsid w:val="00C42368"/>
    <w:rsid w:val="00C82305"/>
    <w:rsid w:val="00C93878"/>
    <w:rsid w:val="00C96DEE"/>
    <w:rsid w:val="00CE6B33"/>
    <w:rsid w:val="00D22E27"/>
    <w:rsid w:val="00D24DB1"/>
    <w:rsid w:val="00D31385"/>
    <w:rsid w:val="00D437AC"/>
    <w:rsid w:val="00D52E13"/>
    <w:rsid w:val="00D52FB7"/>
    <w:rsid w:val="00D7296D"/>
    <w:rsid w:val="00D900D4"/>
    <w:rsid w:val="00D9151E"/>
    <w:rsid w:val="00D9357C"/>
    <w:rsid w:val="00DA31C2"/>
    <w:rsid w:val="00DB0C56"/>
    <w:rsid w:val="00DF573C"/>
    <w:rsid w:val="00E22EDD"/>
    <w:rsid w:val="00E3458E"/>
    <w:rsid w:val="00E61FD8"/>
    <w:rsid w:val="00E62BB7"/>
    <w:rsid w:val="00E72ABF"/>
    <w:rsid w:val="00E91422"/>
    <w:rsid w:val="00EB0821"/>
    <w:rsid w:val="00EE6028"/>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773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2C0C-5C52-45DD-A419-2C3687A7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1393</Words>
  <Characters>8364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10</cp:revision>
  <cp:lastPrinted>2024-02-14T09:42:00Z</cp:lastPrinted>
  <dcterms:created xsi:type="dcterms:W3CDTF">2024-02-12T11:20:00Z</dcterms:created>
  <dcterms:modified xsi:type="dcterms:W3CDTF">2024-02-14T10:36:00Z</dcterms:modified>
</cp:coreProperties>
</file>