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89" w:rsidRDefault="00472A89" w:rsidP="00AD10C2">
      <w:pPr>
        <w:jc w:val="right"/>
      </w:pPr>
      <w:bookmarkStart w:id="0" w:name="_Hlk71626466"/>
    </w:p>
    <w:p w:rsidR="00AD10C2" w:rsidRDefault="00AD10C2" w:rsidP="007953E2">
      <w:r>
        <w:t xml:space="preserve">Białystok, </w:t>
      </w:r>
      <w:r w:rsidR="0037702F">
        <w:t>20</w:t>
      </w:r>
      <w:r w:rsidR="00D047ED">
        <w:t>-</w:t>
      </w:r>
      <w:r w:rsidR="00400A2D">
        <w:t>0</w:t>
      </w:r>
      <w:r w:rsidR="00F96810">
        <w:t>4</w:t>
      </w:r>
      <w:r>
        <w:t>-202</w:t>
      </w:r>
      <w:r w:rsidR="000722B7">
        <w:t>2</w:t>
      </w:r>
    </w:p>
    <w:p w:rsidR="00C20436" w:rsidRPr="00C20436" w:rsidRDefault="00472A89" w:rsidP="00C20436">
      <w:pPr>
        <w:spacing w:after="0" w:line="360" w:lineRule="auto"/>
        <w:rPr>
          <w:rFonts w:cstheme="minorHAnsi"/>
        </w:rPr>
      </w:pPr>
      <w:r w:rsidRPr="007953E2">
        <w:rPr>
          <w:rFonts w:cstheme="minorHAnsi"/>
        </w:rPr>
        <w:t xml:space="preserve">Dotyczy: </w:t>
      </w:r>
      <w:r w:rsidR="0037702F" w:rsidRPr="0037702F">
        <w:rPr>
          <w:rFonts w:cstheme="minorHAnsi"/>
        </w:rPr>
        <w:t>Wykonanie zamówienia w zakresie dostarczenia, rozładunku, wniesienia urządzeń i dostarczenia instrukcji stanowiskowej w części nr 1 i 2 oraz wykonanie zamówienia w zakresie dostarczenia, rozładunku, wniesienia, zainstalowania, uruchomienia urządzeń i dostarczenia instrukcji stanowiskowej oraz jej wdrożenia w części nr 3 – 6</w:t>
      </w:r>
    </w:p>
    <w:p w:rsidR="001166FE" w:rsidRPr="007953E2" w:rsidRDefault="00472A89" w:rsidP="007953E2">
      <w:pPr>
        <w:spacing w:after="0" w:line="720" w:lineRule="auto"/>
        <w:rPr>
          <w:rFonts w:cstheme="minorHAnsi"/>
        </w:rPr>
      </w:pPr>
      <w:r w:rsidRPr="007953E2">
        <w:rPr>
          <w:rFonts w:cstheme="minorHAnsi"/>
        </w:rPr>
        <w:t>Numer postępowania: AZP.25.1.</w:t>
      </w:r>
      <w:r w:rsidR="0037702F">
        <w:rPr>
          <w:rFonts w:cstheme="minorHAnsi"/>
        </w:rPr>
        <w:t>19</w:t>
      </w:r>
      <w:r w:rsidR="000722B7" w:rsidRPr="007953E2">
        <w:rPr>
          <w:rFonts w:cstheme="minorHAnsi"/>
        </w:rPr>
        <w:t>.</w:t>
      </w:r>
      <w:r w:rsidRPr="007953E2">
        <w:rPr>
          <w:rFonts w:cstheme="minorHAnsi"/>
        </w:rPr>
        <w:t>202</w:t>
      </w:r>
      <w:r w:rsidR="00F96810">
        <w:rPr>
          <w:rFonts w:cstheme="minorHAnsi"/>
        </w:rPr>
        <w:t>3</w:t>
      </w:r>
    </w:p>
    <w:p w:rsidR="000143E9" w:rsidRPr="007953E2" w:rsidRDefault="00AD10C2" w:rsidP="007953E2">
      <w:pPr>
        <w:spacing w:after="0" w:line="720" w:lineRule="auto"/>
        <w:rPr>
          <w:rFonts w:cstheme="minorHAnsi"/>
          <w:b/>
        </w:rPr>
      </w:pPr>
      <w:r w:rsidRPr="007953E2">
        <w:rPr>
          <w:rFonts w:cstheme="minorHAnsi"/>
          <w:b/>
        </w:rPr>
        <w:t>Informacja o unieważnieniu postępowania</w:t>
      </w:r>
      <w:r w:rsidR="00472A89" w:rsidRPr="007953E2">
        <w:rPr>
          <w:rFonts w:cstheme="minorHAnsi"/>
          <w:b/>
        </w:rPr>
        <w:t xml:space="preserve"> w części: </w:t>
      </w:r>
      <w:r w:rsidR="000722B7" w:rsidRPr="007953E2">
        <w:rPr>
          <w:rFonts w:cstheme="minorHAnsi"/>
          <w:b/>
        </w:rPr>
        <w:t>1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  <w:b/>
        </w:rPr>
        <w:t>P</w:t>
      </w:r>
      <w:r w:rsidR="00E7418C" w:rsidRPr="007953E2">
        <w:rPr>
          <w:rFonts w:cstheme="minorHAnsi"/>
          <w:b/>
        </w:rPr>
        <w:t>odstawa prawna:</w:t>
      </w:r>
      <w:r w:rsidR="00E7418C" w:rsidRPr="007953E2">
        <w:rPr>
          <w:rFonts w:cstheme="minorHAnsi"/>
        </w:rPr>
        <w:t xml:space="preserve"> </w:t>
      </w:r>
    </w:p>
    <w:p w:rsidR="001166FE" w:rsidRPr="007953E2" w:rsidRDefault="001166FE" w:rsidP="007953E2">
      <w:pPr>
        <w:pStyle w:val="Akapitzlist"/>
        <w:spacing w:line="360" w:lineRule="auto"/>
        <w:ind w:left="0"/>
        <w:jc w:val="both"/>
        <w:rPr>
          <w:rFonts w:cstheme="minorHAnsi"/>
        </w:rPr>
      </w:pPr>
      <w:r w:rsidRPr="007953E2">
        <w:rPr>
          <w:rFonts w:cstheme="minorHAnsi"/>
        </w:rPr>
        <w:t>Z</w:t>
      </w:r>
      <w:r w:rsidR="00FE310B" w:rsidRPr="007953E2">
        <w:rPr>
          <w:rFonts w:cstheme="minorHAnsi"/>
        </w:rPr>
        <w:t xml:space="preserve">godnie z </w:t>
      </w:r>
      <w:r w:rsidR="00E7418C" w:rsidRPr="007953E2">
        <w:rPr>
          <w:rFonts w:cstheme="minorHAnsi"/>
        </w:rPr>
        <w:t xml:space="preserve">art. 255 pkt </w:t>
      </w:r>
      <w:r w:rsidR="00976CEF" w:rsidRPr="007953E2">
        <w:rPr>
          <w:rFonts w:cstheme="minorHAnsi"/>
        </w:rPr>
        <w:t>1</w:t>
      </w:r>
      <w:r w:rsidR="00E7418C"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>ustawy z dnia 11 września 2019</w:t>
      </w:r>
      <w:r w:rsidR="00F96810">
        <w:rPr>
          <w:rFonts w:cstheme="minorHAnsi"/>
        </w:rPr>
        <w:t xml:space="preserve"> </w:t>
      </w:r>
      <w:r w:rsidR="0074611F" w:rsidRPr="007953E2">
        <w:rPr>
          <w:rFonts w:cstheme="minorHAnsi"/>
        </w:rPr>
        <w:t>r.</w:t>
      </w:r>
      <w:r w:rsidRPr="007953E2">
        <w:rPr>
          <w:rFonts w:cstheme="minorHAnsi"/>
        </w:rPr>
        <w:t xml:space="preserve"> </w:t>
      </w:r>
      <w:r w:rsidR="0074611F" w:rsidRPr="007953E2">
        <w:rPr>
          <w:rFonts w:cstheme="minorHAnsi"/>
        </w:rPr>
        <w:t xml:space="preserve">Prawo zamówień publicznych, </w:t>
      </w:r>
      <w:r w:rsidR="00E7418C" w:rsidRPr="007953E2">
        <w:rPr>
          <w:rFonts w:cstheme="minorHAnsi"/>
        </w:rPr>
        <w:t>Zamawiający unieważnia postępowanie o udzielenie zamówienia, jeżeli</w:t>
      </w:r>
      <w:r w:rsidR="004E5658" w:rsidRPr="007953E2">
        <w:rPr>
          <w:rFonts w:cstheme="minorHAnsi"/>
        </w:rPr>
        <w:t>:</w:t>
      </w:r>
      <w:r w:rsidR="00E7418C" w:rsidRPr="007953E2">
        <w:rPr>
          <w:rFonts w:cstheme="minorHAnsi"/>
        </w:rPr>
        <w:t xml:space="preserve"> </w:t>
      </w:r>
      <w:r w:rsidR="00976CEF" w:rsidRPr="007953E2">
        <w:rPr>
          <w:rFonts w:cstheme="minorHAnsi"/>
        </w:rPr>
        <w:t>nie złożono żadnej oferty.</w:t>
      </w:r>
    </w:p>
    <w:p w:rsidR="001166FE" w:rsidRPr="007953E2" w:rsidRDefault="00FE310B" w:rsidP="007953E2">
      <w:pPr>
        <w:pStyle w:val="Akapitzlist"/>
        <w:spacing w:line="360" w:lineRule="auto"/>
        <w:ind w:left="0"/>
        <w:jc w:val="both"/>
        <w:rPr>
          <w:rFonts w:cstheme="minorHAnsi"/>
          <w:b/>
        </w:rPr>
      </w:pPr>
      <w:r w:rsidRPr="007953E2">
        <w:rPr>
          <w:rFonts w:cstheme="minorHAnsi"/>
          <w:b/>
        </w:rPr>
        <w:t>Uzasadnienie faktyczne</w:t>
      </w:r>
      <w:bookmarkEnd w:id="0"/>
    </w:p>
    <w:p w:rsidR="007953E2" w:rsidRPr="007953E2" w:rsidRDefault="001166FE" w:rsidP="007953E2">
      <w:pPr>
        <w:pStyle w:val="Akapitzlist"/>
        <w:spacing w:line="360" w:lineRule="auto"/>
        <w:ind w:left="0"/>
        <w:jc w:val="both"/>
        <w:rPr>
          <w:rFonts w:eastAsia="Times New Roman" w:cstheme="minorHAnsi"/>
          <w:b/>
          <w:i/>
          <w:lang w:eastAsia="pl-PL"/>
        </w:rPr>
      </w:pPr>
      <w:r w:rsidRPr="007953E2">
        <w:rPr>
          <w:rFonts w:cstheme="minorHAnsi"/>
        </w:rPr>
        <w:t>Faktycznym powodem jest niezłożenie żadnej oferty</w:t>
      </w:r>
      <w:r w:rsidR="00472A89" w:rsidRPr="007953E2">
        <w:rPr>
          <w:rFonts w:cstheme="minorHAnsi"/>
        </w:rPr>
        <w:t xml:space="preserve"> w części: </w:t>
      </w:r>
      <w:r w:rsidR="000722B7" w:rsidRPr="007953E2">
        <w:rPr>
          <w:rFonts w:cstheme="minorHAnsi"/>
          <w:b/>
        </w:rPr>
        <w:t xml:space="preserve">1 </w:t>
      </w:r>
      <w:r w:rsidRPr="007953E2">
        <w:rPr>
          <w:rFonts w:cstheme="minorHAnsi"/>
        </w:rPr>
        <w:t>w tym postępowaniu.</w:t>
      </w:r>
      <w:r w:rsidR="00D337E7" w:rsidRPr="007953E2">
        <w:rPr>
          <w:rFonts w:eastAsia="Times New Roman" w:cstheme="minorHAnsi"/>
          <w:b/>
          <w:i/>
          <w:lang w:eastAsia="pl-PL"/>
        </w:rPr>
        <w:t xml:space="preserve"> </w:t>
      </w:r>
    </w:p>
    <w:p w:rsidR="00C415D7" w:rsidRPr="007953E2" w:rsidRDefault="00C415D7" w:rsidP="007953E2">
      <w:pPr>
        <w:pStyle w:val="Akapitzlist"/>
        <w:spacing w:line="720" w:lineRule="auto"/>
        <w:ind w:left="0"/>
        <w:jc w:val="both"/>
        <w:rPr>
          <w:rFonts w:cstheme="minorHAnsi"/>
        </w:rPr>
      </w:pPr>
      <w:r w:rsidRPr="007953E2">
        <w:rPr>
          <w:rFonts w:eastAsia="Times New Roman" w:cstheme="minorHAnsi"/>
          <w:b/>
          <w:lang w:eastAsia="ar-SA"/>
        </w:rPr>
        <w:t>W imieniu Zamawiającego</w:t>
      </w:r>
    </w:p>
    <w:p w:rsidR="00C415D7" w:rsidRPr="007953E2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Kanclerz</w:t>
      </w:r>
    </w:p>
    <w:p w:rsidR="00C415D7" w:rsidRDefault="00C415D7" w:rsidP="007953E2">
      <w:pPr>
        <w:spacing w:after="0" w:line="360" w:lineRule="auto"/>
        <w:rPr>
          <w:rFonts w:eastAsia="Times New Roman" w:cstheme="minorHAnsi"/>
          <w:b/>
          <w:lang w:eastAsia="ar-SA"/>
        </w:rPr>
      </w:pPr>
      <w:r w:rsidRPr="007953E2">
        <w:rPr>
          <w:rFonts w:eastAsia="Times New Roman" w:cstheme="minorHAnsi"/>
          <w:b/>
          <w:lang w:eastAsia="ar-SA"/>
        </w:rPr>
        <w:t>mgr Konrad Raczkowski</w:t>
      </w:r>
    </w:p>
    <w:p w:rsidR="00F96810" w:rsidRPr="00C415D7" w:rsidRDefault="00F96810" w:rsidP="007953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/podpis na oryginale/</w:t>
      </w:r>
    </w:p>
    <w:p w:rsidR="00D337E7" w:rsidRPr="008C4515" w:rsidRDefault="00D337E7" w:rsidP="00C415D7">
      <w:pPr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0143E9" w:rsidRPr="000143E9" w:rsidRDefault="000143E9" w:rsidP="00D337E7">
      <w:pPr>
        <w:tabs>
          <w:tab w:val="left" w:pos="6750"/>
        </w:tabs>
      </w:pPr>
      <w:bookmarkStart w:id="1" w:name="_GoBack"/>
      <w:bookmarkEnd w:id="1"/>
    </w:p>
    <w:p w:rsidR="000143E9" w:rsidRPr="000143E9" w:rsidRDefault="000143E9" w:rsidP="000143E9"/>
    <w:p w:rsidR="000143E9" w:rsidRPr="000143E9" w:rsidRDefault="000143E9" w:rsidP="000143E9"/>
    <w:p w:rsidR="000143E9" w:rsidRPr="000143E9" w:rsidRDefault="000143E9" w:rsidP="000143E9"/>
    <w:p w:rsidR="000143E9" w:rsidRPr="00D337E7" w:rsidRDefault="000143E9" w:rsidP="00D337E7">
      <w:pPr>
        <w:tabs>
          <w:tab w:val="left" w:pos="6585"/>
        </w:tabs>
      </w:pPr>
    </w:p>
    <w:sectPr w:rsidR="000143E9" w:rsidRPr="00D337E7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97" w:rsidRDefault="00326497" w:rsidP="00472A89">
      <w:pPr>
        <w:spacing w:after="0" w:line="240" w:lineRule="auto"/>
      </w:pPr>
      <w:r>
        <w:separator/>
      </w:r>
    </w:p>
  </w:endnote>
  <w:endnote w:type="continuationSeparator" w:id="0">
    <w:p w:rsidR="00326497" w:rsidRDefault="00326497" w:rsidP="004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2F" w:rsidRPr="000F5E14" w:rsidRDefault="0037702F" w:rsidP="0037702F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37702F" w:rsidRPr="000F5E14" w:rsidRDefault="0037702F" w:rsidP="0037702F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37702F" w:rsidRDefault="0037702F" w:rsidP="0037702F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F96810" w:rsidRDefault="00F96810" w:rsidP="00F968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97" w:rsidRDefault="00326497" w:rsidP="00472A89">
      <w:pPr>
        <w:spacing w:after="0" w:line="240" w:lineRule="auto"/>
      </w:pPr>
      <w:r>
        <w:separator/>
      </w:r>
    </w:p>
  </w:footnote>
  <w:footnote w:type="continuationSeparator" w:id="0">
    <w:p w:rsidR="00326497" w:rsidRDefault="00326497" w:rsidP="004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10" w:rsidRDefault="00F96810">
    <w:pPr>
      <w:pStyle w:val="Nagwek"/>
    </w:pPr>
    <w:r>
      <w:rPr>
        <w:noProof/>
      </w:rPr>
      <w:drawing>
        <wp:inline distT="0" distB="0" distL="0" distR="0" wp14:anchorId="0BA7C2C8">
          <wp:extent cx="6419850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2"/>
    <w:rsid w:val="000143E9"/>
    <w:rsid w:val="000722B7"/>
    <w:rsid w:val="00094FD8"/>
    <w:rsid w:val="001166FE"/>
    <w:rsid w:val="00165C4A"/>
    <w:rsid w:val="00205C39"/>
    <w:rsid w:val="00315493"/>
    <w:rsid w:val="00326497"/>
    <w:rsid w:val="003622CB"/>
    <w:rsid w:val="0037702F"/>
    <w:rsid w:val="00400A2D"/>
    <w:rsid w:val="00417120"/>
    <w:rsid w:val="00462CFD"/>
    <w:rsid w:val="00472A89"/>
    <w:rsid w:val="004E5658"/>
    <w:rsid w:val="00536904"/>
    <w:rsid w:val="00555C39"/>
    <w:rsid w:val="005A494A"/>
    <w:rsid w:val="006069DD"/>
    <w:rsid w:val="006268D3"/>
    <w:rsid w:val="0074611F"/>
    <w:rsid w:val="007953E2"/>
    <w:rsid w:val="007B2190"/>
    <w:rsid w:val="00804C26"/>
    <w:rsid w:val="00805FA2"/>
    <w:rsid w:val="00846A94"/>
    <w:rsid w:val="008512B7"/>
    <w:rsid w:val="008F4783"/>
    <w:rsid w:val="00976CEF"/>
    <w:rsid w:val="009974FA"/>
    <w:rsid w:val="009D6790"/>
    <w:rsid w:val="00AD10C2"/>
    <w:rsid w:val="00BC48D2"/>
    <w:rsid w:val="00C20436"/>
    <w:rsid w:val="00C415D7"/>
    <w:rsid w:val="00CF726F"/>
    <w:rsid w:val="00D047ED"/>
    <w:rsid w:val="00D301DC"/>
    <w:rsid w:val="00D337E7"/>
    <w:rsid w:val="00D657EC"/>
    <w:rsid w:val="00E7418C"/>
    <w:rsid w:val="00E839CF"/>
    <w:rsid w:val="00F02BAE"/>
    <w:rsid w:val="00F4325E"/>
    <w:rsid w:val="00F9681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2A7B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2A89"/>
  </w:style>
  <w:style w:type="paragraph" w:styleId="Stopka">
    <w:name w:val="footer"/>
    <w:basedOn w:val="Normalny"/>
    <w:link w:val="StopkaZnak"/>
    <w:uiPriority w:val="99"/>
    <w:unhideWhenUsed/>
    <w:rsid w:val="0047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35</cp:revision>
  <cp:lastPrinted>2023-04-20T08:34:00Z</cp:lastPrinted>
  <dcterms:created xsi:type="dcterms:W3CDTF">2021-05-07T09:45:00Z</dcterms:created>
  <dcterms:modified xsi:type="dcterms:W3CDTF">2023-04-20T08:34:00Z</dcterms:modified>
</cp:coreProperties>
</file>