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C02" w:rsidRPr="009D6923" w:rsidRDefault="004D35C8" w:rsidP="007019C9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9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Mogilno, dnia </w:t>
      </w:r>
      <w:r w:rsidR="00735E9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81B0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497631" w:rsidRPr="009D69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0050" w:rsidRPr="009D6923">
        <w:rPr>
          <w:rFonts w:ascii="Times New Roman" w:hAnsi="Times New Roman" w:cs="Times New Roman"/>
          <w:color w:val="000000" w:themeColor="text1"/>
          <w:sz w:val="24"/>
          <w:szCs w:val="24"/>
        </w:rPr>
        <w:t>lutego</w:t>
      </w:r>
      <w:r w:rsidR="00497631" w:rsidRPr="009D69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 r.</w:t>
      </w:r>
    </w:p>
    <w:p w:rsidR="007019C9" w:rsidRPr="009D6923" w:rsidRDefault="004D35C8" w:rsidP="007019C9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D692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Znak sprawy: WFE.7011.</w:t>
      </w:r>
      <w:r w:rsidR="00B01893" w:rsidRPr="009D692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</w:t>
      </w:r>
      <w:r w:rsidRPr="009D692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="00497631" w:rsidRPr="009D692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1.</w:t>
      </w:r>
      <w:r w:rsidRPr="009D692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201</w:t>
      </w:r>
      <w:r w:rsidR="00710050" w:rsidRPr="009D692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9</w:t>
      </w:r>
    </w:p>
    <w:p w:rsidR="007019C9" w:rsidRDefault="007019C9" w:rsidP="007019C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288A" w:rsidTr="000E288A">
        <w:tc>
          <w:tcPr>
            <w:tcW w:w="9062" w:type="dxa"/>
            <w:shd w:val="clear" w:color="auto" w:fill="D9D9D9" w:themeFill="background1" w:themeFillShade="D9"/>
          </w:tcPr>
          <w:p w:rsidR="000E288A" w:rsidRPr="000E288A" w:rsidRDefault="00710050" w:rsidP="000E2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</w:tr>
    </w:tbl>
    <w:p w:rsidR="004D35C8" w:rsidRPr="00710050" w:rsidRDefault="004D35C8" w:rsidP="00710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5C8" w:rsidRPr="007019C9" w:rsidRDefault="004D35C8" w:rsidP="007019C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19C9">
        <w:rPr>
          <w:rFonts w:ascii="Times New Roman" w:hAnsi="Times New Roman" w:cs="Times New Roman"/>
          <w:b/>
          <w:sz w:val="24"/>
          <w:szCs w:val="24"/>
          <w:u w:val="single"/>
        </w:rPr>
        <w:t>PRZEDMIOT ZAMÓWIENIA:</w:t>
      </w:r>
    </w:p>
    <w:p w:rsidR="002D0D32" w:rsidRPr="00EF1B2E" w:rsidRDefault="004D35C8" w:rsidP="00EF1B2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88A">
        <w:rPr>
          <w:rFonts w:ascii="Times New Roman" w:hAnsi="Times New Roman" w:cs="Times New Roman"/>
          <w:b/>
          <w:i/>
          <w:sz w:val="24"/>
          <w:szCs w:val="24"/>
        </w:rPr>
        <w:t xml:space="preserve">Przedmiot zamówienia obejmuje </w:t>
      </w:r>
      <w:r w:rsidR="00EF1B2E">
        <w:rPr>
          <w:rFonts w:ascii="Times New Roman" w:hAnsi="Times New Roman" w:cs="Times New Roman"/>
          <w:b/>
          <w:i/>
          <w:sz w:val="24"/>
          <w:szCs w:val="24"/>
        </w:rPr>
        <w:t>rozbudowę sieci wodociągowej na dz. nr 487/4</w:t>
      </w:r>
      <w:r w:rsidR="00EF1B2E">
        <w:rPr>
          <w:rFonts w:ascii="Times New Roman" w:hAnsi="Times New Roman" w:cs="Times New Roman"/>
          <w:b/>
          <w:i/>
          <w:sz w:val="24"/>
          <w:szCs w:val="24"/>
        </w:rPr>
        <w:br/>
      </w:r>
      <w:r w:rsidR="00EF1B2E" w:rsidRPr="00EF1B2E">
        <w:rPr>
          <w:rFonts w:ascii="Times New Roman" w:hAnsi="Times New Roman" w:cs="Times New Roman"/>
          <w:b/>
          <w:i/>
          <w:sz w:val="24"/>
          <w:szCs w:val="24"/>
        </w:rPr>
        <w:t>w Gębicach</w:t>
      </w:r>
      <w:r w:rsidR="00EF1B2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D0D32" w:rsidRDefault="002D0D32" w:rsidP="00820D2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robót budowlanyc</w:t>
      </w:r>
      <w:r w:rsidR="00EF1B2E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F1B2E" w:rsidRDefault="00C17228" w:rsidP="00EF1B2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ziemne,</w:t>
      </w:r>
    </w:p>
    <w:p w:rsidR="00C17228" w:rsidRDefault="00C17228" w:rsidP="00EF1B2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montażowe,</w:t>
      </w:r>
    </w:p>
    <w:p w:rsidR="00C17228" w:rsidRDefault="00C17228" w:rsidP="00EF1B2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instalacyjne,</w:t>
      </w:r>
    </w:p>
    <w:p w:rsidR="00C17228" w:rsidRDefault="00C17228" w:rsidP="00EF1B2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Długość sieci: </w:t>
      </w:r>
      <w:r w:rsidR="00B01893">
        <w:rPr>
          <w:rFonts w:ascii="Times New Roman" w:hAnsi="Times New Roman" w:cs="Times New Roman"/>
          <w:sz w:val="24"/>
          <w:szCs w:val="24"/>
        </w:rPr>
        <w:t xml:space="preserve">około </w:t>
      </w:r>
      <w:r>
        <w:rPr>
          <w:rFonts w:ascii="Times New Roman" w:hAnsi="Times New Roman" w:cs="Times New Roman"/>
          <w:sz w:val="24"/>
          <w:szCs w:val="24"/>
        </w:rPr>
        <w:t>27</w:t>
      </w:r>
      <w:r w:rsidR="00B01893">
        <w:rPr>
          <w:rFonts w:ascii="Times New Roman" w:hAnsi="Times New Roman" w:cs="Times New Roman"/>
          <w:sz w:val="24"/>
          <w:szCs w:val="24"/>
        </w:rPr>
        <w:t>5,0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B01893">
        <w:rPr>
          <w:rFonts w:ascii="Times New Roman" w:hAnsi="Times New Roman" w:cs="Times New Roman"/>
          <w:sz w:val="24"/>
          <w:szCs w:val="24"/>
        </w:rPr>
        <w:t>,</w:t>
      </w:r>
    </w:p>
    <w:p w:rsidR="00C17228" w:rsidRDefault="00C17228" w:rsidP="00EF1B2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Sieć wodociągowa wykonana z rur ciśnieniowych PE90 lub PVC90</w:t>
      </w:r>
      <w:r w:rsidR="00B01893">
        <w:rPr>
          <w:rFonts w:ascii="Times New Roman" w:hAnsi="Times New Roman" w:cs="Times New Roman"/>
          <w:sz w:val="24"/>
          <w:szCs w:val="24"/>
        </w:rPr>
        <w:t>.</w:t>
      </w:r>
    </w:p>
    <w:p w:rsidR="008337AC" w:rsidRDefault="008337AC" w:rsidP="002D0D3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E288A" w:rsidRPr="008337AC" w:rsidRDefault="000E288A" w:rsidP="000E288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37AC">
        <w:rPr>
          <w:rFonts w:ascii="Times New Roman" w:hAnsi="Times New Roman" w:cs="Times New Roman"/>
          <w:b/>
          <w:sz w:val="24"/>
          <w:szCs w:val="24"/>
          <w:u w:val="single"/>
        </w:rPr>
        <w:t>TERMIN REALIZACJI ZAMÓWIENIA:</w:t>
      </w:r>
    </w:p>
    <w:p w:rsidR="000E288A" w:rsidRDefault="00735E93" w:rsidP="00EF1B2E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F1B2E">
        <w:rPr>
          <w:rFonts w:ascii="Times New Roman" w:hAnsi="Times New Roman" w:cs="Times New Roman"/>
          <w:sz w:val="24"/>
          <w:szCs w:val="24"/>
        </w:rPr>
        <w:t xml:space="preserve"> miesi</w:t>
      </w:r>
      <w:r>
        <w:rPr>
          <w:rFonts w:ascii="Times New Roman" w:hAnsi="Times New Roman" w:cs="Times New Roman"/>
          <w:sz w:val="24"/>
          <w:szCs w:val="24"/>
        </w:rPr>
        <w:t>ące</w:t>
      </w:r>
      <w:r w:rsidR="00EF1B2E">
        <w:rPr>
          <w:rFonts w:ascii="Times New Roman" w:hAnsi="Times New Roman" w:cs="Times New Roman"/>
          <w:sz w:val="24"/>
          <w:szCs w:val="24"/>
        </w:rPr>
        <w:t xml:space="preserve"> od daty podpisania umowy.</w:t>
      </w:r>
    </w:p>
    <w:p w:rsidR="00212A64" w:rsidRDefault="00212A64" w:rsidP="000E2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88A" w:rsidRPr="008337AC" w:rsidRDefault="000E288A" w:rsidP="000E288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37AC">
        <w:rPr>
          <w:rFonts w:ascii="Times New Roman" w:hAnsi="Times New Roman" w:cs="Times New Roman"/>
          <w:b/>
          <w:sz w:val="24"/>
          <w:szCs w:val="24"/>
          <w:u w:val="single"/>
        </w:rPr>
        <w:t>OKRES GWARANCJI:</w:t>
      </w:r>
    </w:p>
    <w:p w:rsidR="000E288A" w:rsidRDefault="000E288A" w:rsidP="000E288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gwarancji wynosi </w:t>
      </w:r>
      <w:r w:rsidR="00735E93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miesi</w:t>
      </w:r>
      <w:r w:rsidR="00735E93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</w:t>
      </w:r>
      <w:r w:rsidR="00735E9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licząc od daty </w:t>
      </w:r>
      <w:r w:rsidR="00EF1B2E">
        <w:rPr>
          <w:rFonts w:ascii="Times New Roman" w:hAnsi="Times New Roman" w:cs="Times New Roman"/>
          <w:sz w:val="24"/>
          <w:szCs w:val="24"/>
        </w:rPr>
        <w:t xml:space="preserve">bezusterkowego odbioru technicznego </w:t>
      </w:r>
      <w:r w:rsidR="00C23287">
        <w:rPr>
          <w:rFonts w:ascii="Times New Roman" w:hAnsi="Times New Roman" w:cs="Times New Roman"/>
          <w:sz w:val="24"/>
          <w:szCs w:val="24"/>
        </w:rPr>
        <w:t>robót</w:t>
      </w:r>
      <w:r w:rsidR="00EF1B2E">
        <w:rPr>
          <w:rFonts w:ascii="Times New Roman" w:hAnsi="Times New Roman" w:cs="Times New Roman"/>
          <w:sz w:val="24"/>
          <w:szCs w:val="24"/>
        </w:rPr>
        <w:t>.</w:t>
      </w:r>
    </w:p>
    <w:p w:rsidR="000E288A" w:rsidRDefault="000E288A" w:rsidP="000E288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88A" w:rsidRPr="008337AC" w:rsidRDefault="000E288A" w:rsidP="000E288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37AC">
        <w:rPr>
          <w:rFonts w:ascii="Times New Roman" w:hAnsi="Times New Roman" w:cs="Times New Roman"/>
          <w:b/>
          <w:sz w:val="24"/>
          <w:szCs w:val="24"/>
          <w:u w:val="single"/>
        </w:rPr>
        <w:t>MIEJSCE I TERMIN ZŁOŻENIA OFERTY:</w:t>
      </w:r>
    </w:p>
    <w:p w:rsidR="00710050" w:rsidRPr="00B01893" w:rsidRDefault="008337AC" w:rsidP="0071005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 cenowe należy składać </w:t>
      </w:r>
      <w:r w:rsidR="00710050">
        <w:rPr>
          <w:rFonts w:ascii="Times New Roman" w:hAnsi="Times New Roman" w:cs="Times New Roman"/>
          <w:sz w:val="24"/>
          <w:szCs w:val="24"/>
        </w:rPr>
        <w:t xml:space="preserve">w formie elektronicznej za pomocą platformy zakupowej Open </w:t>
      </w:r>
      <w:proofErr w:type="spellStart"/>
      <w:r w:rsidR="00710050">
        <w:rPr>
          <w:rFonts w:ascii="Times New Roman" w:hAnsi="Times New Roman" w:cs="Times New Roman"/>
          <w:sz w:val="24"/>
          <w:szCs w:val="24"/>
        </w:rPr>
        <w:t>Nexus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dnia </w:t>
      </w:r>
      <w:r w:rsidR="009D6923" w:rsidRPr="009D69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981B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bookmarkStart w:id="0" w:name="_GoBack"/>
      <w:bookmarkEnd w:id="0"/>
      <w:r w:rsidR="00497631" w:rsidRPr="009D69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10050" w:rsidRPr="009D69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lutego</w:t>
      </w:r>
      <w:r w:rsidR="00497631" w:rsidRPr="009D69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2019</w:t>
      </w:r>
      <w:r w:rsidRPr="009D69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r. </w:t>
      </w:r>
      <w:r w:rsidR="006225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</w:t>
      </w:r>
      <w:r w:rsidRPr="009D69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godz. 1</w:t>
      </w:r>
      <w:r w:rsidR="00497631" w:rsidRPr="009D69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9D69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:00</w:t>
      </w:r>
      <w:r w:rsidRPr="009D69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10050" w:rsidRPr="00710050" w:rsidRDefault="00710050" w:rsidP="0071005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005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Oferty, które wpłyną po wyznaczonym terminie składania ofert, niekompletne</w:t>
      </w:r>
      <w:r w:rsidRPr="0071005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  <w:t>lub opatrzone błędem nie będą rozpatrywane.</w:t>
      </w:r>
    </w:p>
    <w:p w:rsidR="00497631" w:rsidRPr="00710050" w:rsidRDefault="00497631" w:rsidP="0071005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337AC" w:rsidRPr="002F2486" w:rsidRDefault="008337AC" w:rsidP="008337A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F248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WARUNKI PŁATNOŚCI:</w:t>
      </w:r>
    </w:p>
    <w:p w:rsidR="008337AC" w:rsidRDefault="008337AC" w:rsidP="008337AC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Podstawą zapłaty będzie prawidłowo wystawiona faktura VAT, potwierdzona przez Zamawiającego protokołem odbioru</w:t>
      </w:r>
      <w:r w:rsidR="009D69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końcowego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w terminie 30 dni od daty wpływu</w:t>
      </w:r>
      <w:r w:rsidR="009D692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 tut. Urzędu.</w:t>
      </w:r>
    </w:p>
    <w:p w:rsidR="008337AC" w:rsidRDefault="008337AC" w:rsidP="008337AC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228" w:rsidRDefault="00C17228" w:rsidP="008337AC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228" w:rsidRPr="009D6923" w:rsidRDefault="00C17228" w:rsidP="009D692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37AC" w:rsidRPr="002F2486" w:rsidRDefault="008337AC" w:rsidP="008337A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F248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OSOBA DO KONTAKTU:</w:t>
      </w:r>
    </w:p>
    <w:p w:rsidR="002F2486" w:rsidRPr="002F2486" w:rsidRDefault="008337AC" w:rsidP="002F248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Pani Kinga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Kasztarynda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-Dyrektor </w:t>
      </w:r>
      <w:bookmarkStart w:id="1" w:name="_Hlk532800007"/>
      <w:r>
        <w:rPr>
          <w:rFonts w:ascii="Times New Roman" w:hAnsi="Times New Roman" w:cs="Times New Roman"/>
          <w:color w:val="000000" w:themeColor="text1"/>
          <w:sz w:val="24"/>
          <w:szCs w:val="24"/>
        </w:rPr>
        <w:t>Wydziału Funduszy Europejskich</w:t>
      </w:r>
      <w:r w:rsidR="002F248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 Rozwoju Lokalnego Urzędu Miejskiego w Mogilnie</w:t>
      </w:r>
      <w:r w:rsidR="002F2486">
        <w:rPr>
          <w:rFonts w:ascii="Times New Roman" w:hAnsi="Times New Roman" w:cs="Times New Roman"/>
          <w:color w:val="000000" w:themeColor="text1"/>
          <w:sz w:val="24"/>
          <w:szCs w:val="24"/>
        </w:rPr>
        <w:t>, pokój 123,</w:t>
      </w:r>
      <w:r w:rsidR="002F248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F2486" w:rsidRPr="002F2486">
        <w:rPr>
          <w:rFonts w:ascii="Times New Roman" w:hAnsi="Times New Roman" w:cs="Times New Roman"/>
          <w:color w:val="000000" w:themeColor="text1"/>
          <w:sz w:val="24"/>
          <w:szCs w:val="24"/>
        </w:rPr>
        <w:t>tel.: 52 318 55 31,</w:t>
      </w:r>
    </w:p>
    <w:bookmarkEnd w:id="1"/>
    <w:p w:rsidR="002F2486" w:rsidRDefault="002F2486" w:rsidP="002F248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Pan Łukasz Kuntowski-Podinspektor</w:t>
      </w:r>
      <w:r w:rsidR="008337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Wydziału Funduszy Europejskich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Rozwoju Lokalnego Urzędu Miejskiego w Mogilnie, pokój 124,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tel.: 52 318 55 3</w:t>
      </w:r>
      <w:r w:rsidR="000C0667">
        <w:rPr>
          <w:rFonts w:ascii="Times New Roman" w:hAnsi="Times New Roman" w:cs="Times New Roman"/>
          <w:color w:val="000000" w:themeColor="text1"/>
          <w:sz w:val="24"/>
          <w:szCs w:val="24"/>
        </w:rPr>
        <w:t>0.</w:t>
      </w:r>
    </w:p>
    <w:p w:rsidR="002F2486" w:rsidRDefault="002F2486" w:rsidP="002F2486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2486" w:rsidRPr="006C4A2C" w:rsidRDefault="002F2486" w:rsidP="002F248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C4A2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SPOSÓB PRZYGOTOWANIA OFERTY:</w:t>
      </w:r>
    </w:p>
    <w:p w:rsidR="002F2486" w:rsidRDefault="002F2486" w:rsidP="002F2486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Ofertę należy sporządzić w formie</w:t>
      </w:r>
      <w:r w:rsidR="007100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elektronicznej, za pomocą platformy zakupowej Open </w:t>
      </w:r>
      <w:proofErr w:type="spellStart"/>
      <w:r w:rsidR="00710050">
        <w:rPr>
          <w:rFonts w:ascii="Times New Roman" w:hAnsi="Times New Roman" w:cs="Times New Roman"/>
          <w:color w:val="000000" w:themeColor="text1"/>
          <w:sz w:val="24"/>
          <w:szCs w:val="24"/>
        </w:rPr>
        <w:t>Nexus</w:t>
      </w:r>
      <w:proofErr w:type="spellEnd"/>
      <w:r w:rsidR="0071005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D399A" w:rsidRDefault="000D399A" w:rsidP="002F2486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228" w:rsidRPr="00C17228" w:rsidRDefault="00C17228" w:rsidP="00C1722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1722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INFORMACJE ZAMAWIAJĄCEGO:</w:t>
      </w:r>
    </w:p>
    <w:p w:rsidR="00C17228" w:rsidRDefault="000D399A" w:rsidP="00C1722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EA0">
        <w:rPr>
          <w:rFonts w:ascii="Times New Roman" w:hAnsi="Times New Roman" w:cs="Times New Roman"/>
          <w:sz w:val="24"/>
          <w:szCs w:val="24"/>
        </w:rPr>
        <w:t xml:space="preserve">Przedmiar jest tylko dokumentem pomocniczym i nie może być podstawą dokonania wyceny. Podstawę do wykonania prac objętych zadaniem stanowi cała dokumentacja projektowa. </w:t>
      </w:r>
    </w:p>
    <w:p w:rsidR="00C17228" w:rsidRDefault="000D399A" w:rsidP="00C1722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228">
        <w:rPr>
          <w:rFonts w:ascii="Times New Roman" w:hAnsi="Times New Roman" w:cs="Times New Roman"/>
          <w:sz w:val="24"/>
          <w:szCs w:val="24"/>
          <w:lang w:eastAsia="zh-CN"/>
        </w:rPr>
        <w:t>Przedmiot zamówienia został opisany w dokumentacji projektowej, przedmiarach robót oraz szczegółowej specyfikacji technicznej.</w:t>
      </w:r>
    </w:p>
    <w:p w:rsidR="00C17228" w:rsidRDefault="000D399A" w:rsidP="00C1722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228">
        <w:rPr>
          <w:rFonts w:ascii="Times New Roman" w:hAnsi="Times New Roman" w:cs="Times New Roman"/>
          <w:sz w:val="24"/>
          <w:szCs w:val="24"/>
          <w:lang w:eastAsia="zh-CN"/>
        </w:rPr>
        <w:t>Jeżeli dokumentacja projektowa lub szczegółowa specyfikacja techniczna wskazywałyby w odniesieniu do niektórych materiałów i urządzeń znaki towarowe</w:t>
      </w:r>
      <w:r w:rsidRPr="00C17228">
        <w:rPr>
          <w:rFonts w:ascii="Times New Roman" w:hAnsi="Times New Roman" w:cs="Times New Roman"/>
          <w:sz w:val="24"/>
          <w:szCs w:val="24"/>
          <w:lang w:eastAsia="zh-CN"/>
        </w:rPr>
        <w:br/>
        <w:t>lub pochodzenie, Zamawiający, zgodnie z art. 29 ust. 3 ustawy z dnia</w:t>
      </w:r>
      <w:r w:rsidRPr="00C17228">
        <w:rPr>
          <w:rFonts w:ascii="Times New Roman" w:hAnsi="Times New Roman" w:cs="Times New Roman"/>
          <w:sz w:val="24"/>
          <w:szCs w:val="24"/>
          <w:lang w:eastAsia="zh-CN"/>
        </w:rPr>
        <w:br/>
        <w:t>29 stycznia 2004 r. Prawo zamówień publicznych (Dz. U. z 2018 r., poz. 1986), dopuszcza składanie materiałów równoważnych. Wszelkie materiały pochodzące</w:t>
      </w:r>
      <w:r w:rsidRPr="00C17228">
        <w:rPr>
          <w:rFonts w:ascii="Times New Roman" w:hAnsi="Times New Roman" w:cs="Times New Roman"/>
          <w:sz w:val="24"/>
          <w:szCs w:val="24"/>
          <w:lang w:eastAsia="zh-CN"/>
        </w:rPr>
        <w:br/>
        <w:t xml:space="preserve">od konkretnych producentów, określają minimalne parametry jakościowe i cechy użytkowe, jakim muszą odpowiadać towary, aby spełnić wymagania stawiane przez Zamawiającego i stanowią wyłącznie wzorzec jakościowy przedmiotu zamówienia. Poprzez zapis dotyczący minimalnych wymagań parametrów jakościowych, Zamawiający rozumie wymagania towarów zawarte w ogólnie dostępnych źródłach, katalogach, stronach internetowych producentów. Operowanie przykładowymi nazwami producenta ma jedynie na celu doprecyzowanie poziomu oczekiwań Zamawiającego w stosunku do określonego rozwiązania. Posługiwanie się nazwami producentów/produktów ma wyłącznie charakter przykładowy. Zamawiający przy opisie przedmiotu zamówienia, wskazując oznaczenie konkretnego producenta (dostawcy) lub konkretny produkt, dopuszcza jednocześnie </w:t>
      </w:r>
      <w:r w:rsidRPr="00C17228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produkty równoważne</w:t>
      </w:r>
      <w:r w:rsidR="00C17228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C17228">
        <w:rPr>
          <w:rFonts w:ascii="Times New Roman" w:hAnsi="Times New Roman" w:cs="Times New Roman"/>
          <w:sz w:val="24"/>
          <w:szCs w:val="24"/>
          <w:lang w:eastAsia="zh-CN"/>
        </w:rPr>
        <w:t>o parametrach jakościowych i cechach użytkowych,</w:t>
      </w:r>
      <w:r w:rsidR="00C17228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C17228">
        <w:rPr>
          <w:rFonts w:ascii="Times New Roman" w:hAnsi="Times New Roman" w:cs="Times New Roman"/>
          <w:sz w:val="24"/>
          <w:szCs w:val="24"/>
          <w:lang w:eastAsia="zh-CN"/>
        </w:rPr>
        <w:t>co najmniej na poziomie parametrów wskazanego produktu, uznając tym samym każdy produkt</w:t>
      </w:r>
      <w:r w:rsidR="00622578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C17228">
        <w:rPr>
          <w:rFonts w:ascii="Times New Roman" w:hAnsi="Times New Roman" w:cs="Times New Roman"/>
          <w:sz w:val="24"/>
          <w:szCs w:val="24"/>
          <w:lang w:eastAsia="zh-CN"/>
        </w:rPr>
        <w:t>o wskazanych parametrach lub lepszych. W takiej sytuacji Zamawiający wymaga złożenia stosownych dokumentów, uwiarygodniających</w:t>
      </w:r>
      <w:r w:rsidR="00622578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C17228">
        <w:rPr>
          <w:rFonts w:ascii="Times New Roman" w:hAnsi="Times New Roman" w:cs="Times New Roman"/>
          <w:sz w:val="24"/>
          <w:szCs w:val="24"/>
          <w:lang w:eastAsia="zh-CN"/>
        </w:rPr>
        <w:t>te materiały lub urządzenia. Będą one podlegały ocenie przez Zamawiającego, która będzie podstawą do podjęcia przez Zamawiającego decyzji</w:t>
      </w:r>
      <w:r w:rsidR="00C17228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C17228">
        <w:rPr>
          <w:rFonts w:ascii="Times New Roman" w:hAnsi="Times New Roman" w:cs="Times New Roman"/>
          <w:sz w:val="24"/>
          <w:szCs w:val="24"/>
          <w:lang w:eastAsia="zh-CN"/>
        </w:rPr>
        <w:t xml:space="preserve">o akceptacji materiałów równoważnych. </w:t>
      </w:r>
    </w:p>
    <w:p w:rsidR="00C17228" w:rsidRDefault="000D399A" w:rsidP="00C1722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228">
        <w:rPr>
          <w:rFonts w:ascii="Times New Roman" w:hAnsi="Times New Roman" w:cs="Times New Roman"/>
          <w:sz w:val="24"/>
          <w:szCs w:val="24"/>
          <w:lang w:eastAsia="zh-CN"/>
        </w:rPr>
        <w:t>Wykonawca zobowiązany jest wykonać przedmiot zamówienia zgodnie ze sztuką budowlaną  i obowiązującymi przepisami prawa, a w szczególności ustawą z dnia</w:t>
      </w:r>
      <w:r w:rsidRPr="00C17228">
        <w:rPr>
          <w:rFonts w:ascii="Times New Roman" w:hAnsi="Times New Roman" w:cs="Times New Roman"/>
          <w:sz w:val="24"/>
          <w:szCs w:val="24"/>
          <w:lang w:eastAsia="zh-CN"/>
        </w:rPr>
        <w:br/>
        <w:t>07 lipca 1994 roku Prawo budowlane (Dz. U. z 2018 r., poz.1202). Prace muszą być wykonane zgodnie z warunkami technicznymi i wymogami oraz normami przy tego typu robotach. Wszystkie materiały wykorzystane do wykonania przedmiotu zamówienia muszą być dopuszczone do stosowania zgodnie z obowiązującymi przepisami.</w:t>
      </w:r>
    </w:p>
    <w:p w:rsidR="00C17228" w:rsidRDefault="000D399A" w:rsidP="00C1722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228">
        <w:rPr>
          <w:rFonts w:ascii="Times New Roman" w:hAnsi="Times New Roman" w:cs="Times New Roman"/>
          <w:sz w:val="24"/>
          <w:szCs w:val="24"/>
          <w:lang w:eastAsia="zh-CN"/>
        </w:rPr>
        <w:t>Przed przygotowaniem oferty, Wykonawca może dokonać wizji lokalnej miejsca robót budowlanych oraz zdobyć własnym staraniem wszelkie informacje, które mogą być konieczne do przygotowania oferty oraz podpisania umowy.</w:t>
      </w:r>
    </w:p>
    <w:p w:rsidR="00C17228" w:rsidRDefault="000D399A" w:rsidP="00C1722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228">
        <w:rPr>
          <w:rFonts w:ascii="Times New Roman" w:hAnsi="Times New Roman" w:cs="Times New Roman"/>
          <w:sz w:val="24"/>
          <w:szCs w:val="24"/>
          <w:lang w:eastAsia="zh-CN"/>
        </w:rPr>
        <w:t xml:space="preserve">Załączone przedmiary robót pełnią funkcję pomocniczą. Elementy robót nie ujęte </w:t>
      </w:r>
      <w:r w:rsidRPr="00C17228">
        <w:rPr>
          <w:rFonts w:ascii="Times New Roman" w:hAnsi="Times New Roman" w:cs="Times New Roman"/>
          <w:sz w:val="24"/>
          <w:szCs w:val="24"/>
          <w:lang w:eastAsia="zh-CN"/>
        </w:rPr>
        <w:br/>
        <w:t>w przedmiarach robót lub nie wycenione, a wynikające wprost z dokumentacji przetargowej Zamawiający uzna za wycenione i ujęte w ofercie, bez jakichkolwiek roszczeń wykonawcy z tego tytułu.</w:t>
      </w:r>
    </w:p>
    <w:p w:rsidR="00C17228" w:rsidRDefault="000D399A" w:rsidP="00C1722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228">
        <w:rPr>
          <w:rFonts w:ascii="Times New Roman" w:hAnsi="Times New Roman" w:cs="Times New Roman"/>
          <w:sz w:val="24"/>
          <w:szCs w:val="24"/>
        </w:rPr>
        <w:t>Warunki udziału w postępowaniu:</w:t>
      </w:r>
    </w:p>
    <w:p w:rsidR="00C17228" w:rsidRDefault="000D399A" w:rsidP="00C17228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228">
        <w:rPr>
          <w:rFonts w:ascii="Times New Roman" w:hAnsi="Times New Roman" w:cs="Times New Roman"/>
          <w:sz w:val="24"/>
          <w:szCs w:val="24"/>
        </w:rPr>
        <w:t>Wykonawca posiada doświadczenie w wykonywaniu robót o podobnym charakterze</w:t>
      </w:r>
      <w:r w:rsidR="00C17228" w:rsidRPr="00C17228">
        <w:rPr>
          <w:rFonts w:ascii="Times New Roman" w:hAnsi="Times New Roman" w:cs="Times New Roman"/>
          <w:sz w:val="24"/>
          <w:szCs w:val="24"/>
        </w:rPr>
        <w:t xml:space="preserve"> </w:t>
      </w:r>
      <w:r w:rsidRPr="00C17228">
        <w:rPr>
          <w:rFonts w:ascii="Times New Roman" w:hAnsi="Times New Roman" w:cs="Times New Roman"/>
          <w:sz w:val="24"/>
          <w:szCs w:val="24"/>
        </w:rPr>
        <w:t>tj. w okresie ostatnich 5 lat przed upływem terminu składania ofert, a jeśli okres prowadzenia działalności jest krótszy to w tym okresie</w:t>
      </w:r>
      <w:r w:rsidR="00C17228" w:rsidRPr="00C17228">
        <w:rPr>
          <w:rFonts w:ascii="Times New Roman" w:hAnsi="Times New Roman" w:cs="Times New Roman"/>
          <w:sz w:val="24"/>
          <w:szCs w:val="24"/>
        </w:rPr>
        <w:t xml:space="preserve"> </w:t>
      </w:r>
      <w:r w:rsidRPr="00C17228">
        <w:rPr>
          <w:rFonts w:ascii="Times New Roman" w:hAnsi="Times New Roman" w:cs="Times New Roman"/>
          <w:sz w:val="24"/>
          <w:szCs w:val="24"/>
        </w:rPr>
        <w:t>wykonał</w:t>
      </w:r>
      <w:r w:rsidR="00B01893">
        <w:rPr>
          <w:rFonts w:ascii="Times New Roman" w:hAnsi="Times New Roman" w:cs="Times New Roman"/>
          <w:sz w:val="24"/>
          <w:szCs w:val="24"/>
        </w:rPr>
        <w:br/>
      </w:r>
      <w:r w:rsidRPr="00C17228">
        <w:rPr>
          <w:rFonts w:ascii="Times New Roman" w:hAnsi="Times New Roman" w:cs="Times New Roman"/>
          <w:sz w:val="24"/>
          <w:szCs w:val="24"/>
        </w:rPr>
        <w:t xml:space="preserve">co najmniej 3 roboty </w:t>
      </w:r>
      <w:proofErr w:type="spellStart"/>
      <w:r w:rsidRPr="00C17228">
        <w:rPr>
          <w:rFonts w:ascii="Times New Roman" w:hAnsi="Times New Roman" w:cs="Times New Roman"/>
          <w:sz w:val="24"/>
          <w:szCs w:val="24"/>
        </w:rPr>
        <w:t>budowlane-w</w:t>
      </w:r>
      <w:proofErr w:type="spellEnd"/>
      <w:r w:rsidRPr="00C17228">
        <w:rPr>
          <w:rFonts w:ascii="Times New Roman" w:hAnsi="Times New Roman" w:cs="Times New Roman"/>
          <w:sz w:val="24"/>
          <w:szCs w:val="24"/>
        </w:rPr>
        <w:t xml:space="preserve"> tym okresie</w:t>
      </w:r>
      <w:r w:rsidR="00C1722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F4F89" w:rsidRDefault="000D399A" w:rsidP="004F4F89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228">
        <w:rPr>
          <w:rFonts w:ascii="Times New Roman" w:hAnsi="Times New Roman" w:cs="Times New Roman"/>
          <w:sz w:val="24"/>
          <w:szCs w:val="24"/>
        </w:rPr>
        <w:t>Dysponuje osobami zdolnymi do wykonania zamówienia:</w:t>
      </w:r>
      <w:r w:rsidR="00C17228">
        <w:rPr>
          <w:rFonts w:ascii="Times New Roman" w:hAnsi="Times New Roman" w:cs="Times New Roman"/>
          <w:sz w:val="24"/>
          <w:szCs w:val="24"/>
        </w:rPr>
        <w:t xml:space="preserve"> </w:t>
      </w:r>
      <w:r w:rsidRPr="00C17228">
        <w:rPr>
          <w:rFonts w:ascii="Times New Roman" w:hAnsi="Times New Roman" w:cs="Times New Roman"/>
          <w:sz w:val="24"/>
          <w:szCs w:val="24"/>
        </w:rPr>
        <w:t>Kierownik budowy</w:t>
      </w:r>
      <w:r w:rsidR="00B01893">
        <w:rPr>
          <w:rFonts w:ascii="Times New Roman" w:hAnsi="Times New Roman" w:cs="Times New Roman"/>
          <w:sz w:val="24"/>
          <w:szCs w:val="24"/>
        </w:rPr>
        <w:t>/robót</w:t>
      </w:r>
      <w:r w:rsidRPr="00C17228">
        <w:rPr>
          <w:rFonts w:ascii="Times New Roman" w:hAnsi="Times New Roman" w:cs="Times New Roman"/>
          <w:sz w:val="24"/>
          <w:szCs w:val="24"/>
        </w:rPr>
        <w:t xml:space="preserve"> posiadający uprawnienia budowlane w zakresie instalacji i sieci wodociągowych i kanalizacyjnych. Kierownik ten powinien być członkiem właściwej izby samorządu zawodowego,</w:t>
      </w:r>
    </w:p>
    <w:p w:rsidR="000D399A" w:rsidRPr="004F4F89" w:rsidRDefault="000D399A" w:rsidP="004F4F8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89">
        <w:rPr>
          <w:rFonts w:ascii="Times New Roman" w:hAnsi="Times New Roman" w:cs="Times New Roman"/>
          <w:sz w:val="24"/>
          <w:szCs w:val="24"/>
        </w:rPr>
        <w:t>Do Wykonawcy należeć będzie również odtworzenie zniszczonych</w:t>
      </w:r>
      <w:r w:rsidR="004F4F89">
        <w:rPr>
          <w:rFonts w:ascii="Times New Roman" w:hAnsi="Times New Roman" w:cs="Times New Roman"/>
          <w:sz w:val="24"/>
          <w:szCs w:val="24"/>
        </w:rPr>
        <w:br/>
      </w:r>
      <w:r w:rsidRPr="004F4F89">
        <w:rPr>
          <w:rFonts w:ascii="Times New Roman" w:hAnsi="Times New Roman" w:cs="Times New Roman"/>
          <w:sz w:val="24"/>
          <w:szCs w:val="24"/>
        </w:rPr>
        <w:t>lub  zdewastowanych  nawierzchni  utwardzonych  i  terenów  zielonych</w:t>
      </w:r>
      <w:r w:rsidR="004F4F89">
        <w:rPr>
          <w:rFonts w:ascii="Times New Roman" w:hAnsi="Times New Roman" w:cs="Times New Roman"/>
          <w:sz w:val="24"/>
          <w:szCs w:val="24"/>
        </w:rPr>
        <w:br/>
      </w:r>
      <w:r w:rsidRPr="004F4F89">
        <w:rPr>
          <w:rFonts w:ascii="Times New Roman" w:hAnsi="Times New Roman" w:cs="Times New Roman"/>
          <w:sz w:val="24"/>
          <w:szCs w:val="24"/>
        </w:rPr>
        <w:t>po prowadzonych pracach budowlanych do stanu pierwotnego.</w:t>
      </w:r>
    </w:p>
    <w:p w:rsidR="000D399A" w:rsidRPr="00AB50E4" w:rsidRDefault="000D399A" w:rsidP="000D399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99A" w:rsidRPr="004F4F89" w:rsidRDefault="000D399A" w:rsidP="004F4F8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89">
        <w:rPr>
          <w:rFonts w:ascii="Times New Roman" w:hAnsi="Times New Roman" w:cs="Times New Roman"/>
          <w:sz w:val="24"/>
          <w:szCs w:val="24"/>
        </w:rPr>
        <w:lastRenderedPageBreak/>
        <w:t>Wykonawca zobowiązany będzie do wykonania dokumentacji powykonawczej</w:t>
      </w:r>
      <w:r w:rsidRPr="004F4F89">
        <w:rPr>
          <w:rFonts w:ascii="Times New Roman" w:hAnsi="Times New Roman" w:cs="Times New Roman"/>
          <w:sz w:val="24"/>
          <w:szCs w:val="24"/>
        </w:rPr>
        <w:br/>
        <w:t xml:space="preserve">w ilości 2 egzemplarzy. Dokumentacja powykonawcza powinna zawierać: </w:t>
      </w:r>
    </w:p>
    <w:p w:rsidR="000D399A" w:rsidRPr="00AB50E4" w:rsidRDefault="000D399A" w:rsidP="005847D0">
      <w:pPr>
        <w:pStyle w:val="Akapitzlist"/>
        <w:numPr>
          <w:ilvl w:val="0"/>
          <w:numId w:val="14"/>
        </w:numPr>
        <w:spacing w:after="0" w:line="36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50E4">
        <w:rPr>
          <w:rFonts w:ascii="Times New Roman" w:hAnsi="Times New Roman" w:cs="Times New Roman"/>
          <w:sz w:val="24"/>
          <w:szCs w:val="24"/>
        </w:rPr>
        <w:t>projekt tymczasowej organizacji ruchu,</w:t>
      </w:r>
    </w:p>
    <w:p w:rsidR="000D399A" w:rsidRPr="00AB50E4" w:rsidRDefault="000D399A" w:rsidP="005847D0">
      <w:pPr>
        <w:pStyle w:val="Akapitzlist"/>
        <w:numPr>
          <w:ilvl w:val="0"/>
          <w:numId w:val="14"/>
        </w:numPr>
        <w:spacing w:after="0" w:line="36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50E4">
        <w:rPr>
          <w:rFonts w:ascii="Times New Roman" w:hAnsi="Times New Roman" w:cs="Times New Roman"/>
          <w:sz w:val="24"/>
          <w:szCs w:val="24"/>
        </w:rPr>
        <w:t>dokumentacja geodezyjna powykonawcza,</w:t>
      </w:r>
    </w:p>
    <w:p w:rsidR="000D399A" w:rsidRPr="00CC5B25" w:rsidRDefault="000D399A" w:rsidP="005847D0">
      <w:pPr>
        <w:pStyle w:val="Akapitzlist"/>
        <w:numPr>
          <w:ilvl w:val="0"/>
          <w:numId w:val="14"/>
        </w:numPr>
        <w:spacing w:after="0" w:line="36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50E4">
        <w:rPr>
          <w:rFonts w:ascii="Times New Roman" w:hAnsi="Times New Roman" w:cs="Times New Roman"/>
          <w:sz w:val="24"/>
          <w:szCs w:val="24"/>
        </w:rPr>
        <w:t>oświadczenia kierowników robót</w:t>
      </w:r>
      <w:r w:rsidR="009D6923">
        <w:rPr>
          <w:rFonts w:ascii="Times New Roman" w:hAnsi="Times New Roman" w:cs="Times New Roman"/>
          <w:sz w:val="24"/>
          <w:szCs w:val="24"/>
        </w:rPr>
        <w:t>/</w:t>
      </w:r>
      <w:r w:rsidRPr="00AB50E4">
        <w:rPr>
          <w:rFonts w:ascii="Times New Roman" w:hAnsi="Times New Roman" w:cs="Times New Roman"/>
          <w:sz w:val="24"/>
          <w:szCs w:val="24"/>
        </w:rPr>
        <w:t>budowy,</w:t>
      </w:r>
    </w:p>
    <w:p w:rsidR="000D399A" w:rsidRPr="00AB50E4" w:rsidRDefault="000D399A" w:rsidP="005847D0">
      <w:pPr>
        <w:pStyle w:val="Akapitzlist"/>
        <w:numPr>
          <w:ilvl w:val="0"/>
          <w:numId w:val="14"/>
        </w:numPr>
        <w:spacing w:after="0" w:line="36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50E4">
        <w:rPr>
          <w:rFonts w:ascii="Times New Roman" w:hAnsi="Times New Roman" w:cs="Times New Roman"/>
          <w:sz w:val="24"/>
          <w:szCs w:val="24"/>
        </w:rPr>
        <w:t>protokoły z badań i pomiarów przeprowadzonych w trakcie prowadzonych prac,</w:t>
      </w:r>
    </w:p>
    <w:p w:rsidR="004F4F89" w:rsidRDefault="000D399A" w:rsidP="005847D0">
      <w:pPr>
        <w:pStyle w:val="Akapitzlist"/>
        <w:numPr>
          <w:ilvl w:val="0"/>
          <w:numId w:val="14"/>
        </w:numPr>
        <w:spacing w:after="0" w:line="36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50E4">
        <w:rPr>
          <w:rFonts w:ascii="Times New Roman" w:hAnsi="Times New Roman" w:cs="Times New Roman"/>
          <w:sz w:val="24"/>
          <w:szCs w:val="24"/>
        </w:rPr>
        <w:t>atesty i certyfikaty wbudowanych materiałów,</w:t>
      </w:r>
    </w:p>
    <w:p w:rsidR="004F4F89" w:rsidRDefault="000D399A" w:rsidP="004F4F8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89">
        <w:rPr>
          <w:rFonts w:ascii="Times New Roman" w:hAnsi="Times New Roman" w:cs="Times New Roman"/>
          <w:sz w:val="24"/>
          <w:szCs w:val="24"/>
        </w:rPr>
        <w:t>W ramach zaoferowanej ceny wykonawca zobowiązany będzie:</w:t>
      </w:r>
    </w:p>
    <w:p w:rsidR="004F4F89" w:rsidRDefault="000D399A" w:rsidP="004F4F8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89">
        <w:rPr>
          <w:rFonts w:ascii="Times New Roman" w:hAnsi="Times New Roman" w:cs="Times New Roman"/>
          <w:sz w:val="24"/>
          <w:szCs w:val="24"/>
        </w:rPr>
        <w:t>zaopatrzyć się w energię elektryczną i wodę na okres realizacji robót budowlanych,</w:t>
      </w:r>
    </w:p>
    <w:p w:rsidR="004F4F89" w:rsidRDefault="000D399A" w:rsidP="004F4F8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89">
        <w:rPr>
          <w:rFonts w:ascii="Times New Roman" w:hAnsi="Times New Roman" w:cs="Times New Roman"/>
          <w:sz w:val="24"/>
          <w:szCs w:val="24"/>
        </w:rPr>
        <w:t>pozyskać aktualną mapę geodezyjną przedstawiającą rzeczywisty stan uzbrojenia terenu ze  względu  na  możliwe  wbudowane  urządzenia  podziemne  nieuwidocznione</w:t>
      </w:r>
      <w:r w:rsidR="004F4F89">
        <w:rPr>
          <w:rFonts w:ascii="Times New Roman" w:hAnsi="Times New Roman" w:cs="Times New Roman"/>
          <w:sz w:val="24"/>
          <w:szCs w:val="24"/>
        </w:rPr>
        <w:t xml:space="preserve"> </w:t>
      </w:r>
      <w:r w:rsidRPr="004F4F89">
        <w:rPr>
          <w:rFonts w:ascii="Times New Roman" w:hAnsi="Times New Roman" w:cs="Times New Roman"/>
          <w:sz w:val="24"/>
          <w:szCs w:val="24"/>
        </w:rPr>
        <w:t xml:space="preserve">na  załączonych mapach, </w:t>
      </w:r>
    </w:p>
    <w:p w:rsidR="004F4F89" w:rsidRDefault="000D399A" w:rsidP="004F4F8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89">
        <w:rPr>
          <w:rFonts w:ascii="Times New Roman" w:hAnsi="Times New Roman" w:cs="Times New Roman"/>
          <w:sz w:val="24"/>
          <w:szCs w:val="24"/>
        </w:rPr>
        <w:t>zachować oraz chronić przed uszkodzeniem znajdujące się w bezpośredniej bliskości punkty geodezyjne,  w  przypadku  uszkodzenia  lub  kolizji  odtworzyć  zgodnie</w:t>
      </w:r>
      <w:r w:rsidR="004F4F89">
        <w:rPr>
          <w:rFonts w:ascii="Times New Roman" w:hAnsi="Times New Roman" w:cs="Times New Roman"/>
          <w:sz w:val="24"/>
          <w:szCs w:val="24"/>
        </w:rPr>
        <w:t xml:space="preserve"> </w:t>
      </w:r>
      <w:r w:rsidRPr="004F4F89">
        <w:rPr>
          <w:rFonts w:ascii="Times New Roman" w:hAnsi="Times New Roman" w:cs="Times New Roman"/>
          <w:sz w:val="24"/>
          <w:szCs w:val="24"/>
        </w:rPr>
        <w:t xml:space="preserve">z  właściwymi  przepisami, </w:t>
      </w:r>
    </w:p>
    <w:p w:rsidR="000D399A" w:rsidRPr="004F4F89" w:rsidRDefault="000D399A" w:rsidP="004F4F8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89">
        <w:rPr>
          <w:rFonts w:ascii="Times New Roman" w:hAnsi="Times New Roman" w:cs="Times New Roman"/>
          <w:sz w:val="24"/>
          <w:szCs w:val="24"/>
        </w:rPr>
        <w:t>opracować  i  zatwierdzić  projekt  organizacji  ruchu  na  czas  budowy  oraz</w:t>
      </w:r>
      <w:r w:rsidRPr="004F4F89">
        <w:rPr>
          <w:rFonts w:ascii="Times New Roman" w:hAnsi="Times New Roman" w:cs="Times New Roman"/>
          <w:sz w:val="24"/>
          <w:szCs w:val="24"/>
        </w:rPr>
        <w:br/>
        <w:t>do wykonania  i utrzymania dróg dojazdowych i objazdowych  na  czas  budowy,  rozebrania  i  doprowadzenia terenu przyległego do stanu pierwotnego wraz z opłatą</w:t>
      </w:r>
      <w:r w:rsidR="004F4F89">
        <w:rPr>
          <w:rFonts w:ascii="Times New Roman" w:hAnsi="Times New Roman" w:cs="Times New Roman"/>
          <w:sz w:val="24"/>
          <w:szCs w:val="24"/>
        </w:rPr>
        <w:t xml:space="preserve"> </w:t>
      </w:r>
      <w:r w:rsidRPr="004F4F89">
        <w:rPr>
          <w:rFonts w:ascii="Times New Roman" w:hAnsi="Times New Roman" w:cs="Times New Roman"/>
          <w:sz w:val="24"/>
          <w:szCs w:val="24"/>
        </w:rPr>
        <w:t>za czasowe zajęcie tego pasa,</w:t>
      </w:r>
    </w:p>
    <w:p w:rsidR="004F4F89" w:rsidRDefault="000D399A" w:rsidP="004F4F8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89">
        <w:rPr>
          <w:rFonts w:ascii="Times New Roman" w:hAnsi="Times New Roman" w:cs="Times New Roman"/>
          <w:sz w:val="24"/>
          <w:szCs w:val="24"/>
        </w:rPr>
        <w:t>zapewnić  obsługę  serwisową  zainstalowanych  urządzeń  w  zakresie  niezbędnym</w:t>
      </w:r>
      <w:r w:rsidRPr="004F4F89">
        <w:rPr>
          <w:rFonts w:ascii="Times New Roman" w:hAnsi="Times New Roman" w:cs="Times New Roman"/>
          <w:sz w:val="24"/>
          <w:szCs w:val="24"/>
        </w:rPr>
        <w:br/>
        <w:t>do utrzymania ich właściwej pracy w okresie udzielonej gwarancji,</w:t>
      </w:r>
    </w:p>
    <w:p w:rsidR="004F4F89" w:rsidRDefault="000D399A" w:rsidP="004F4F8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89">
        <w:rPr>
          <w:rFonts w:ascii="Times New Roman" w:hAnsi="Times New Roman" w:cs="Times New Roman"/>
          <w:sz w:val="24"/>
          <w:szCs w:val="24"/>
        </w:rPr>
        <w:t>Umowa jest umową ryczałtową tj.  jej cena  nie  podlega  zmianie  w  trakcje  realizacji.  W  cenie  oferty  należy  uwzględnić  koszty  wykonania ewentualnych  robót,  które  nie  zostały  ujęte  w  przedmiarze,  a  które  należy  wykonać  zgodnie  z projektami. Wyklucza się możliwość roszczeń Wykonawcy z tytułu błędnego skalkulowania ceny lub pominięcia  w  załączonym  przedmiarze  robót  elementów  niezbędnych</w:t>
      </w:r>
      <w:r w:rsidR="004F4F89">
        <w:rPr>
          <w:rFonts w:ascii="Times New Roman" w:hAnsi="Times New Roman" w:cs="Times New Roman"/>
          <w:sz w:val="24"/>
          <w:szCs w:val="24"/>
        </w:rPr>
        <w:t xml:space="preserve"> </w:t>
      </w:r>
      <w:r w:rsidRPr="004F4F89">
        <w:rPr>
          <w:rFonts w:ascii="Times New Roman" w:hAnsi="Times New Roman" w:cs="Times New Roman"/>
          <w:sz w:val="24"/>
          <w:szCs w:val="24"/>
        </w:rPr>
        <w:t>do  wykonania  umowy  a wynikających z załączonego projektu. Wykonawca  wyłoniony  w  ramach  niniejszego  postępowania  zobowiązany  będzie</w:t>
      </w:r>
      <w:r w:rsidR="004F4F89">
        <w:rPr>
          <w:rFonts w:ascii="Times New Roman" w:hAnsi="Times New Roman" w:cs="Times New Roman"/>
          <w:sz w:val="24"/>
          <w:szCs w:val="24"/>
        </w:rPr>
        <w:t xml:space="preserve"> </w:t>
      </w:r>
      <w:r w:rsidRPr="004F4F89">
        <w:rPr>
          <w:rFonts w:ascii="Times New Roman" w:hAnsi="Times New Roman" w:cs="Times New Roman"/>
          <w:sz w:val="24"/>
          <w:szCs w:val="24"/>
        </w:rPr>
        <w:t>do  przedłożenia Zamawiającemu, przed podpisaniem umowy:</w:t>
      </w:r>
    </w:p>
    <w:p w:rsidR="004F4F89" w:rsidRDefault="000D399A" w:rsidP="004F4F8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89">
        <w:rPr>
          <w:rFonts w:ascii="Times New Roman" w:hAnsi="Times New Roman" w:cs="Times New Roman"/>
          <w:sz w:val="24"/>
          <w:szCs w:val="24"/>
        </w:rPr>
        <w:t>kopie  dokumentów  (np.  referencje)  potwierdzające  doświadczenie  kierownika  budowy,  zgodne  z zadeklarowanym w złożonej ofercie,</w:t>
      </w:r>
    </w:p>
    <w:p w:rsidR="004F4F89" w:rsidRDefault="000D399A" w:rsidP="004F4F8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89">
        <w:rPr>
          <w:rFonts w:ascii="Times New Roman" w:hAnsi="Times New Roman" w:cs="Times New Roman"/>
          <w:sz w:val="24"/>
          <w:szCs w:val="24"/>
        </w:rPr>
        <w:lastRenderedPageBreak/>
        <w:t>kopię  opłaconej  polisy  ubezpieczenia  od  odpowiedzialności  cywilnej</w:t>
      </w:r>
      <w:r w:rsidR="004F4F89">
        <w:rPr>
          <w:rFonts w:ascii="Times New Roman" w:hAnsi="Times New Roman" w:cs="Times New Roman"/>
          <w:sz w:val="24"/>
          <w:szCs w:val="24"/>
        </w:rPr>
        <w:br/>
      </w:r>
      <w:r w:rsidRPr="004F4F89">
        <w:rPr>
          <w:rFonts w:ascii="Times New Roman" w:hAnsi="Times New Roman" w:cs="Times New Roman"/>
          <w:sz w:val="24"/>
          <w:szCs w:val="24"/>
        </w:rPr>
        <w:t xml:space="preserve">w  zakresie  prowadzonej działalności związanej z przedmiotem zamówienia na kwotę co najmniej </w:t>
      </w:r>
      <w:r w:rsidR="00CC5B25" w:rsidRPr="004F4F89">
        <w:rPr>
          <w:rFonts w:ascii="Times New Roman" w:hAnsi="Times New Roman" w:cs="Times New Roman"/>
          <w:sz w:val="24"/>
          <w:szCs w:val="24"/>
        </w:rPr>
        <w:t>1</w:t>
      </w:r>
      <w:r w:rsidRPr="004F4F89">
        <w:rPr>
          <w:rFonts w:ascii="Times New Roman" w:hAnsi="Times New Roman" w:cs="Times New Roman"/>
          <w:sz w:val="24"/>
          <w:szCs w:val="24"/>
        </w:rPr>
        <w:t>0 000,00 zł</w:t>
      </w:r>
      <w:r w:rsidR="004F4F89">
        <w:rPr>
          <w:rFonts w:ascii="Times New Roman" w:hAnsi="Times New Roman" w:cs="Times New Roman"/>
          <w:sz w:val="24"/>
          <w:szCs w:val="24"/>
        </w:rPr>
        <w:t>,</w:t>
      </w:r>
    </w:p>
    <w:p w:rsidR="000D399A" w:rsidRPr="004F4F89" w:rsidRDefault="000D399A" w:rsidP="004F4F8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89">
        <w:rPr>
          <w:rFonts w:ascii="Times New Roman" w:hAnsi="Times New Roman" w:cs="Times New Roman"/>
          <w:sz w:val="24"/>
          <w:szCs w:val="24"/>
        </w:rPr>
        <w:t xml:space="preserve">dokument potwierdzający wniesienie zabezpieczenia należytego wykonania umowy. </w:t>
      </w:r>
    </w:p>
    <w:p w:rsidR="000D399A" w:rsidRDefault="000D399A" w:rsidP="004F4F89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 zobowiązany do prowadzenia robót w taki sposób,</w:t>
      </w:r>
      <w:r w:rsidR="00B018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aby nie utrudniać funkcjonowania istniejących obok obiektów.</w:t>
      </w:r>
    </w:p>
    <w:p w:rsidR="000D399A" w:rsidRDefault="000D399A" w:rsidP="004F4F89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 obowiązany do ścisłej współpracy z Zamawiającym</w:t>
      </w:r>
      <w:r w:rsidR="00B018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CC5B25">
        <w:rPr>
          <w:rFonts w:ascii="Times New Roman" w:hAnsi="Times New Roman" w:cs="Times New Roman"/>
          <w:sz w:val="24"/>
          <w:szCs w:val="24"/>
        </w:rPr>
        <w:t>mieszkańcami</w:t>
      </w:r>
      <w:r>
        <w:rPr>
          <w:rFonts w:ascii="Times New Roman" w:hAnsi="Times New Roman" w:cs="Times New Roman"/>
          <w:sz w:val="24"/>
          <w:szCs w:val="24"/>
        </w:rPr>
        <w:t>, w zakresie określenia lokalizacji, wielkości oraz organizacji placu budowy i dróg dojazdowych.</w:t>
      </w:r>
    </w:p>
    <w:p w:rsidR="000D399A" w:rsidRDefault="000D399A" w:rsidP="004F4F89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Opłaty przyłączeniowe wynikające z zawartych umów z gestorami sieci</w:t>
      </w:r>
      <w:r w:rsidR="00B018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są po stronie Zamawiającego.</w:t>
      </w:r>
    </w:p>
    <w:p w:rsidR="000D399A" w:rsidRPr="00F720DA" w:rsidRDefault="000D399A" w:rsidP="004F4F89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inne opłaty związane z realizacją inwestycji (np. zajęcie pasa drogowego, itd.) ponosi Wykonawca.</w:t>
      </w:r>
    </w:p>
    <w:p w:rsidR="000D399A" w:rsidRDefault="000D399A" w:rsidP="002F2486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0050" w:rsidRDefault="00710050" w:rsidP="002F2486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0050" w:rsidRPr="00710050" w:rsidRDefault="00710050" w:rsidP="0071005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1005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Zamawiający zastrzega sobie prawo do unieważnienia postępowania na każdym jego etapie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</w:t>
      </w:r>
      <w:r w:rsidRPr="0071005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bez podania przyczyny.</w:t>
      </w:r>
    </w:p>
    <w:p w:rsidR="008337AC" w:rsidRPr="008337AC" w:rsidRDefault="008337AC" w:rsidP="008337AC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337AC" w:rsidRPr="00833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3044E"/>
    <w:multiLevelType w:val="hybridMultilevel"/>
    <w:tmpl w:val="8462415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AD62FF"/>
    <w:multiLevelType w:val="hybridMultilevel"/>
    <w:tmpl w:val="A05EDADE"/>
    <w:lvl w:ilvl="0" w:tplc="72CC976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0F77740A"/>
    <w:multiLevelType w:val="hybridMultilevel"/>
    <w:tmpl w:val="CCBCE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93682"/>
    <w:multiLevelType w:val="hybridMultilevel"/>
    <w:tmpl w:val="AE1A8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314C1"/>
    <w:multiLevelType w:val="hybridMultilevel"/>
    <w:tmpl w:val="7A5CB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4680A"/>
    <w:multiLevelType w:val="hybridMultilevel"/>
    <w:tmpl w:val="D376F88C"/>
    <w:lvl w:ilvl="0" w:tplc="32C63D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710C14"/>
    <w:multiLevelType w:val="hybridMultilevel"/>
    <w:tmpl w:val="1FE60D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A72FB2"/>
    <w:multiLevelType w:val="hybridMultilevel"/>
    <w:tmpl w:val="9238E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D7BE0"/>
    <w:multiLevelType w:val="hybridMultilevel"/>
    <w:tmpl w:val="0166003A"/>
    <w:lvl w:ilvl="0" w:tplc="778831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2C76EA"/>
    <w:multiLevelType w:val="hybridMultilevel"/>
    <w:tmpl w:val="9722A29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3516F21"/>
    <w:multiLevelType w:val="hybridMultilevel"/>
    <w:tmpl w:val="2A6E45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B787E"/>
    <w:multiLevelType w:val="hybridMultilevel"/>
    <w:tmpl w:val="96AE00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80C00F2"/>
    <w:multiLevelType w:val="hybridMultilevel"/>
    <w:tmpl w:val="CFC687A6"/>
    <w:lvl w:ilvl="0" w:tplc="17AC6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597D0F"/>
    <w:multiLevelType w:val="hybridMultilevel"/>
    <w:tmpl w:val="15BE7A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CEF07A7"/>
    <w:multiLevelType w:val="hybridMultilevel"/>
    <w:tmpl w:val="701C4E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B3498C"/>
    <w:multiLevelType w:val="hybridMultilevel"/>
    <w:tmpl w:val="E91A411A"/>
    <w:lvl w:ilvl="0" w:tplc="0A409FF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3D2EC3"/>
    <w:multiLevelType w:val="hybridMultilevel"/>
    <w:tmpl w:val="039A7E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00E4C"/>
    <w:multiLevelType w:val="hybridMultilevel"/>
    <w:tmpl w:val="33CA49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93D01"/>
    <w:multiLevelType w:val="hybridMultilevel"/>
    <w:tmpl w:val="29ECBC0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FD26C18"/>
    <w:multiLevelType w:val="hybridMultilevel"/>
    <w:tmpl w:val="22F4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10B24"/>
    <w:multiLevelType w:val="hybridMultilevel"/>
    <w:tmpl w:val="C44C5428"/>
    <w:lvl w:ilvl="0" w:tplc="CA1C0F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18"/>
  </w:num>
  <w:num w:numId="4">
    <w:abstractNumId w:val="8"/>
  </w:num>
  <w:num w:numId="5">
    <w:abstractNumId w:val="6"/>
  </w:num>
  <w:num w:numId="6">
    <w:abstractNumId w:val="1"/>
  </w:num>
  <w:num w:numId="7">
    <w:abstractNumId w:val="15"/>
  </w:num>
  <w:num w:numId="8">
    <w:abstractNumId w:val="0"/>
  </w:num>
  <w:num w:numId="9">
    <w:abstractNumId w:val="3"/>
  </w:num>
  <w:num w:numId="10">
    <w:abstractNumId w:val="10"/>
  </w:num>
  <w:num w:numId="11">
    <w:abstractNumId w:val="17"/>
  </w:num>
  <w:num w:numId="12">
    <w:abstractNumId w:val="2"/>
  </w:num>
  <w:num w:numId="13">
    <w:abstractNumId w:val="12"/>
  </w:num>
  <w:num w:numId="14">
    <w:abstractNumId w:val="19"/>
  </w:num>
  <w:num w:numId="15">
    <w:abstractNumId w:val="4"/>
  </w:num>
  <w:num w:numId="16">
    <w:abstractNumId w:val="16"/>
  </w:num>
  <w:num w:numId="17">
    <w:abstractNumId w:val="20"/>
  </w:num>
  <w:num w:numId="18">
    <w:abstractNumId w:val="13"/>
  </w:num>
  <w:num w:numId="19">
    <w:abstractNumId w:val="14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C8"/>
    <w:rsid w:val="000C0667"/>
    <w:rsid w:val="000D399A"/>
    <w:rsid w:val="000E288A"/>
    <w:rsid w:val="00212A64"/>
    <w:rsid w:val="002A1D4D"/>
    <w:rsid w:val="002D0D32"/>
    <w:rsid w:val="002F2486"/>
    <w:rsid w:val="003E653E"/>
    <w:rsid w:val="00405AAF"/>
    <w:rsid w:val="00497631"/>
    <w:rsid w:val="004D35C8"/>
    <w:rsid w:val="004F4F89"/>
    <w:rsid w:val="005817F4"/>
    <w:rsid w:val="005847D0"/>
    <w:rsid w:val="00595892"/>
    <w:rsid w:val="005B4B26"/>
    <w:rsid w:val="006176EE"/>
    <w:rsid w:val="00622578"/>
    <w:rsid w:val="006C4A2C"/>
    <w:rsid w:val="007019C9"/>
    <w:rsid w:val="00710050"/>
    <w:rsid w:val="00735E93"/>
    <w:rsid w:val="00752AD4"/>
    <w:rsid w:val="0077263A"/>
    <w:rsid w:val="007E1583"/>
    <w:rsid w:val="00820D26"/>
    <w:rsid w:val="008337AC"/>
    <w:rsid w:val="00981B00"/>
    <w:rsid w:val="009D0C02"/>
    <w:rsid w:val="009D6923"/>
    <w:rsid w:val="00B01893"/>
    <w:rsid w:val="00C17228"/>
    <w:rsid w:val="00C23287"/>
    <w:rsid w:val="00CC5B25"/>
    <w:rsid w:val="00D643DD"/>
    <w:rsid w:val="00EF1B2E"/>
    <w:rsid w:val="00F9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3028"/>
  <w15:chartTrackingRefBased/>
  <w15:docId w15:val="{605C3E9A-931F-460C-AEE5-930023A9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3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35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2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1149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32</cp:revision>
  <cp:lastPrinted>2019-02-14T07:31:00Z</cp:lastPrinted>
  <dcterms:created xsi:type="dcterms:W3CDTF">2018-12-17T07:01:00Z</dcterms:created>
  <dcterms:modified xsi:type="dcterms:W3CDTF">2019-02-18T07:37:00Z</dcterms:modified>
</cp:coreProperties>
</file>