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right"/>
        <w:rPr>
          <w:rStyle w:val="10"/>
          <w:rFonts w:hint="default" w:ascii="Trebuchet MS" w:hAnsi="Trebuchet MS" w:cs="Trebuchet MS"/>
          <w:b/>
          <w:bCs/>
          <w:color w:val="000000"/>
          <w:sz w:val="20"/>
          <w:szCs w:val="20"/>
          <w:highlight w:val="none"/>
          <w:shd w:val="clear" w:color="auto" w:fill="FFFFFF"/>
        </w:rPr>
      </w:pPr>
      <w:r>
        <w:rPr>
          <w:rStyle w:val="10"/>
          <w:rFonts w:hint="default"/>
          <w:b w:val="0"/>
          <w:bCs w:val="0"/>
          <w:sz w:val="24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ab/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 xml:space="preserve">      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 xml:space="preserve">  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 xml:space="preserve">Wolbrom, dnia 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>03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>.0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>6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>.202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  <w:lang w:val="pl-PL"/>
        </w:rPr>
        <w:t>4</w:t>
      </w:r>
      <w:r>
        <w:rPr>
          <w:rStyle w:val="10"/>
          <w:rFonts w:hint="default" w:ascii="Trebuchet MS" w:hAnsi="Trebuchet MS" w:cs="Trebuchet MS"/>
          <w:b w:val="0"/>
          <w:bCs w:val="0"/>
          <w:sz w:val="20"/>
          <w:szCs w:val="20"/>
          <w:highlight w:val="none"/>
        </w:rPr>
        <w:t>r.</w:t>
      </w:r>
    </w:p>
    <w:p>
      <w:pPr>
        <w:pStyle w:val="9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9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  <w:r>
        <w:rPr>
          <w:rStyle w:val="10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WTI.271.2.</w:t>
      </w:r>
      <w:r>
        <w:rPr>
          <w:rStyle w:val="10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  <w:lang w:val="pl-PL"/>
        </w:rPr>
        <w:t>14</w:t>
      </w:r>
      <w:r>
        <w:rPr>
          <w:rStyle w:val="10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.202</w:t>
      </w:r>
      <w:r>
        <w:rPr>
          <w:rStyle w:val="10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  <w:lang w:val="pl-PL"/>
        </w:rPr>
        <w:t>4</w:t>
      </w:r>
      <w:r>
        <w:rPr>
          <w:rStyle w:val="10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.ZP</w:t>
      </w:r>
    </w:p>
    <w:p>
      <w:pPr>
        <w:pStyle w:val="9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10"/>
          <w:rFonts w:hint="default" w:ascii="Trebuchet MS" w:hAnsi="Trebuchet MS" w:cs="Trebuchet MS"/>
          <w:b/>
          <w:bCs/>
          <w:sz w:val="20"/>
          <w:szCs w:val="20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 xml:space="preserve"> 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  <w:lang w:val="pl-PL"/>
        </w:rPr>
        <w:t xml:space="preserve"> </w:t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 xml:space="preserve">  </w:t>
      </w:r>
    </w:p>
    <w:p>
      <w:pPr>
        <w:pStyle w:val="9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10"/>
          <w:rFonts w:hint="default" w:ascii="Trebuchet MS" w:hAnsi="Trebuchet MS" w:cs="Trebuchet MS"/>
          <w:color w:val="000000"/>
          <w:sz w:val="20"/>
          <w:szCs w:val="20"/>
          <w:u w:val="single"/>
        </w:rPr>
      </w:pPr>
      <w:r>
        <w:rPr>
          <w:rStyle w:val="10"/>
          <w:rFonts w:hint="default" w:ascii="Trebuchet MS" w:hAnsi="Trebuchet MS" w:cs="Trebuchet MS"/>
          <w:b/>
          <w:bCs/>
          <w:sz w:val="20"/>
          <w:szCs w:val="20"/>
        </w:rPr>
        <w:t xml:space="preserve">   WG ROZDZIELNIKA</w:t>
      </w:r>
    </w:p>
    <w:p>
      <w:pPr>
        <w:pStyle w:val="9"/>
        <w:tabs>
          <w:tab w:val="left" w:pos="5420"/>
        </w:tabs>
        <w:ind w:left="0" w:right="28" w:firstLine="0"/>
        <w:jc w:val="both"/>
        <w:rPr>
          <w:rStyle w:val="10"/>
          <w:rFonts w:hint="default" w:ascii="Trebuchet MS" w:hAnsi="Trebuchet MS" w:cs="Trebuchet MS"/>
          <w:color w:val="000000"/>
          <w:sz w:val="20"/>
          <w:szCs w:val="20"/>
          <w:u w:val="single"/>
        </w:rPr>
      </w:pPr>
    </w:p>
    <w:p>
      <w:pPr>
        <w:pStyle w:val="9"/>
        <w:tabs>
          <w:tab w:val="left" w:pos="5420"/>
        </w:tabs>
        <w:ind w:left="0" w:right="28" w:firstLine="0"/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Style w:val="10"/>
          <w:rFonts w:hint="default" w:ascii="Trebuchet MS" w:hAnsi="Trebuchet MS" w:cs="Trebuchet MS"/>
          <w:color w:val="000000"/>
          <w:sz w:val="20"/>
          <w:szCs w:val="20"/>
          <w:u w:val="single"/>
        </w:rPr>
        <w:br w:type="textWrapping"/>
      </w:r>
      <w:r>
        <w:rPr>
          <w:rStyle w:val="10"/>
          <w:rFonts w:hint="default" w:ascii="Trebuchet MS" w:hAnsi="Trebuchet MS" w:cs="Trebuchet MS"/>
          <w:color w:val="000000"/>
          <w:sz w:val="20"/>
          <w:szCs w:val="20"/>
          <w:u w:val="single"/>
        </w:rPr>
        <w:t>dotyczy postępowania o udzielenie zamówienia publicznego pn.</w:t>
      </w:r>
      <w:r>
        <w:rPr>
          <w:rStyle w:val="10"/>
          <w:rFonts w:hint="default" w:ascii="Trebuchet MS" w:hAnsi="Trebuchet MS" w:cs="Trebuchet MS"/>
          <w:spacing w:val="9"/>
          <w:kern w:val="1"/>
          <w:sz w:val="20"/>
          <w:szCs w:val="20"/>
          <w:u w:val="single"/>
        </w:rPr>
        <w:t xml:space="preserve"> </w:t>
      </w:r>
      <w:bookmarkStart w:id="0" w:name="_Hlk99015816"/>
      <w:r>
        <w:rPr>
          <w:rStyle w:val="10"/>
          <w:rFonts w:hint="default" w:ascii="Trebuchet MS" w:hAnsi="Trebuchet MS" w:cs="Trebuchet MS"/>
          <w:b/>
          <w:bCs/>
          <w:iCs/>
          <w:spacing w:val="9"/>
          <w:kern w:val="1"/>
          <w:sz w:val="20"/>
          <w:szCs w:val="20"/>
          <w:u w:val="single"/>
        </w:rPr>
        <w:t>„</w:t>
      </w:r>
      <w:r>
        <w:rPr>
          <w:rStyle w:val="10"/>
          <w:rFonts w:hint="default" w:ascii="Trebuchet MS" w:hAnsi="Trebuchet MS"/>
          <w:b/>
          <w:bCs/>
          <w:iCs/>
          <w:spacing w:val="9"/>
          <w:kern w:val="1"/>
          <w:sz w:val="20"/>
          <w:szCs w:val="20"/>
          <w:u w:val="single"/>
        </w:rPr>
        <w:t>Termomodernizacja budynku Domu Kultury w Wolbromiu</w:t>
      </w:r>
      <w:r>
        <w:rPr>
          <w:rStyle w:val="10"/>
          <w:rFonts w:hint="default" w:ascii="Trebuchet MS" w:hAnsi="Trebuchet MS" w:cs="Trebuchet MS"/>
          <w:b/>
          <w:bCs/>
          <w:iCs/>
          <w:spacing w:val="9"/>
          <w:kern w:val="1"/>
          <w:sz w:val="20"/>
          <w:szCs w:val="20"/>
          <w:u w:val="none"/>
        </w:rPr>
        <w:t>”</w:t>
      </w:r>
      <w:r>
        <w:rPr>
          <w:rStyle w:val="10"/>
          <w:rFonts w:hint="default" w:ascii="Trebuchet MS" w:hAnsi="Trebuchet MS" w:cs="Trebuchet MS"/>
          <w:b w:val="0"/>
          <w:bCs w:val="0"/>
          <w:iCs/>
          <w:spacing w:val="9"/>
          <w:kern w:val="1"/>
          <w:sz w:val="20"/>
          <w:szCs w:val="20"/>
          <w:u w:val="none"/>
          <w:lang w:val="pl-PL"/>
        </w:rPr>
        <w:t>.</w:t>
      </w:r>
    </w:p>
    <w:bookmarkEnd w:id="0"/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ab/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  <w:lang w:val="pl-PL"/>
        </w:rPr>
        <w:tab/>
      </w:r>
      <w:r>
        <w:rPr>
          <w:rFonts w:hint="default" w:ascii="Trebuchet MS" w:hAnsi="Trebuchet MS" w:cs="Trebuchet MS"/>
          <w:sz w:val="20"/>
          <w:szCs w:val="20"/>
        </w:rPr>
        <w:t xml:space="preserve">I. Zamawiający - Gmina Wolbrom, </w:t>
      </w:r>
      <w:bookmarkStart w:id="1" w:name="_Hlk100219554"/>
      <w:r>
        <w:rPr>
          <w:rFonts w:hint="default" w:ascii="Trebuchet MS" w:hAnsi="Trebuchet MS" w:cs="Trebuchet MS"/>
          <w:sz w:val="20"/>
          <w:szCs w:val="20"/>
        </w:rPr>
        <w:t>działając na podstawie art. 284 ust. 2</w:t>
      </w:r>
      <w:bookmarkEnd w:id="1"/>
      <w:r>
        <w:rPr>
          <w:rFonts w:hint="default" w:ascii="Trebuchet MS" w:hAnsi="Trebuchet MS" w:cs="Trebuchet MS"/>
          <w:sz w:val="20"/>
          <w:szCs w:val="20"/>
        </w:rPr>
        <w:t xml:space="preserve"> i 6 ustawy z dnia 11 września 2019r. Prawo zamówień publicznych (t.j. Dz. U. z 202</w:t>
      </w:r>
      <w:r>
        <w:rPr>
          <w:rFonts w:hint="default" w:ascii="Trebuchet MS" w:hAnsi="Trebuchet MS" w:cs="Trebuchet MS"/>
          <w:sz w:val="20"/>
          <w:szCs w:val="20"/>
          <w:lang w:val="pl-PL"/>
        </w:rPr>
        <w:t>3</w:t>
      </w:r>
      <w:r>
        <w:rPr>
          <w:rFonts w:hint="default" w:ascii="Trebuchet MS" w:hAnsi="Trebuchet MS" w:cs="Trebuchet MS"/>
          <w:sz w:val="20"/>
          <w:szCs w:val="20"/>
        </w:rPr>
        <w:t xml:space="preserve">r. poz. </w:t>
      </w:r>
      <w:r>
        <w:rPr>
          <w:rFonts w:hint="default" w:ascii="Trebuchet MS" w:hAnsi="Trebuchet MS" w:cs="Trebuchet MS"/>
          <w:sz w:val="20"/>
          <w:szCs w:val="20"/>
          <w:lang w:val="pl-PL"/>
        </w:rPr>
        <w:t>1605</w:t>
      </w:r>
      <w:r>
        <w:rPr>
          <w:rFonts w:hint="default" w:ascii="Trebuchet MS" w:hAnsi="Trebuchet MS" w:cs="Trebuchet MS"/>
          <w:sz w:val="20"/>
          <w:szCs w:val="20"/>
        </w:rPr>
        <w:t xml:space="preserve"> z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 xml:space="preserve">późn.zm.) zwanej dalej ustawą, przekazuje treść zapytań do Specyfikacji Warunków Zamówienia i udziela na nie odpowiedzi. 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  <w:u w:val="single"/>
        </w:rPr>
      </w:pPr>
      <w:bookmarkStart w:id="2" w:name="_Hlk100132611"/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 xml:space="preserve">Zapytanie nr 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  <w:lang w:val="pl-PL"/>
        </w:rPr>
        <w:t>2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>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color w:val="auto"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Pytanie nr 1.</w:t>
      </w:r>
      <w:r>
        <w:rPr>
          <w:rFonts w:hint="default" w:ascii="Trebuchet MS" w:hAnsi="Trebuchet MS" w:eastAsia="DejaVuSansCondensed" w:cs="Trebuchet MS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>Zgodnie z dokumentacją projektową instancję centralnego ogrzewania należy wykonać z rur stalowych czarnych zewnętrznie ocynkowanych łączonych poprzez zaciskanie. W załączonych przez Zamawiającego przedmiarach przyjęto rurociągi ze stali nierdzewnej INOX o połączeniach zaciskanych. Proszę o jednoznaczne określenie z jakiego materiału należy wykonać instalację centralnego ogrzewania.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</w:p>
    <w:bookmarkEnd w:id="2"/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</w:pPr>
      <w:bookmarkStart w:id="3" w:name="_Hlk85524245"/>
      <w:r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  <w:t xml:space="preserve">Odp.: </w:t>
      </w:r>
      <w:bookmarkEnd w:id="3"/>
      <w:r>
        <w:rPr>
          <w:rFonts w:hint="default" w:ascii="Trebuchet MS" w:hAnsi="Trebuchet MS" w:eastAsia="SimSun" w:cs="Trebuchet MS"/>
          <w:b/>
          <w:bCs/>
          <w:sz w:val="20"/>
          <w:szCs w:val="20"/>
        </w:rPr>
        <w:t>Proszę założyć do wyceny rury zgodnie z dokumentacją projektową.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10"/>
          <w:rFonts w:hint="default" w:ascii="Trebuchet MS" w:hAnsi="Trebuchet MS" w:cs="Trebuchet MS"/>
          <w:b/>
          <w:bCs/>
          <w:sz w:val="20"/>
          <w:szCs w:val="20"/>
          <w:highlight w:val="none"/>
        </w:rPr>
      </w:pPr>
    </w:p>
    <w:p>
      <w:pPr>
        <w:pStyle w:val="9"/>
        <w:suppressAutoHyphens w:val="0"/>
        <w:autoSpaceDE w:val="0"/>
        <w:ind w:firstLine="708" w:firstLineChars="0"/>
        <w:jc w:val="both"/>
        <w:textAlignment w:val="auto"/>
        <w:rPr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</w:pP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II.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Mając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na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uwadze powyższe na 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podstawie art. 286 ust. 1 ustawy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 Pzp,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 Zamawiający, zmienia treść SWZ w ten sposób,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 że</w:t>
      </w: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 </w:t>
      </w:r>
      <w:r>
        <w:rPr>
          <w:rStyle w:val="15"/>
          <w:rFonts w:hint="default" w:ascii="Trebuchet MS" w:hAnsi="Trebuchet MS"/>
          <w:sz w:val="20"/>
          <w:szCs w:val="20"/>
        </w:rPr>
        <w:t xml:space="preserve">zmianie ulegają termin składania </w:t>
      </w:r>
      <w:r>
        <w:rPr>
          <w:rStyle w:val="15"/>
          <w:rFonts w:hint="default" w:ascii="Trebuchet MS" w:hAnsi="Trebuchet MS"/>
          <w:sz w:val="20"/>
          <w:szCs w:val="20"/>
          <w:lang w:val="pl-PL"/>
        </w:rPr>
        <w:t xml:space="preserve">           </w:t>
      </w:r>
      <w:r>
        <w:rPr>
          <w:rStyle w:val="15"/>
          <w:rFonts w:hint="default" w:ascii="Trebuchet MS" w:hAnsi="Trebuchet MS"/>
          <w:sz w:val="20"/>
          <w:szCs w:val="20"/>
        </w:rPr>
        <w:t>i otwarcia ofert, termin związania ofertą oraz następujące zapisy SWZ</w:t>
      </w:r>
      <w:r>
        <w:rPr>
          <w:rFonts w:hint="default" w:ascii="Trebuchet MS" w:hAnsi="Trebuchet MS" w:eastAsia="Calibri"/>
          <w:sz w:val="20"/>
          <w:szCs w:val="20"/>
          <w:highlight w:val="none"/>
          <w:lang w:eastAsia="en-US"/>
        </w:rPr>
        <w:t>:</w:t>
      </w: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</w:pP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- rozdział XXIII, punkt 1 SWZ, otrzymuje brzmienie:</w:t>
      </w:r>
    </w:p>
    <w:p>
      <w:pPr>
        <w:pStyle w:val="9"/>
        <w:numPr>
          <w:ilvl w:val="0"/>
          <w:numId w:val="3"/>
        </w:numPr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  <w:r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„ 1. Ofertę należy złożyć za pośrednictwem Platformy przetargowej </w:t>
      </w:r>
      <w:r>
        <w:rPr>
          <w:rStyle w:val="6"/>
          <w:rFonts w:hint="default" w:ascii="Trebuchet MS" w:hAnsi="Trebuchet MS" w:eastAsia="SimSun" w:cs="Arial"/>
          <w:sz w:val="20"/>
          <w:lang w:val="pl-PL"/>
        </w:rPr>
        <w:fldChar w:fldCharType="begin"/>
      </w:r>
      <w:r>
        <w:rPr>
          <w:rStyle w:val="6"/>
          <w:rFonts w:hint="default" w:ascii="Trebuchet MS" w:hAnsi="Trebuchet MS" w:eastAsia="SimSun" w:cs="Arial"/>
          <w:sz w:val="20"/>
          <w:lang w:val="pl-PL"/>
        </w:rPr>
        <w:instrText xml:space="preserve"> HYPERLINK "https://platformazakupowa.pl/transakcja/920240" </w:instrText>
      </w:r>
      <w:r>
        <w:rPr>
          <w:rStyle w:val="6"/>
          <w:rFonts w:hint="default" w:ascii="Trebuchet MS" w:hAnsi="Trebuchet MS" w:eastAsia="SimSun" w:cs="Arial"/>
          <w:sz w:val="20"/>
          <w:lang w:val="pl-PL"/>
        </w:rPr>
        <w:fldChar w:fldCharType="separate"/>
      </w:r>
      <w:r>
        <w:rPr>
          <w:rStyle w:val="6"/>
          <w:rFonts w:hint="default" w:ascii="Trebuchet MS" w:hAnsi="Trebuchet MS" w:eastAsia="SimSun" w:cs="Arial"/>
          <w:sz w:val="20"/>
          <w:lang w:val="pl-PL"/>
        </w:rPr>
        <w:t>https://platformazakupowa.pl/transakcja/920240</w:t>
      </w:r>
      <w:r>
        <w:rPr>
          <w:rStyle w:val="6"/>
          <w:rFonts w:hint="default" w:ascii="Trebuchet MS" w:hAnsi="Trebuchet MS" w:eastAsia="SimSun" w:cs="Arial"/>
          <w:sz w:val="20"/>
          <w:u w:val="none"/>
          <w:lang w:val="pl-PL"/>
        </w:rPr>
        <w:t xml:space="preserve"> </w:t>
      </w:r>
      <w:r>
        <w:rPr>
          <w:rStyle w:val="6"/>
          <w:rFonts w:hint="default" w:ascii="Trebuchet MS" w:hAnsi="Trebuchet MS" w:eastAsia="SimSun" w:cs="Arial"/>
          <w:sz w:val="20"/>
          <w:lang w:val="pl-PL"/>
        </w:rPr>
        <w:fldChar w:fldCharType="end"/>
      </w:r>
      <w:r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val="pl-PL" w:eastAsia="en-US"/>
        </w:rPr>
        <w:t xml:space="preserve"> </w:t>
      </w:r>
      <w:r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nie później niż do dnia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 xml:space="preserve"> 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06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.0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6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.202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4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r. do godziny 09:00,00</w:t>
      </w:r>
    </w:p>
    <w:p>
      <w:pPr>
        <w:pStyle w:val="9"/>
        <w:suppressAutoHyphens w:val="0"/>
        <w:autoSpaceDE w:val="0"/>
        <w:jc w:val="both"/>
        <w:textAlignment w:val="auto"/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  <w:r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br w:type="textWrapping"/>
      </w:r>
      <w:r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Uwaga</w:t>
      </w: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10"/>
          <w:rFonts w:hint="default" w:ascii="Trebuchet MS" w:hAnsi="Trebuchet MS" w:eastAsia="Calibri" w:cs="Trebuchet MS"/>
          <w:bCs/>
          <w:sz w:val="20"/>
          <w:szCs w:val="20"/>
          <w:highlight w:val="none"/>
          <w:lang w:eastAsia="en-US"/>
        </w:rPr>
        <w:t>”</w:t>
      </w: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</w:p>
    <w:p>
      <w:pPr>
        <w:pStyle w:val="9"/>
        <w:suppressAutoHyphens w:val="0"/>
        <w:autoSpaceDE w:val="0"/>
        <w:jc w:val="both"/>
        <w:textAlignment w:val="auto"/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- rozdział XXIV SWZ, otrzymuje brzmienie:</w:t>
      </w: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  <w:r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„Termin związania ofertą upływa w dniu</w:t>
      </w: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 xml:space="preserve"> </w:t>
      </w: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val="pl-PL" w:eastAsia="en-US"/>
        </w:rPr>
        <w:t>05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.0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7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.202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4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r.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”</w:t>
      </w: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</w:pPr>
    </w:p>
    <w:p>
      <w:pPr>
        <w:pStyle w:val="9"/>
        <w:suppressAutoHyphens w:val="0"/>
        <w:autoSpaceDE w:val="0"/>
        <w:jc w:val="both"/>
        <w:textAlignment w:val="auto"/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</w:pP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- rozdział XXV, punkt 1 SWZ, otrzymuje brzmienie:</w:t>
      </w:r>
    </w:p>
    <w:p>
      <w:pPr>
        <w:pStyle w:val="9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0"/>
          <w:szCs w:val="20"/>
          <w:highlight w:val="none"/>
          <w:u w:val="single"/>
          <w:lang w:eastAsia="en-US"/>
        </w:rPr>
      </w:pPr>
      <w:r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 xml:space="preserve">„1. Otwarcie ofert nastąpi w dniu </w:t>
      </w: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val="pl-PL" w:eastAsia="en-US"/>
        </w:rPr>
        <w:t>06</w:t>
      </w:r>
      <w:r>
        <w:rPr>
          <w:rStyle w:val="10"/>
          <w:rFonts w:hint="default" w:ascii="Trebuchet MS" w:hAnsi="Trebuchet MS" w:eastAsia="Calibri" w:cs="Trebuchet MS"/>
          <w:b/>
          <w:bCs/>
          <w:sz w:val="20"/>
          <w:szCs w:val="20"/>
          <w:highlight w:val="none"/>
          <w:lang w:eastAsia="en-US"/>
        </w:rPr>
        <w:t>.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0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6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>.202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val="pl-PL" w:eastAsia="en-US"/>
        </w:rPr>
        <w:t>4</w:t>
      </w:r>
      <w:r>
        <w:rPr>
          <w:rStyle w:val="10"/>
          <w:rFonts w:hint="default" w:ascii="Trebuchet MS" w:hAnsi="Trebuchet MS" w:eastAsia="Calibri" w:cs="Trebuchet MS"/>
          <w:bCs/>
          <w:sz w:val="20"/>
          <w:szCs w:val="20"/>
          <w:highlight w:val="none"/>
          <w:lang w:eastAsia="en-US"/>
        </w:rPr>
        <w:t>r.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 xml:space="preserve"> </w:t>
      </w:r>
      <w:r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o godzinie</w:t>
      </w:r>
      <w:r>
        <w:rPr>
          <w:rStyle w:val="10"/>
          <w:rFonts w:hint="default" w:ascii="Trebuchet MS" w:hAnsi="Trebuchet MS" w:eastAsia="Calibri" w:cs="Trebuchet MS"/>
          <w:b/>
          <w:sz w:val="20"/>
          <w:szCs w:val="20"/>
          <w:highlight w:val="none"/>
          <w:lang w:eastAsia="en-US"/>
        </w:rPr>
        <w:t xml:space="preserve"> 09:30</w:t>
      </w:r>
      <w:r>
        <w:rPr>
          <w:rStyle w:val="10"/>
          <w:rFonts w:hint="default" w:ascii="Trebuchet MS" w:hAnsi="Trebuchet MS" w:eastAsia="Calibri" w:cs="Trebuchet MS"/>
          <w:sz w:val="20"/>
          <w:szCs w:val="20"/>
          <w:highlight w:val="none"/>
          <w:lang w:eastAsia="en-US"/>
        </w:rPr>
        <w:t>, na komputerze Zamawiającego, po odszyfrowaniu i pobraniu z Platformy przetargowej złożonych ofert.”</w:t>
      </w: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0" w:leftChars="0" w:firstLine="0" w:firstLineChars="0"/>
        <w:jc w:val="both"/>
        <w:rPr>
          <w:rFonts w:hint="default" w:ascii="Trebuchet MS" w:hAnsi="Trebuchet MS"/>
          <w:sz w:val="20"/>
          <w:szCs w:val="20"/>
          <w:lang w:val="pl-PL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0" w:leftChars="0" w:firstLine="0" w:firstLineChars="0"/>
        <w:jc w:val="both"/>
        <w:rPr>
          <w:rFonts w:hint="default" w:ascii="Trebuchet MS" w:hAnsi="Trebuchet MS"/>
          <w:sz w:val="20"/>
          <w:szCs w:val="20"/>
          <w:lang w:val="pl-PL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sz w:val="20"/>
          <w:szCs w:val="20"/>
          <w:u w:val="single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  <w:u w:val="single"/>
        </w:rPr>
        <w:t>Pozostałe zapisy SWZ pozostają bez zmian.</w:t>
      </w:r>
    </w:p>
    <w:p>
      <w:pPr>
        <w:pStyle w:val="9"/>
        <w:jc w:val="right"/>
        <w:rPr>
          <w:rStyle w:val="10"/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9"/>
        <w:jc w:val="right"/>
        <w:rPr>
          <w:rFonts w:hint="default" w:ascii="Trebuchet MS" w:hAnsi="Trebuchet MS" w:cs="Trebuchet MS"/>
          <w:i/>
          <w:iCs/>
          <w:sz w:val="20"/>
          <w:szCs w:val="20"/>
          <w:lang w:val="pl-PL"/>
        </w:rPr>
      </w:pPr>
      <w:r>
        <w:rPr>
          <w:rStyle w:val="10"/>
          <w:rFonts w:hint="default"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>
        <w:rPr>
          <w:rStyle w:val="10"/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Style w:val="10"/>
          <w:rFonts w:hint="default" w:ascii="Trebuchet MS" w:hAnsi="Trebuchet MS" w:cs="Trebuchet MS"/>
          <w:b/>
          <w:bCs/>
          <w:i/>
          <w:iCs/>
          <w:sz w:val="20"/>
          <w:szCs w:val="20"/>
        </w:rPr>
        <w:t>Krzysztof Wolczyński</w:t>
      </w:r>
      <w:r>
        <w:rPr>
          <w:rStyle w:val="10"/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Style w:val="10"/>
          <w:rFonts w:hint="default" w:ascii="Trebuchet MS" w:hAnsi="Trebuchet MS" w:cs="Trebuchet MS"/>
          <w:i/>
          <w:iCs/>
          <w:sz w:val="20"/>
          <w:szCs w:val="20"/>
        </w:rPr>
        <w:t>Naczelnik Wydziału Techniczno-Inwestycyjneg</w:t>
      </w:r>
      <w:r>
        <w:rPr>
          <w:rStyle w:val="10"/>
          <w:rFonts w:hint="default" w:ascii="Trebuchet MS" w:hAnsi="Trebuchet MS" w:cs="Trebuchet MS"/>
          <w:i/>
          <w:iCs/>
          <w:sz w:val="20"/>
          <w:szCs w:val="20"/>
          <w:lang w:val="pl-PL"/>
        </w:rPr>
        <w:t>o</w:t>
      </w:r>
    </w:p>
    <w:p>
      <w:pPr>
        <w:pStyle w:val="9"/>
        <w:jc w:val="both"/>
        <w:rPr>
          <w:rFonts w:hint="default" w:ascii="Trebuchet MS" w:hAnsi="Trebuchet MS" w:cs="Trebuchet MS"/>
          <w:i/>
          <w:iCs/>
          <w:sz w:val="22"/>
          <w:szCs w:val="22"/>
        </w:rPr>
      </w:pPr>
      <w:bookmarkStart w:id="5" w:name="_GoBack"/>
      <w:bookmarkEnd w:id="5"/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10"/>
          <w:rFonts w:hint="default" w:ascii="Trebuchet MS" w:hAnsi="Trebuchet MS" w:cs="Trebuchet MS"/>
          <w:b/>
          <w:bCs/>
          <w:sz w:val="16"/>
          <w:szCs w:val="16"/>
          <w:u w:val="single"/>
        </w:rPr>
      </w:pPr>
    </w:p>
    <w:p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10"/>
          <w:rFonts w:hint="default" w:ascii="Trebuchet MS" w:hAnsi="Trebuchet MS" w:cs="Trebuchet MS"/>
          <w:sz w:val="16"/>
          <w:szCs w:val="16"/>
        </w:rPr>
      </w:pPr>
      <w:r>
        <w:rPr>
          <w:rStyle w:val="10"/>
          <w:rFonts w:hint="default" w:ascii="Trebuchet MS" w:hAnsi="Trebuchet MS" w:cs="Trebuchet MS"/>
          <w:b/>
          <w:bCs/>
          <w:sz w:val="16"/>
          <w:szCs w:val="16"/>
          <w:u w:val="single"/>
        </w:rPr>
        <w:t>Rozdzielnik:</w:t>
      </w:r>
    </w:p>
    <w:p>
      <w:pPr>
        <w:spacing w:line="288" w:lineRule="auto"/>
        <w:ind w:right="28"/>
        <w:jc w:val="both"/>
        <w:rPr>
          <w:rStyle w:val="6"/>
          <w:rFonts w:hint="default" w:ascii="Trebuchet MS" w:hAnsi="Trebuchet MS" w:cs="Trebuchet MS"/>
          <w:sz w:val="16"/>
          <w:szCs w:val="16"/>
          <w:u w:val="none"/>
          <w:lang w:val="pl-PL"/>
        </w:rPr>
      </w:pPr>
      <w:r>
        <w:rPr>
          <w:rStyle w:val="10"/>
          <w:rFonts w:hint="default" w:ascii="Trebuchet MS" w:hAnsi="Trebuchet MS" w:cs="Trebuchet MS"/>
          <w:sz w:val="16"/>
          <w:szCs w:val="16"/>
        </w:rPr>
        <w:t xml:space="preserve">- Platforma przetargowa: </w:t>
      </w:r>
      <w:bookmarkStart w:id="4" w:name="_Hlk99097253"/>
      <w:r>
        <w:rPr>
          <w:rFonts w:hint="default" w:ascii="Trebuchet MS" w:hAnsi="Trebuchet MS" w:eastAsia="SimSun" w:cs="Trebuchet MS"/>
          <w:sz w:val="16"/>
          <w:szCs w:val="16"/>
        </w:rPr>
        <w:fldChar w:fldCharType="begin"/>
      </w:r>
      <w:r>
        <w:rPr>
          <w:rFonts w:hint="default" w:ascii="Trebuchet MS" w:hAnsi="Trebuchet MS" w:eastAsia="SimSun" w:cs="Trebuchet MS"/>
          <w:sz w:val="16"/>
          <w:szCs w:val="16"/>
        </w:rPr>
        <w:instrText xml:space="preserve"> HYPERLINK "https://platformazakupowa.pl/transakcja/920240" </w:instrText>
      </w:r>
      <w:r>
        <w:rPr>
          <w:rFonts w:hint="default" w:ascii="Trebuchet MS" w:hAnsi="Trebuchet MS" w:eastAsia="SimSun" w:cs="Trebuchet MS"/>
          <w:sz w:val="16"/>
          <w:szCs w:val="16"/>
        </w:rPr>
        <w:fldChar w:fldCharType="separate"/>
      </w:r>
      <w:r>
        <w:rPr>
          <w:rStyle w:val="6"/>
          <w:rFonts w:hint="default" w:ascii="Trebuchet MS" w:hAnsi="Trebuchet MS" w:eastAsia="SimSun" w:cs="Trebuchet MS"/>
          <w:sz w:val="16"/>
          <w:szCs w:val="16"/>
        </w:rPr>
        <w:t xml:space="preserve">https://platformazakupowa.pl/transakcja/920240 </w:t>
      </w:r>
      <w:r>
        <w:rPr>
          <w:rFonts w:hint="default" w:ascii="Trebuchet MS" w:hAnsi="Trebuchet MS" w:eastAsia="SimSun" w:cs="Trebuchet MS"/>
          <w:sz w:val="16"/>
          <w:szCs w:val="16"/>
        </w:rPr>
        <w:fldChar w:fldCharType="end"/>
      </w:r>
    </w:p>
    <w:bookmarkEnd w:id="4"/>
    <w:p>
      <w:pPr>
        <w:pStyle w:val="9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</w:pPr>
      <w:r>
        <w:rPr>
          <w:rStyle w:val="10"/>
          <w:rFonts w:hint="default" w:ascii="Trebuchet MS" w:hAnsi="Trebuchet MS" w:cs="Trebuchet MS"/>
          <w:sz w:val="16"/>
          <w:szCs w:val="16"/>
        </w:rPr>
        <w:t>- aa.</w:t>
      </w:r>
    </w:p>
    <w:sectPr>
      <w:footerReference r:id="rId5" w:type="default"/>
      <w:pgSz w:w="11906" w:h="16838"/>
      <w:pgMar w:top="1440" w:right="1800" w:bottom="1238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Sans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Variable Text Light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pl-PL"/>
      </w:rPr>
      <w:drawing>
        <wp:inline distT="0" distB="0" distL="0" distR="0">
          <wp:extent cx="6104255" cy="643890"/>
          <wp:effectExtent l="0" t="0" r="10795" b="3810"/>
          <wp:docPr id="26" name="Obraz 26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255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0522BBB"/>
    <w:rsid w:val="039402CF"/>
    <w:rsid w:val="0947132D"/>
    <w:rsid w:val="0A525570"/>
    <w:rsid w:val="0AAC2C0F"/>
    <w:rsid w:val="0D1D4F5A"/>
    <w:rsid w:val="0E447467"/>
    <w:rsid w:val="14950F51"/>
    <w:rsid w:val="1C61021D"/>
    <w:rsid w:val="1D7C462C"/>
    <w:rsid w:val="1DAC6A24"/>
    <w:rsid w:val="1E0456A4"/>
    <w:rsid w:val="211A044F"/>
    <w:rsid w:val="222B222F"/>
    <w:rsid w:val="22C067C9"/>
    <w:rsid w:val="22E1666C"/>
    <w:rsid w:val="23432D41"/>
    <w:rsid w:val="266456DD"/>
    <w:rsid w:val="2A3572D0"/>
    <w:rsid w:val="2D02113F"/>
    <w:rsid w:val="2E6B0DDC"/>
    <w:rsid w:val="31C05686"/>
    <w:rsid w:val="33015E25"/>
    <w:rsid w:val="332D1844"/>
    <w:rsid w:val="3336604B"/>
    <w:rsid w:val="33B60885"/>
    <w:rsid w:val="34F1363B"/>
    <w:rsid w:val="35690005"/>
    <w:rsid w:val="365C16C9"/>
    <w:rsid w:val="369C19A7"/>
    <w:rsid w:val="45273001"/>
    <w:rsid w:val="468269BA"/>
    <w:rsid w:val="4877110B"/>
    <w:rsid w:val="49F631AC"/>
    <w:rsid w:val="4ECA0E53"/>
    <w:rsid w:val="540E22D1"/>
    <w:rsid w:val="56F7363C"/>
    <w:rsid w:val="576B2BD9"/>
    <w:rsid w:val="5A600969"/>
    <w:rsid w:val="5CDC72F1"/>
    <w:rsid w:val="5E03600D"/>
    <w:rsid w:val="670C5ECD"/>
    <w:rsid w:val="694A469E"/>
    <w:rsid w:val="6A5C6693"/>
    <w:rsid w:val="6FDF64B3"/>
    <w:rsid w:val="73027745"/>
    <w:rsid w:val="75D934E5"/>
    <w:rsid w:val="776B3C7C"/>
    <w:rsid w:val="784A4C48"/>
    <w:rsid w:val="79B750A1"/>
    <w:rsid w:val="7B242713"/>
    <w:rsid w:val="7D6656CA"/>
    <w:rsid w:val="7DCD76EB"/>
    <w:rsid w:val="7EC0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agłówek 1"/>
    <w:basedOn w:val="9"/>
    <w:next w:val="9"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9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10">
    <w:name w:val="Domyślna czcionka akapitu"/>
    <w:qFormat/>
    <w:uiPriority w:val="6"/>
  </w:style>
  <w:style w:type="paragraph" w:customStyle="1" w:styleId="11">
    <w:name w:val="Nagłówek"/>
    <w:basedOn w:val="9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12">
    <w:name w:val="Stopka"/>
    <w:basedOn w:val="9"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3">
    <w:name w:val="Hiperłącze"/>
    <w:qFormat/>
    <w:uiPriority w:val="7"/>
    <w:rPr>
      <w:color w:val="0000FF"/>
      <w:u w:val="single"/>
    </w:rPr>
  </w:style>
  <w:style w:type="paragraph" w:customStyle="1" w:styleId="14">
    <w:name w:val="Standard (user)"/>
    <w:autoRedefine/>
    <w:qFormat/>
    <w:uiPriority w:val="0"/>
    <w:pPr>
      <w:suppressAutoHyphens/>
      <w:autoSpaceDN w:val="0"/>
    </w:pPr>
    <w:rPr>
      <w:rFonts w:ascii="Liberation Serif" w:hAnsi="Liberation Serif" w:eastAsia="SimSun" w:cs="Arial"/>
      <w:kern w:val="3"/>
      <w:sz w:val="24"/>
      <w:szCs w:val="24"/>
      <w:lang w:val="pl-PL" w:eastAsia="zh-CN" w:bidi="hi-IN"/>
    </w:rPr>
  </w:style>
  <w:style w:type="character" w:customStyle="1" w:styleId="15">
    <w:name w:val="markedcontent"/>
    <w:basedOn w:val="10"/>
    <w:uiPriority w:val="7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WPS_1704351811</cp:lastModifiedBy>
  <cp:lastPrinted>2024-05-22T09:10:00Z</cp:lastPrinted>
  <dcterms:modified xsi:type="dcterms:W3CDTF">2024-06-03T09:02:46Z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534C7ACB5FC44CC388AED9595496F340_11</vt:lpwstr>
  </property>
</Properties>
</file>