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AE0EFA">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0423313"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72227B4"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B25F97">
        <w:rPr>
          <w:rFonts w:ascii="Arial" w:hAnsi="Arial" w:cs="Arial"/>
          <w:b/>
          <w:szCs w:val="24"/>
        </w:rPr>
        <w:t>2</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237B9C51" w:rsidR="001350D3" w:rsidRPr="004356C2" w:rsidRDefault="00B25F97" w:rsidP="001350D3">
      <w:pPr>
        <w:jc w:val="center"/>
        <w:rPr>
          <w:rFonts w:ascii="Arial" w:hAnsi="Arial" w:cs="Arial"/>
          <w:b/>
          <w:sz w:val="34"/>
          <w:szCs w:val="34"/>
        </w:rPr>
      </w:pPr>
      <w:r>
        <w:rPr>
          <w:rFonts w:ascii="Arial" w:hAnsi="Arial" w:cs="Arial"/>
          <w:b/>
          <w:sz w:val="34"/>
          <w:szCs w:val="34"/>
        </w:rPr>
        <w:t>ODBIÓR, TRANSPORT I UTYLIZACJA ODPADÓW MEDYCZNYCH</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2B379452"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 wyrażonej w złotych równowartości kwoty 214 000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C04A4A">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3BD5D010" w14:textId="77777777" w:rsidR="00C62FF5" w:rsidRDefault="00C62FF5" w:rsidP="00C62FF5">
      <w:pPr>
        <w:ind w:left="4248" w:firstLine="708"/>
        <w:rPr>
          <w:rFonts w:ascii="Arial" w:hAnsi="Arial" w:cs="Arial"/>
          <w:sz w:val="20"/>
        </w:rPr>
      </w:pPr>
      <w:r>
        <w:rPr>
          <w:rFonts w:ascii="Arial" w:hAnsi="Arial" w:cs="Arial"/>
          <w:sz w:val="20"/>
        </w:rPr>
        <w:t>„Kutnowski Szpital Samorządowy” Sp. z o.o.</w:t>
      </w:r>
    </w:p>
    <w:p w14:paraId="149BC098" w14:textId="77777777" w:rsidR="00C62FF5" w:rsidRDefault="00C62FF5" w:rsidP="00C62FF5">
      <w:pPr>
        <w:ind w:left="4248" w:firstLine="708"/>
        <w:rPr>
          <w:rFonts w:ascii="Arial" w:hAnsi="Arial" w:cs="Arial"/>
          <w:sz w:val="20"/>
        </w:rPr>
      </w:pPr>
      <w:r>
        <w:rPr>
          <w:rFonts w:ascii="Arial" w:hAnsi="Arial" w:cs="Arial"/>
          <w:sz w:val="20"/>
        </w:rPr>
        <w:t>Prezes Zarządu</w:t>
      </w:r>
    </w:p>
    <w:p w14:paraId="36384556" w14:textId="77777777" w:rsidR="00C62FF5" w:rsidRDefault="00C62FF5" w:rsidP="00C62FF5">
      <w:pPr>
        <w:ind w:left="4248" w:firstLine="708"/>
        <w:rPr>
          <w:rFonts w:ascii="Arial" w:hAnsi="Arial" w:cs="Arial"/>
          <w:sz w:val="20"/>
        </w:rPr>
      </w:pPr>
      <w:r>
        <w:rPr>
          <w:rFonts w:ascii="Arial" w:hAnsi="Arial" w:cs="Arial"/>
          <w:sz w:val="20"/>
        </w:rPr>
        <w:t>Artur Gur</w:t>
      </w:r>
    </w:p>
    <w:p w14:paraId="33D9F908" w14:textId="728557A5" w:rsidR="001350D3" w:rsidRPr="004356C2" w:rsidRDefault="001350D3" w:rsidP="001350D3">
      <w:pPr>
        <w:ind w:left="5940"/>
        <w:rPr>
          <w:rFonts w:ascii="Arial" w:hAnsi="Arial" w:cs="Arial"/>
        </w:rPr>
      </w:pPr>
      <w:r w:rsidRPr="004356C2">
        <w:rPr>
          <w:rFonts w:ascii="Arial" w:hAnsi="Arial" w:cs="Arial"/>
        </w:rPr>
        <w:t xml:space="preserve"> </w:t>
      </w: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0A90308A" w14:textId="793DEE41" w:rsidR="00EB28A7" w:rsidRDefault="00EB28A7"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245BD717" w:rsidR="009103CB" w:rsidRPr="004356C2" w:rsidRDefault="00EB28A7" w:rsidP="00EB28A7">
      <w:pPr>
        <w:jc w:val="center"/>
        <w:rPr>
          <w:rFonts w:ascii="Arial" w:hAnsi="Arial" w:cs="Arial"/>
        </w:rPr>
      </w:pPr>
      <w:r w:rsidRPr="004356C2">
        <w:rPr>
          <w:rFonts w:ascii="Arial" w:hAnsi="Arial" w:cs="Arial"/>
        </w:rPr>
        <w:t xml:space="preserve">Kutno, dnia </w:t>
      </w:r>
      <w:r w:rsidR="00C62FF5">
        <w:rPr>
          <w:rFonts w:ascii="Arial" w:hAnsi="Arial" w:cs="Arial"/>
        </w:rPr>
        <w:t>16.04.</w:t>
      </w:r>
      <w:r w:rsidR="00CA2EF1">
        <w:rPr>
          <w:rFonts w:ascii="Arial" w:hAnsi="Arial" w:cs="Arial"/>
        </w:rPr>
        <w:t>2021 r.</w:t>
      </w:r>
    </w:p>
    <w:p w14:paraId="0A672120" w14:textId="5F574145" w:rsidR="001350D3" w:rsidRDefault="006D2299" w:rsidP="00A021C4">
      <w:pPr>
        <w:rPr>
          <w:rFonts w:ascii="Arial" w:hAnsi="Arial" w:cs="Arial"/>
          <w:b/>
          <w:caps/>
        </w:rPr>
      </w:pPr>
      <w:bookmarkStart w:id="0" w:name="_Toc258314242"/>
      <w:r w:rsidRPr="00097385">
        <w:rPr>
          <w:rFonts w:ascii="Arial" w:hAnsi="Arial" w:cs="Arial"/>
          <w:b/>
          <w:caps/>
        </w:rPr>
        <w:lastRenderedPageBreak/>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113B38">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13B38">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13B38">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3F5DBA">
      <w:pPr>
        <w:pStyle w:val="Nagwek"/>
        <w:rPr>
          <w:rFonts w:ascii="Arial" w:hAnsi="Arial" w:cs="Arial"/>
          <w:sz w:val="22"/>
          <w:szCs w:val="22"/>
          <w:lang w:val="en-GB"/>
        </w:rPr>
      </w:pPr>
    </w:p>
    <w:p w14:paraId="497D06A1" w14:textId="71F9171A" w:rsidR="00B04B00" w:rsidRPr="00097385" w:rsidRDefault="001350D3" w:rsidP="003F5DBA">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EE631D">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6806EC">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E105FF">
      <w:pPr>
        <w:pStyle w:val="Nagwek1"/>
        <w:rPr>
          <w:caps w:val="0"/>
          <w:sz w:val="22"/>
          <w:szCs w:val="22"/>
        </w:rPr>
      </w:pPr>
      <w:bookmarkStart w:id="1" w:name="_Toc258314243"/>
      <w:r w:rsidRPr="00905E2E">
        <w:rPr>
          <w:caps w:val="0"/>
          <w:sz w:val="22"/>
          <w:szCs w:val="22"/>
        </w:rPr>
        <w:t xml:space="preserve">Osoby do kontaktu: </w:t>
      </w:r>
      <w:r w:rsidR="001F6159" w:rsidRPr="00905E2E">
        <w:rPr>
          <w:caps w:val="0"/>
          <w:sz w:val="22"/>
          <w:szCs w:val="22"/>
        </w:rPr>
        <w:t>Agnieszka Tomalak i Iwona Konwerska</w:t>
      </w:r>
    </w:p>
    <w:p w14:paraId="5BE22159" w14:textId="509C025D" w:rsidR="00BA6E8B" w:rsidRPr="00905E2E" w:rsidRDefault="001F6159" w:rsidP="00E105FF">
      <w:pPr>
        <w:pStyle w:val="Nagwek1"/>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5F8D4954" w14:textId="4A42F9DA" w:rsidR="00A021C4" w:rsidRPr="00A021C4" w:rsidRDefault="006644D7" w:rsidP="00E105FF">
      <w:pPr>
        <w:pStyle w:val="Nagwek1"/>
      </w:pPr>
      <w:r w:rsidRPr="00A021C4">
        <w:t xml:space="preserve">2. </w:t>
      </w:r>
      <w:r w:rsidR="001350D3" w:rsidRPr="00A021C4">
        <w:t>Tryb udzielenia zamówienia</w:t>
      </w:r>
      <w:bookmarkEnd w:id="1"/>
    </w:p>
    <w:p w14:paraId="7D526BD2" w14:textId="10051ED8" w:rsidR="00870C7D" w:rsidRPr="00F4180E" w:rsidRDefault="000571B5" w:rsidP="006F7512">
      <w:pPr>
        <w:pStyle w:val="Akapitzlist"/>
        <w:numPr>
          <w:ilvl w:val="0"/>
          <w:numId w:val="14"/>
        </w:numPr>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25530779" w:rsidR="000571B5" w:rsidRPr="00F4180E" w:rsidRDefault="000571B5" w:rsidP="006F7512">
      <w:pPr>
        <w:pStyle w:val="Akapitzlist"/>
        <w:numPr>
          <w:ilvl w:val="0"/>
          <w:numId w:val="14"/>
        </w:numPr>
        <w:jc w:val="both"/>
        <w:rPr>
          <w:rFonts w:ascii="Arial" w:hAnsi="Arial" w:cs="Arial"/>
        </w:rPr>
      </w:pPr>
      <w:r w:rsidRPr="00F4180E">
        <w:rPr>
          <w:rFonts w:ascii="Arial" w:hAnsi="Arial" w:cs="Arial"/>
        </w:rPr>
        <w:t>Wartość szacunkowa zamówienia jest niższa od progów unijnych określonych na podstawie art. 3 ustawy Pzp.</w:t>
      </w:r>
    </w:p>
    <w:p w14:paraId="43BB7610" w14:textId="56DAFAAD" w:rsidR="000571B5" w:rsidRPr="00204D49" w:rsidRDefault="00CB1F29" w:rsidP="00CB1F29">
      <w:pPr>
        <w:pStyle w:val="Tekstpodstawowywcity"/>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6F7512">
      <w:pPr>
        <w:pStyle w:val="Akapitzlist"/>
        <w:numPr>
          <w:ilvl w:val="0"/>
          <w:numId w:val="15"/>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484694">
      <w:pPr>
        <w:numPr>
          <w:ilvl w:val="0"/>
          <w:numId w:val="15"/>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4E067AA0" w14:textId="22B76C5E" w:rsidR="00007B5A"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 xml:space="preserve">Zamawiający </w:t>
      </w:r>
      <w:r w:rsidR="00007B5A" w:rsidRPr="000E6244">
        <w:rPr>
          <w:rFonts w:ascii="Arial" w:hAnsi="Arial" w:cs="Arial"/>
        </w:rPr>
        <w:t>nie przewiduje</w:t>
      </w:r>
      <w:r w:rsidRPr="000E6244">
        <w:rPr>
          <w:rFonts w:ascii="Arial" w:hAnsi="Arial" w:cs="Arial"/>
        </w:rPr>
        <w:t xml:space="preserve"> obowią</w:t>
      </w:r>
      <w:r w:rsidR="00474331" w:rsidRPr="000E6244">
        <w:rPr>
          <w:rFonts w:ascii="Arial" w:hAnsi="Arial" w:cs="Arial"/>
        </w:rPr>
        <w:t>z</w:t>
      </w:r>
      <w:r w:rsidR="00484694" w:rsidRPr="000E6244">
        <w:rPr>
          <w:rFonts w:ascii="Arial" w:hAnsi="Arial" w:cs="Arial"/>
        </w:rPr>
        <w:t>ku</w:t>
      </w:r>
      <w:r w:rsidRPr="000E6244">
        <w:rPr>
          <w:rFonts w:ascii="Arial" w:hAnsi="Arial" w:cs="Arial"/>
        </w:rPr>
        <w:t xml:space="preserve"> odbycia przez Wykonawcę wizji lokalnej</w:t>
      </w:r>
      <w:r w:rsidR="00007B5A" w:rsidRPr="000E6244">
        <w:rPr>
          <w:rFonts w:ascii="Arial" w:hAnsi="Arial" w:cs="Arial"/>
        </w:rPr>
        <w:t>.</w:t>
      </w:r>
    </w:p>
    <w:p w14:paraId="6DF4744A" w14:textId="77777777" w:rsidR="00B048D2"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F7512">
      <w:pPr>
        <w:numPr>
          <w:ilvl w:val="0"/>
          <w:numId w:val="15"/>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F7512">
      <w:pPr>
        <w:pStyle w:val="Akapitzlist"/>
        <w:numPr>
          <w:ilvl w:val="0"/>
          <w:numId w:val="15"/>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F7512">
      <w:pPr>
        <w:numPr>
          <w:ilvl w:val="0"/>
          <w:numId w:val="15"/>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F7512">
      <w:pPr>
        <w:pStyle w:val="Akapitzlist"/>
        <w:numPr>
          <w:ilvl w:val="0"/>
          <w:numId w:val="15"/>
        </w:numPr>
        <w:jc w:val="both"/>
        <w:rPr>
          <w:rFonts w:ascii="Arial" w:hAnsi="Arial" w:cs="Arial"/>
        </w:rPr>
      </w:pPr>
      <w:r w:rsidRPr="000E6244">
        <w:rPr>
          <w:rFonts w:ascii="Arial" w:hAnsi="Arial" w:cs="Arial"/>
        </w:rPr>
        <w:t xml:space="preserve">Zamawiający nie dopuszcza składania ofert wariantowych. </w:t>
      </w:r>
    </w:p>
    <w:p w14:paraId="081BB636" w14:textId="2A29F4C9" w:rsidR="00CC088A" w:rsidRPr="000E6244" w:rsidRDefault="00CC088A" w:rsidP="006F7512">
      <w:pPr>
        <w:pStyle w:val="Akapitzlist"/>
        <w:numPr>
          <w:ilvl w:val="0"/>
          <w:numId w:val="15"/>
        </w:numPr>
        <w:jc w:val="both"/>
        <w:rPr>
          <w:rFonts w:ascii="Arial" w:hAnsi="Arial" w:cs="Arial"/>
        </w:rPr>
      </w:pPr>
      <w:r w:rsidRPr="00833D99">
        <w:rPr>
          <w:rFonts w:ascii="Arial" w:hAnsi="Arial" w:cs="Arial"/>
        </w:rPr>
        <w:t>Zamawiający nie dopuszcza składania ofert równoważnych.</w:t>
      </w:r>
    </w:p>
    <w:p w14:paraId="570D6A98" w14:textId="03AFA84F" w:rsidR="001F32EE" w:rsidRPr="000E6244" w:rsidRDefault="001F32EE" w:rsidP="006F7512">
      <w:pPr>
        <w:pStyle w:val="Akapitzlist"/>
        <w:numPr>
          <w:ilvl w:val="0"/>
          <w:numId w:val="15"/>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F7512">
      <w:pPr>
        <w:numPr>
          <w:ilvl w:val="0"/>
          <w:numId w:val="15"/>
        </w:numPr>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330DA5D4" w:rsidR="001350D3" w:rsidRPr="000E6244" w:rsidRDefault="001350D3" w:rsidP="006F7512">
      <w:pPr>
        <w:pStyle w:val="Akapitzlist"/>
        <w:numPr>
          <w:ilvl w:val="0"/>
          <w:numId w:val="15"/>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76B0AA2A" w14:textId="51A1E783" w:rsidR="001350D3" w:rsidRPr="00E105FF" w:rsidRDefault="00734709" w:rsidP="00E105FF">
      <w:pPr>
        <w:pStyle w:val="Nagwek1"/>
      </w:pPr>
      <w:r w:rsidRPr="00E105FF">
        <w:t xml:space="preserve">4. </w:t>
      </w:r>
      <w:r w:rsidR="001350D3" w:rsidRPr="00E105FF">
        <w:t>Opis przedmiotu zamówienia</w:t>
      </w:r>
      <w:bookmarkEnd w:id="2"/>
    </w:p>
    <w:p w14:paraId="69C34F84" w14:textId="198C96BD" w:rsidR="007C2135" w:rsidRPr="007C2135" w:rsidRDefault="001350D3" w:rsidP="00C017A5">
      <w:pPr>
        <w:numPr>
          <w:ilvl w:val="0"/>
          <w:numId w:val="64"/>
        </w:numPr>
        <w:spacing w:line="252" w:lineRule="auto"/>
        <w:jc w:val="both"/>
        <w:rPr>
          <w:rFonts w:ascii="Arial" w:hAnsi="Arial" w:cs="Arial"/>
          <w:b/>
          <w:bCs/>
          <w:sz w:val="22"/>
          <w:szCs w:val="22"/>
        </w:rPr>
      </w:pPr>
      <w:r w:rsidRPr="007C2135">
        <w:rPr>
          <w:rFonts w:ascii="Arial" w:hAnsi="Arial" w:cs="Arial"/>
          <w:sz w:val="22"/>
          <w:szCs w:val="22"/>
        </w:rPr>
        <w:t xml:space="preserve">Przedmiotem zamówienia jest </w:t>
      </w:r>
      <w:r w:rsidR="00D53F9F" w:rsidRPr="007C2135">
        <w:rPr>
          <w:rFonts w:ascii="Arial" w:hAnsi="Arial" w:cs="Arial"/>
          <w:b/>
          <w:bCs/>
          <w:iCs/>
          <w:sz w:val="22"/>
          <w:szCs w:val="22"/>
        </w:rPr>
        <w:t>odbi</w:t>
      </w:r>
      <w:r w:rsidR="00D37189" w:rsidRPr="007C2135">
        <w:rPr>
          <w:rFonts w:ascii="Arial" w:hAnsi="Arial" w:cs="Arial"/>
          <w:b/>
          <w:bCs/>
          <w:iCs/>
          <w:sz w:val="22"/>
          <w:szCs w:val="22"/>
        </w:rPr>
        <w:t>ór</w:t>
      </w:r>
      <w:r w:rsidR="00D53F9F" w:rsidRPr="007C2135">
        <w:rPr>
          <w:rFonts w:ascii="Arial" w:hAnsi="Arial" w:cs="Arial"/>
          <w:b/>
          <w:bCs/>
          <w:iCs/>
          <w:sz w:val="22"/>
          <w:szCs w:val="22"/>
        </w:rPr>
        <w:t>, transport i utylizacj</w:t>
      </w:r>
      <w:r w:rsidR="00D37189" w:rsidRPr="007C2135">
        <w:rPr>
          <w:rFonts w:ascii="Arial" w:hAnsi="Arial" w:cs="Arial"/>
          <w:b/>
          <w:bCs/>
          <w:iCs/>
          <w:sz w:val="22"/>
          <w:szCs w:val="22"/>
        </w:rPr>
        <w:t>a</w:t>
      </w:r>
      <w:r w:rsidR="00D53F9F" w:rsidRPr="007C2135">
        <w:rPr>
          <w:rFonts w:ascii="Arial" w:hAnsi="Arial" w:cs="Arial"/>
          <w:b/>
          <w:bCs/>
          <w:iCs/>
          <w:sz w:val="22"/>
          <w:szCs w:val="22"/>
        </w:rPr>
        <w:t xml:space="preserve"> odpadów medycznych </w:t>
      </w:r>
      <w:r w:rsidR="00D37189" w:rsidRPr="007C2135">
        <w:rPr>
          <w:rFonts w:ascii="Arial" w:hAnsi="Arial" w:cs="Arial"/>
          <w:sz w:val="22"/>
          <w:szCs w:val="22"/>
        </w:rPr>
        <w:t xml:space="preserve">w ilości </w:t>
      </w:r>
      <w:r w:rsidR="00E7267D" w:rsidRPr="007C2135">
        <w:rPr>
          <w:rFonts w:ascii="Arial" w:hAnsi="Arial" w:cs="Arial"/>
          <w:sz w:val="22"/>
          <w:szCs w:val="22"/>
        </w:rPr>
        <w:t>80</w:t>
      </w:r>
      <w:r w:rsidR="00D37189" w:rsidRPr="007C2135">
        <w:rPr>
          <w:rFonts w:ascii="Arial" w:hAnsi="Arial" w:cs="Arial"/>
          <w:sz w:val="22"/>
          <w:szCs w:val="22"/>
        </w:rPr>
        <w:t xml:space="preserve">Mg o kodach wg katalogu odpadów: </w:t>
      </w:r>
      <w:r w:rsidR="00D37189" w:rsidRPr="005A2712">
        <w:rPr>
          <w:rFonts w:ascii="Arial" w:hAnsi="Arial" w:cs="Arial"/>
          <w:sz w:val="22"/>
          <w:szCs w:val="22"/>
        </w:rPr>
        <w:t>180103*, 180102*, 180104, 180109.</w:t>
      </w:r>
    </w:p>
    <w:p w14:paraId="569A3AA2" w14:textId="77777777" w:rsidR="00754358" w:rsidRPr="008D43EC" w:rsidRDefault="00754358" w:rsidP="00C017A5">
      <w:pPr>
        <w:pStyle w:val="Akapitzlist"/>
        <w:numPr>
          <w:ilvl w:val="0"/>
          <w:numId w:val="64"/>
        </w:numPr>
        <w:spacing w:after="0"/>
        <w:jc w:val="both"/>
        <w:rPr>
          <w:rFonts w:ascii="Arial" w:hAnsi="Arial" w:cs="Arial"/>
        </w:rPr>
      </w:pPr>
      <w:r w:rsidRPr="008D43EC">
        <w:rPr>
          <w:rFonts w:ascii="Arial" w:hAnsi="Arial" w:cs="Arial"/>
        </w:rPr>
        <w:t xml:space="preserve">Wspólny Słownik Zamówień (CPV): </w:t>
      </w:r>
      <w:r w:rsidRPr="008F46B7">
        <w:rPr>
          <w:rFonts w:ascii="Arial" w:eastAsia="Times New Roman" w:hAnsi="Arial" w:cs="Arial"/>
          <w:b/>
          <w:color w:val="000000"/>
          <w:szCs w:val="20"/>
          <w:lang w:eastAsia="pl-PL"/>
        </w:rPr>
        <w:t>90524000-6, 90524200-8, 90513300-9, 90512000-9</w:t>
      </w:r>
    </w:p>
    <w:p w14:paraId="71B39FFD" w14:textId="49C521A8" w:rsidR="00D53F9F" w:rsidRPr="00754358" w:rsidRDefault="00AF28E1" w:rsidP="00C017A5">
      <w:pPr>
        <w:numPr>
          <w:ilvl w:val="0"/>
          <w:numId w:val="64"/>
        </w:numPr>
        <w:spacing w:line="252" w:lineRule="auto"/>
        <w:jc w:val="both"/>
        <w:rPr>
          <w:rFonts w:ascii="Arial" w:hAnsi="Arial" w:cs="Arial"/>
          <w:b/>
          <w:bCs/>
          <w:sz w:val="22"/>
          <w:szCs w:val="22"/>
        </w:rPr>
      </w:pPr>
      <w:r w:rsidRPr="007C2135">
        <w:rPr>
          <w:rFonts w:ascii="Arial" w:hAnsi="Arial" w:cs="Arial"/>
          <w:sz w:val="22"/>
          <w:szCs w:val="22"/>
        </w:rPr>
        <w:t xml:space="preserve">Zamawiający </w:t>
      </w:r>
      <w:r w:rsidR="00D53F9F" w:rsidRPr="007C2135">
        <w:rPr>
          <w:rFonts w:ascii="Arial" w:hAnsi="Arial" w:cs="Arial"/>
          <w:sz w:val="22"/>
          <w:szCs w:val="22"/>
        </w:rPr>
        <w:t xml:space="preserve">nie </w:t>
      </w:r>
      <w:r w:rsidR="00754358">
        <w:rPr>
          <w:rFonts w:ascii="Arial" w:hAnsi="Arial" w:cs="Arial"/>
          <w:sz w:val="22"/>
          <w:szCs w:val="22"/>
        </w:rPr>
        <w:t xml:space="preserve">dokonuje podziału zamówienia na części, tym samym nie </w:t>
      </w:r>
      <w:r w:rsidRPr="007C2135">
        <w:rPr>
          <w:rFonts w:ascii="Arial" w:hAnsi="Arial" w:cs="Arial"/>
          <w:sz w:val="22"/>
          <w:szCs w:val="22"/>
        </w:rPr>
        <w:t>dopuszcza składani</w:t>
      </w:r>
      <w:r w:rsidR="00D53F9F" w:rsidRPr="007C2135">
        <w:rPr>
          <w:rFonts w:ascii="Arial" w:hAnsi="Arial" w:cs="Arial"/>
          <w:sz w:val="22"/>
          <w:szCs w:val="22"/>
        </w:rPr>
        <w:t>a</w:t>
      </w:r>
      <w:r w:rsidRPr="007C2135">
        <w:rPr>
          <w:rFonts w:ascii="Arial" w:hAnsi="Arial" w:cs="Arial"/>
          <w:sz w:val="22"/>
          <w:szCs w:val="22"/>
        </w:rPr>
        <w:t xml:space="preserve"> ofert częściowych</w:t>
      </w:r>
      <w:r w:rsidR="00754358">
        <w:rPr>
          <w:rFonts w:ascii="Arial" w:hAnsi="Arial" w:cs="Arial"/>
          <w:sz w:val="22"/>
          <w:szCs w:val="22"/>
        </w:rPr>
        <w:t xml:space="preserve">. </w:t>
      </w:r>
    </w:p>
    <w:p w14:paraId="130D97D6" w14:textId="0DCCEE0E" w:rsidR="00D53F9F" w:rsidRDefault="00D53F9F" w:rsidP="008F46B7">
      <w:pPr>
        <w:pStyle w:val="Akapitzlist"/>
        <w:ind w:left="360"/>
        <w:jc w:val="both"/>
        <w:rPr>
          <w:rFonts w:ascii="Arial" w:hAnsi="Arial" w:cs="Arial"/>
        </w:rPr>
      </w:pPr>
      <w:r w:rsidRPr="007C2135">
        <w:rPr>
          <w:rFonts w:ascii="Arial" w:hAnsi="Arial" w:cs="Arial"/>
        </w:rPr>
        <w:t>Podział zamówienia na części uniemożliwi prawidłowe zrealizowanie zadania poprzez</w:t>
      </w:r>
      <w:r w:rsidR="008F46B7">
        <w:rPr>
          <w:rFonts w:ascii="Arial" w:hAnsi="Arial" w:cs="Arial"/>
        </w:rPr>
        <w:t xml:space="preserve"> </w:t>
      </w:r>
      <w:r w:rsidRPr="007C2135">
        <w:rPr>
          <w:rFonts w:ascii="Arial" w:hAnsi="Arial" w:cs="Arial"/>
        </w:rPr>
        <w:t>potrzebę skoordynowania działań wszystkich Wykonawców, którzy mieliby realizować różne części zamówienia. Ponadto stworzy ryzyko nadmiernych problemów technicznych.</w:t>
      </w:r>
    </w:p>
    <w:p w14:paraId="09D551ED" w14:textId="77777777" w:rsidR="008F46B7" w:rsidRPr="007C2135" w:rsidRDefault="008F46B7" w:rsidP="008F46B7">
      <w:pPr>
        <w:pStyle w:val="Akapitzlist"/>
        <w:ind w:left="360"/>
        <w:jc w:val="both"/>
        <w:rPr>
          <w:rFonts w:ascii="Arial" w:hAnsi="Arial" w:cs="Arial"/>
        </w:rPr>
      </w:pPr>
    </w:p>
    <w:p w14:paraId="5CFF57CB" w14:textId="77777777" w:rsidR="005020D2" w:rsidRDefault="005020D2" w:rsidP="00412225">
      <w:pPr>
        <w:spacing w:line="252" w:lineRule="auto"/>
        <w:ind w:left="357"/>
        <w:jc w:val="both"/>
        <w:rPr>
          <w:bCs/>
          <w:iCs/>
          <w:u w:val="single"/>
        </w:rPr>
      </w:pPr>
    </w:p>
    <w:p w14:paraId="478F74D9" w14:textId="3EC07161" w:rsidR="00690F74" w:rsidRPr="008D43EC" w:rsidRDefault="00690F74" w:rsidP="00C017A5">
      <w:pPr>
        <w:numPr>
          <w:ilvl w:val="0"/>
          <w:numId w:val="59"/>
        </w:numPr>
        <w:jc w:val="both"/>
        <w:rPr>
          <w:rFonts w:ascii="Arial" w:hAnsi="Arial" w:cs="Arial"/>
          <w:bCs/>
          <w:color w:val="000000"/>
          <w:sz w:val="22"/>
          <w:szCs w:val="22"/>
        </w:rPr>
      </w:pPr>
      <w:r w:rsidRPr="008D43EC">
        <w:rPr>
          <w:rFonts w:ascii="Arial" w:hAnsi="Arial" w:cs="Arial"/>
          <w:bCs/>
          <w:color w:val="000000"/>
          <w:sz w:val="22"/>
          <w:szCs w:val="22"/>
        </w:rPr>
        <w:t>Zamawiający wymaga złożenia oferty pełnej, tj.: oferta musi obejmować całość przedmiotu zamówienia pod względem asortymentu jak i ilości. W przeciwnym wypadku oferta zostanie odrzucona jako nieodpowiadająca treści specyfikacji warunków zamówienia.</w:t>
      </w:r>
    </w:p>
    <w:p w14:paraId="0613D866" w14:textId="77777777" w:rsidR="00B53BE9" w:rsidRDefault="00DA51EB" w:rsidP="00C017A5">
      <w:pPr>
        <w:pStyle w:val="Akapitzlist"/>
        <w:numPr>
          <w:ilvl w:val="0"/>
          <w:numId w:val="59"/>
        </w:numPr>
        <w:jc w:val="both"/>
        <w:rPr>
          <w:rFonts w:ascii="Arial" w:hAnsi="Arial" w:cs="Arial"/>
        </w:rPr>
      </w:pPr>
      <w:r w:rsidRPr="00B53BE9">
        <w:rPr>
          <w:rFonts w:ascii="Arial" w:hAnsi="Arial" w:cs="Arial"/>
        </w:rPr>
        <w:t>Przez odpady medyczne należy rozumieć odpady powstające w związku z udzielaniem świadczeń zdrowotnych oraz prowadzeniem badań i doświadczeń naukowych w zakresie medycyny.</w:t>
      </w:r>
    </w:p>
    <w:p w14:paraId="25846C9D" w14:textId="77777777" w:rsidR="00AA58BB" w:rsidRDefault="00DA51EB" w:rsidP="00C017A5">
      <w:pPr>
        <w:pStyle w:val="Akapitzlist"/>
        <w:numPr>
          <w:ilvl w:val="0"/>
          <w:numId w:val="59"/>
        </w:numPr>
        <w:jc w:val="both"/>
        <w:rPr>
          <w:rFonts w:ascii="Arial" w:hAnsi="Arial" w:cs="Arial"/>
        </w:rPr>
      </w:pPr>
      <w:r w:rsidRPr="00B53BE9">
        <w:rPr>
          <w:rFonts w:ascii="Arial" w:hAnsi="Arial" w:cs="Arial"/>
        </w:rPr>
        <w:t>Ilość i rodzaj odpadów zostały szczegółowo przedstawione w formularzu cenowym, stanowiącym Załącznik nr 2 do SWZ.</w:t>
      </w:r>
    </w:p>
    <w:p w14:paraId="1A6C4A24" w14:textId="096B5069" w:rsidR="00DA51EB" w:rsidRPr="00AA58BB" w:rsidRDefault="00DA51EB" w:rsidP="00C017A5">
      <w:pPr>
        <w:pStyle w:val="Akapitzlist"/>
        <w:numPr>
          <w:ilvl w:val="0"/>
          <w:numId w:val="59"/>
        </w:numPr>
        <w:spacing w:after="0"/>
        <w:jc w:val="both"/>
        <w:rPr>
          <w:rFonts w:ascii="Arial" w:hAnsi="Arial" w:cs="Arial"/>
        </w:rPr>
      </w:pPr>
      <w:r w:rsidRPr="00AA58BB">
        <w:rPr>
          <w:rFonts w:ascii="Arial" w:hAnsi="Arial" w:cs="Arial"/>
        </w:rPr>
        <w:t xml:space="preserve">Odbiór, transport i </w:t>
      </w:r>
      <w:r w:rsidR="00393FBA">
        <w:rPr>
          <w:rFonts w:ascii="Arial" w:hAnsi="Arial" w:cs="Arial"/>
        </w:rPr>
        <w:t xml:space="preserve">utylizacja </w:t>
      </w:r>
      <w:r w:rsidRPr="00AA58BB">
        <w:rPr>
          <w:rFonts w:ascii="Arial" w:hAnsi="Arial" w:cs="Arial"/>
        </w:rPr>
        <w:t>odpadów objętych postępowaniem powinien odbywać się zgodnie z przepisami:</w:t>
      </w:r>
    </w:p>
    <w:p w14:paraId="4764F78E" w14:textId="523D4E71" w:rsidR="00DA51EB" w:rsidRPr="00F06646" w:rsidRDefault="00DA51EB" w:rsidP="00C017A5">
      <w:pPr>
        <w:numPr>
          <w:ilvl w:val="0"/>
          <w:numId w:val="65"/>
        </w:numPr>
        <w:jc w:val="both"/>
        <w:rPr>
          <w:rFonts w:ascii="Arial" w:hAnsi="Arial" w:cs="Arial"/>
          <w:sz w:val="22"/>
          <w:szCs w:val="22"/>
        </w:rPr>
      </w:pPr>
      <w:r w:rsidRPr="00F06646">
        <w:rPr>
          <w:rFonts w:ascii="Arial" w:hAnsi="Arial" w:cs="Arial"/>
          <w:sz w:val="22"/>
          <w:szCs w:val="22"/>
        </w:rPr>
        <w:t xml:space="preserve">ustawy z dnia 14 grudnia 2012 r. o odpadach (Dz. U. </w:t>
      </w:r>
      <w:r w:rsidR="00CE7E82" w:rsidRPr="00F06646">
        <w:rPr>
          <w:rFonts w:ascii="Arial" w:hAnsi="Arial" w:cs="Arial"/>
          <w:sz w:val="22"/>
          <w:szCs w:val="22"/>
        </w:rPr>
        <w:t>2020</w:t>
      </w:r>
      <w:r w:rsidRPr="00F06646">
        <w:rPr>
          <w:rFonts w:ascii="Arial" w:hAnsi="Arial" w:cs="Arial"/>
          <w:sz w:val="22"/>
          <w:szCs w:val="22"/>
        </w:rPr>
        <w:t xml:space="preserve">, poz. </w:t>
      </w:r>
      <w:r w:rsidR="00880BA0" w:rsidRPr="00F06646">
        <w:rPr>
          <w:rFonts w:ascii="Arial" w:hAnsi="Arial" w:cs="Arial"/>
          <w:sz w:val="22"/>
          <w:szCs w:val="22"/>
        </w:rPr>
        <w:t>797 tj.</w:t>
      </w:r>
      <w:r w:rsidRPr="00F06646">
        <w:rPr>
          <w:rFonts w:ascii="Arial" w:hAnsi="Arial" w:cs="Arial"/>
          <w:sz w:val="22"/>
          <w:szCs w:val="22"/>
        </w:rPr>
        <w:t xml:space="preserve"> ze zm.); </w:t>
      </w:r>
    </w:p>
    <w:p w14:paraId="0779F06F" w14:textId="6B6F12FE" w:rsidR="00DA51EB" w:rsidRPr="00E064B0" w:rsidRDefault="00DA51EB" w:rsidP="00C017A5">
      <w:pPr>
        <w:numPr>
          <w:ilvl w:val="0"/>
          <w:numId w:val="65"/>
        </w:numPr>
        <w:jc w:val="both"/>
        <w:rPr>
          <w:rFonts w:ascii="Arial" w:hAnsi="Arial" w:cs="Arial"/>
          <w:sz w:val="22"/>
          <w:szCs w:val="22"/>
        </w:rPr>
      </w:pPr>
      <w:r w:rsidRPr="00E064B0">
        <w:rPr>
          <w:rFonts w:ascii="Arial" w:hAnsi="Arial" w:cs="Arial"/>
          <w:sz w:val="22"/>
          <w:szCs w:val="22"/>
        </w:rPr>
        <w:t>ustawy z dnia 27 kwietnia 2001 r. Prawo ochrony środowiska (Dz. U. 20</w:t>
      </w:r>
      <w:r w:rsidR="005F5227" w:rsidRPr="00E064B0">
        <w:rPr>
          <w:rFonts w:ascii="Arial" w:hAnsi="Arial" w:cs="Arial"/>
          <w:sz w:val="22"/>
          <w:szCs w:val="22"/>
        </w:rPr>
        <w:t>20</w:t>
      </w:r>
      <w:r w:rsidRPr="00E064B0">
        <w:rPr>
          <w:rFonts w:ascii="Arial" w:hAnsi="Arial" w:cs="Arial"/>
          <w:sz w:val="22"/>
          <w:szCs w:val="22"/>
        </w:rPr>
        <w:t xml:space="preserve">r., poz. </w:t>
      </w:r>
      <w:r w:rsidR="005F5227" w:rsidRPr="00E064B0">
        <w:rPr>
          <w:rFonts w:ascii="Arial" w:hAnsi="Arial" w:cs="Arial"/>
          <w:sz w:val="22"/>
          <w:szCs w:val="22"/>
        </w:rPr>
        <w:t>1219 tj.</w:t>
      </w:r>
      <w:r w:rsidRPr="00E064B0">
        <w:rPr>
          <w:rFonts w:ascii="Arial" w:hAnsi="Arial" w:cs="Arial"/>
          <w:sz w:val="22"/>
          <w:szCs w:val="22"/>
        </w:rPr>
        <w:t xml:space="preserve">); </w:t>
      </w:r>
    </w:p>
    <w:p w14:paraId="6C0990BD" w14:textId="13851CB2" w:rsidR="00DA51EB" w:rsidRPr="00E064B0" w:rsidRDefault="00DA51EB" w:rsidP="00C017A5">
      <w:pPr>
        <w:numPr>
          <w:ilvl w:val="0"/>
          <w:numId w:val="65"/>
        </w:numPr>
        <w:jc w:val="both"/>
        <w:rPr>
          <w:rFonts w:ascii="Arial" w:hAnsi="Arial" w:cs="Arial"/>
          <w:sz w:val="22"/>
          <w:szCs w:val="22"/>
        </w:rPr>
      </w:pPr>
      <w:r w:rsidRPr="00E064B0">
        <w:rPr>
          <w:rFonts w:ascii="Arial" w:hAnsi="Arial" w:cs="Arial"/>
          <w:sz w:val="22"/>
          <w:szCs w:val="22"/>
          <w:shd w:val="clear" w:color="auto" w:fill="FFFFFF"/>
        </w:rPr>
        <w:t>ustawy z dnia 19 sierpnia 2011 r. o przewozie towarów niebezpiecznych (</w:t>
      </w:r>
      <w:r w:rsidRPr="00E064B0">
        <w:rPr>
          <w:rFonts w:ascii="Arial" w:hAnsi="Arial" w:cs="Arial"/>
          <w:bCs/>
          <w:sz w:val="22"/>
          <w:szCs w:val="22"/>
          <w:shd w:val="clear" w:color="auto" w:fill="FFFFFF"/>
        </w:rPr>
        <w:t>Dz. U. 20</w:t>
      </w:r>
      <w:r w:rsidR="00E064B0" w:rsidRPr="00E064B0">
        <w:rPr>
          <w:rFonts w:ascii="Arial" w:hAnsi="Arial" w:cs="Arial"/>
          <w:bCs/>
          <w:sz w:val="22"/>
          <w:szCs w:val="22"/>
          <w:shd w:val="clear" w:color="auto" w:fill="FFFFFF"/>
        </w:rPr>
        <w:t>20</w:t>
      </w:r>
      <w:r w:rsidRPr="00E064B0">
        <w:rPr>
          <w:rFonts w:ascii="Arial" w:hAnsi="Arial" w:cs="Arial"/>
          <w:bCs/>
          <w:sz w:val="22"/>
          <w:szCs w:val="22"/>
          <w:shd w:val="clear" w:color="auto" w:fill="FFFFFF"/>
        </w:rPr>
        <w:t xml:space="preserve"> poz. 1</w:t>
      </w:r>
      <w:r w:rsidR="00E064B0" w:rsidRPr="00E064B0">
        <w:rPr>
          <w:rFonts w:ascii="Arial" w:hAnsi="Arial" w:cs="Arial"/>
          <w:bCs/>
          <w:sz w:val="22"/>
          <w:szCs w:val="22"/>
          <w:shd w:val="clear" w:color="auto" w:fill="FFFFFF"/>
        </w:rPr>
        <w:t>54 tj.</w:t>
      </w:r>
      <w:r w:rsidRPr="00E064B0">
        <w:rPr>
          <w:rFonts w:ascii="Arial" w:hAnsi="Arial" w:cs="Arial"/>
          <w:bCs/>
          <w:sz w:val="22"/>
          <w:szCs w:val="22"/>
          <w:shd w:val="clear" w:color="auto" w:fill="FFFFFF"/>
        </w:rPr>
        <w:t>)</w:t>
      </w:r>
    </w:p>
    <w:p w14:paraId="13514AF5" w14:textId="10714B94" w:rsidR="009C0F37" w:rsidRPr="009C0F37" w:rsidRDefault="009C0F37" w:rsidP="00C017A5">
      <w:pPr>
        <w:pStyle w:val="Tekstpodstawowy"/>
        <w:numPr>
          <w:ilvl w:val="0"/>
          <w:numId w:val="65"/>
        </w:numPr>
        <w:spacing w:after="0"/>
        <w:jc w:val="both"/>
        <w:rPr>
          <w:rFonts w:ascii="Arial" w:hAnsi="Arial" w:cs="Arial"/>
          <w:sz w:val="22"/>
          <w:szCs w:val="22"/>
        </w:rPr>
      </w:pPr>
      <w:r w:rsidRPr="009C0F37">
        <w:rPr>
          <w:rFonts w:ascii="Arial" w:hAnsi="Arial" w:cs="Arial"/>
          <w:sz w:val="22"/>
          <w:szCs w:val="22"/>
        </w:rPr>
        <w:t>ustawy z dnia 6 września 2001 roku o transporcie drogowym (tj. Dz. U. z 2019 r. poz. 2140 ze zm.);</w:t>
      </w:r>
    </w:p>
    <w:p w14:paraId="4F91E39A" w14:textId="38EFFABE" w:rsidR="00EF0508" w:rsidRPr="009B3000" w:rsidRDefault="00EF0508" w:rsidP="00C017A5">
      <w:pPr>
        <w:pStyle w:val="Tekstpodstawowy"/>
        <w:numPr>
          <w:ilvl w:val="0"/>
          <w:numId w:val="65"/>
        </w:numPr>
        <w:spacing w:after="0"/>
        <w:jc w:val="both"/>
        <w:rPr>
          <w:rFonts w:ascii="Arial" w:hAnsi="Arial" w:cs="Arial"/>
          <w:sz w:val="22"/>
          <w:szCs w:val="22"/>
        </w:rPr>
      </w:pPr>
      <w:r w:rsidRPr="00EF0508">
        <w:rPr>
          <w:rFonts w:ascii="Arial" w:hAnsi="Arial" w:cs="Arial"/>
          <w:sz w:val="22"/>
          <w:szCs w:val="22"/>
        </w:rPr>
        <w:t>Rozporządzeni</w:t>
      </w:r>
      <w:r w:rsidR="009B3000">
        <w:rPr>
          <w:rFonts w:ascii="Arial" w:hAnsi="Arial" w:cs="Arial"/>
          <w:sz w:val="22"/>
          <w:szCs w:val="22"/>
        </w:rPr>
        <w:t xml:space="preserve">a </w:t>
      </w:r>
      <w:r w:rsidRPr="00EF0508">
        <w:rPr>
          <w:rFonts w:ascii="Arial" w:hAnsi="Arial" w:cs="Arial"/>
          <w:sz w:val="22"/>
          <w:szCs w:val="22"/>
        </w:rPr>
        <w:t>Ministra Klimatu z dnia 2 stycznia 2020 r. w sprawie katalogu odpadów (tj. Dz.U. 2020, poz. 10);</w:t>
      </w:r>
    </w:p>
    <w:p w14:paraId="7830DA54" w14:textId="0534C101" w:rsidR="006801DE" w:rsidRPr="006801DE" w:rsidRDefault="006801DE" w:rsidP="00C017A5">
      <w:pPr>
        <w:numPr>
          <w:ilvl w:val="0"/>
          <w:numId w:val="65"/>
        </w:numPr>
        <w:jc w:val="both"/>
        <w:rPr>
          <w:rFonts w:ascii="Arial" w:hAnsi="Arial" w:cs="Arial"/>
          <w:color w:val="FF0000"/>
          <w:sz w:val="22"/>
          <w:szCs w:val="22"/>
        </w:rPr>
      </w:pPr>
      <w:r w:rsidRPr="006801DE">
        <w:rPr>
          <w:rFonts w:ascii="Arial" w:hAnsi="Arial" w:cs="Arial"/>
          <w:sz w:val="22"/>
          <w:szCs w:val="22"/>
        </w:rPr>
        <w:t>Rozporządzeniem Ministra Środowiska z dnia 7 października 2016 roku w sprawie szczegółowych wymagań dla transportu odpadów (Dz.U. 2016, poz. 1742);</w:t>
      </w:r>
    </w:p>
    <w:p w14:paraId="46028843" w14:textId="539AE430" w:rsidR="00DA51EB" w:rsidRPr="00FA6384" w:rsidRDefault="00DA51EB" w:rsidP="00C017A5">
      <w:pPr>
        <w:numPr>
          <w:ilvl w:val="0"/>
          <w:numId w:val="65"/>
        </w:numPr>
        <w:jc w:val="both"/>
        <w:rPr>
          <w:rFonts w:ascii="Arial" w:hAnsi="Arial" w:cs="Arial"/>
          <w:color w:val="FF0000"/>
          <w:sz w:val="22"/>
          <w:szCs w:val="22"/>
        </w:rPr>
      </w:pPr>
      <w:r w:rsidRPr="009B3000">
        <w:rPr>
          <w:rFonts w:ascii="Arial" w:hAnsi="Arial" w:cs="Arial"/>
          <w:sz w:val="22"/>
          <w:szCs w:val="22"/>
          <w:shd w:val="clear" w:color="auto" w:fill="FFFFFF"/>
        </w:rPr>
        <w:t>Rozporządzenia Ministra Zdrowia z dnia 5 października 2017 r. w sprawie szczegółowego sposobu postępowania z odpadami medycznymi</w:t>
      </w:r>
      <w:r w:rsidRPr="00FA6384">
        <w:rPr>
          <w:rFonts w:ascii="Arial" w:hAnsi="Arial" w:cs="Arial"/>
          <w:color w:val="FF0000"/>
          <w:sz w:val="22"/>
          <w:szCs w:val="22"/>
          <w:shd w:val="clear" w:color="auto" w:fill="FFFFFF"/>
        </w:rPr>
        <w:t xml:space="preserve"> </w:t>
      </w:r>
      <w:r w:rsidRPr="009B3000">
        <w:rPr>
          <w:rFonts w:ascii="Arial" w:hAnsi="Arial" w:cs="Arial"/>
          <w:sz w:val="22"/>
          <w:szCs w:val="22"/>
        </w:rPr>
        <w:t>(Dz. U. 2017r., poz. 1975).</w:t>
      </w:r>
    </w:p>
    <w:p w14:paraId="6A3257DE" w14:textId="77777777" w:rsidR="00DA51EB" w:rsidRPr="00DC7AB0" w:rsidRDefault="00DA51EB" w:rsidP="00C017A5">
      <w:pPr>
        <w:numPr>
          <w:ilvl w:val="0"/>
          <w:numId w:val="65"/>
        </w:numPr>
        <w:jc w:val="both"/>
        <w:rPr>
          <w:rFonts w:ascii="Arial" w:hAnsi="Arial" w:cs="Arial"/>
          <w:sz w:val="22"/>
          <w:szCs w:val="22"/>
        </w:rPr>
      </w:pPr>
      <w:r w:rsidRPr="00DC7AB0">
        <w:rPr>
          <w:rFonts w:ascii="Arial" w:hAnsi="Arial" w:cs="Arial"/>
          <w:sz w:val="22"/>
          <w:szCs w:val="22"/>
        </w:rPr>
        <w:t>Rozporządzenia Ministra Środowiska z dnia 13 stycznia 2014r. w sprawie dokumentu potwierdzającego unieszkodliwienie zakaźnych odpadów medycznych lub zakaźnych odpadów weterynaryjnych (tj. Dz. U. 2014r. poz. 107 z późn. zm.);</w:t>
      </w:r>
    </w:p>
    <w:p w14:paraId="29178822" w14:textId="744AFFF7" w:rsidR="00DA51EB" w:rsidRPr="006801DE" w:rsidRDefault="00DA51EB" w:rsidP="00C017A5">
      <w:pPr>
        <w:numPr>
          <w:ilvl w:val="0"/>
          <w:numId w:val="65"/>
        </w:numPr>
        <w:jc w:val="both"/>
        <w:rPr>
          <w:rFonts w:ascii="Arial" w:hAnsi="Arial" w:cs="Arial"/>
          <w:sz w:val="22"/>
          <w:szCs w:val="22"/>
        </w:rPr>
      </w:pPr>
      <w:r w:rsidRPr="006801DE">
        <w:rPr>
          <w:rFonts w:ascii="Arial" w:hAnsi="Arial" w:cs="Arial"/>
          <w:sz w:val="22"/>
          <w:szCs w:val="22"/>
        </w:rPr>
        <w:t>Rozporządzenia Ministra Zdrowia z dnia 21 października 2016r w sprawie wymagań i sposobów unieszkodliwiania odpadów medycznych i  weterynaryjnych</w:t>
      </w:r>
      <w:r w:rsidR="006801DE" w:rsidRPr="006801DE">
        <w:rPr>
          <w:rFonts w:ascii="Arial" w:hAnsi="Arial" w:cs="Arial"/>
          <w:sz w:val="22"/>
          <w:szCs w:val="22"/>
        </w:rPr>
        <w:t xml:space="preserve"> (Dz.U. 2016 poz. 1819)</w:t>
      </w:r>
      <w:r w:rsidRPr="006801DE">
        <w:rPr>
          <w:rFonts w:ascii="Arial" w:hAnsi="Arial" w:cs="Arial"/>
          <w:sz w:val="22"/>
          <w:szCs w:val="22"/>
        </w:rPr>
        <w:t>.</w:t>
      </w:r>
    </w:p>
    <w:p w14:paraId="06CE3FD2" w14:textId="591695DD"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Wykonawca dokona odbioru odpadów medycznych do </w:t>
      </w:r>
      <w:r w:rsidR="0047328F">
        <w:rPr>
          <w:rFonts w:ascii="Arial" w:hAnsi="Arial" w:cs="Arial"/>
          <w:sz w:val="22"/>
          <w:szCs w:val="22"/>
        </w:rPr>
        <w:t>utylizacji</w:t>
      </w:r>
      <w:r w:rsidRPr="00B53BE9">
        <w:rPr>
          <w:rFonts w:ascii="Arial" w:hAnsi="Arial" w:cs="Arial"/>
          <w:sz w:val="22"/>
          <w:szCs w:val="22"/>
        </w:rPr>
        <w:t xml:space="preserve"> własnym środkiem transportu, na własny koszt i ryzyko. Koszt transportu jest wliczony w wysokość zaoferowanej stawki za 1 kg odebranego odpadu medycznego.</w:t>
      </w:r>
    </w:p>
    <w:p w14:paraId="4AA4B103" w14:textId="6B8D26FA" w:rsidR="00833D99" w:rsidRPr="00ED717E"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Zamawiający zobowiązany jest do selektywnego gromadzenia oraz właściwego oznakowania odpadów. Wykonawca zobowiązany jest do załadownia odpadów na własny środek transportu. </w:t>
      </w:r>
    </w:p>
    <w:p w14:paraId="252CF0D6" w14:textId="2D9FCA92"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Wykonawca musi dysponować </w:t>
      </w:r>
      <w:r w:rsidR="00ED717E">
        <w:rPr>
          <w:rFonts w:ascii="Arial" w:hAnsi="Arial" w:cs="Arial"/>
          <w:sz w:val="22"/>
          <w:szCs w:val="22"/>
        </w:rPr>
        <w:t>instalacją</w:t>
      </w:r>
      <w:r w:rsidRPr="00B53BE9">
        <w:rPr>
          <w:rFonts w:ascii="Arial" w:hAnsi="Arial" w:cs="Arial"/>
          <w:sz w:val="22"/>
          <w:szCs w:val="22"/>
        </w:rPr>
        <w:t xml:space="preserve"> do </w:t>
      </w:r>
      <w:r w:rsidR="0070546D">
        <w:rPr>
          <w:rFonts w:ascii="Arial" w:hAnsi="Arial" w:cs="Arial"/>
          <w:sz w:val="22"/>
          <w:szCs w:val="22"/>
        </w:rPr>
        <w:t>utylizacji</w:t>
      </w:r>
      <w:r w:rsidRPr="00B53BE9">
        <w:rPr>
          <w:rFonts w:ascii="Arial" w:hAnsi="Arial" w:cs="Arial"/>
          <w:sz w:val="22"/>
          <w:szCs w:val="22"/>
        </w:rPr>
        <w:t xml:space="preserve"> odpadów medycznych o właściwościach zakaźnych – spalar</w:t>
      </w:r>
      <w:r w:rsidR="00C017A5">
        <w:rPr>
          <w:rFonts w:ascii="Arial" w:hAnsi="Arial" w:cs="Arial"/>
          <w:sz w:val="22"/>
          <w:szCs w:val="22"/>
        </w:rPr>
        <w:t>nią</w:t>
      </w:r>
      <w:r w:rsidRPr="00B53BE9">
        <w:rPr>
          <w:rFonts w:ascii="Arial" w:hAnsi="Arial" w:cs="Arial"/>
          <w:sz w:val="22"/>
          <w:szCs w:val="22"/>
        </w:rPr>
        <w:t xml:space="preserve">, posiadającą wolne moce przerobowe, </w:t>
      </w:r>
      <w:r w:rsidRPr="00CC2410">
        <w:rPr>
          <w:rFonts w:ascii="Arial" w:hAnsi="Arial" w:cs="Arial"/>
          <w:sz w:val="22"/>
          <w:szCs w:val="22"/>
        </w:rPr>
        <w:t>znajdującą się na obszarze województwa łódzkiego. Dopuszcza się unieszkodliwianie zakaźn</w:t>
      </w:r>
      <w:r w:rsidRPr="00B53BE9">
        <w:rPr>
          <w:rFonts w:ascii="Arial" w:hAnsi="Arial" w:cs="Arial"/>
          <w:sz w:val="22"/>
          <w:szCs w:val="22"/>
        </w:rPr>
        <w:t xml:space="preserve">ych odpadów medycznych na obszarze województwa innego niż łódzkie, w najbliżej położonej spalarni, w przypadku, gdy na terenie województwa łódzkiego nie ma spalarni bądź istniejące spalarnie nie mają wolnych mocy przerobowych, zgodnie z ustawą z dnia 14 grudnia 2012r. o odpadach </w:t>
      </w:r>
      <w:r w:rsidRPr="00197E45">
        <w:rPr>
          <w:rFonts w:ascii="Arial" w:hAnsi="Arial" w:cs="Arial"/>
          <w:sz w:val="22"/>
          <w:szCs w:val="22"/>
        </w:rPr>
        <w:t>(Dz. U. 20</w:t>
      </w:r>
      <w:r w:rsidR="00B139C9" w:rsidRPr="00197E45">
        <w:rPr>
          <w:rFonts w:ascii="Arial" w:hAnsi="Arial" w:cs="Arial"/>
          <w:sz w:val="22"/>
          <w:szCs w:val="22"/>
        </w:rPr>
        <w:t>20</w:t>
      </w:r>
      <w:r w:rsidRPr="00197E45">
        <w:rPr>
          <w:rFonts w:ascii="Arial" w:hAnsi="Arial" w:cs="Arial"/>
          <w:sz w:val="22"/>
          <w:szCs w:val="22"/>
        </w:rPr>
        <w:t xml:space="preserve">, poz. </w:t>
      </w:r>
      <w:r w:rsidR="00DD2D44" w:rsidRPr="00197E45">
        <w:rPr>
          <w:rFonts w:ascii="Arial" w:hAnsi="Arial" w:cs="Arial"/>
          <w:sz w:val="22"/>
          <w:szCs w:val="22"/>
        </w:rPr>
        <w:t>797 tj.</w:t>
      </w:r>
      <w:r w:rsidRPr="00197E45">
        <w:rPr>
          <w:rFonts w:ascii="Arial" w:hAnsi="Arial" w:cs="Arial"/>
          <w:sz w:val="22"/>
          <w:szCs w:val="22"/>
        </w:rPr>
        <w:t xml:space="preserve"> ze zm.);.</w:t>
      </w:r>
    </w:p>
    <w:p w14:paraId="481FFF2F" w14:textId="1B14F520"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Zakazuje się odzysku odpadów medycznych, zgodnie z art. 94 ust.1 ustawy o odpadach z</w:t>
      </w:r>
      <w:r w:rsidR="00575F27">
        <w:rPr>
          <w:rFonts w:ascii="Arial" w:hAnsi="Arial" w:cs="Arial"/>
          <w:sz w:val="22"/>
          <w:szCs w:val="22"/>
        </w:rPr>
        <w:t> </w:t>
      </w:r>
      <w:r w:rsidRPr="00B53BE9">
        <w:rPr>
          <w:rFonts w:ascii="Arial" w:hAnsi="Arial" w:cs="Arial"/>
          <w:sz w:val="22"/>
          <w:szCs w:val="22"/>
        </w:rPr>
        <w:t xml:space="preserve">dnia 14 grudnia 2012r. </w:t>
      </w:r>
    </w:p>
    <w:p w14:paraId="0E8D85D2"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Wykonawca zobowiązany jest do terminowego odbioru odpadów.</w:t>
      </w:r>
    </w:p>
    <w:p w14:paraId="187734AD" w14:textId="77777777" w:rsidR="0047328F" w:rsidRPr="00CC2410" w:rsidRDefault="00DA51EB" w:rsidP="00C017A5">
      <w:pPr>
        <w:numPr>
          <w:ilvl w:val="0"/>
          <w:numId w:val="67"/>
        </w:numPr>
        <w:jc w:val="both"/>
        <w:rPr>
          <w:sz w:val="22"/>
          <w:szCs w:val="22"/>
        </w:rPr>
      </w:pPr>
      <w:r w:rsidRPr="00CC2410">
        <w:rPr>
          <w:rFonts w:ascii="Arial" w:hAnsi="Arial" w:cs="Arial"/>
          <w:sz w:val="22"/>
          <w:szCs w:val="22"/>
        </w:rPr>
        <w:t xml:space="preserve">Odbiór odpadów od Zamawiającego - wymienionych w Załączniku Nr 2 do SWZ - odbywać się będzie sukcesywnie, 3 razy w tygodniu (poniedziałek, środa, piątek) i wg potrzeb Zamawiającego. </w:t>
      </w:r>
    </w:p>
    <w:p w14:paraId="6653714C" w14:textId="4685DCDF" w:rsidR="00DA51EB" w:rsidRPr="00CC2410" w:rsidRDefault="00DA51EB" w:rsidP="00C017A5">
      <w:pPr>
        <w:numPr>
          <w:ilvl w:val="0"/>
          <w:numId w:val="67"/>
        </w:numPr>
        <w:jc w:val="both"/>
        <w:rPr>
          <w:sz w:val="22"/>
          <w:szCs w:val="22"/>
        </w:rPr>
      </w:pPr>
      <w:r w:rsidRPr="00CC2410">
        <w:rPr>
          <w:rFonts w:ascii="Arial" w:hAnsi="Arial" w:cs="Arial"/>
          <w:sz w:val="22"/>
          <w:szCs w:val="22"/>
        </w:rPr>
        <w:t>Odbiór odpadów realizowany będzie w dni robocze w godzinach od 8</w:t>
      </w:r>
      <w:r w:rsidRPr="00CC2410">
        <w:rPr>
          <w:rFonts w:ascii="Arial" w:hAnsi="Arial" w:cs="Arial"/>
          <w:sz w:val="22"/>
          <w:szCs w:val="22"/>
          <w:vertAlign w:val="superscript"/>
        </w:rPr>
        <w:t>00</w:t>
      </w:r>
      <w:r w:rsidRPr="00CC2410">
        <w:rPr>
          <w:rFonts w:ascii="Arial" w:hAnsi="Arial" w:cs="Arial"/>
          <w:sz w:val="22"/>
          <w:szCs w:val="22"/>
        </w:rPr>
        <w:t xml:space="preserve"> – 14</w:t>
      </w:r>
      <w:r w:rsidRPr="00CC2410">
        <w:rPr>
          <w:rFonts w:ascii="Arial" w:hAnsi="Arial" w:cs="Arial"/>
          <w:sz w:val="22"/>
          <w:szCs w:val="22"/>
          <w:vertAlign w:val="superscript"/>
        </w:rPr>
        <w:t>00</w:t>
      </w:r>
      <w:r w:rsidRPr="00CC2410">
        <w:rPr>
          <w:rFonts w:ascii="Arial" w:hAnsi="Arial" w:cs="Arial"/>
          <w:sz w:val="22"/>
          <w:szCs w:val="22"/>
        </w:rPr>
        <w:t>, w obecności upoważnionego przedstawiciela Zamawiającego. Jeżeli wyznaczony dzień odbioru przypadnie na dzień wolny od pracy, odbiór odpadów odbywać się będzie dnia następnego.</w:t>
      </w:r>
    </w:p>
    <w:p w14:paraId="2A2E70AA" w14:textId="35032CB0" w:rsidR="00DA51EB" w:rsidRPr="00CC2410" w:rsidRDefault="00DA51EB" w:rsidP="00C017A5">
      <w:pPr>
        <w:numPr>
          <w:ilvl w:val="0"/>
          <w:numId w:val="67"/>
        </w:numPr>
        <w:jc w:val="both"/>
        <w:rPr>
          <w:rFonts w:ascii="Arial" w:hAnsi="Arial" w:cs="Arial"/>
          <w:sz w:val="22"/>
          <w:szCs w:val="22"/>
        </w:rPr>
      </w:pPr>
      <w:r w:rsidRPr="00CC2410">
        <w:rPr>
          <w:rFonts w:ascii="Arial" w:hAnsi="Arial" w:cs="Arial"/>
          <w:sz w:val="22"/>
          <w:szCs w:val="22"/>
        </w:rPr>
        <w:t xml:space="preserve">W przypadku </w:t>
      </w:r>
      <w:r w:rsidRPr="00CC2410">
        <w:rPr>
          <w:rFonts w:ascii="Arial" w:hAnsi="Arial" w:cs="Arial"/>
          <w:bCs/>
          <w:sz w:val="22"/>
          <w:szCs w:val="22"/>
        </w:rPr>
        <w:t xml:space="preserve">konieczności dodatkowego (czwartego w tygodniu) odbioru odpadów, nastąpi on w ciągu 24 godzin od momentu zgłoszenia telefonicznego na </w:t>
      </w:r>
      <w:r w:rsidR="00D447A6" w:rsidRPr="00CC2410">
        <w:rPr>
          <w:rFonts w:ascii="Arial" w:hAnsi="Arial" w:cs="Arial"/>
          <w:bCs/>
          <w:sz w:val="22"/>
          <w:szCs w:val="22"/>
        </w:rPr>
        <w:t xml:space="preserve">podany w umowie </w:t>
      </w:r>
      <w:r w:rsidRPr="00CC2410">
        <w:rPr>
          <w:rFonts w:ascii="Arial" w:hAnsi="Arial" w:cs="Arial"/>
          <w:bCs/>
          <w:sz w:val="22"/>
          <w:szCs w:val="22"/>
        </w:rPr>
        <w:t>n</w:t>
      </w:r>
      <w:r w:rsidR="00D447A6" w:rsidRPr="00CC2410">
        <w:rPr>
          <w:rFonts w:ascii="Arial" w:hAnsi="Arial" w:cs="Arial"/>
          <w:bCs/>
          <w:sz w:val="22"/>
          <w:szCs w:val="22"/>
        </w:rPr>
        <w:t>ume</w:t>
      </w:r>
      <w:r w:rsidRPr="00CC2410">
        <w:rPr>
          <w:rFonts w:ascii="Arial" w:hAnsi="Arial" w:cs="Arial"/>
          <w:bCs/>
          <w:sz w:val="22"/>
          <w:szCs w:val="22"/>
        </w:rPr>
        <w:t xml:space="preserve">r </w:t>
      </w:r>
      <w:r w:rsidR="00D447A6" w:rsidRPr="00CC2410">
        <w:rPr>
          <w:rFonts w:ascii="Arial" w:hAnsi="Arial" w:cs="Arial"/>
          <w:bCs/>
          <w:sz w:val="22"/>
          <w:szCs w:val="22"/>
        </w:rPr>
        <w:t>telefonu</w:t>
      </w:r>
      <w:r w:rsidRPr="00CC2410">
        <w:rPr>
          <w:rFonts w:ascii="Arial" w:hAnsi="Arial" w:cs="Arial"/>
          <w:bCs/>
          <w:sz w:val="22"/>
          <w:szCs w:val="22"/>
        </w:rPr>
        <w:t xml:space="preserve"> (z wyłączeniem </w:t>
      </w:r>
      <w:r w:rsidRPr="00CC2410">
        <w:rPr>
          <w:rFonts w:ascii="Arial" w:hAnsi="Arial" w:cs="Arial"/>
          <w:sz w:val="22"/>
          <w:szCs w:val="22"/>
        </w:rPr>
        <w:t>dni wolnych od pracy)</w:t>
      </w:r>
      <w:r w:rsidR="00F72989">
        <w:rPr>
          <w:rFonts w:ascii="Arial" w:hAnsi="Arial" w:cs="Arial"/>
          <w:sz w:val="22"/>
          <w:szCs w:val="22"/>
        </w:rPr>
        <w:t xml:space="preserve">, </w:t>
      </w:r>
      <w:r w:rsidR="00F72989" w:rsidRPr="00F72989">
        <w:rPr>
          <w:rFonts w:ascii="Arial" w:hAnsi="Arial" w:cs="Arial"/>
          <w:color w:val="FF0000"/>
          <w:sz w:val="22"/>
          <w:szCs w:val="22"/>
        </w:rPr>
        <w:t>za zgodą Wykonawcy</w:t>
      </w:r>
      <w:r w:rsidRPr="00CC2410">
        <w:rPr>
          <w:rFonts w:ascii="Arial" w:hAnsi="Arial" w:cs="Arial"/>
          <w:sz w:val="22"/>
          <w:szCs w:val="22"/>
        </w:rPr>
        <w:t>.</w:t>
      </w:r>
    </w:p>
    <w:p w14:paraId="52A4ED7E" w14:textId="77777777" w:rsidR="00DA51EB" w:rsidRPr="007D4671" w:rsidRDefault="00DA51EB" w:rsidP="00C017A5">
      <w:pPr>
        <w:numPr>
          <w:ilvl w:val="0"/>
          <w:numId w:val="67"/>
        </w:numPr>
        <w:jc w:val="both"/>
        <w:rPr>
          <w:rFonts w:ascii="Arial" w:hAnsi="Arial" w:cs="Arial"/>
          <w:strike/>
          <w:sz w:val="22"/>
          <w:szCs w:val="22"/>
        </w:rPr>
      </w:pPr>
      <w:r w:rsidRPr="007D4671">
        <w:rPr>
          <w:rFonts w:ascii="Arial" w:hAnsi="Arial" w:cs="Arial"/>
          <w:strike/>
          <w:sz w:val="22"/>
          <w:szCs w:val="22"/>
        </w:rPr>
        <w:lastRenderedPageBreak/>
        <w:t>Zamawiający wymaga aby Wykonawca dostarczał, nieodpłatnie pojemniki o pojemności 60L służące do gromadzenia i transportu odpadów o kodzie 180102* w ilości 2 szt. na tydzień.</w:t>
      </w:r>
    </w:p>
    <w:p w14:paraId="4FC554EE" w14:textId="23A00124" w:rsidR="001A1DD3" w:rsidRPr="00CC2410" w:rsidRDefault="001A1DD3" w:rsidP="00C017A5">
      <w:pPr>
        <w:numPr>
          <w:ilvl w:val="0"/>
          <w:numId w:val="67"/>
        </w:numPr>
        <w:jc w:val="both"/>
        <w:rPr>
          <w:rFonts w:ascii="Arial" w:hAnsi="Arial" w:cs="Arial"/>
          <w:sz w:val="22"/>
          <w:szCs w:val="22"/>
        </w:rPr>
      </w:pPr>
      <w:r w:rsidRPr="00CC2410">
        <w:rPr>
          <w:rFonts w:ascii="Arial" w:hAnsi="Arial" w:cs="Arial"/>
          <w:sz w:val="22"/>
          <w:szCs w:val="22"/>
        </w:rPr>
        <w:t>Każdy odbiór odpadów medycznych musi być zarejestrowany w Bazie Danych o Odpadach (BDO ) lub potwierdzony kartą przekazania odpadów zgodnie z ustawą z dnia 23 stycznia 2020 roku o zmianie ustawy o odpadach oraz niektórych innych ustaw ( Dz. U. z 2020 poz. 150)</w:t>
      </w:r>
    </w:p>
    <w:p w14:paraId="260F4F42" w14:textId="756C1DEF"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Wywóz odpadów winien odbywać się odpowiednio do tego przystosowanymi środkami transportu.</w:t>
      </w:r>
    </w:p>
    <w:p w14:paraId="74595B2F" w14:textId="283C7EB9" w:rsidR="00CE2CD8" w:rsidRPr="00433173" w:rsidRDefault="00CE2CD8" w:rsidP="00770116">
      <w:pPr>
        <w:numPr>
          <w:ilvl w:val="0"/>
          <w:numId w:val="67"/>
        </w:numPr>
        <w:jc w:val="both"/>
        <w:rPr>
          <w:rFonts w:ascii="Arial" w:hAnsi="Arial" w:cs="Arial"/>
          <w:color w:val="FF0000"/>
          <w:sz w:val="22"/>
          <w:szCs w:val="22"/>
        </w:rPr>
      </w:pPr>
      <w:r w:rsidRPr="00433173">
        <w:rPr>
          <w:rFonts w:ascii="Arial" w:hAnsi="Arial" w:cs="Arial"/>
          <w:color w:val="FF0000"/>
          <w:sz w:val="22"/>
          <w:szCs w:val="22"/>
        </w:rPr>
        <w:t xml:space="preserve">Zamawiający jako wytwórca zakaźnych odpadów medycznych jest zwolniony z odpowiedzialności za ich zbieranie lub przetwarzanie z chwilą dokonania unieszkodliwienia tych odpadów przez Wykonawcę przez ich termiczne przekształcenie w spalarni odpadów niebezpiecznych. </w:t>
      </w:r>
    </w:p>
    <w:p w14:paraId="71C69FC0"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Wykonawca zobowiązany będzie do ważenia odpadów na miejscu odbioru, w obecności przedstawiciela Zamawiającego (za wagę odpadów przyjmuje się wagę netto).</w:t>
      </w:r>
    </w:p>
    <w:p w14:paraId="6BEB8C3F" w14:textId="10250C74" w:rsidR="00DA51EB" w:rsidRPr="00B53BE9" w:rsidRDefault="00DA51EB" w:rsidP="00C017A5">
      <w:pPr>
        <w:numPr>
          <w:ilvl w:val="0"/>
          <w:numId w:val="67"/>
        </w:numPr>
        <w:jc w:val="both"/>
        <w:rPr>
          <w:rFonts w:ascii="Arial" w:hAnsi="Arial" w:cs="Arial"/>
          <w:sz w:val="22"/>
          <w:szCs w:val="22"/>
        </w:rPr>
      </w:pPr>
      <w:r w:rsidRPr="008272B3">
        <w:rPr>
          <w:rFonts w:ascii="Arial" w:hAnsi="Arial" w:cs="Arial"/>
          <w:sz w:val="22"/>
          <w:szCs w:val="22"/>
        </w:rPr>
        <w:t xml:space="preserve">Wykonawca zobowiązany będzie do wskazania miejsca </w:t>
      </w:r>
      <w:r w:rsidR="00EB60A3" w:rsidRPr="008272B3">
        <w:rPr>
          <w:rFonts w:ascii="Arial" w:hAnsi="Arial" w:cs="Arial"/>
          <w:sz w:val="22"/>
          <w:szCs w:val="22"/>
        </w:rPr>
        <w:t>utylizacji</w:t>
      </w:r>
      <w:r w:rsidRPr="008272B3">
        <w:rPr>
          <w:rFonts w:ascii="Arial" w:hAnsi="Arial" w:cs="Arial"/>
          <w:sz w:val="22"/>
          <w:szCs w:val="22"/>
        </w:rPr>
        <w:t xml:space="preserve"> odpadów medycznych objętych przedmiotem zamówienia - Załącznik nr 7</w:t>
      </w:r>
      <w:r w:rsidR="0070546D">
        <w:rPr>
          <w:rFonts w:ascii="Arial" w:hAnsi="Arial" w:cs="Arial"/>
          <w:sz w:val="22"/>
          <w:szCs w:val="22"/>
        </w:rPr>
        <w:t xml:space="preserve"> do SWZ</w:t>
      </w:r>
      <w:r w:rsidRPr="00B53BE9">
        <w:rPr>
          <w:rFonts w:ascii="Arial" w:hAnsi="Arial" w:cs="Arial"/>
          <w:sz w:val="22"/>
          <w:szCs w:val="22"/>
        </w:rPr>
        <w:t>.</w:t>
      </w:r>
    </w:p>
    <w:p w14:paraId="467044B2" w14:textId="77777777"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 xml:space="preserve">Wykonawca winien posiadać przez okres trwania umowy aktualne zezwolenia w zakresie wykonywanej usługi zgodnie z obowiązującymi przepisami Ustawy z dnia 14 grudnia 2012r. o odpadach, tj. zezwolenie na transport i unieszkodliwianie odpadów objętych przedmiotem zamówienia. </w:t>
      </w:r>
    </w:p>
    <w:p w14:paraId="5C084B96" w14:textId="0FCC9ABB" w:rsidR="00DA51EB" w:rsidRPr="00B53BE9" w:rsidRDefault="00DA51EB" w:rsidP="00C017A5">
      <w:pPr>
        <w:numPr>
          <w:ilvl w:val="0"/>
          <w:numId w:val="67"/>
        </w:numPr>
        <w:jc w:val="both"/>
        <w:rPr>
          <w:rFonts w:ascii="Arial" w:hAnsi="Arial" w:cs="Arial"/>
          <w:sz w:val="22"/>
          <w:szCs w:val="22"/>
        </w:rPr>
      </w:pPr>
      <w:r w:rsidRPr="00B53BE9">
        <w:rPr>
          <w:rFonts w:ascii="Arial" w:hAnsi="Arial" w:cs="Arial"/>
          <w:sz w:val="22"/>
          <w:szCs w:val="22"/>
        </w:rPr>
        <w:t>Wykonawca zobowiązany jest do ponoszenia pełnej odpowiedzialności odszkodowawczej wobec Zamawiającego, za nieprzestrzeganie przepisów BHP, p</w:t>
      </w:r>
      <w:r w:rsidR="00A5367C">
        <w:rPr>
          <w:rFonts w:ascii="Arial" w:hAnsi="Arial" w:cs="Arial"/>
          <w:sz w:val="22"/>
          <w:szCs w:val="22"/>
        </w:rPr>
        <w:t>.</w:t>
      </w:r>
      <w:r w:rsidRPr="00B53BE9">
        <w:rPr>
          <w:rFonts w:ascii="Arial" w:hAnsi="Arial" w:cs="Arial"/>
          <w:sz w:val="22"/>
          <w:szCs w:val="22"/>
        </w:rPr>
        <w:t>poż oraz zaleceń jednostek kontrolujących w zakresie świadczonych usług.</w:t>
      </w:r>
    </w:p>
    <w:p w14:paraId="45489B0C" w14:textId="77777777" w:rsidR="00DA51EB" w:rsidRPr="00B53BE9" w:rsidRDefault="00DA51EB" w:rsidP="00C017A5">
      <w:pPr>
        <w:numPr>
          <w:ilvl w:val="0"/>
          <w:numId w:val="67"/>
        </w:numPr>
        <w:tabs>
          <w:tab w:val="left" w:pos="993"/>
        </w:tabs>
        <w:jc w:val="both"/>
        <w:rPr>
          <w:rFonts w:ascii="Arial" w:hAnsi="Arial" w:cs="Arial"/>
          <w:i/>
          <w:sz w:val="22"/>
          <w:szCs w:val="22"/>
          <w:u w:val="single"/>
        </w:rPr>
      </w:pPr>
      <w:r w:rsidRPr="00B53BE9">
        <w:rPr>
          <w:rFonts w:ascii="Arial" w:hAnsi="Arial" w:cs="Arial"/>
          <w:sz w:val="22"/>
          <w:szCs w:val="22"/>
          <w:u w:val="single"/>
        </w:rPr>
        <w:t>Wymagania dotyczące realizacji przedmiotowej usługi:</w:t>
      </w:r>
    </w:p>
    <w:p w14:paraId="0D71083C" w14:textId="1B58BA40"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sz w:val="22"/>
          <w:szCs w:val="22"/>
        </w:rPr>
        <w:t xml:space="preserve">Wykonawca będzie świadczył usługę z uwzględnieniem art. 20 </w:t>
      </w:r>
      <w:r w:rsidR="007D0FA3">
        <w:rPr>
          <w:rFonts w:ascii="Arial" w:hAnsi="Arial" w:cs="Arial"/>
          <w:sz w:val="22"/>
          <w:szCs w:val="22"/>
        </w:rPr>
        <w:t xml:space="preserve">ust. 3 i art. 6 </w:t>
      </w:r>
      <w:r w:rsidRPr="00B53BE9">
        <w:rPr>
          <w:rFonts w:ascii="Arial" w:hAnsi="Arial" w:cs="Arial"/>
          <w:sz w:val="22"/>
          <w:szCs w:val="22"/>
        </w:rPr>
        <w:t>ustawy z dnia 14 grudnia 2012 r. o odpadach (Dz. U. 20</w:t>
      </w:r>
      <w:r w:rsidR="00EE513A">
        <w:rPr>
          <w:rFonts w:ascii="Arial" w:hAnsi="Arial" w:cs="Arial"/>
          <w:sz w:val="22"/>
          <w:szCs w:val="22"/>
        </w:rPr>
        <w:t>20</w:t>
      </w:r>
      <w:r w:rsidRPr="00B53BE9">
        <w:rPr>
          <w:rFonts w:ascii="Arial" w:hAnsi="Arial" w:cs="Arial"/>
          <w:sz w:val="22"/>
          <w:szCs w:val="22"/>
        </w:rPr>
        <w:t xml:space="preserve">, poz. </w:t>
      </w:r>
      <w:r w:rsidR="00EE513A">
        <w:rPr>
          <w:rFonts w:ascii="Arial" w:hAnsi="Arial" w:cs="Arial"/>
          <w:sz w:val="22"/>
          <w:szCs w:val="22"/>
        </w:rPr>
        <w:t>797 tj. ze</w:t>
      </w:r>
      <w:r w:rsidRPr="00B53BE9">
        <w:rPr>
          <w:rFonts w:ascii="Arial" w:hAnsi="Arial" w:cs="Arial"/>
          <w:sz w:val="22"/>
          <w:szCs w:val="22"/>
        </w:rPr>
        <w:t xml:space="preserve"> zm.), który definiuje </w:t>
      </w:r>
      <w:r w:rsidRPr="00B53BE9">
        <w:rPr>
          <w:rFonts w:ascii="Arial" w:hAnsi="Arial" w:cs="Arial"/>
          <w:b/>
          <w:sz w:val="22"/>
          <w:szCs w:val="22"/>
        </w:rPr>
        <w:t>„zasadę bliskości”</w:t>
      </w:r>
      <w:r w:rsidRPr="00B53BE9">
        <w:rPr>
          <w:rFonts w:ascii="Arial" w:hAnsi="Arial" w:cs="Arial"/>
          <w:sz w:val="22"/>
          <w:szCs w:val="22"/>
        </w:rPr>
        <w:t>. Zgodnie z zasadą bliskości zakazuje się poddawania unieszkodliwianiu zakaźnych odpadów medycznych i zakaźnych odpadów weterynaryjnych poza obszarem województwa, na terenie którego zostały wytworzone.</w:t>
      </w:r>
    </w:p>
    <w:p w14:paraId="4455965A" w14:textId="7777777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sz w:val="22"/>
          <w:szCs w:val="22"/>
        </w:rPr>
        <w:t>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2275C926" w14:textId="7777777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b/>
          <w:sz w:val="22"/>
          <w:szCs w:val="22"/>
        </w:rPr>
        <w:t>metoda unieszkodliwiania odpadów</w:t>
      </w:r>
      <w:r w:rsidRPr="00B53BE9">
        <w:rPr>
          <w:rFonts w:ascii="Arial" w:hAnsi="Arial" w:cs="Arial"/>
          <w:sz w:val="22"/>
          <w:szCs w:val="22"/>
        </w:rPr>
        <w:t>: Zgodnie z art. 95 ust. 2 i 3 ustawy z dnia 14 grudnia 2012r., o odpadach zakaźne odpady medyczne unieszkodliwia się przez termiczne przekształcanie w spalarniach odpadów niebezpiecznych. Zakazuje się ich unieszkodliwienie we współspalarniach z innymi odpadami.</w:t>
      </w:r>
    </w:p>
    <w:p w14:paraId="2A2569B6" w14:textId="77777777" w:rsidR="00DA51EB" w:rsidRPr="000B0ED5" w:rsidRDefault="00DA51EB" w:rsidP="000B0ED5">
      <w:pPr>
        <w:jc w:val="both"/>
        <w:rPr>
          <w:rFonts w:ascii="Arial" w:hAnsi="Arial" w:cs="Arial"/>
        </w:rPr>
      </w:pPr>
    </w:p>
    <w:p w14:paraId="5538BEA7" w14:textId="0C0495E4" w:rsidR="001350D3" w:rsidRDefault="00F67392" w:rsidP="00E105FF">
      <w:pPr>
        <w:pStyle w:val="Nagwek1"/>
      </w:pPr>
      <w:bookmarkStart w:id="3" w:name="_Toc258314246"/>
      <w:r>
        <w:t xml:space="preserve">5. </w:t>
      </w:r>
      <w:r w:rsidR="001350D3" w:rsidRPr="00613915">
        <w:t xml:space="preserve">Termin </w:t>
      </w:r>
      <w:r w:rsidR="00752C2E" w:rsidRPr="00613915">
        <w:t xml:space="preserve">i miejsce </w:t>
      </w:r>
      <w:r w:rsidR="001350D3" w:rsidRPr="00613915">
        <w:t>wykonania zamówienia</w:t>
      </w:r>
      <w:bookmarkEnd w:id="3"/>
    </w:p>
    <w:p w14:paraId="043C5330" w14:textId="3C8A21A4" w:rsidR="00766247" w:rsidRDefault="001350D3" w:rsidP="00C017A5">
      <w:pPr>
        <w:pStyle w:val="Nagwek2"/>
        <w:numPr>
          <w:ilvl w:val="0"/>
          <w:numId w:val="16"/>
        </w:numPr>
      </w:pPr>
      <w:r>
        <w:t xml:space="preserve">Zamówienie </w:t>
      </w:r>
      <w:r w:rsidR="006D5971" w:rsidRPr="006D5971">
        <w:t xml:space="preserve">będzie realizowane przez </w:t>
      </w:r>
      <w:r w:rsidR="00F55CF1">
        <w:t>12</w:t>
      </w:r>
      <w:r w:rsidR="006D5971" w:rsidRPr="006D5971">
        <w:t xml:space="preserve"> miesięcy od dnia zawarcia umowy</w:t>
      </w:r>
      <w:r w:rsidR="00F55CF1">
        <w:t>.</w:t>
      </w:r>
    </w:p>
    <w:p w14:paraId="3398E6B7" w14:textId="26E68285" w:rsidR="006B1A4A" w:rsidRPr="000B0ED5" w:rsidRDefault="00FB16DA" w:rsidP="00C017A5">
      <w:pPr>
        <w:pStyle w:val="Nagwek2"/>
        <w:numPr>
          <w:ilvl w:val="0"/>
          <w:numId w:val="16"/>
        </w:numPr>
      </w:pPr>
      <w:r>
        <w:t xml:space="preserve">Miejsce wykonania zamówienia: </w:t>
      </w:r>
      <w:r w:rsidRPr="00C011C5">
        <w:t>„Kutnowski Szpital Samorządow</w:t>
      </w:r>
      <w:r w:rsidR="00693E82">
        <w:t>y</w:t>
      </w:r>
      <w:r w:rsidRPr="00C011C5">
        <w:t>” Spółka z o.o.</w:t>
      </w:r>
      <w:r w:rsidR="00766247" w:rsidRPr="00C011C5">
        <w:t xml:space="preserve">, </w:t>
      </w:r>
      <w:r w:rsidR="006B1A4A" w:rsidRPr="00C011C5">
        <w:t xml:space="preserve">przy </w:t>
      </w:r>
      <w:r w:rsidRPr="00C011C5">
        <w:t>ul.</w:t>
      </w:r>
      <w:r w:rsidR="00766247" w:rsidRPr="00C011C5">
        <w:t> </w:t>
      </w:r>
      <w:r w:rsidRPr="00C011C5">
        <w:t>Kościuszki 52, 99-300 Kutno</w:t>
      </w:r>
      <w:r w:rsidR="006B1A4A" w:rsidRPr="00C011C5">
        <w:rPr>
          <w:rFonts w:eastAsia="Batang"/>
        </w:rPr>
        <w:t>.</w:t>
      </w:r>
    </w:p>
    <w:p w14:paraId="34205C47" w14:textId="76271CE1" w:rsidR="001350D3" w:rsidRDefault="009455EC" w:rsidP="00E105FF">
      <w:pPr>
        <w:pStyle w:val="Nagwek1"/>
      </w:pPr>
      <w:bookmarkStart w:id="4" w:name="_Toc258314247"/>
      <w:r w:rsidRPr="009455EC">
        <w:t xml:space="preserve">6. </w:t>
      </w:r>
      <w:r w:rsidRPr="00FD4362">
        <w:t>W</w:t>
      </w:r>
      <w:r w:rsidR="001350D3" w:rsidRPr="00FD4362">
        <w:t>arunk</w:t>
      </w:r>
      <w:r w:rsidRPr="00FD4362">
        <w:t>i</w:t>
      </w:r>
      <w:r w:rsidR="001350D3" w:rsidRPr="00FD4362">
        <w:t xml:space="preserve"> udziału w postępowaniu</w:t>
      </w:r>
      <w:bookmarkEnd w:id="4"/>
    </w:p>
    <w:p w14:paraId="4D75ED0C" w14:textId="517DEEFB" w:rsidR="001820BC" w:rsidRPr="00553AA6" w:rsidRDefault="001820BC" w:rsidP="00C017A5">
      <w:pPr>
        <w:pStyle w:val="Nagwek2"/>
        <w:numPr>
          <w:ilvl w:val="0"/>
          <w:numId w:val="17"/>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C017A5">
      <w:pPr>
        <w:pStyle w:val="Nagwek2"/>
        <w:numPr>
          <w:ilvl w:val="0"/>
          <w:numId w:val="17"/>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B105AC">
      <w:pPr>
        <w:pStyle w:val="Akapitzlist"/>
        <w:spacing w:before="60" w:after="120"/>
        <w:jc w:val="both"/>
        <w:rPr>
          <w:rFonts w:ascii="Arial" w:hAnsi="Arial" w:cs="Arial"/>
          <w:color w:val="000000"/>
        </w:rPr>
      </w:pPr>
      <w:r w:rsidRPr="00553AA6">
        <w:rPr>
          <w:rFonts w:ascii="Arial" w:hAnsi="Arial" w:cs="Arial"/>
          <w:color w:val="000000"/>
        </w:rPr>
        <w:t>Zamawiający nie stawia warunku w powyższym zakresie</w:t>
      </w:r>
    </w:p>
    <w:p w14:paraId="0867528F" w14:textId="77777777" w:rsidR="002D7FD4" w:rsidRPr="00553AA6" w:rsidRDefault="002D7FD4" w:rsidP="00B105AC">
      <w:pPr>
        <w:pStyle w:val="Akapitzlist"/>
        <w:spacing w:before="60" w:after="120"/>
        <w:jc w:val="both"/>
        <w:rPr>
          <w:rFonts w:ascii="Arial" w:hAnsi="Arial" w:cs="Arial"/>
          <w:b/>
          <w:bCs/>
        </w:rPr>
      </w:pPr>
    </w:p>
    <w:p w14:paraId="79C23583" w14:textId="2F472406" w:rsidR="00C31AB5"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lastRenderedPageBreak/>
        <w:t>Uprawnienia do prowadzenia określonej działalności gospodarczej lub zawodowej, o ile wynika to z odrębnych przepisów</w:t>
      </w:r>
      <w:r w:rsidR="00B105AC" w:rsidRPr="00553AA6">
        <w:rPr>
          <w:rFonts w:ascii="Arial" w:hAnsi="Arial" w:cs="Arial"/>
          <w:b/>
          <w:bCs/>
        </w:rPr>
        <w:t>:</w:t>
      </w:r>
    </w:p>
    <w:p w14:paraId="6ACFADDE" w14:textId="108D557A" w:rsidR="000B0ED5" w:rsidRPr="00D144B6" w:rsidRDefault="00B105AC" w:rsidP="000B0ED5">
      <w:pPr>
        <w:ind w:left="709"/>
        <w:jc w:val="both"/>
        <w:rPr>
          <w:rFonts w:ascii="Arial" w:hAnsi="Arial" w:cs="Arial"/>
          <w:b/>
          <w:bCs/>
          <w:sz w:val="22"/>
          <w:szCs w:val="22"/>
        </w:rPr>
      </w:pPr>
      <w:r w:rsidRPr="00D144B6">
        <w:rPr>
          <w:rFonts w:ascii="Arial" w:hAnsi="Arial" w:cs="Arial"/>
          <w:sz w:val="22"/>
          <w:szCs w:val="22"/>
        </w:rPr>
        <w:t xml:space="preserve">Zamawiający uzna warunek za spełniony, jeżeli </w:t>
      </w:r>
      <w:r w:rsidR="008E7752" w:rsidRPr="00D144B6">
        <w:rPr>
          <w:rFonts w:ascii="Arial" w:hAnsi="Arial" w:cs="Arial"/>
          <w:sz w:val="22"/>
          <w:szCs w:val="22"/>
        </w:rPr>
        <w:t>W</w:t>
      </w:r>
      <w:r w:rsidRPr="00D144B6">
        <w:rPr>
          <w:rFonts w:ascii="Arial" w:hAnsi="Arial" w:cs="Arial"/>
          <w:sz w:val="22"/>
          <w:szCs w:val="22"/>
        </w:rPr>
        <w:t xml:space="preserve">ykonawca wykaże, że posiada </w:t>
      </w:r>
      <w:r w:rsidR="000B0ED5" w:rsidRPr="00D144B6">
        <w:rPr>
          <w:rFonts w:ascii="Arial" w:hAnsi="Arial" w:cs="Arial"/>
          <w:sz w:val="22"/>
          <w:szCs w:val="22"/>
        </w:rPr>
        <w:t>aktualną decyzję/zezwolenie (właściwego terytorialnie organu) na prowadzenie działalności w</w:t>
      </w:r>
      <w:r w:rsidR="00B0633D">
        <w:rPr>
          <w:rFonts w:ascii="Arial" w:hAnsi="Arial" w:cs="Arial"/>
          <w:sz w:val="22"/>
          <w:szCs w:val="22"/>
        </w:rPr>
        <w:t> </w:t>
      </w:r>
      <w:r w:rsidR="00D144B6" w:rsidRPr="00D144B6">
        <w:rPr>
          <w:rFonts w:ascii="Arial" w:hAnsi="Arial" w:cs="Arial"/>
          <w:sz w:val="22"/>
          <w:szCs w:val="22"/>
        </w:rPr>
        <w:t xml:space="preserve">zakresie </w:t>
      </w:r>
      <w:r w:rsidR="009E3D1C" w:rsidRPr="00D144B6">
        <w:rPr>
          <w:rFonts w:ascii="Arial" w:hAnsi="Arial" w:cs="Arial"/>
          <w:sz w:val="22"/>
          <w:szCs w:val="22"/>
        </w:rPr>
        <w:t> </w:t>
      </w:r>
      <w:r w:rsidR="00D144B6" w:rsidRPr="00D144B6">
        <w:rPr>
          <w:rFonts w:ascii="Arial" w:hAnsi="Arial" w:cs="Arial"/>
          <w:sz w:val="22"/>
          <w:szCs w:val="22"/>
        </w:rPr>
        <w:t xml:space="preserve">usług związanych z odbiorem, transportem i unieszkodliwianiem </w:t>
      </w:r>
      <w:r w:rsidR="000B0ED5" w:rsidRPr="00D144B6">
        <w:rPr>
          <w:rFonts w:ascii="Arial" w:hAnsi="Arial" w:cs="Arial"/>
          <w:sz w:val="22"/>
          <w:szCs w:val="22"/>
        </w:rPr>
        <w:t>odpad</w:t>
      </w:r>
      <w:r w:rsidR="00D144B6" w:rsidRPr="00D144B6">
        <w:rPr>
          <w:rFonts w:ascii="Arial" w:hAnsi="Arial" w:cs="Arial"/>
          <w:sz w:val="22"/>
          <w:szCs w:val="22"/>
        </w:rPr>
        <w:t>ów medycznych</w:t>
      </w:r>
      <w:r w:rsidR="000B0ED5" w:rsidRPr="00D144B6">
        <w:rPr>
          <w:rFonts w:ascii="Arial" w:hAnsi="Arial" w:cs="Arial"/>
          <w:sz w:val="22"/>
          <w:szCs w:val="22"/>
        </w:rPr>
        <w:t>, o kodach zgodnych z przedmiotem zamówienia, na podstawie ustawy o odpadach z dnia z dnia 14 grudnia 2012r. (Dz. U. 20</w:t>
      </w:r>
      <w:r w:rsidR="00527262">
        <w:rPr>
          <w:rFonts w:ascii="Arial" w:hAnsi="Arial" w:cs="Arial"/>
          <w:sz w:val="22"/>
          <w:szCs w:val="22"/>
        </w:rPr>
        <w:t>20</w:t>
      </w:r>
      <w:r w:rsidR="000B0ED5" w:rsidRPr="00D144B6">
        <w:rPr>
          <w:rFonts w:ascii="Arial" w:hAnsi="Arial" w:cs="Arial"/>
          <w:sz w:val="22"/>
          <w:szCs w:val="22"/>
        </w:rPr>
        <w:t xml:space="preserve"> poz.</w:t>
      </w:r>
      <w:r w:rsidR="00527262">
        <w:rPr>
          <w:rFonts w:ascii="Arial" w:hAnsi="Arial" w:cs="Arial"/>
          <w:sz w:val="22"/>
          <w:szCs w:val="22"/>
        </w:rPr>
        <w:t>797</w:t>
      </w:r>
      <w:r w:rsidR="000B0ED5" w:rsidRPr="00D144B6">
        <w:rPr>
          <w:rFonts w:ascii="Arial" w:hAnsi="Arial" w:cs="Arial"/>
          <w:sz w:val="22"/>
          <w:szCs w:val="22"/>
        </w:rPr>
        <w:t xml:space="preserve"> tj.</w:t>
      </w:r>
      <w:r w:rsidR="00527262">
        <w:rPr>
          <w:rFonts w:ascii="Arial" w:hAnsi="Arial" w:cs="Arial"/>
          <w:sz w:val="22"/>
          <w:szCs w:val="22"/>
        </w:rPr>
        <w:t xml:space="preserve"> ze zm.</w:t>
      </w:r>
      <w:r w:rsidR="000B0ED5" w:rsidRPr="00D144B6">
        <w:rPr>
          <w:rFonts w:ascii="Arial" w:hAnsi="Arial" w:cs="Arial"/>
          <w:sz w:val="22"/>
          <w:szCs w:val="22"/>
        </w:rPr>
        <w:t>), czyli:</w:t>
      </w:r>
    </w:p>
    <w:p w14:paraId="3C4DFCBC" w14:textId="3E1995AD" w:rsidR="000B0ED5" w:rsidRPr="00766E84" w:rsidRDefault="000B0ED5" w:rsidP="00C017A5">
      <w:pPr>
        <w:numPr>
          <w:ilvl w:val="1"/>
          <w:numId w:val="68"/>
        </w:numPr>
        <w:tabs>
          <w:tab w:val="left" w:pos="357"/>
        </w:tabs>
        <w:jc w:val="both"/>
        <w:rPr>
          <w:rFonts w:ascii="Arial" w:hAnsi="Arial" w:cs="Arial"/>
          <w:color w:val="FF0000"/>
          <w:sz w:val="22"/>
          <w:szCs w:val="22"/>
        </w:rPr>
      </w:pPr>
      <w:r w:rsidRPr="00766E84">
        <w:rPr>
          <w:rFonts w:ascii="Arial" w:hAnsi="Arial" w:cs="Arial"/>
          <w:color w:val="FF0000"/>
          <w:sz w:val="22"/>
          <w:szCs w:val="22"/>
        </w:rPr>
        <w:t>aktualna decyzja/zezwolenie (właściwego terytorialnie organu) na prowadzenie działalności w zakresie unieszkodliwiania odpadów o kodach objętych przedmiotem zamówienia, dla instalacji mających wolne moce przerobowe;</w:t>
      </w:r>
    </w:p>
    <w:p w14:paraId="48AB9131" w14:textId="77777777" w:rsidR="00E13FFF" w:rsidRDefault="000B0ED5" w:rsidP="00E13FFF">
      <w:pPr>
        <w:numPr>
          <w:ilvl w:val="1"/>
          <w:numId w:val="68"/>
        </w:numPr>
        <w:tabs>
          <w:tab w:val="left" w:pos="357"/>
        </w:tabs>
        <w:jc w:val="both"/>
        <w:rPr>
          <w:rFonts w:ascii="Arial" w:hAnsi="Arial" w:cs="Arial"/>
          <w:sz w:val="22"/>
          <w:szCs w:val="22"/>
        </w:rPr>
      </w:pPr>
      <w:r w:rsidRPr="000B0ED5">
        <w:rPr>
          <w:rFonts w:ascii="Arial" w:hAnsi="Arial" w:cs="Arial"/>
          <w:sz w:val="22"/>
          <w:szCs w:val="22"/>
        </w:rPr>
        <w:t>aktualna decyzja/zezwolenie (właściwego terytorialnie organu) na użytkowanie (eksploatację) zakładu termicznego unieszkodliwiania odpadów (dedykowanego do realizacji niniejszego zamówienia)</w:t>
      </w:r>
      <w:r w:rsidR="00E13FFF">
        <w:rPr>
          <w:rFonts w:ascii="Arial" w:hAnsi="Arial" w:cs="Arial"/>
          <w:sz w:val="22"/>
          <w:szCs w:val="22"/>
        </w:rPr>
        <w:t>;</w:t>
      </w:r>
    </w:p>
    <w:p w14:paraId="10509FC6" w14:textId="281827EC" w:rsidR="00E13FFF" w:rsidRPr="00CC2410" w:rsidRDefault="00E13FFF" w:rsidP="00EF20A6">
      <w:pPr>
        <w:numPr>
          <w:ilvl w:val="1"/>
          <w:numId w:val="68"/>
        </w:numPr>
        <w:tabs>
          <w:tab w:val="left" w:pos="357"/>
        </w:tabs>
        <w:jc w:val="both"/>
        <w:rPr>
          <w:rFonts w:ascii="Arial" w:hAnsi="Arial" w:cs="Arial"/>
          <w:sz w:val="22"/>
          <w:szCs w:val="22"/>
        </w:rPr>
      </w:pPr>
      <w:r w:rsidRPr="00CC2410">
        <w:rPr>
          <w:rFonts w:ascii="Arial" w:hAnsi="Arial" w:cs="Arial"/>
          <w:sz w:val="22"/>
          <w:szCs w:val="22"/>
        </w:rPr>
        <w:t>aktualny wpis do rejestru BDO – bazy danych o produktach i opakowaniach oraz gospodarce odpadami</w:t>
      </w:r>
    </w:p>
    <w:p w14:paraId="7D49FB3B" w14:textId="77777777" w:rsidR="000B0ED5" w:rsidRPr="000B0ED5" w:rsidRDefault="000B0ED5" w:rsidP="006A1F76">
      <w:pPr>
        <w:ind w:left="709"/>
        <w:jc w:val="both"/>
        <w:rPr>
          <w:rFonts w:ascii="Arial" w:hAnsi="Arial" w:cs="Arial"/>
          <w:sz w:val="22"/>
          <w:szCs w:val="22"/>
        </w:rPr>
      </w:pPr>
      <w:r w:rsidRPr="000B0ED5">
        <w:rPr>
          <w:rFonts w:ascii="Arial" w:hAnsi="Arial" w:cs="Arial"/>
          <w:sz w:val="22"/>
          <w:szCs w:val="22"/>
        </w:rPr>
        <w:t>W przypadku wspólnego ubiegania się o udzielenie zamówienia dwóch lub więcej Wykonawców warunek posiadania uprawnień do wykonywania określonej działalności musi spełniać każdy z Wykonawców w zakresie wymaganym przepisami prawa.</w:t>
      </w:r>
    </w:p>
    <w:p w14:paraId="15F7C03C" w14:textId="3BF96CCC" w:rsidR="002D7FD4" w:rsidRPr="00B0633D" w:rsidRDefault="002D7FD4" w:rsidP="006A1F76">
      <w:pPr>
        <w:jc w:val="both"/>
        <w:rPr>
          <w:rFonts w:ascii="Arial" w:hAnsi="Arial" w:cs="Arial"/>
          <w:b/>
          <w:bCs/>
        </w:rPr>
      </w:pPr>
    </w:p>
    <w:p w14:paraId="4F7CA35B" w14:textId="2EBAC08E" w:rsidR="00C31AB5" w:rsidRPr="00553AA6" w:rsidRDefault="00C31AB5" w:rsidP="006A1F76">
      <w:pPr>
        <w:pStyle w:val="Akapitzlist"/>
        <w:numPr>
          <w:ilvl w:val="0"/>
          <w:numId w:val="18"/>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6CF6F4D2" w14:textId="040A20F5" w:rsidR="00682561" w:rsidRPr="00754358" w:rsidRDefault="000B531A" w:rsidP="006A1F76">
      <w:pPr>
        <w:pStyle w:val="Listapunktowana2"/>
        <w:rPr>
          <w:color w:val="auto"/>
        </w:rPr>
      </w:pPr>
      <w:r w:rsidRPr="00B0633D">
        <w:t xml:space="preserve">Zamawiający uzna warunek </w:t>
      </w:r>
      <w:r w:rsidR="008E7752" w:rsidRPr="00B0633D">
        <w:t xml:space="preserve">za </w:t>
      </w:r>
      <w:r w:rsidRPr="00B0633D">
        <w:t>spełniony, jeżeli Wykonawca wykaże, że</w:t>
      </w:r>
      <w:r w:rsidR="00B0633D" w:rsidRPr="00B0633D">
        <w:t xml:space="preserve"> jest ubezpieczony od odpowiedzialności cywilnej w zakresie prowadzonej działalności związanej z</w:t>
      </w:r>
      <w:r w:rsidR="00973E31">
        <w:t> </w:t>
      </w:r>
      <w:r w:rsidR="00B0633D" w:rsidRPr="00B0633D">
        <w:t xml:space="preserve">przedmiotem zamówienia na sumę gwarancyjną nie niższą niż </w:t>
      </w:r>
      <w:r w:rsidR="00B0633D" w:rsidRPr="00754358">
        <w:rPr>
          <w:color w:val="auto"/>
        </w:rPr>
        <w:t xml:space="preserve">400 000,00 zł. (słownie: </w:t>
      </w:r>
      <w:r w:rsidR="00B1517F" w:rsidRPr="00754358">
        <w:rPr>
          <w:color w:val="auto"/>
        </w:rPr>
        <w:t>czterysta</w:t>
      </w:r>
      <w:r w:rsidR="00B0633D" w:rsidRPr="00754358">
        <w:rPr>
          <w:color w:val="auto"/>
        </w:rPr>
        <w:t xml:space="preserve"> tysięcy złotych)</w:t>
      </w:r>
    </w:p>
    <w:p w14:paraId="4952DEA2" w14:textId="77777777" w:rsidR="008F093E" w:rsidRPr="00553AA6" w:rsidRDefault="008F093E" w:rsidP="006A1F76">
      <w:pPr>
        <w:pStyle w:val="Akapitzlist"/>
        <w:spacing w:after="0"/>
        <w:ind w:left="1134"/>
        <w:jc w:val="both"/>
        <w:rPr>
          <w:rFonts w:ascii="Arial" w:hAnsi="Arial" w:cs="Arial"/>
          <w:b/>
          <w:bCs/>
        </w:rPr>
      </w:pPr>
    </w:p>
    <w:p w14:paraId="64C68D1E" w14:textId="1CC031D9" w:rsidR="00C31AB5" w:rsidRPr="00553AA6" w:rsidRDefault="00C31AB5" w:rsidP="006A1F76">
      <w:pPr>
        <w:pStyle w:val="Akapitzlist"/>
        <w:numPr>
          <w:ilvl w:val="0"/>
          <w:numId w:val="18"/>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F7BB3B1" w14:textId="034C7B52" w:rsidR="00747A43" w:rsidRPr="00EB60A3" w:rsidRDefault="00612544" w:rsidP="006A1F76">
      <w:pPr>
        <w:pStyle w:val="Akapitzlist"/>
        <w:autoSpaceDE w:val="0"/>
        <w:autoSpaceDN w:val="0"/>
        <w:adjustRightInd w:val="0"/>
        <w:spacing w:after="0" w:line="240" w:lineRule="auto"/>
        <w:ind w:left="709"/>
        <w:jc w:val="both"/>
        <w:rPr>
          <w:rFonts w:ascii="Arial" w:hAnsi="Arial" w:cs="Arial"/>
        </w:rPr>
      </w:pPr>
      <w:r w:rsidRPr="00553AA6">
        <w:rPr>
          <w:rFonts w:ascii="Arial" w:hAnsi="Arial" w:cs="Arial"/>
        </w:rPr>
        <w:t>Zamawiający uzna warunek za spełniony</w:t>
      </w:r>
      <w:r w:rsidR="008E7752" w:rsidRPr="00553AA6">
        <w:rPr>
          <w:rFonts w:ascii="Arial" w:hAnsi="Arial" w:cs="Arial"/>
        </w:rPr>
        <w:t xml:space="preserve">, </w:t>
      </w:r>
      <w:r w:rsidR="008E7752" w:rsidRPr="00747A43">
        <w:rPr>
          <w:rFonts w:ascii="Arial" w:hAnsi="Arial" w:cs="Arial"/>
        </w:rPr>
        <w:t>jeżeli Wykonawca wykaże, że</w:t>
      </w:r>
      <w:r w:rsidR="00747A43" w:rsidRPr="00747A43">
        <w:rPr>
          <w:rFonts w:ascii="Arial" w:hAnsi="Arial" w:cs="Arial"/>
        </w:rPr>
        <w:t xml:space="preserve"> dysponuje dostępną czynną instalacją do unieszkodliwiania odpadów medycznych zakaźnych</w:t>
      </w:r>
      <w:r w:rsidR="00D7267C">
        <w:rPr>
          <w:rFonts w:ascii="Arial" w:hAnsi="Arial" w:cs="Arial"/>
        </w:rPr>
        <w:t xml:space="preserve"> </w:t>
      </w:r>
      <w:r w:rsidR="00D7267C" w:rsidRPr="00CC2410">
        <w:rPr>
          <w:rFonts w:ascii="Arial" w:hAnsi="Arial" w:cs="Arial"/>
        </w:rPr>
        <w:t>na terenie województwa łódzkiego</w:t>
      </w:r>
      <w:r w:rsidR="00747A43" w:rsidRPr="00747A43">
        <w:rPr>
          <w:rFonts w:ascii="Arial" w:hAnsi="Arial" w:cs="Arial"/>
        </w:rPr>
        <w:t>, w</w:t>
      </w:r>
      <w:r w:rsidR="00D7267C">
        <w:rPr>
          <w:rFonts w:ascii="Arial" w:hAnsi="Arial" w:cs="Arial"/>
        </w:rPr>
        <w:t> </w:t>
      </w:r>
      <w:r w:rsidR="00747A43" w:rsidRPr="00747A43">
        <w:rPr>
          <w:rFonts w:ascii="Arial" w:hAnsi="Arial" w:cs="Arial"/>
        </w:rPr>
        <w:t>której realizowana będzie usługa w zakresie ich unieszkodliwiania zgodnie z ustawą z</w:t>
      </w:r>
      <w:r w:rsidR="00D7267C">
        <w:rPr>
          <w:rFonts w:ascii="Arial" w:hAnsi="Arial" w:cs="Arial"/>
        </w:rPr>
        <w:t> </w:t>
      </w:r>
      <w:r w:rsidR="00747A43" w:rsidRPr="00747A43">
        <w:rPr>
          <w:rFonts w:ascii="Arial" w:hAnsi="Arial" w:cs="Arial"/>
        </w:rPr>
        <w:t>dnia 14</w:t>
      </w:r>
      <w:r w:rsidR="00A15482">
        <w:rPr>
          <w:rFonts w:ascii="Arial" w:hAnsi="Arial" w:cs="Arial"/>
        </w:rPr>
        <w:t xml:space="preserve"> grudnia </w:t>
      </w:r>
      <w:r w:rsidR="00747A43" w:rsidRPr="00747A43">
        <w:rPr>
          <w:rFonts w:ascii="Arial" w:hAnsi="Arial" w:cs="Arial"/>
        </w:rPr>
        <w:t>2012 r. o odpadach (Dz.U. 2020 poz. 797</w:t>
      </w:r>
      <w:r w:rsidR="00A15482">
        <w:rPr>
          <w:rFonts w:ascii="Arial" w:hAnsi="Arial" w:cs="Arial"/>
        </w:rPr>
        <w:t xml:space="preserve"> tj.</w:t>
      </w:r>
      <w:r w:rsidR="00747A43" w:rsidRPr="00747A43">
        <w:rPr>
          <w:rFonts w:ascii="Arial" w:hAnsi="Arial" w:cs="Arial"/>
        </w:rPr>
        <w:t xml:space="preserve">) </w:t>
      </w:r>
      <w:r w:rsidR="00747A43" w:rsidRPr="00EB60A3">
        <w:rPr>
          <w:rFonts w:ascii="Arial" w:hAnsi="Arial" w:cs="Arial"/>
        </w:rPr>
        <w:t xml:space="preserve">posiadającą wolne moce </w:t>
      </w:r>
      <w:r w:rsidR="00CA2970" w:rsidRPr="00EB60A3">
        <w:rPr>
          <w:rFonts w:ascii="Arial" w:hAnsi="Arial" w:cs="Arial"/>
        </w:rPr>
        <w:t xml:space="preserve">przerobowe dla </w:t>
      </w:r>
      <w:r w:rsidR="00EB60A3" w:rsidRPr="00EB60A3">
        <w:rPr>
          <w:rFonts w:ascii="Arial" w:hAnsi="Arial" w:cs="Arial"/>
        </w:rPr>
        <w:t>odpadów medycznych pochodzących od Zamawiającego w ilościach określonych w niniejszym postępowaniu</w:t>
      </w:r>
      <w:r w:rsidR="002B545C">
        <w:rPr>
          <w:rFonts w:ascii="Arial" w:hAnsi="Arial" w:cs="Arial"/>
        </w:rPr>
        <w:t>.</w:t>
      </w:r>
    </w:p>
    <w:p w14:paraId="235C071F" w14:textId="1CD7B3FA" w:rsidR="008F093E" w:rsidRDefault="008F093E" w:rsidP="00187796">
      <w:pPr>
        <w:pStyle w:val="Akapitzlist"/>
        <w:autoSpaceDE w:val="0"/>
        <w:autoSpaceDN w:val="0"/>
        <w:adjustRightInd w:val="0"/>
        <w:spacing w:after="0" w:line="240" w:lineRule="auto"/>
        <w:ind w:left="1134"/>
        <w:jc w:val="both"/>
        <w:rPr>
          <w:rFonts w:ascii="Arial" w:hAnsi="Arial" w:cs="Arial"/>
          <w:b/>
        </w:rPr>
      </w:pPr>
      <w:bookmarkStart w:id="5" w:name="_Hlk67492232"/>
    </w:p>
    <w:bookmarkEnd w:id="5"/>
    <w:p w14:paraId="0D748CDB" w14:textId="5631C043" w:rsidR="00AB21FD" w:rsidRDefault="00AB21FD" w:rsidP="00BC5D94">
      <w:pPr>
        <w:autoSpaceDE w:val="0"/>
        <w:autoSpaceDN w:val="0"/>
        <w:adjustRightInd w:val="0"/>
        <w:jc w:val="both"/>
      </w:pPr>
    </w:p>
    <w:p w14:paraId="1EEE1039" w14:textId="2EDAF17D" w:rsidR="001350D3" w:rsidRDefault="00A14B34" w:rsidP="00BC5D94">
      <w:pPr>
        <w:pStyle w:val="Nagwek1"/>
        <w:spacing w:before="0" w:after="0"/>
      </w:pPr>
      <w:r>
        <w:t xml:space="preserve">7. </w:t>
      </w:r>
      <w:r w:rsidR="001350D3" w:rsidRPr="00624CD1">
        <w:t>Podstawy wykluczenia wykonawcy Z POSTĘPOWANIA</w:t>
      </w:r>
    </w:p>
    <w:p w14:paraId="5189775F" w14:textId="515D90F7" w:rsidR="00A24901" w:rsidRDefault="001350D3" w:rsidP="00C017A5">
      <w:pPr>
        <w:pStyle w:val="Nagwek2"/>
        <w:numPr>
          <w:ilvl w:val="0"/>
          <w:numId w:val="19"/>
        </w:numPr>
      </w:pPr>
      <w:r>
        <w:t xml:space="preserve">Zamawiający wykluczy z postępowania o udzielenie zamówienia Wykonawcę, wobec którego zachodzą podstawy wykluczenia, o których mowa w art. 108 </w:t>
      </w:r>
      <w:r w:rsidR="004C5B49">
        <w:t xml:space="preserve">ust. 1 </w:t>
      </w:r>
      <w:r>
        <w:t>ustawy Pzp.</w:t>
      </w:r>
    </w:p>
    <w:p w14:paraId="30AC837D" w14:textId="77777777" w:rsidR="00A24901" w:rsidRDefault="001350D3" w:rsidP="00C017A5">
      <w:pPr>
        <w:pStyle w:val="Nagwek2"/>
        <w:numPr>
          <w:ilvl w:val="0"/>
          <w:numId w:val="19"/>
        </w:numPr>
      </w:pPr>
      <w:r>
        <w:t>Wykluczenie Wykonawcy nastąpi w przypadkach, o których mowa w art. 111 ustawy Pzp.</w:t>
      </w:r>
    </w:p>
    <w:p w14:paraId="32E9649B" w14:textId="77777777" w:rsidR="00A24901" w:rsidRPr="00D839A8" w:rsidRDefault="001350D3" w:rsidP="00C017A5">
      <w:pPr>
        <w:pStyle w:val="Nagwek2"/>
        <w:numPr>
          <w:ilvl w:val="0"/>
          <w:numId w:val="19"/>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53D16E62" w14:textId="433CCBD2" w:rsidR="00887855" w:rsidRDefault="001350D3" w:rsidP="00C017A5">
      <w:pPr>
        <w:pStyle w:val="Nagwek2"/>
        <w:numPr>
          <w:ilvl w:val="0"/>
          <w:numId w:val="19"/>
        </w:numPr>
      </w:pPr>
      <w:r w:rsidRPr="00D839A8">
        <w:t>Zamawiający może wykluczyć Wykonawcę na każdym etapie postępowania, ofertę Wykonawcy wykluczonego uznaje się za odrzuconą.</w:t>
      </w:r>
      <w:bookmarkStart w:id="6" w:name="_Toc258314248"/>
    </w:p>
    <w:p w14:paraId="0E64146E" w14:textId="77777777" w:rsidR="00436C73" w:rsidRPr="00D839A8" w:rsidRDefault="00436C73" w:rsidP="002E70C9">
      <w:pPr>
        <w:pStyle w:val="Nagwek2"/>
      </w:pPr>
    </w:p>
    <w:p w14:paraId="30D40BB2" w14:textId="0E9947B6" w:rsidR="001350D3" w:rsidRPr="00D839A8" w:rsidRDefault="006D381D" w:rsidP="00784B3C">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6"/>
      <w:r w:rsidR="004763AC" w:rsidRPr="00664EC7">
        <w:t>ych</w:t>
      </w:r>
    </w:p>
    <w:p w14:paraId="3D1C5D64" w14:textId="0E7E63C7" w:rsidR="00042892" w:rsidRPr="000F4F5C" w:rsidRDefault="001C6E9B" w:rsidP="00C017A5">
      <w:pPr>
        <w:pStyle w:val="Nagwek2"/>
        <w:numPr>
          <w:ilvl w:val="0"/>
          <w:numId w:val="20"/>
        </w:numPr>
      </w:pPr>
      <w:r w:rsidRPr="000F4F5C">
        <w:t>Wykonawca wraz z ofertą zobowiązany jest złożyć:</w:t>
      </w:r>
    </w:p>
    <w:p w14:paraId="4E2B6C7E" w14:textId="7AC7BBF0" w:rsidR="001B42B7" w:rsidRPr="000F4F5C" w:rsidRDefault="00425393" w:rsidP="00C017A5">
      <w:pPr>
        <w:pStyle w:val="Akapitzlist"/>
        <w:numPr>
          <w:ilvl w:val="0"/>
          <w:numId w:val="21"/>
        </w:numPr>
        <w:spacing w:after="0"/>
        <w:jc w:val="both"/>
        <w:rPr>
          <w:rFonts w:ascii="Arial" w:hAnsi="Arial" w:cs="Arial"/>
          <w:b/>
        </w:rPr>
      </w:pPr>
      <w:bookmarkStart w:id="7"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7"/>
    <w:p w14:paraId="3754CEF1" w14:textId="72EDF01E" w:rsidR="00AD15B8" w:rsidRPr="00247EC5" w:rsidRDefault="004F0D5A" w:rsidP="00C945A8">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C017A5">
      <w:pPr>
        <w:pStyle w:val="Akapitzlist"/>
        <w:numPr>
          <w:ilvl w:val="0"/>
          <w:numId w:val="21"/>
        </w:numPr>
        <w:spacing w:before="60" w:after="60"/>
        <w:jc w:val="both"/>
        <w:rPr>
          <w:rFonts w:ascii="Arial" w:hAnsi="Arial" w:cs="Arial"/>
          <w:b/>
        </w:rPr>
      </w:pPr>
      <w:r w:rsidRPr="000F4F5C">
        <w:rPr>
          <w:rFonts w:ascii="Arial" w:hAnsi="Arial" w:cs="Arial"/>
          <w:b/>
        </w:rPr>
        <w:lastRenderedPageBreak/>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2D21A0A4" w14:textId="41CD67EA" w:rsidR="001B42B7" w:rsidRPr="00FD3E8C" w:rsidRDefault="00513FE5" w:rsidP="00C945A8">
      <w:pPr>
        <w:ind w:left="709"/>
        <w:jc w:val="both"/>
        <w:rPr>
          <w:rFonts w:ascii="Arial" w:hAnsi="Arial" w:cs="Arial"/>
          <w:color w:val="FF0000"/>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A92BCE" w14:textId="2DBC0287" w:rsidR="00257307" w:rsidRPr="000F4F5C" w:rsidRDefault="001350D3" w:rsidP="00C017A5">
      <w:pPr>
        <w:pStyle w:val="Nagwek2"/>
        <w:numPr>
          <w:ilvl w:val="0"/>
          <w:numId w:val="22"/>
        </w:numPr>
      </w:pPr>
      <w:r w:rsidRPr="000F4F5C">
        <w:t xml:space="preserve">Zamawiający przed wyborem najkorzystniejszej oferty wezwie Wykonawcę, którego oferta została najwyżej oceniona, do złożenia w wyznaczonym terminie, nie krótszym niż </w:t>
      </w:r>
      <w:r w:rsidRPr="000F4F5C">
        <w:rPr>
          <w:b/>
        </w:rPr>
        <w:t>5 dni</w:t>
      </w:r>
      <w:r w:rsidRPr="000F4F5C">
        <w:t xml:space="preserve">, aktualnych na dzień złożenia, następujących podmiotowych środków dowodowych: </w:t>
      </w:r>
    </w:p>
    <w:p w14:paraId="370236DB" w14:textId="08D89B62" w:rsidR="00257307" w:rsidRPr="000F4F5C" w:rsidRDefault="00ED30D0" w:rsidP="002E70C9">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r w:rsidR="008E163A" w:rsidRPr="000F4F5C">
        <w:rPr>
          <w:color w:val="FF0000"/>
        </w:rPr>
        <w:t xml:space="preserve"> </w:t>
      </w:r>
      <w:r w:rsidR="008E163A" w:rsidRPr="000F4F5C">
        <w:rPr>
          <w:color w:val="auto"/>
        </w:rPr>
        <w:t>oraz spełniania warunków udziału w postępowaniu</w:t>
      </w:r>
      <w:r w:rsidR="00257307" w:rsidRPr="000F4F5C">
        <w:t>:</w:t>
      </w:r>
    </w:p>
    <w:p w14:paraId="203C2411" w14:textId="77777777" w:rsidR="00A63176" w:rsidRPr="000F4F5C" w:rsidRDefault="00ED30D0" w:rsidP="00C017A5">
      <w:pPr>
        <w:pStyle w:val="Akapitzlist"/>
        <w:numPr>
          <w:ilvl w:val="0"/>
          <w:numId w:val="23"/>
        </w:numPr>
        <w:spacing w:before="60" w:after="120"/>
        <w:jc w:val="both"/>
        <w:rPr>
          <w:rFonts w:ascii="Arial" w:hAnsi="Arial" w:cs="Arial"/>
          <w:b/>
          <w:bCs/>
        </w:rPr>
      </w:pPr>
      <w:r w:rsidRPr="000F4F5C">
        <w:rPr>
          <w:rFonts w:ascii="Arial" w:hAnsi="Arial" w:cs="Arial"/>
          <w:b/>
          <w:bCs/>
        </w:rPr>
        <w:t>Oświadczenie wykonawcy w sprawie grupy kapitałowej</w:t>
      </w:r>
    </w:p>
    <w:p w14:paraId="48D72BFA" w14:textId="77777777" w:rsidR="00A63176" w:rsidRPr="000F4F5C" w:rsidRDefault="00ED30D0" w:rsidP="00ED50E8">
      <w:pPr>
        <w:pStyle w:val="Akapitzlist"/>
        <w:spacing w:before="60" w:after="120"/>
        <w:ind w:left="1134"/>
        <w:jc w:val="both"/>
        <w:rPr>
          <w:rFonts w:ascii="Arial" w:hAnsi="Arial" w:cs="Arial"/>
          <w:b/>
          <w:bCs/>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07994B" w14:textId="5DFCB1B2" w:rsidR="003670FC" w:rsidRPr="00B524B2" w:rsidRDefault="003670FC" w:rsidP="00C017A5">
      <w:pPr>
        <w:numPr>
          <w:ilvl w:val="0"/>
          <w:numId w:val="23"/>
        </w:numPr>
        <w:jc w:val="both"/>
        <w:rPr>
          <w:color w:val="FF0000"/>
          <w:sz w:val="22"/>
          <w:szCs w:val="22"/>
        </w:rPr>
      </w:pPr>
      <w:r w:rsidRPr="00B524B2">
        <w:rPr>
          <w:rFonts w:ascii="Arial" w:hAnsi="Arial" w:cs="Arial"/>
          <w:color w:val="FF0000"/>
          <w:sz w:val="22"/>
          <w:szCs w:val="22"/>
        </w:rPr>
        <w:t>aktualną decyzję/zezwolenie (właściwego terytorialnie organu) na prowadzenie działalności w zakresie unieszkodliwiania odpadów o kodach objętych przedmiotem zamówienia, dla instalacji mających wolne moce przerobowe;</w:t>
      </w:r>
    </w:p>
    <w:p w14:paraId="1909D54A" w14:textId="77777777" w:rsidR="000D6BD8" w:rsidRDefault="003670FC" w:rsidP="000D6BD8">
      <w:pPr>
        <w:numPr>
          <w:ilvl w:val="0"/>
          <w:numId w:val="23"/>
        </w:numPr>
        <w:jc w:val="both"/>
        <w:rPr>
          <w:sz w:val="22"/>
          <w:szCs w:val="22"/>
        </w:rPr>
      </w:pPr>
      <w:r w:rsidRPr="003670FC">
        <w:rPr>
          <w:rFonts w:ascii="Arial" w:hAnsi="Arial" w:cs="Arial"/>
          <w:sz w:val="22"/>
          <w:szCs w:val="22"/>
        </w:rPr>
        <w:t>aktualną decyzję/zezwolenie (właściwego terytorialnie organu) na użytkowanie (eksploatację) zakładu termicznego unieszkodliwiania odpadów (dedykowanego do realizacji niniejszego zamówienia);</w:t>
      </w:r>
    </w:p>
    <w:p w14:paraId="5065B834" w14:textId="0FD0E88B" w:rsidR="000D6BD8" w:rsidRPr="00CC2410" w:rsidRDefault="000D6BD8" w:rsidP="000D6BD8">
      <w:pPr>
        <w:numPr>
          <w:ilvl w:val="0"/>
          <w:numId w:val="23"/>
        </w:numPr>
        <w:jc w:val="both"/>
        <w:rPr>
          <w:sz w:val="22"/>
          <w:szCs w:val="22"/>
        </w:rPr>
      </w:pPr>
      <w:r w:rsidRPr="00CC2410">
        <w:rPr>
          <w:rFonts w:ascii="Arial" w:hAnsi="Arial" w:cs="Arial"/>
          <w:sz w:val="22"/>
          <w:szCs w:val="22"/>
        </w:rPr>
        <w:t>aktualny wpis do rejestru BDO – bazy danych o produktach i opakowaniach oraz gospodarce odpadami</w:t>
      </w:r>
      <w:r w:rsidR="00CC2410">
        <w:rPr>
          <w:rFonts w:ascii="Arial" w:hAnsi="Arial" w:cs="Arial"/>
          <w:sz w:val="22"/>
          <w:szCs w:val="22"/>
        </w:rPr>
        <w:t>;</w:t>
      </w:r>
    </w:p>
    <w:p w14:paraId="0D81BBFB" w14:textId="40A33644" w:rsidR="003670FC" w:rsidRPr="003670FC" w:rsidRDefault="003670FC" w:rsidP="00C017A5">
      <w:pPr>
        <w:numPr>
          <w:ilvl w:val="0"/>
          <w:numId w:val="23"/>
        </w:numPr>
        <w:jc w:val="both"/>
        <w:rPr>
          <w:rFonts w:ascii="Arial" w:hAnsi="Arial" w:cs="Arial"/>
          <w:sz w:val="22"/>
          <w:szCs w:val="22"/>
        </w:rPr>
      </w:pPr>
      <w:r w:rsidRPr="003670FC">
        <w:rPr>
          <w:rFonts w:ascii="Arial" w:hAnsi="Arial" w:cs="Arial"/>
          <w:sz w:val="22"/>
          <w:szCs w:val="22"/>
        </w:rPr>
        <w:t xml:space="preserve">dokument potwierdzający, że Wykonawca jest ubezpieczony od odpowiedzialności cywilnej w zakresie prowadzonej działalności związanej z przedmiotem zamówienia na sumę gwarancyjną nie niższą niż </w:t>
      </w:r>
      <w:r w:rsidR="001D042A">
        <w:rPr>
          <w:rFonts w:ascii="Arial" w:hAnsi="Arial" w:cs="Arial"/>
          <w:sz w:val="22"/>
          <w:szCs w:val="22"/>
        </w:rPr>
        <w:t>4</w:t>
      </w:r>
      <w:r w:rsidRPr="003670FC">
        <w:rPr>
          <w:rFonts w:ascii="Arial" w:hAnsi="Arial" w:cs="Arial"/>
          <w:sz w:val="22"/>
          <w:szCs w:val="22"/>
        </w:rPr>
        <w:t xml:space="preserve">00 000,00 zł. (słownie: </w:t>
      </w:r>
      <w:r w:rsidR="001D042A">
        <w:rPr>
          <w:rFonts w:ascii="Arial" w:hAnsi="Arial" w:cs="Arial"/>
          <w:sz w:val="22"/>
          <w:szCs w:val="22"/>
        </w:rPr>
        <w:t>czterysta</w:t>
      </w:r>
      <w:r w:rsidRPr="003670FC">
        <w:rPr>
          <w:rFonts w:ascii="Arial" w:hAnsi="Arial" w:cs="Arial"/>
          <w:sz w:val="22"/>
          <w:szCs w:val="22"/>
        </w:rPr>
        <w:t xml:space="preserve"> tysięcy złotych)</w:t>
      </w:r>
    </w:p>
    <w:p w14:paraId="16FCB02B" w14:textId="7CDC2FA1" w:rsidR="005C7B31" w:rsidRPr="000F4F5C" w:rsidRDefault="001D042A" w:rsidP="00C017A5">
      <w:pPr>
        <w:numPr>
          <w:ilvl w:val="0"/>
          <w:numId w:val="63"/>
        </w:numPr>
        <w:spacing w:line="276" w:lineRule="auto"/>
        <w:jc w:val="both"/>
        <w:rPr>
          <w:rFonts w:ascii="Arial" w:hAnsi="Arial" w:cs="Arial"/>
          <w:sz w:val="22"/>
          <w:szCs w:val="22"/>
        </w:rPr>
      </w:pPr>
      <w:r w:rsidRPr="001D042A">
        <w:rPr>
          <w:rFonts w:ascii="Arial" w:hAnsi="Arial" w:cs="Arial"/>
          <w:sz w:val="22"/>
          <w:szCs w:val="22"/>
        </w:rPr>
        <w:t xml:space="preserve">Wykaz instalacji dostępnych </w:t>
      </w:r>
      <w:r>
        <w:rPr>
          <w:rFonts w:ascii="Arial" w:hAnsi="Arial" w:cs="Arial"/>
          <w:sz w:val="22"/>
          <w:szCs w:val="22"/>
        </w:rPr>
        <w:t>W</w:t>
      </w:r>
      <w:r w:rsidRPr="001D042A">
        <w:rPr>
          <w:rFonts w:ascii="Arial" w:hAnsi="Arial" w:cs="Arial"/>
          <w:sz w:val="22"/>
          <w:szCs w:val="22"/>
        </w:rPr>
        <w:t>ykonawcy w celu wykonania zamówienia wraz z</w:t>
      </w:r>
      <w:r w:rsidR="002B545C">
        <w:rPr>
          <w:rFonts w:ascii="Arial" w:hAnsi="Arial" w:cs="Arial"/>
          <w:sz w:val="22"/>
          <w:szCs w:val="22"/>
        </w:rPr>
        <w:t> </w:t>
      </w:r>
      <w:r w:rsidRPr="001D042A">
        <w:rPr>
          <w:rFonts w:ascii="Arial" w:hAnsi="Arial" w:cs="Arial"/>
          <w:sz w:val="22"/>
          <w:szCs w:val="22"/>
        </w:rPr>
        <w:t xml:space="preserve">informacją o podstawie do dysponowania tymi zasobami. Wykaz należy przygotować zgodnie </w:t>
      </w:r>
      <w:r w:rsidR="00ED50E8" w:rsidRPr="000F4F5C">
        <w:rPr>
          <w:rStyle w:val="Bodytext2"/>
          <w:b/>
          <w:szCs w:val="22"/>
        </w:rPr>
        <w:t xml:space="preserve">z Załącznikiem nr </w:t>
      </w:r>
      <w:r w:rsidR="00ED50E8" w:rsidRPr="005821B6">
        <w:rPr>
          <w:rStyle w:val="Bodytext2"/>
          <w:b/>
          <w:szCs w:val="22"/>
        </w:rPr>
        <w:t>7</w:t>
      </w:r>
      <w:r w:rsidR="00655CC0" w:rsidRPr="005821B6">
        <w:rPr>
          <w:rStyle w:val="Bodytext2"/>
          <w:szCs w:val="22"/>
        </w:rPr>
        <w:t xml:space="preserve"> </w:t>
      </w:r>
      <w:r w:rsidR="00655CC0" w:rsidRPr="005821B6">
        <w:rPr>
          <w:rStyle w:val="Bodytext2"/>
          <w:b/>
          <w:szCs w:val="22"/>
        </w:rPr>
        <w:t>do SWZ</w:t>
      </w:r>
    </w:p>
    <w:p w14:paraId="5D9F1E21" w14:textId="77777777" w:rsidR="009C4999" w:rsidRDefault="001350D3" w:rsidP="00C017A5">
      <w:pPr>
        <w:pStyle w:val="Nagwek2"/>
        <w:numPr>
          <w:ilvl w:val="0"/>
          <w:numId w:val="24"/>
        </w:numPr>
        <w:spacing w:before="0" w:after="0"/>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C017A5">
      <w:pPr>
        <w:pStyle w:val="Nagwek2"/>
        <w:numPr>
          <w:ilvl w:val="0"/>
          <w:numId w:val="24"/>
        </w:numPr>
        <w:spacing w:before="0" w:after="0"/>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C017A5">
      <w:pPr>
        <w:pStyle w:val="Nagwek2"/>
        <w:numPr>
          <w:ilvl w:val="0"/>
          <w:numId w:val="24"/>
        </w:numPr>
        <w:spacing w:before="0" w:after="0"/>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C017A5">
      <w:pPr>
        <w:pStyle w:val="Nagwek2"/>
        <w:numPr>
          <w:ilvl w:val="0"/>
          <w:numId w:val="24"/>
        </w:numPr>
        <w:spacing w:before="0" w:after="0"/>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C017A5">
      <w:pPr>
        <w:pStyle w:val="Nagwek2"/>
        <w:numPr>
          <w:ilvl w:val="0"/>
          <w:numId w:val="24"/>
        </w:numPr>
        <w:rPr>
          <w:lang w:val="x-none"/>
        </w:rPr>
      </w:pPr>
      <w:r>
        <w:t xml:space="preserve">Dokumenty sporządzone w języku obcym są składane wraz z tłumaczeniem na język polski. </w:t>
      </w:r>
      <w:bookmarkStart w:id="8" w:name="_Toc258314249"/>
    </w:p>
    <w:p w14:paraId="61EB2F7C" w14:textId="77777777" w:rsidR="00765555" w:rsidRDefault="00765555" w:rsidP="002E70C9">
      <w:pPr>
        <w:pStyle w:val="Nagwek2"/>
      </w:pPr>
    </w:p>
    <w:p w14:paraId="2DE42BEA" w14:textId="59161E6D" w:rsidR="00257307" w:rsidRDefault="00572382" w:rsidP="00923332">
      <w:pPr>
        <w:pStyle w:val="Nagwek1"/>
        <w:spacing w:before="0" w:after="0"/>
      </w:pPr>
      <w:r>
        <w:lastRenderedPageBreak/>
        <w:t xml:space="preserve">9. </w:t>
      </w:r>
      <w:r w:rsidR="00257307" w:rsidRPr="00AC5436">
        <w:t>INFORMACJA DLA WYKONAWCÓW POLEGAJĄCYCH NA ZASOBACH podmiotów trzecich</w:t>
      </w:r>
    </w:p>
    <w:p w14:paraId="0979100D" w14:textId="77777777" w:rsidR="00860255" w:rsidRDefault="00257307" w:rsidP="00C017A5">
      <w:pPr>
        <w:pStyle w:val="Nagwek2"/>
        <w:numPr>
          <w:ilvl w:val="0"/>
          <w:numId w:val="25"/>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C017A5">
      <w:pPr>
        <w:pStyle w:val="Nagwek2"/>
        <w:numPr>
          <w:ilvl w:val="0"/>
          <w:numId w:val="25"/>
        </w:numPr>
      </w:pPr>
      <w:r>
        <w:t>Wykonawca, który polega na zdolnościach lub sytuacji podmiotów udostępniających zasoby, zobowiązany jest:</w:t>
      </w:r>
    </w:p>
    <w:p w14:paraId="43E4BD59" w14:textId="77777777" w:rsidR="00257307" w:rsidRDefault="00257307" w:rsidP="002E70C9">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2E70C9">
      <w:pPr>
        <w:pStyle w:val="Nagwek2"/>
        <w:numPr>
          <w:ilvl w:val="0"/>
          <w:numId w:val="5"/>
        </w:numPr>
      </w:pPr>
      <w:r>
        <w:t>zakres dostępnych Wykonawcy zasobów podmiotu udostępniającego zasoby;</w:t>
      </w:r>
    </w:p>
    <w:p w14:paraId="077C42CC" w14:textId="77777777" w:rsidR="00257307" w:rsidRDefault="00257307" w:rsidP="002E70C9">
      <w:pPr>
        <w:pStyle w:val="Nagwek2"/>
        <w:numPr>
          <w:ilvl w:val="0"/>
          <w:numId w:val="5"/>
        </w:numPr>
      </w:pPr>
      <w:r>
        <w:t>sposób i okres udostępnienia Wykonawcy i wykorzystania przez niego zasobów podmiotu udostępniającego te zasoby przy wykonywaniu zamówienia;</w:t>
      </w:r>
    </w:p>
    <w:p w14:paraId="451B4FEB" w14:textId="77777777" w:rsidR="00257307" w:rsidRDefault="00257307" w:rsidP="002E70C9">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2E70C9">
      <w:pPr>
        <w:pStyle w:val="Nagwek2"/>
        <w:numPr>
          <w:ilvl w:val="0"/>
          <w:numId w:val="4"/>
        </w:numPr>
      </w:pPr>
      <w:r>
        <w:t>złożyć wraz z ofertą ”Oświadczenie o niepodleganiu wykluczeniu oraz spełnianiu warunków”, podmiotu udostępniającego zasoby,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2E70C9">
      <w:pPr>
        <w:pStyle w:val="Nagwek2"/>
        <w:numPr>
          <w:ilvl w:val="0"/>
          <w:numId w:val="4"/>
        </w:numPr>
        <w:rPr>
          <w:i/>
          <w:color w:val="FF0000"/>
        </w:rPr>
      </w:pPr>
      <w:r>
        <w:t>przedstawić na żądanie Zamawiającego podmiotowe środki dowodowe, określone w</w:t>
      </w:r>
      <w:bookmarkStart w:id="9"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9"/>
      <w:r>
        <w:t>SWZ, dotyczące tych podmiotów, na potwierdzenie, że nie zachodzą wobec nich podstawy wykluczenia z postępowania.</w:t>
      </w:r>
      <w:r w:rsidR="00820DA1">
        <w:t xml:space="preserve"> </w:t>
      </w:r>
    </w:p>
    <w:p w14:paraId="353D0DD3" w14:textId="5C29F2DB" w:rsidR="00251F1A" w:rsidRDefault="00257307" w:rsidP="00C017A5">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033FF298" w:rsidR="001350D3" w:rsidRDefault="00257307" w:rsidP="00C017A5">
      <w:pPr>
        <w:pStyle w:val="Nagwek2"/>
        <w:numPr>
          <w:ilvl w:val="0"/>
          <w:numId w:val="26"/>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F56B437" w14:textId="31C79E1B" w:rsidR="001350D3" w:rsidRDefault="00657CF5" w:rsidP="00E105FF">
      <w:pPr>
        <w:pStyle w:val="Nagwek1"/>
      </w:pPr>
      <w:r>
        <w:t xml:space="preserve">10. </w:t>
      </w:r>
      <w:r w:rsidR="001350D3" w:rsidRPr="00122F89">
        <w:t>INFORMACJA DLA WYKONAWCÓW zamierzających powierzyć wykonanie części zamówienia podwykonawcom</w:t>
      </w:r>
    </w:p>
    <w:p w14:paraId="4156514A" w14:textId="5B655F06" w:rsidR="00E352C6" w:rsidRDefault="001350D3" w:rsidP="00C017A5">
      <w:pPr>
        <w:pStyle w:val="Nagwek2"/>
        <w:numPr>
          <w:ilvl w:val="0"/>
          <w:numId w:val="27"/>
        </w:numPr>
      </w:pPr>
      <w:r>
        <w:t xml:space="preserve">Wykonawca może powierzyć wykonanie części zamówienia Podwykonawcom. </w:t>
      </w:r>
    </w:p>
    <w:p w14:paraId="5AFB46C4" w14:textId="71869074" w:rsidR="005D0AE1" w:rsidRPr="005D0AE1" w:rsidRDefault="005D0AE1" w:rsidP="00C017A5">
      <w:pPr>
        <w:pStyle w:val="Nagwek2"/>
        <w:numPr>
          <w:ilvl w:val="0"/>
          <w:numId w:val="27"/>
        </w:numPr>
        <w:rPr>
          <w:color w:val="FF0000"/>
        </w:rPr>
      </w:pPr>
      <w:r w:rsidRPr="00C60B62">
        <w:rPr>
          <w:color w:val="auto"/>
        </w:rPr>
        <w:t>Podwykonawca musi spełniać wszelkie wymagania określone w niniejszej SWZ oraz umo</w:t>
      </w:r>
      <w:r w:rsidR="0066431F">
        <w:rPr>
          <w:color w:val="auto"/>
        </w:rPr>
        <w:t>wie</w:t>
      </w:r>
      <w:r w:rsidR="007C1194" w:rsidRPr="00C60B62">
        <w:rPr>
          <w:color w:val="auto"/>
        </w:rPr>
        <w:t>, któr</w:t>
      </w:r>
      <w:r w:rsidR="0066431F">
        <w:rPr>
          <w:color w:val="auto"/>
        </w:rPr>
        <w:t>ej</w:t>
      </w:r>
      <w:r w:rsidR="007C1194" w:rsidRPr="00C60B62">
        <w:rPr>
          <w:color w:val="auto"/>
        </w:rPr>
        <w:t xml:space="preserve"> wzór stanowi </w:t>
      </w:r>
      <w:r w:rsidR="007C1194" w:rsidRPr="00CA28E0">
        <w:rPr>
          <w:color w:val="auto"/>
        </w:rPr>
        <w:t xml:space="preserve">Załącznik Nr </w:t>
      </w:r>
      <w:r w:rsidR="00CA28E0" w:rsidRPr="00CA28E0">
        <w:rPr>
          <w:color w:val="auto"/>
        </w:rPr>
        <w:t>6</w:t>
      </w:r>
      <w:r w:rsidR="007C1194" w:rsidRPr="00CA28E0">
        <w:rPr>
          <w:color w:val="auto"/>
        </w:rPr>
        <w:t xml:space="preserve"> do SWZ</w:t>
      </w:r>
      <w:r w:rsidRPr="00C60B62">
        <w:rPr>
          <w:color w:val="auto"/>
        </w:rPr>
        <w:t>, które dotyczą samego Wykonawcy.</w:t>
      </w:r>
    </w:p>
    <w:p w14:paraId="20C0FA5A" w14:textId="5E42F926" w:rsidR="00E352C6" w:rsidRDefault="001350D3" w:rsidP="00C017A5">
      <w:pPr>
        <w:pStyle w:val="Nagwek2"/>
        <w:numPr>
          <w:ilvl w:val="0"/>
          <w:numId w:val="27"/>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71105C05" w:rsidR="00257307" w:rsidRPr="00E352C6" w:rsidRDefault="001350D3" w:rsidP="00C017A5">
      <w:pPr>
        <w:pStyle w:val="Nagwek2"/>
        <w:numPr>
          <w:ilvl w:val="0"/>
          <w:numId w:val="27"/>
        </w:numPr>
      </w:pPr>
      <w:r>
        <w:lastRenderedPageBreak/>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CB0B6C8" w14:textId="0AE65F46" w:rsidR="001350D3" w:rsidRDefault="00CE1C9B" w:rsidP="00E105FF">
      <w:pPr>
        <w:pStyle w:val="Nagwek1"/>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C017A5">
      <w:pPr>
        <w:pStyle w:val="Nagwek2"/>
        <w:numPr>
          <w:ilvl w:val="0"/>
          <w:numId w:val="28"/>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C017A5">
      <w:pPr>
        <w:pStyle w:val="Nagwek2"/>
        <w:numPr>
          <w:ilvl w:val="0"/>
          <w:numId w:val="28"/>
        </w:numPr>
      </w:pPr>
      <w:r>
        <w:t>Pełnomocnictwo należy dołączyć do oferty i powinno ono zawierać w szczególności wskazanie:</w:t>
      </w:r>
    </w:p>
    <w:p w14:paraId="5D9CF0B6" w14:textId="77777777" w:rsidR="001350D3" w:rsidRDefault="001350D3" w:rsidP="002E70C9">
      <w:pPr>
        <w:pStyle w:val="Nagwek2"/>
        <w:numPr>
          <w:ilvl w:val="0"/>
          <w:numId w:val="6"/>
        </w:numPr>
      </w:pPr>
      <w:r>
        <w:t>postępowania o udzielenie zamówienie publicznego, którego dotyczy;</w:t>
      </w:r>
    </w:p>
    <w:p w14:paraId="68CB5712" w14:textId="77777777" w:rsidR="001350D3" w:rsidRDefault="001350D3" w:rsidP="002E70C9">
      <w:pPr>
        <w:pStyle w:val="Nagwek2"/>
        <w:numPr>
          <w:ilvl w:val="0"/>
          <w:numId w:val="6"/>
        </w:numPr>
      </w:pPr>
      <w:r>
        <w:t>wszystkich Wykonawców ubiegających się wspólnie o udzielenie zamówienia;</w:t>
      </w:r>
    </w:p>
    <w:p w14:paraId="5BD84F63" w14:textId="77777777" w:rsidR="001350D3" w:rsidRDefault="001350D3" w:rsidP="002E70C9">
      <w:pPr>
        <w:pStyle w:val="Nagwek2"/>
        <w:numPr>
          <w:ilvl w:val="0"/>
          <w:numId w:val="6"/>
        </w:numPr>
      </w:pPr>
      <w:r>
        <w:t>ustanowionego pełnomocnika oraz zakresu jego  umocowania.</w:t>
      </w:r>
    </w:p>
    <w:p w14:paraId="146A80DA" w14:textId="0DF3D5E9" w:rsidR="001350D3" w:rsidRDefault="001350D3" w:rsidP="00C017A5">
      <w:pPr>
        <w:pStyle w:val="Nagwek2"/>
        <w:numPr>
          <w:ilvl w:val="0"/>
          <w:numId w:val="29"/>
        </w:numPr>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Rozdziale 8 ust. 1 pkt 1) lit. a)</w:t>
      </w:r>
      <w:r w:rsidR="0042350D" w:rsidRPr="00A7566D">
        <w:rPr>
          <w:color w:val="auto"/>
        </w:rPr>
        <w:t xml:space="preserve"> </w:t>
      </w:r>
      <w:r w:rsidRPr="00510438">
        <w:t>SWZ, składa</w:t>
      </w:r>
      <w: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354467D" w:rsidR="001350D3" w:rsidRDefault="00E626D2" w:rsidP="00E105FF">
      <w:pPr>
        <w:pStyle w:val="Nagwek1"/>
      </w:pPr>
      <w:r>
        <w:t xml:space="preserve">12. </w:t>
      </w:r>
      <w:r w:rsidR="001350D3" w:rsidRPr="00204700">
        <w:t>Informacje o sposobie porozumiewania się zamawiającego z</w:t>
      </w:r>
      <w:r w:rsidR="00B226C8">
        <w:t> </w:t>
      </w:r>
      <w:r w:rsidR="001350D3" w:rsidRPr="00204700">
        <w:t>Wykonawcami</w:t>
      </w:r>
      <w:bookmarkEnd w:id="8"/>
    </w:p>
    <w:p w14:paraId="2F27BDAF" w14:textId="51B2DADB" w:rsidR="000A6D22" w:rsidRPr="00166D38" w:rsidRDefault="00B516E2" w:rsidP="00C017A5">
      <w:pPr>
        <w:pStyle w:val="Akapitzlist"/>
        <w:numPr>
          <w:ilvl w:val="0"/>
          <w:numId w:val="30"/>
        </w:numPr>
        <w:spacing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0" w:name="_Hlk37863747"/>
    </w:p>
    <w:p w14:paraId="65CF9D2A" w14:textId="7B02A2AD" w:rsidR="00651BCF" w:rsidRPr="00166D38" w:rsidRDefault="001350D3" w:rsidP="00C017A5">
      <w:pPr>
        <w:pStyle w:val="Akapitzlist"/>
        <w:numPr>
          <w:ilvl w:val="0"/>
          <w:numId w:val="30"/>
        </w:numPr>
        <w:spacing w:line="252" w:lineRule="auto"/>
        <w:jc w:val="both"/>
        <w:rPr>
          <w:rFonts w:ascii="Arial" w:hAnsi="Arial" w:cs="Arial"/>
          <w:u w:val="single"/>
        </w:rPr>
      </w:pPr>
      <w:r w:rsidRPr="00166D38">
        <w:rPr>
          <w:rFonts w:ascii="Arial" w:hAnsi="Arial" w:cs="Arial"/>
        </w:rPr>
        <w:t>Korzystanie z Platformy przez Wykonawcę jest bezpłatne</w:t>
      </w:r>
      <w:bookmarkEnd w:id="10"/>
      <w:r w:rsidRPr="00166D38">
        <w:rPr>
          <w:rFonts w:ascii="Arial" w:hAnsi="Arial" w:cs="Arial"/>
        </w:rPr>
        <w:t>.</w:t>
      </w:r>
      <w:bookmarkStart w:id="11" w:name="_Hlk37863807"/>
    </w:p>
    <w:p w14:paraId="0B5CD17F" w14:textId="68CC347E" w:rsidR="001D28AB" w:rsidRPr="00166D38" w:rsidRDefault="00651BCF"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017A5">
      <w:pPr>
        <w:pStyle w:val="Akapitzlist"/>
        <w:numPr>
          <w:ilvl w:val="0"/>
          <w:numId w:val="32"/>
        </w:numPr>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017A5">
      <w:pPr>
        <w:pStyle w:val="Akapitzlist"/>
        <w:numPr>
          <w:ilvl w:val="0"/>
          <w:numId w:val="34"/>
        </w:numPr>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0E7BD9">
      <w:pPr>
        <w:pStyle w:val="Akapitzlist"/>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C017A5">
      <w:pPr>
        <w:pStyle w:val="Akapitzlist"/>
        <w:numPr>
          <w:ilvl w:val="0"/>
          <w:numId w:val="35"/>
        </w:numPr>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18846494" w14:textId="1E2B498F" w:rsidR="001350D3" w:rsidRDefault="00DE377B" w:rsidP="00E105FF">
      <w:pPr>
        <w:pStyle w:val="Nagwek1"/>
      </w:pPr>
      <w:bookmarkStart w:id="12" w:name="_Toc258314250"/>
      <w:bookmarkEnd w:id="11"/>
      <w:r>
        <w:t xml:space="preserve">13. </w:t>
      </w:r>
      <w:r w:rsidR="001350D3">
        <w:t>OPIS SPO</w:t>
      </w:r>
      <w:bookmarkStart w:id="13" w:name="_Hlk37938975"/>
      <w:r w:rsidR="001350D3">
        <w:t>SOBU UDZIELANIA WYJAŚNIEŃ TREŚCI SWZ</w:t>
      </w:r>
      <w:bookmarkEnd w:id="13"/>
    </w:p>
    <w:p w14:paraId="5CC114A7" w14:textId="44050823" w:rsidR="009C37EA" w:rsidRPr="00E5371B" w:rsidRDefault="001350D3" w:rsidP="00C017A5">
      <w:pPr>
        <w:pStyle w:val="Nagwek2"/>
        <w:numPr>
          <w:ilvl w:val="0"/>
          <w:numId w:val="36"/>
        </w:numPr>
        <w:rPr>
          <w:color w:val="FF0000"/>
        </w:rPr>
      </w:pPr>
      <w:bookmarkStart w:id="14" w:name="_Hlk37783375"/>
      <w:bookmarkStart w:id="15"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6" w:name="_Hlk37783409"/>
      <w:bookmarkEnd w:id="14"/>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C017A5">
      <w:pPr>
        <w:pStyle w:val="Nagwek2"/>
        <w:numPr>
          <w:ilvl w:val="0"/>
          <w:numId w:val="36"/>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7D9A010F" w14:textId="77777777" w:rsidR="009C37EA" w:rsidRDefault="001350D3" w:rsidP="00C017A5">
      <w:pPr>
        <w:pStyle w:val="Nagwek2"/>
        <w:numPr>
          <w:ilvl w:val="0"/>
          <w:numId w:val="36"/>
        </w:numPr>
      </w:pPr>
      <w:r>
        <w:t>Jeżeli wniosek o wyjaśnienie treści SWZ nie wpłynie w terminie, o którym mowa w punkcie powyżej, Zamawiający nie ma obowiązku udzielania wyjaśnień SWZ.</w:t>
      </w:r>
    </w:p>
    <w:p w14:paraId="43AE8997" w14:textId="0003920B" w:rsidR="00E5371B" w:rsidRDefault="001350D3" w:rsidP="00C017A5">
      <w:pPr>
        <w:pStyle w:val="Nagwek2"/>
        <w:numPr>
          <w:ilvl w:val="0"/>
          <w:numId w:val="36"/>
        </w:numPr>
      </w:pPr>
      <w:r>
        <w:t>Przedłużenie terminu składania ofert, nie wpływa na bieg terminu składania wniosku o</w:t>
      </w:r>
      <w:r w:rsidR="00CD08EA">
        <w:t> </w:t>
      </w:r>
      <w:r>
        <w:t>wyjaśnienie treści SWZ.</w:t>
      </w:r>
    </w:p>
    <w:p w14:paraId="75744638" w14:textId="77777777" w:rsidR="00E5371B" w:rsidRDefault="001350D3" w:rsidP="00C017A5">
      <w:pPr>
        <w:pStyle w:val="Nagwek2"/>
        <w:numPr>
          <w:ilvl w:val="0"/>
          <w:numId w:val="36"/>
        </w:numPr>
      </w:pPr>
      <w:r>
        <w:t>Treść zapytań wraz z wyjaśnieniami Zamawiający udostępni na stronie internetowej prowadzonego postępowania, bez ujawniania źródła zapytania.</w:t>
      </w:r>
    </w:p>
    <w:p w14:paraId="3C2C6662" w14:textId="41037216" w:rsidR="001350D3" w:rsidRDefault="001350D3" w:rsidP="00A467E8">
      <w:pPr>
        <w:pStyle w:val="Nagwek2"/>
        <w:numPr>
          <w:ilvl w:val="0"/>
          <w:numId w:val="36"/>
        </w:numPr>
        <w:spacing w:before="0" w:after="0"/>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A467E8">
      <w:pPr>
        <w:pStyle w:val="Nagwek2"/>
        <w:spacing w:before="0" w:after="0"/>
        <w:ind w:left="360"/>
      </w:pPr>
    </w:p>
    <w:p w14:paraId="0E6096C5" w14:textId="490D8206" w:rsidR="001350D3" w:rsidRDefault="00AC776E" w:rsidP="00A467E8">
      <w:pPr>
        <w:pStyle w:val="Nagwek1"/>
        <w:spacing w:before="0" w:after="0"/>
      </w:pPr>
      <w:r>
        <w:t xml:space="preserve">14. </w:t>
      </w:r>
      <w:r w:rsidR="001350D3">
        <w:t>Wymagania dotycz</w:t>
      </w:r>
      <w:r w:rsidR="001350D3">
        <w:rPr>
          <w:rFonts w:eastAsia="TimesNewRoman" w:cs="TimesNewRoman"/>
        </w:rPr>
        <w:t>ą</w:t>
      </w:r>
      <w:r w:rsidR="001350D3">
        <w:t>ce wadium</w:t>
      </w:r>
      <w:bookmarkEnd w:id="12"/>
    </w:p>
    <w:p w14:paraId="79E38987" w14:textId="27101096" w:rsidR="00665D86" w:rsidRDefault="00665D86" w:rsidP="00E105FF">
      <w:pPr>
        <w:pStyle w:val="Nagwek1"/>
        <w:rPr>
          <w:b w:val="0"/>
          <w:caps w:val="0"/>
          <w:sz w:val="22"/>
          <w:szCs w:val="22"/>
        </w:rPr>
      </w:pPr>
      <w:bookmarkStart w:id="17" w:name="_Toc258314251"/>
      <w:r w:rsidRPr="002E4E2D">
        <w:rPr>
          <w:b w:val="0"/>
          <w:caps w:val="0"/>
          <w:sz w:val="22"/>
          <w:szCs w:val="22"/>
        </w:rPr>
        <w:t>W postępowaniu nie jest wymagane wniesienie wadium.</w:t>
      </w:r>
    </w:p>
    <w:p w14:paraId="2E591D24" w14:textId="0731DC8B" w:rsidR="00A467E8" w:rsidRDefault="00A467E8" w:rsidP="00A467E8">
      <w:pPr>
        <w:pStyle w:val="Nagwek2"/>
      </w:pPr>
    </w:p>
    <w:p w14:paraId="1EE6801D" w14:textId="77777777" w:rsidR="00141479" w:rsidRPr="00A467E8" w:rsidRDefault="00141479" w:rsidP="00A467E8">
      <w:pPr>
        <w:pStyle w:val="Nagwek2"/>
      </w:pPr>
    </w:p>
    <w:p w14:paraId="414F2895" w14:textId="6785F4B8" w:rsidR="001350D3" w:rsidRDefault="00970872" w:rsidP="00E105FF">
      <w:pPr>
        <w:pStyle w:val="Nagwek1"/>
      </w:pPr>
      <w:r>
        <w:lastRenderedPageBreak/>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7"/>
    </w:p>
    <w:p w14:paraId="5FB81FF2" w14:textId="7A33C707" w:rsidR="00970872" w:rsidRDefault="001350D3" w:rsidP="00C017A5">
      <w:pPr>
        <w:pStyle w:val="Nagwek2"/>
        <w:numPr>
          <w:ilvl w:val="0"/>
          <w:numId w:val="37"/>
        </w:numPr>
      </w:pPr>
      <w:r>
        <w:t xml:space="preserve">Wykonawca pozostaje związany ofertą do dnia </w:t>
      </w:r>
      <w:r w:rsidR="00BF5A2F" w:rsidRPr="00BF5A2F">
        <w:rPr>
          <w:b/>
          <w:highlight w:val="yellow"/>
        </w:rPr>
        <w:t>26</w:t>
      </w:r>
      <w:r w:rsidR="0036329F" w:rsidRPr="00BF5A2F">
        <w:rPr>
          <w:b/>
          <w:highlight w:val="yellow"/>
        </w:rPr>
        <w:t>.05.</w:t>
      </w:r>
      <w:r w:rsidR="009D25ED" w:rsidRPr="00BF5A2F">
        <w:rPr>
          <w:b/>
          <w:highlight w:val="yellow"/>
        </w:rPr>
        <w:t>2021 r.</w:t>
      </w:r>
    </w:p>
    <w:p w14:paraId="3BB68F60" w14:textId="77777777" w:rsidR="00970872" w:rsidRDefault="001350D3" w:rsidP="00C017A5">
      <w:pPr>
        <w:pStyle w:val="Nagwek2"/>
        <w:numPr>
          <w:ilvl w:val="0"/>
          <w:numId w:val="37"/>
        </w:numPr>
      </w:pPr>
      <w:r>
        <w:t>Bieg terminu związania ofertą rozpoczyna się wraz z upływem terminu składania ofert.</w:t>
      </w:r>
    </w:p>
    <w:p w14:paraId="5EFAB44F" w14:textId="77777777" w:rsidR="00173EF1" w:rsidRDefault="001350D3" w:rsidP="00C017A5">
      <w:pPr>
        <w:pStyle w:val="Nagwek2"/>
        <w:numPr>
          <w:ilvl w:val="0"/>
          <w:numId w:val="37"/>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4323F3" w:rsidRDefault="003D05CF" w:rsidP="00C017A5">
      <w:pPr>
        <w:pStyle w:val="Nagwek2"/>
        <w:numPr>
          <w:ilvl w:val="0"/>
          <w:numId w:val="37"/>
        </w:numPr>
      </w:pPr>
      <w:r w:rsidRPr="004323F3">
        <w:t>Przedłużenie terminu związania ofertą, o którym mowa w ust. 2, wymaga złożenia przez wykonawcę pisemnego oświadczenia o wyrażeniu zgody na przedłużenie terminu związania ofertą.</w:t>
      </w:r>
    </w:p>
    <w:p w14:paraId="048B645F" w14:textId="3DA50349" w:rsidR="001350D3" w:rsidRDefault="00173EF1" w:rsidP="00E105FF">
      <w:pPr>
        <w:pStyle w:val="Nagwek1"/>
      </w:pPr>
      <w:bookmarkStart w:id="18" w:name="_Toc258314252"/>
      <w:r>
        <w:t xml:space="preserve">16. </w:t>
      </w:r>
      <w:r w:rsidR="001350D3" w:rsidRPr="00A345AD">
        <w:t>Opis sposobu przygotowywania ofert</w:t>
      </w:r>
      <w:bookmarkEnd w:id="18"/>
    </w:p>
    <w:p w14:paraId="57E8BDEA" w14:textId="2A102833" w:rsidR="00DB14ED" w:rsidRPr="00BF1517" w:rsidRDefault="00CD58F0" w:rsidP="00C017A5">
      <w:pPr>
        <w:pStyle w:val="Nagwek2"/>
        <w:numPr>
          <w:ilvl w:val="0"/>
          <w:numId w:val="38"/>
        </w:numPr>
      </w:pPr>
      <w:r w:rsidRPr="00BF1517">
        <w:t>Wykonawca może złożyć tylko jedną ofertę.</w:t>
      </w:r>
    </w:p>
    <w:p w14:paraId="3EFDF9BF" w14:textId="74615C44" w:rsidR="00F960C0" w:rsidRPr="00BF1517" w:rsidRDefault="00CD58F0" w:rsidP="00C017A5">
      <w:pPr>
        <w:pStyle w:val="Nagwek2"/>
        <w:numPr>
          <w:ilvl w:val="0"/>
          <w:numId w:val="38"/>
        </w:numPr>
      </w:pPr>
      <w:r w:rsidRPr="00BF1517">
        <w:t>Tre</w:t>
      </w:r>
      <w:r w:rsidRPr="00BF1517">
        <w:rPr>
          <w:rFonts w:eastAsia="TimesNewRoman"/>
        </w:rPr>
        <w:t xml:space="preserve">ść </w:t>
      </w:r>
      <w:r w:rsidRPr="00BF1517">
        <w:t>oferty musi być zgodna z wymaganiami Zamawiającego określonymi w niniejszej SWZ.</w:t>
      </w:r>
      <w:bookmarkStart w:id="19" w:name="_Hlk37866068"/>
    </w:p>
    <w:p w14:paraId="45B52916" w14:textId="32D8FBF3" w:rsidR="00F960C0" w:rsidRPr="00BF1517" w:rsidRDefault="00CD58F0" w:rsidP="00C017A5">
      <w:pPr>
        <w:pStyle w:val="Nagwek2"/>
        <w:numPr>
          <w:ilvl w:val="0"/>
          <w:numId w:val="38"/>
        </w:numPr>
      </w:pPr>
      <w:r w:rsidRPr="00BF1517">
        <w:t>Oferta oraz pozostałe oświadczenia i dokumenty, dla których Zamawiający określił wzory w</w:t>
      </w:r>
      <w:r w:rsidR="00440A5B">
        <w:t> </w:t>
      </w:r>
      <w:r w:rsidRPr="00BF1517">
        <w:t>formie formularzy, powinny być sporządzone zgodnie z tymi wzorami</w:t>
      </w:r>
      <w:bookmarkEnd w:id="19"/>
      <w:r w:rsidRPr="00BF1517">
        <w:t>.</w:t>
      </w:r>
    </w:p>
    <w:p w14:paraId="4176F14A" w14:textId="011E1164" w:rsidR="000A6D22" w:rsidRPr="00BF1517" w:rsidRDefault="000A6D22" w:rsidP="00C017A5">
      <w:pPr>
        <w:pStyle w:val="Nagwek2"/>
        <w:numPr>
          <w:ilvl w:val="0"/>
          <w:numId w:val="38"/>
        </w:numPr>
      </w:pPr>
      <w:r w:rsidRPr="00BF1517">
        <w:t>Dokumenty sporządzone w języku obcym są składane wraz z tłumaczeniem na język polski.</w:t>
      </w:r>
    </w:p>
    <w:p w14:paraId="19C64C5E" w14:textId="2FA38DEF" w:rsidR="00445635" w:rsidRPr="00BF1517" w:rsidRDefault="00642405" w:rsidP="00C017A5">
      <w:pPr>
        <w:pStyle w:val="Nagwek2"/>
        <w:numPr>
          <w:ilvl w:val="0"/>
          <w:numId w:val="38"/>
        </w:numPr>
      </w:pPr>
      <w:bookmarkStart w:id="20" w:name="_Hlk37863867"/>
      <w:r w:rsidRPr="00BF1517">
        <w:t>Do złożenia oferty konieczne jest posiadanie przez osobę upoważnioną do reprezentowania Wykonawcy ważnego kwalifikowanego podpisu elektronicznego</w:t>
      </w:r>
      <w:bookmarkEnd w:id="20"/>
      <w:r w:rsidRPr="00BF1517">
        <w:t>, podpisu zaufanego lub podpisu osobistego.</w:t>
      </w:r>
    </w:p>
    <w:p w14:paraId="68824ABE" w14:textId="49F1D8C0" w:rsidR="00475A41" w:rsidRPr="00BF1517" w:rsidRDefault="00475A41" w:rsidP="00C017A5">
      <w:pPr>
        <w:numPr>
          <w:ilvl w:val="0"/>
          <w:numId w:val="38"/>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C017A5">
      <w:pPr>
        <w:pStyle w:val="Nagwek2"/>
        <w:numPr>
          <w:ilvl w:val="0"/>
          <w:numId w:val="40"/>
        </w:numPr>
      </w:pPr>
      <w:r w:rsidRPr="00BF1517">
        <w:t>Zalecenia Zamawiającego odnośnie kwalifikowanego podpisu elektronicznego:</w:t>
      </w:r>
    </w:p>
    <w:p w14:paraId="060F8436" w14:textId="40E9852A" w:rsidR="0079624B" w:rsidRPr="00BF1517" w:rsidRDefault="005F7D67" w:rsidP="00C017A5">
      <w:pPr>
        <w:pStyle w:val="Akapitzlist"/>
        <w:numPr>
          <w:ilvl w:val="0"/>
          <w:numId w:val="43"/>
        </w:numPr>
        <w:spacing w:after="0"/>
        <w:jc w:val="both"/>
        <w:rPr>
          <w:rFonts w:ascii="Arial" w:hAnsi="Arial" w:cs="Arial"/>
        </w:rPr>
      </w:pPr>
      <w:bookmarkStart w:id="21"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1"/>
    </w:p>
    <w:p w14:paraId="24935680" w14:textId="77777777" w:rsidR="002852AF"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017A5">
      <w:pPr>
        <w:pStyle w:val="Akapitzlist"/>
        <w:numPr>
          <w:ilvl w:val="0"/>
          <w:numId w:val="4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C017A5">
      <w:pPr>
        <w:pStyle w:val="Nagwek2"/>
        <w:numPr>
          <w:ilvl w:val="0"/>
          <w:numId w:val="42"/>
        </w:numPr>
      </w:pPr>
      <w:r w:rsidRPr="00BF1517">
        <w:t>Ilekroć w niniejszej SWZ jest mowa o:</w:t>
      </w:r>
    </w:p>
    <w:p w14:paraId="41F493F7" w14:textId="77777777" w:rsidR="00642405" w:rsidRPr="00BF1517" w:rsidRDefault="00642405" w:rsidP="002E70C9">
      <w:pPr>
        <w:pStyle w:val="Nagwek2"/>
        <w:numPr>
          <w:ilvl w:val="0"/>
          <w:numId w:val="7"/>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2E70C9">
      <w:pPr>
        <w:pStyle w:val="Nagwek2"/>
        <w:numPr>
          <w:ilvl w:val="0"/>
          <w:numId w:val="7"/>
        </w:numPr>
      </w:pPr>
      <w:r w:rsidRPr="00BF1517">
        <w:t>podpisie osobistym – należy przez to rozumieć podpis, o którym mowa w art. z art. 2 ust. 1 pkt 9 ustawy z 6 sierpnia 2010 r. o dowodach osobistych (t.j Dz.U.2020 poz. 332).</w:t>
      </w:r>
      <w:bookmarkStart w:id="22" w:name="_Hlk37936911"/>
    </w:p>
    <w:p w14:paraId="057FE81F" w14:textId="3B6932D3" w:rsidR="00ED737D" w:rsidRPr="00BF1517" w:rsidRDefault="00F73E75" w:rsidP="00C017A5">
      <w:pPr>
        <w:pStyle w:val="Nagwek2"/>
        <w:numPr>
          <w:ilvl w:val="0"/>
          <w:numId w:val="60"/>
        </w:numPr>
        <w:rPr>
          <w:color w:val="auto"/>
        </w:rPr>
      </w:pPr>
      <w:bookmarkStart w:id="23" w:name="_Hlk37864921"/>
      <w:bookmarkStart w:id="24" w:name="_Hlk37865118"/>
      <w:bookmarkEnd w:id="22"/>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5" w:name="_Hlk37939197"/>
      <w:bookmarkEnd w:id="23"/>
      <w:bookmarkEnd w:id="24"/>
    </w:p>
    <w:p w14:paraId="09245AD7" w14:textId="331D8ACF" w:rsidR="001350D3" w:rsidRPr="00BF1517" w:rsidRDefault="001350D3" w:rsidP="00C017A5">
      <w:pPr>
        <w:pStyle w:val="Nagwek2"/>
        <w:numPr>
          <w:ilvl w:val="0"/>
          <w:numId w:val="60"/>
        </w:numPr>
      </w:pPr>
      <w:r w:rsidRPr="00BF1517">
        <w:lastRenderedPageBreak/>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BF1517">
        <w:t>:</w:t>
      </w:r>
    </w:p>
    <w:p w14:paraId="52BDAFA3" w14:textId="77777777" w:rsidR="001350D3" w:rsidRPr="00BF1517" w:rsidRDefault="001350D3" w:rsidP="002E70C9">
      <w:pPr>
        <w:pStyle w:val="Nagwek2"/>
        <w:numPr>
          <w:ilvl w:val="0"/>
          <w:numId w:val="8"/>
        </w:numPr>
      </w:pPr>
      <w:r w:rsidRPr="00BF1517">
        <w:t>wraz z przekazaniem takich informacji, zastrzegł, że nie mogą być one udostępniane;</w:t>
      </w:r>
    </w:p>
    <w:p w14:paraId="18805518" w14:textId="77777777" w:rsidR="00DD75FF" w:rsidRPr="00BF1517" w:rsidRDefault="001350D3" w:rsidP="002E70C9">
      <w:pPr>
        <w:pStyle w:val="Nagwek2"/>
        <w:numPr>
          <w:ilvl w:val="0"/>
          <w:numId w:val="8"/>
        </w:numPr>
      </w:pPr>
      <w:r w:rsidRPr="00BF1517">
        <w:t>wykazał, załączając stosowne uzasadnienie, iż zastrzeżone informacje stanowią tajemnicę przedsiębiorstwa.</w:t>
      </w:r>
      <w:bookmarkStart w:id="26" w:name="_Hlk37939296"/>
    </w:p>
    <w:p w14:paraId="199683F4" w14:textId="77777777" w:rsidR="00DD75FF" w:rsidRPr="00BF1517" w:rsidRDefault="0096184F" w:rsidP="003E74FC">
      <w:pPr>
        <w:pStyle w:val="Nagwek2"/>
        <w:ind w:left="357"/>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3E74FC">
      <w:pPr>
        <w:pStyle w:val="Nagwek2"/>
        <w:ind w:left="357"/>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27" w:name="_Hlk38143710"/>
    </w:p>
    <w:p w14:paraId="0FA43861" w14:textId="328AA69D" w:rsidR="001350D3" w:rsidRPr="00BF1517" w:rsidRDefault="001350D3" w:rsidP="003E74FC">
      <w:pPr>
        <w:pStyle w:val="Nagwek2"/>
        <w:ind w:firstLine="357"/>
      </w:pPr>
      <w:r w:rsidRPr="00BF1517">
        <w:t>Wykonawca nie może zastrzec informacji, o których mowa w art. 222 ust. 5 ustawy Pzp</w:t>
      </w:r>
      <w:bookmarkEnd w:id="26"/>
      <w:bookmarkEnd w:id="27"/>
      <w:r w:rsidRPr="00BF1517">
        <w:t>.</w:t>
      </w:r>
    </w:p>
    <w:p w14:paraId="7BA2EF00" w14:textId="77777777" w:rsidR="009B13E8" w:rsidRPr="00BF1517" w:rsidRDefault="00445635" w:rsidP="00C017A5">
      <w:pPr>
        <w:numPr>
          <w:ilvl w:val="0"/>
          <w:numId w:val="61"/>
        </w:numPr>
        <w:jc w:val="both"/>
        <w:rPr>
          <w:rFonts w:ascii="Arial" w:eastAsia="Calibri" w:hAnsi="Arial" w:cs="Arial"/>
          <w:sz w:val="22"/>
          <w:szCs w:val="22"/>
        </w:rPr>
      </w:pPr>
      <w:bookmarkStart w:id="28"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29" w:name="_21eeoojwb3nb" w:colFirst="0" w:colLast="0"/>
      <w:bookmarkEnd w:id="29"/>
    </w:p>
    <w:p w14:paraId="4109B53D" w14:textId="586103C4" w:rsidR="000C6766" w:rsidRPr="00BF1517" w:rsidRDefault="0086532B" w:rsidP="00C017A5">
      <w:pPr>
        <w:numPr>
          <w:ilvl w:val="0"/>
          <w:numId w:val="6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C017A5">
      <w:pPr>
        <w:pStyle w:val="Akapitzlist"/>
        <w:numPr>
          <w:ilvl w:val="0"/>
          <w:numId w:val="61"/>
        </w:numPr>
        <w:spacing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0"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0"/>
    </w:p>
    <w:p w14:paraId="3A40E4C0" w14:textId="02263C1B" w:rsidR="00DA63CD" w:rsidRPr="00BF1517" w:rsidRDefault="00DA63CD" w:rsidP="00C017A5">
      <w:pPr>
        <w:pStyle w:val="Akapitzlist"/>
        <w:numPr>
          <w:ilvl w:val="0"/>
          <w:numId w:val="6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C017A5">
      <w:pPr>
        <w:numPr>
          <w:ilvl w:val="0"/>
          <w:numId w:val="6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lastRenderedPageBreak/>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C017A5">
      <w:pPr>
        <w:pStyle w:val="Akapitzlist"/>
        <w:numPr>
          <w:ilvl w:val="0"/>
          <w:numId w:val="6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C017A5">
      <w:pPr>
        <w:pStyle w:val="Nagwek2"/>
        <w:numPr>
          <w:ilvl w:val="0"/>
          <w:numId w:val="61"/>
        </w:numPr>
      </w:pPr>
      <w:r w:rsidRPr="00CA7E80">
        <w:t>Na ofertę składają się następujące dokumenty:</w:t>
      </w:r>
    </w:p>
    <w:p w14:paraId="3365F080" w14:textId="77777777" w:rsidR="00445635" w:rsidRPr="00CA7E80" w:rsidRDefault="00445635" w:rsidP="00C017A5">
      <w:pPr>
        <w:pStyle w:val="Akapitzlist"/>
        <w:numPr>
          <w:ilvl w:val="0"/>
          <w:numId w:val="39"/>
        </w:numPr>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8C83890"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C017A5">
      <w:pPr>
        <w:pStyle w:val="Akapitzlist"/>
        <w:numPr>
          <w:ilvl w:val="0"/>
          <w:numId w:val="39"/>
        </w:numPr>
        <w:spacing w:after="0"/>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5AA891B8" w:rsidR="00725D2F" w:rsidRPr="001B72DC" w:rsidRDefault="00725D2F" w:rsidP="00C017A5">
      <w:pPr>
        <w:pStyle w:val="Akapitzlist"/>
        <w:numPr>
          <w:ilvl w:val="0"/>
          <w:numId w:val="39"/>
        </w:numPr>
        <w:spacing w:before="60" w:after="60"/>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Załącznikiem Nr </w:t>
      </w:r>
      <w:r w:rsidR="00D12F86" w:rsidRPr="001B72DC">
        <w:rPr>
          <w:rFonts w:ascii="Arial" w:hAnsi="Arial" w:cs="Arial"/>
        </w:rPr>
        <w:t>4</w:t>
      </w:r>
    </w:p>
    <w:p w14:paraId="735D41DA" w14:textId="2724B129" w:rsidR="00445635" w:rsidRPr="001B72DC" w:rsidRDefault="00445635" w:rsidP="00C017A5">
      <w:pPr>
        <w:pStyle w:val="Akapitzlist"/>
        <w:numPr>
          <w:ilvl w:val="0"/>
          <w:numId w:val="39"/>
        </w:numPr>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8"/>
    <w:p w14:paraId="4E309E9B" w14:textId="77777777" w:rsidR="001350D3" w:rsidRDefault="001350D3" w:rsidP="00C017A5">
      <w:pPr>
        <w:pStyle w:val="Nagwek2"/>
        <w:numPr>
          <w:ilvl w:val="0"/>
          <w:numId w:val="62"/>
        </w:numPr>
      </w:pPr>
      <w:r>
        <w:t>Zamawiający nie przewiduje zwrotu kosztów udziału w postępowaniu. Wykonawca ponosi wszelkie koszty związane z przygotowaniem i złożeniem oferty.</w:t>
      </w:r>
    </w:p>
    <w:p w14:paraId="25BFB225" w14:textId="77777777" w:rsidR="00D47E0C" w:rsidRDefault="00D47E0C" w:rsidP="00E105FF">
      <w:pPr>
        <w:pStyle w:val="Nagwek1"/>
      </w:pPr>
      <w:bookmarkStart w:id="31" w:name="_Toc258314253"/>
    </w:p>
    <w:p w14:paraId="3A41889C" w14:textId="6F518747" w:rsidR="001350D3" w:rsidRDefault="00807618" w:rsidP="00E105FF">
      <w:pPr>
        <w:pStyle w:val="Nagwek1"/>
      </w:pPr>
      <w:r>
        <w:t xml:space="preserve">17. </w:t>
      </w:r>
      <w:r w:rsidR="001350D3" w:rsidRPr="00D911AA">
        <w:t>Miejsce oraz termin składania i otwarcia ofert</w:t>
      </w:r>
      <w:bookmarkEnd w:id="31"/>
    </w:p>
    <w:p w14:paraId="7F229C83" w14:textId="1F7BA77A" w:rsidR="001350D3" w:rsidRPr="00D911AA" w:rsidRDefault="001350D3" w:rsidP="002E70C9">
      <w:pPr>
        <w:pStyle w:val="Nagwek2"/>
      </w:pPr>
      <w:bookmarkStart w:id="32" w:name="_Hlk37940485"/>
      <w:bookmarkStart w:id="33"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2"/>
      <w:bookmarkEnd w:id="33"/>
      <w:r w:rsidR="005330CB" w:rsidRPr="00AE0EFA">
        <w:rPr>
          <w:b/>
          <w:highlight w:val="yellow"/>
        </w:rPr>
        <w:t>2</w:t>
      </w:r>
      <w:r w:rsidR="00AE0EFA" w:rsidRPr="00AE0EFA">
        <w:rPr>
          <w:b/>
          <w:highlight w:val="yellow"/>
        </w:rPr>
        <w:t>7</w:t>
      </w:r>
      <w:r w:rsidR="005330CB" w:rsidRPr="00AE0EFA">
        <w:rPr>
          <w:b/>
          <w:highlight w:val="yellow"/>
        </w:rPr>
        <w:t>.04.</w:t>
      </w:r>
      <w:r w:rsidR="00023C44" w:rsidRPr="00AE0EFA">
        <w:rPr>
          <w:b/>
          <w:highlight w:val="yellow"/>
        </w:rPr>
        <w:t>2021 r.</w:t>
      </w:r>
      <w:r w:rsidR="002B03CD" w:rsidRPr="00D911AA">
        <w:rPr>
          <w:b/>
        </w:rPr>
        <w:t xml:space="preserve"> </w:t>
      </w:r>
      <w:r w:rsidR="002B03CD" w:rsidRPr="00D911AA">
        <w:t xml:space="preserve">do godziny: </w:t>
      </w:r>
      <w:r w:rsidR="00AA7EC5" w:rsidRPr="00D911AA">
        <w:rPr>
          <w:b/>
        </w:rPr>
        <w:t>10</w:t>
      </w:r>
      <w:r w:rsidR="00AA7EC5" w:rsidRPr="00D911AA">
        <w:rPr>
          <w:b/>
          <w:vertAlign w:val="superscript"/>
        </w:rPr>
        <w:t>00</w:t>
      </w:r>
    </w:p>
    <w:p w14:paraId="322E376C" w14:textId="77777777" w:rsidR="00D47E0C" w:rsidRDefault="00D47E0C" w:rsidP="00E105FF">
      <w:pPr>
        <w:pStyle w:val="Nagwek1"/>
      </w:pPr>
      <w:bookmarkStart w:id="34" w:name="_Toc258314254"/>
    </w:p>
    <w:p w14:paraId="4F215DBE" w14:textId="77777777" w:rsidR="00D47E0C" w:rsidRDefault="00D47E0C" w:rsidP="00E105FF">
      <w:pPr>
        <w:pStyle w:val="Nagwek1"/>
      </w:pPr>
    </w:p>
    <w:p w14:paraId="6DDB579B" w14:textId="4E161724" w:rsidR="001350D3" w:rsidRDefault="000240BB" w:rsidP="00E105FF">
      <w:pPr>
        <w:pStyle w:val="Nagwek1"/>
      </w:pPr>
      <w:r>
        <w:lastRenderedPageBreak/>
        <w:t>18.</w:t>
      </w:r>
      <w:r w:rsidR="00D93D5D" w:rsidRPr="001B092D">
        <w:t>T</w:t>
      </w:r>
      <w:r w:rsidR="001350D3" w:rsidRPr="001B092D">
        <w:t>ermin otwarcia ofert</w:t>
      </w:r>
    </w:p>
    <w:p w14:paraId="627DB4D1" w14:textId="2DA1C8A8" w:rsidR="00403FA5" w:rsidRPr="001B092D" w:rsidRDefault="004A5BD1" w:rsidP="00C017A5">
      <w:pPr>
        <w:pStyle w:val="Nagwek2"/>
        <w:numPr>
          <w:ilvl w:val="0"/>
          <w:numId w:val="44"/>
        </w:numPr>
        <w:rPr>
          <w:color w:val="FF0000"/>
        </w:rPr>
      </w:pPr>
      <w:r w:rsidRPr="001B092D">
        <w:rPr>
          <w:color w:val="auto"/>
        </w:rPr>
        <w:t xml:space="preserve">Otwarcie ofert </w:t>
      </w:r>
      <w:r w:rsidR="00403FA5" w:rsidRPr="001B092D">
        <w:t xml:space="preserve">nastąpi w dniu: </w:t>
      </w:r>
      <w:r w:rsidR="00AD5596" w:rsidRPr="00AE0EFA">
        <w:rPr>
          <w:b/>
          <w:highlight w:val="yellow"/>
        </w:rPr>
        <w:t>2</w:t>
      </w:r>
      <w:r w:rsidR="00AE0EFA" w:rsidRPr="00AE0EFA">
        <w:rPr>
          <w:b/>
          <w:highlight w:val="yellow"/>
        </w:rPr>
        <w:t>7</w:t>
      </w:r>
      <w:r w:rsidR="00AD5596" w:rsidRPr="00AE0EFA">
        <w:rPr>
          <w:b/>
          <w:highlight w:val="yellow"/>
        </w:rPr>
        <w:t>.04.</w:t>
      </w:r>
      <w:r w:rsidR="00D8123C" w:rsidRPr="00AE0EFA">
        <w:rPr>
          <w:b/>
          <w:highlight w:val="yellow"/>
        </w:rPr>
        <w:t>2021 r.</w:t>
      </w:r>
      <w:bookmarkStart w:id="35" w:name="_GoBack"/>
      <w:bookmarkEnd w:id="35"/>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017A5">
      <w:pPr>
        <w:numPr>
          <w:ilvl w:val="0"/>
          <w:numId w:val="44"/>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017A5">
      <w:pPr>
        <w:numPr>
          <w:ilvl w:val="0"/>
          <w:numId w:val="44"/>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A365DF">
      <w:pPr>
        <w:pStyle w:val="Nagwek2"/>
        <w:numPr>
          <w:ilvl w:val="0"/>
          <w:numId w:val="9"/>
        </w:numPr>
        <w:spacing w:before="0" w:after="0"/>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A365DF">
      <w:pPr>
        <w:pStyle w:val="Nagwek2"/>
        <w:numPr>
          <w:ilvl w:val="0"/>
          <w:numId w:val="9"/>
        </w:numPr>
        <w:spacing w:before="0" w:after="0"/>
      </w:pPr>
      <w:r w:rsidRPr="001B092D">
        <w:t>cenach lub kosztach zawartych w ofertach.</w:t>
      </w:r>
    </w:p>
    <w:p w14:paraId="046E46B7" w14:textId="16998AB8" w:rsidR="00151AE2" w:rsidRPr="001B092D" w:rsidRDefault="00151AE2" w:rsidP="00A365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36806A9D" w:rsidR="00151AE2" w:rsidRPr="00A51CC8" w:rsidRDefault="00151AE2" w:rsidP="00C017A5">
      <w:pPr>
        <w:pStyle w:val="Akapitzlist"/>
        <w:numPr>
          <w:ilvl w:val="0"/>
          <w:numId w:val="45"/>
        </w:numPr>
        <w:shd w:val="clear" w:color="auto" w:fill="FFFFFF"/>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3384F623" w14:textId="4E4F6B81" w:rsidR="001350D3" w:rsidRPr="00BF6C6C" w:rsidRDefault="003902D2" w:rsidP="00E105FF">
      <w:pPr>
        <w:pStyle w:val="Nagwek1"/>
      </w:pPr>
      <w:r>
        <w:t>19</w:t>
      </w:r>
      <w:r w:rsidRPr="00BF6C6C">
        <w:t xml:space="preserve">. </w:t>
      </w:r>
      <w:r w:rsidR="001350D3" w:rsidRPr="00BF6C6C">
        <w:t>Opis sposobu obliczenia ceny</w:t>
      </w:r>
      <w:bookmarkEnd w:id="34"/>
    </w:p>
    <w:p w14:paraId="345B1355" w14:textId="77777777" w:rsidR="00AE710E" w:rsidRPr="00BF6C6C" w:rsidRDefault="001350D3" w:rsidP="00C017A5">
      <w:pPr>
        <w:pStyle w:val="Nagwek2"/>
        <w:numPr>
          <w:ilvl w:val="0"/>
          <w:numId w:val="46"/>
        </w:numPr>
      </w:pPr>
      <w:r w:rsidRPr="00BF6C6C">
        <w:t>W ofercie Wykonawca zobowiązany jest podać cenę za wykonanie całego przedmiotu zamówienia w złotych polskich (PLN), z dokładnością do 1 grosza, tj. do dwóch miejsc po przecinku.</w:t>
      </w:r>
    </w:p>
    <w:p w14:paraId="4D50DE99" w14:textId="77777777" w:rsidR="00AE710E" w:rsidRPr="00BF6C6C" w:rsidRDefault="001350D3" w:rsidP="00C017A5">
      <w:pPr>
        <w:pStyle w:val="Nagwek2"/>
        <w:numPr>
          <w:ilvl w:val="0"/>
          <w:numId w:val="46"/>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C017A5">
      <w:pPr>
        <w:pStyle w:val="Nagwek2"/>
        <w:numPr>
          <w:ilvl w:val="0"/>
          <w:numId w:val="46"/>
        </w:numPr>
      </w:pPr>
      <w:r w:rsidRPr="00BF6C6C">
        <w:t>Rozliczenia między Zamawiającym a Wykonawcą prowadzone będą w złotych polskich z</w:t>
      </w:r>
      <w:r w:rsidR="00973BCD">
        <w:t> </w:t>
      </w:r>
      <w:r w:rsidRPr="00BF6C6C">
        <w:t>dokładnością do dwóch miejsc po przecinku.</w:t>
      </w:r>
    </w:p>
    <w:p w14:paraId="4898347E" w14:textId="77777777" w:rsidR="00221EFE" w:rsidRPr="00BF6C6C" w:rsidRDefault="001350D3" w:rsidP="00C017A5">
      <w:pPr>
        <w:pStyle w:val="Nagwek2"/>
        <w:numPr>
          <w:ilvl w:val="0"/>
          <w:numId w:val="46"/>
        </w:numPr>
      </w:pPr>
      <w:r w:rsidRPr="00BF6C6C">
        <w:t>Wykonawca zobowiązany jest zastosować stawkę VAT zgodnie z obowiązującymi przepisami ustawy z 11 marca 2004 r. o  podatku od towarów i usług.</w:t>
      </w:r>
    </w:p>
    <w:p w14:paraId="1A82AE08" w14:textId="77777777" w:rsidR="000E6933" w:rsidRPr="00BF6C6C" w:rsidRDefault="001350D3" w:rsidP="00C017A5">
      <w:pPr>
        <w:pStyle w:val="Nagwek2"/>
        <w:numPr>
          <w:ilvl w:val="0"/>
          <w:numId w:val="46"/>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6" w:name="_Hlk61113033"/>
    </w:p>
    <w:p w14:paraId="4DDCB28C" w14:textId="6C48D6EF" w:rsidR="001350D3" w:rsidRPr="00BF6C6C" w:rsidRDefault="001350D3" w:rsidP="00C017A5">
      <w:pPr>
        <w:pStyle w:val="Nagwek2"/>
        <w:numPr>
          <w:ilvl w:val="0"/>
          <w:numId w:val="46"/>
        </w:numPr>
      </w:pPr>
      <w:r w:rsidRPr="00BF6C6C">
        <w:t>Wykonawca</w:t>
      </w:r>
      <w:bookmarkEnd w:id="36"/>
      <w:r w:rsidRPr="00BF6C6C">
        <w:t xml:space="preserve"> składając ofertę zobowiązany jest:</w:t>
      </w:r>
    </w:p>
    <w:p w14:paraId="26BA8C7D" w14:textId="6A3F13B0" w:rsidR="001350D3" w:rsidRPr="00BF6C6C" w:rsidRDefault="001350D3" w:rsidP="002E70C9">
      <w:pPr>
        <w:pStyle w:val="Nagwek2"/>
        <w:numPr>
          <w:ilvl w:val="0"/>
          <w:numId w:val="10"/>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2E70C9">
      <w:pPr>
        <w:pStyle w:val="Nagwek2"/>
        <w:numPr>
          <w:ilvl w:val="0"/>
          <w:numId w:val="10"/>
        </w:numPr>
      </w:pPr>
      <w:r w:rsidRPr="00BF6C6C">
        <w:t>wskazać nazwę (rodzaj) towaru lub usługi, których dostawa lub świadczenie będą prowadziły do powstania obowiązku podatkowego;</w:t>
      </w:r>
    </w:p>
    <w:p w14:paraId="36F54A4D" w14:textId="77777777" w:rsidR="001350D3" w:rsidRPr="00BF6C6C" w:rsidRDefault="001350D3" w:rsidP="002E70C9">
      <w:pPr>
        <w:pStyle w:val="Nagwek2"/>
        <w:numPr>
          <w:ilvl w:val="0"/>
          <w:numId w:val="10"/>
        </w:numPr>
      </w:pPr>
      <w:r w:rsidRPr="00BF6C6C">
        <w:t>wskazać wartości towaru lub usługi objętego obowiązkiem podatkowym Zamawiającego, bez kwoty podatku;</w:t>
      </w:r>
    </w:p>
    <w:p w14:paraId="7B303267" w14:textId="77777777" w:rsidR="001350D3" w:rsidRPr="00BF6C6C" w:rsidRDefault="001350D3" w:rsidP="002E70C9">
      <w:pPr>
        <w:pStyle w:val="Nagwek2"/>
        <w:numPr>
          <w:ilvl w:val="0"/>
          <w:numId w:val="10"/>
        </w:numPr>
      </w:pPr>
      <w:r w:rsidRPr="00BF6C6C">
        <w:t>wskazać stawkę podatku od towarów i usług, która zgodnie z wiedzą Wykonawcy, będzie miała zastosowanie.</w:t>
      </w:r>
    </w:p>
    <w:p w14:paraId="030A8FBC" w14:textId="38C0717E" w:rsidR="001350D3" w:rsidRPr="00D51656" w:rsidRDefault="000E6933" w:rsidP="00E105FF">
      <w:pPr>
        <w:pStyle w:val="Nagwek1"/>
      </w:pPr>
      <w:bookmarkStart w:id="37" w:name="_Toc258314255"/>
      <w:r w:rsidRPr="00D51656">
        <w:lastRenderedPageBreak/>
        <w:t xml:space="preserve">20. </w:t>
      </w:r>
      <w:r w:rsidR="001350D3" w:rsidRPr="00D51656">
        <w:t>Opis kryteriów oceny ofert, wraz z podaniem wag tych kryteriów i sposobu oceny ofert</w:t>
      </w:r>
      <w:bookmarkEnd w:id="37"/>
    </w:p>
    <w:p w14:paraId="4738CB94" w14:textId="04E2C11E" w:rsidR="001350D3" w:rsidRPr="00D51656" w:rsidRDefault="001350D3" w:rsidP="00C017A5">
      <w:pPr>
        <w:pStyle w:val="Nagwek2"/>
        <w:numPr>
          <w:ilvl w:val="0"/>
          <w:numId w:val="47"/>
        </w:numPr>
      </w:pPr>
      <w:r w:rsidRPr="00D51656">
        <w:t>Przy dokonywaniu wyboru najkorzystniejszej oferty Zamawiający stosować będzie niżej podane kryteria:</w:t>
      </w:r>
    </w:p>
    <w:p w14:paraId="0A1757D8" w14:textId="2D82FD32" w:rsidR="00B85C45" w:rsidRPr="00D51656" w:rsidRDefault="00456A82" w:rsidP="00C017A5">
      <w:pPr>
        <w:pStyle w:val="Nagwek2"/>
        <w:numPr>
          <w:ilvl w:val="0"/>
          <w:numId w:val="48"/>
        </w:numPr>
      </w:pPr>
      <w:r w:rsidRPr="00D51656">
        <w:t xml:space="preserve">Cena – </w:t>
      </w:r>
      <w:r w:rsidR="00CC2065">
        <w:t>100</w:t>
      </w:r>
      <w:r w:rsidRPr="00D51656">
        <w:t xml:space="preserve">% </w:t>
      </w:r>
    </w:p>
    <w:p w14:paraId="4E5B0FD7" w14:textId="45EF2270" w:rsidR="008F302E" w:rsidRPr="006603D5" w:rsidRDefault="008F302E" w:rsidP="006B2508">
      <w:pPr>
        <w:pStyle w:val="Nagwek1"/>
        <w:spacing w:before="0" w:after="0"/>
        <w:ind w:left="2127" w:firstLine="709"/>
        <w:rPr>
          <w:caps w:val="0"/>
          <w:u w:val="single"/>
        </w:rPr>
      </w:pPr>
      <w:r w:rsidRPr="006603D5">
        <w:rPr>
          <w:rStyle w:val="grame"/>
          <w:caps w:val="0"/>
          <w:u w:val="single"/>
        </w:rPr>
        <w:t xml:space="preserve">Wartość </w:t>
      </w:r>
      <w:r w:rsidRPr="006603D5">
        <w:rPr>
          <w:caps w:val="0"/>
          <w:u w:val="single"/>
        </w:rPr>
        <w:t xml:space="preserve"> brutto oferty najtańszej</w:t>
      </w:r>
    </w:p>
    <w:p w14:paraId="167B84DF" w14:textId="09927131" w:rsidR="008F302E" w:rsidRPr="006603D5" w:rsidRDefault="008F302E" w:rsidP="006B2508">
      <w:pPr>
        <w:pStyle w:val="Nagwek1"/>
        <w:spacing w:before="0" w:after="0"/>
        <w:ind w:firstLine="357"/>
        <w:rPr>
          <w:caps w:val="0"/>
        </w:rPr>
      </w:pPr>
      <w:r w:rsidRPr="006603D5">
        <w:rPr>
          <w:caps w:val="0"/>
        </w:rPr>
        <w:t xml:space="preserve">Cena oferty X = </w:t>
      </w:r>
      <w:r w:rsidRPr="006603D5">
        <w:rPr>
          <w:caps w:val="0"/>
        </w:rPr>
        <w:tab/>
        <w:t xml:space="preserve"> Wartość brutto oferty </w:t>
      </w:r>
      <w:r w:rsidRPr="006603D5">
        <w:rPr>
          <w:rStyle w:val="grame"/>
          <w:caps w:val="0"/>
        </w:rPr>
        <w:t xml:space="preserve">ocenianej     </w:t>
      </w:r>
      <w:r w:rsidRPr="006603D5">
        <w:rPr>
          <w:caps w:val="0"/>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266E8C53" w14:textId="121DDDB1" w:rsidR="008F302E" w:rsidRPr="00D51656" w:rsidRDefault="008F302E" w:rsidP="002A0EA5">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 xml:space="preserve">Oferta Wykonawcy z najniższą ceną brutto otrzyma maksymalną liczbę punktów tj. </w:t>
      </w:r>
      <w:r w:rsidR="00CC2065">
        <w:rPr>
          <w:rFonts w:ascii="Arial" w:hAnsi="Arial" w:cs="Arial"/>
          <w:sz w:val="22"/>
          <w:szCs w:val="22"/>
        </w:rPr>
        <w:t>10</w:t>
      </w:r>
      <w:r w:rsidRPr="00D51656">
        <w:rPr>
          <w:rFonts w:ascii="Arial" w:hAnsi="Arial" w:cs="Arial"/>
          <w:sz w:val="22"/>
          <w:szCs w:val="22"/>
        </w:rPr>
        <w:t>0. Pozostałym ofertom, spełniającym wymagania kryterialne przypisana zostanie odpowiednio mniejsza (proporcjonalnie mniejsza)</w:t>
      </w:r>
      <w:r w:rsidR="002A0EA5" w:rsidRPr="00D51656">
        <w:rPr>
          <w:rFonts w:ascii="Arial" w:hAnsi="Arial" w:cs="Arial"/>
          <w:sz w:val="22"/>
          <w:szCs w:val="22"/>
        </w:rPr>
        <w:t xml:space="preserve"> </w:t>
      </w:r>
      <w:r w:rsidRPr="00D51656">
        <w:rPr>
          <w:rFonts w:ascii="Arial" w:hAnsi="Arial" w:cs="Arial"/>
          <w:sz w:val="22"/>
          <w:szCs w:val="22"/>
        </w:rPr>
        <w:t>liczba punktów</w:t>
      </w:r>
      <w:r w:rsidR="002A0EA5" w:rsidRPr="00D51656">
        <w:rPr>
          <w:rFonts w:ascii="Arial" w:hAnsi="Arial" w:cs="Arial"/>
          <w:sz w:val="22"/>
          <w:szCs w:val="22"/>
        </w:rPr>
        <w:t>, zgodnie z powyższ</w:t>
      </w:r>
      <w:r w:rsidR="00DF5ED9" w:rsidRPr="00D51656">
        <w:rPr>
          <w:rFonts w:ascii="Arial" w:hAnsi="Arial" w:cs="Arial"/>
          <w:sz w:val="22"/>
          <w:szCs w:val="22"/>
        </w:rPr>
        <w:t>ą</w:t>
      </w:r>
      <w:r w:rsidR="002A0EA5" w:rsidRPr="00D51656">
        <w:rPr>
          <w:rFonts w:ascii="Arial" w:hAnsi="Arial" w:cs="Arial"/>
          <w:sz w:val="22"/>
          <w:szCs w:val="22"/>
        </w:rPr>
        <w:t xml:space="preserve"> </w:t>
      </w:r>
      <w:r w:rsidR="00DF5ED9" w:rsidRPr="00D51656">
        <w:rPr>
          <w:rFonts w:ascii="Arial" w:hAnsi="Arial" w:cs="Arial"/>
          <w:sz w:val="22"/>
          <w:szCs w:val="22"/>
        </w:rPr>
        <w:t>formułą</w:t>
      </w:r>
      <w:r w:rsidRPr="00D51656">
        <w:rPr>
          <w:rFonts w:ascii="Arial" w:hAnsi="Arial" w:cs="Arial"/>
          <w:sz w:val="22"/>
          <w:szCs w:val="22"/>
        </w:rPr>
        <w:t xml:space="preserve">. Wynik będzie traktowany jako wartość punktowa oferty. </w:t>
      </w:r>
    </w:p>
    <w:p w14:paraId="2D1C8095" w14:textId="66924535" w:rsidR="000F2B8F" w:rsidRDefault="000F2B8F" w:rsidP="009E5ABD">
      <w:pPr>
        <w:jc w:val="both"/>
        <w:rPr>
          <w:rFonts w:ascii="Arial" w:hAnsi="Arial" w:cs="Arial"/>
          <w:sz w:val="22"/>
        </w:rPr>
      </w:pPr>
    </w:p>
    <w:p w14:paraId="5CCCDF72" w14:textId="23DA63B4" w:rsidR="00EE7EC2" w:rsidRPr="00DC642A" w:rsidRDefault="00DA1F01" w:rsidP="00C017A5">
      <w:pPr>
        <w:numPr>
          <w:ilvl w:val="0"/>
          <w:numId w:val="49"/>
        </w:numPr>
        <w:jc w:val="both"/>
        <w:rPr>
          <w:rFonts w:ascii="Arial" w:hAnsi="Arial" w:cs="Arial"/>
          <w:sz w:val="22"/>
          <w:szCs w:val="22"/>
        </w:rPr>
      </w:pPr>
      <w:r w:rsidRPr="00DC642A">
        <w:rPr>
          <w:rFonts w:ascii="Arial" w:hAnsi="Arial" w:cs="Arial"/>
          <w:sz w:val="22"/>
          <w:szCs w:val="22"/>
        </w:rPr>
        <w:t xml:space="preserve">Zamawiający udzieli zamówienia </w:t>
      </w:r>
      <w:r w:rsidR="00BE007A" w:rsidRPr="00DC642A">
        <w:rPr>
          <w:rFonts w:ascii="Arial" w:hAnsi="Arial" w:cs="Arial"/>
          <w:sz w:val="22"/>
          <w:szCs w:val="22"/>
        </w:rPr>
        <w:t>W</w:t>
      </w:r>
      <w:r w:rsidRPr="00DC642A">
        <w:rPr>
          <w:rFonts w:ascii="Arial" w:hAnsi="Arial" w:cs="Arial"/>
          <w:sz w:val="22"/>
          <w:szCs w:val="22"/>
        </w:rPr>
        <w:t>ykonawcy, którego oferta została uznana za najkorzystniejsz</w:t>
      </w:r>
      <w:r w:rsidR="00BE007A" w:rsidRPr="00DC642A">
        <w:rPr>
          <w:rFonts w:ascii="Arial" w:hAnsi="Arial" w:cs="Arial"/>
          <w:sz w:val="22"/>
          <w:szCs w:val="22"/>
        </w:rPr>
        <w:t>ą</w:t>
      </w:r>
      <w:r w:rsidRPr="00DC642A">
        <w:rPr>
          <w:rFonts w:ascii="Arial" w:hAnsi="Arial" w:cs="Arial"/>
          <w:sz w:val="22"/>
          <w:szCs w:val="22"/>
        </w:rPr>
        <w:t xml:space="preserve"> w oparciu o wyżej wymienione kryteria</w:t>
      </w:r>
      <w:r w:rsidR="00EE7EC2" w:rsidRPr="00DC642A">
        <w:rPr>
          <w:rFonts w:ascii="Arial" w:hAnsi="Arial" w:cs="Arial"/>
          <w:sz w:val="22"/>
          <w:szCs w:val="22"/>
        </w:rPr>
        <w:t>, tj. uzyskała najwyższą ilość punktów</w:t>
      </w:r>
      <w:r w:rsidRPr="00DC642A">
        <w:rPr>
          <w:rFonts w:ascii="Arial" w:hAnsi="Arial" w:cs="Arial"/>
          <w:sz w:val="22"/>
          <w:szCs w:val="22"/>
        </w:rPr>
        <w:t>.</w:t>
      </w:r>
    </w:p>
    <w:p w14:paraId="35DB96DF" w14:textId="21D3FE3B" w:rsidR="001350D3" w:rsidRPr="00DC642A" w:rsidRDefault="001350D3" w:rsidP="00C017A5">
      <w:pPr>
        <w:numPr>
          <w:ilvl w:val="0"/>
          <w:numId w:val="49"/>
        </w:numPr>
        <w:jc w:val="both"/>
        <w:rPr>
          <w:rFonts w:ascii="Arial" w:hAnsi="Arial" w:cs="Arial"/>
          <w:color w:val="FF0000"/>
          <w:sz w:val="22"/>
          <w:szCs w:val="22"/>
        </w:rPr>
      </w:pPr>
      <w:r w:rsidRPr="00DC642A">
        <w:rPr>
          <w:rFonts w:ascii="Arial" w:hAnsi="Arial" w:cs="Arial"/>
          <w:sz w:val="22"/>
          <w:szCs w:val="22"/>
        </w:rPr>
        <w:t>Zamawiaj</w:t>
      </w:r>
      <w:r w:rsidRPr="00DC642A">
        <w:rPr>
          <w:rFonts w:ascii="Arial" w:eastAsia="TimesNewRoman" w:hAnsi="Arial" w:cs="Arial"/>
          <w:sz w:val="22"/>
          <w:szCs w:val="22"/>
        </w:rPr>
        <w:t>ą</w:t>
      </w:r>
      <w:r w:rsidRPr="00DC642A">
        <w:rPr>
          <w:rFonts w:ascii="Arial" w:hAnsi="Arial" w:cs="Arial"/>
          <w:sz w:val="22"/>
          <w:szCs w:val="22"/>
        </w:rPr>
        <w:t>cy poprawi w ofercie:</w:t>
      </w:r>
    </w:p>
    <w:p w14:paraId="4437B690" w14:textId="77777777" w:rsidR="001350D3" w:rsidRPr="00DC642A" w:rsidRDefault="001350D3" w:rsidP="002E70C9">
      <w:pPr>
        <w:pStyle w:val="Nagwek2"/>
        <w:numPr>
          <w:ilvl w:val="0"/>
          <w:numId w:val="11"/>
        </w:numPr>
      </w:pPr>
      <w:r w:rsidRPr="00DC642A">
        <w:t>oczywiste omyłki pisarskie,</w:t>
      </w:r>
    </w:p>
    <w:p w14:paraId="28638C14" w14:textId="77777777" w:rsidR="001350D3" w:rsidRPr="00DC642A" w:rsidRDefault="001350D3" w:rsidP="002E70C9">
      <w:pPr>
        <w:pStyle w:val="Nagwek2"/>
        <w:numPr>
          <w:ilvl w:val="0"/>
          <w:numId w:val="11"/>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2E70C9">
      <w:pPr>
        <w:pStyle w:val="Nagwek2"/>
        <w:numPr>
          <w:ilvl w:val="0"/>
          <w:numId w:val="11"/>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135D01">
      <w:pPr>
        <w:pStyle w:val="Nagwek2"/>
        <w:ind w:firstLine="357"/>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C017A5">
      <w:pPr>
        <w:pStyle w:val="Nagwek2"/>
        <w:numPr>
          <w:ilvl w:val="0"/>
          <w:numId w:val="50"/>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C017A5">
      <w:pPr>
        <w:pStyle w:val="Nagwek2"/>
        <w:numPr>
          <w:ilvl w:val="0"/>
          <w:numId w:val="50"/>
        </w:numPr>
      </w:pPr>
      <w:r w:rsidRPr="00DC642A">
        <w:t>Obowiązek wykazania, że oferta nie zawiera rażąco niskiej ceny spoczywa na Wykonawcy.</w:t>
      </w:r>
    </w:p>
    <w:p w14:paraId="01E6D4EE" w14:textId="0A296DC2" w:rsidR="00DC73B3" w:rsidRPr="00DC642A" w:rsidRDefault="001350D3" w:rsidP="00C017A5">
      <w:pPr>
        <w:pStyle w:val="Nagwek2"/>
        <w:numPr>
          <w:ilvl w:val="0"/>
          <w:numId w:val="50"/>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26616831" w:rsidR="001350D3" w:rsidRPr="00DC642A" w:rsidRDefault="001350D3" w:rsidP="00C017A5">
      <w:pPr>
        <w:pStyle w:val="Nagwek2"/>
        <w:numPr>
          <w:ilvl w:val="0"/>
          <w:numId w:val="50"/>
        </w:numPr>
      </w:pPr>
      <w:r w:rsidRPr="00DC642A">
        <w:t>Zamawiający odrzuci ofertę Wykonawcy, który nie udzielił wyjaśnień w wyznaczonym terminie, lub jeżeli złożone wyjaśnienia wraz z dowodami nie uzasadniają rażąco niskiej ceny tej oferty.</w:t>
      </w:r>
    </w:p>
    <w:p w14:paraId="6D1758E2" w14:textId="7C347E6E" w:rsidR="001350D3" w:rsidRPr="00DC642A" w:rsidRDefault="00DC73B3" w:rsidP="00E105FF">
      <w:pPr>
        <w:pStyle w:val="Nagwek1"/>
      </w:pPr>
      <w:bookmarkStart w:id="38" w:name="_Toc258314256"/>
      <w:r w:rsidRPr="00DC642A">
        <w:t xml:space="preserve">21. </w:t>
      </w:r>
      <w:r w:rsidR="001350D3" w:rsidRPr="00DC642A">
        <w:t>UDZIELENIE ZAMÓWIENIA</w:t>
      </w:r>
      <w:bookmarkEnd w:id="38"/>
    </w:p>
    <w:p w14:paraId="559D4BBC" w14:textId="3EA14DAD" w:rsidR="004A508D" w:rsidRPr="00DC642A" w:rsidRDefault="001350D3" w:rsidP="00C017A5">
      <w:pPr>
        <w:pStyle w:val="Nagwek2"/>
        <w:numPr>
          <w:ilvl w:val="0"/>
          <w:numId w:val="51"/>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C017A5">
      <w:pPr>
        <w:pStyle w:val="Nagwek2"/>
        <w:numPr>
          <w:ilvl w:val="0"/>
          <w:numId w:val="51"/>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031732C" w:rsidR="001350D3" w:rsidRPr="00DC642A" w:rsidRDefault="001350D3" w:rsidP="00C017A5">
      <w:pPr>
        <w:pStyle w:val="Nagwek2"/>
        <w:numPr>
          <w:ilvl w:val="0"/>
          <w:numId w:val="51"/>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A190FA2" w14:textId="6AE0A7A2" w:rsidR="001350D3" w:rsidRPr="00A83965" w:rsidRDefault="00977E6F" w:rsidP="00E105FF">
      <w:pPr>
        <w:pStyle w:val="Nagwek1"/>
      </w:pPr>
      <w:bookmarkStart w:id="39" w:name="_Toc258314257"/>
      <w:r w:rsidRPr="00A83965">
        <w:lastRenderedPageBreak/>
        <w:t xml:space="preserve">22.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39"/>
    </w:p>
    <w:p w14:paraId="1FA7E459" w14:textId="77777777" w:rsidR="00A6330C" w:rsidRPr="00A83965" w:rsidRDefault="001350D3" w:rsidP="00C017A5">
      <w:pPr>
        <w:pStyle w:val="Nagwek2"/>
        <w:numPr>
          <w:ilvl w:val="0"/>
          <w:numId w:val="52"/>
        </w:numPr>
        <w:spacing w:before="0" w:after="0"/>
        <w:ind w:left="357" w:hanging="357"/>
      </w:pPr>
      <w:r w:rsidRPr="00A83965">
        <w:t>Zamawiający zawrze umowę w sprawie zamówienia publicznego, w terminie i na zasadach określonych w art. 308 ust. 2 i 3 ustawy Pzp.</w:t>
      </w:r>
    </w:p>
    <w:p w14:paraId="10DEECB4" w14:textId="795F4EF5" w:rsidR="00A6330C" w:rsidRPr="00A83965" w:rsidRDefault="001350D3" w:rsidP="00C017A5">
      <w:pPr>
        <w:pStyle w:val="Nagwek2"/>
        <w:numPr>
          <w:ilvl w:val="0"/>
          <w:numId w:val="52"/>
        </w:numPr>
        <w:spacing w:before="0" w:after="0"/>
        <w:ind w:left="357" w:hanging="357"/>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C017A5">
      <w:pPr>
        <w:pStyle w:val="Nagwek2"/>
        <w:numPr>
          <w:ilvl w:val="0"/>
          <w:numId w:val="52"/>
        </w:numPr>
        <w:spacing w:before="0" w:after="0"/>
        <w:ind w:left="357" w:hanging="357"/>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C017A5">
      <w:pPr>
        <w:pStyle w:val="Nagwek2"/>
        <w:numPr>
          <w:ilvl w:val="0"/>
          <w:numId w:val="52"/>
        </w:numPr>
        <w:spacing w:before="0" w:after="0"/>
        <w:ind w:left="357" w:hanging="357"/>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1E99396" w14:textId="487DE1B4" w:rsidR="001350D3" w:rsidRPr="00A83965" w:rsidRDefault="001350D3" w:rsidP="00C017A5">
      <w:pPr>
        <w:pStyle w:val="Nagwek2"/>
        <w:numPr>
          <w:ilvl w:val="0"/>
          <w:numId w:val="52"/>
        </w:numPr>
        <w:spacing w:before="0" w:after="0"/>
        <w:ind w:left="357" w:hanging="357"/>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8CFD15D" w14:textId="1ED270A3" w:rsidR="001350D3" w:rsidRPr="00A83965" w:rsidRDefault="00763C62" w:rsidP="00E105FF">
      <w:pPr>
        <w:pStyle w:val="Nagwek1"/>
      </w:pPr>
      <w:bookmarkStart w:id="40" w:name="_Toc258314258"/>
      <w:r w:rsidRPr="00A83965">
        <w:t xml:space="preserve">23.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0"/>
    </w:p>
    <w:p w14:paraId="317A44D0" w14:textId="51043936" w:rsidR="00763C62" w:rsidRPr="00A83965" w:rsidRDefault="00763C62" w:rsidP="00763C62">
      <w:pPr>
        <w:suppressAutoHyphens/>
        <w:jc w:val="both"/>
        <w:rPr>
          <w:rFonts w:ascii="Arial" w:hAnsi="Arial" w:cs="Arial"/>
          <w:color w:val="FF0000"/>
          <w:sz w:val="22"/>
          <w:szCs w:val="22"/>
        </w:rPr>
      </w:pPr>
      <w:r w:rsidRPr="00A83965">
        <w:rPr>
          <w:rFonts w:ascii="Arial" w:hAnsi="Arial" w:cs="Arial"/>
          <w:sz w:val="22"/>
          <w:szCs w:val="22"/>
        </w:rPr>
        <w:t>Zamawiający nie wymaga wniesienia zabezpieczenia należytego wykonania umowy.</w:t>
      </w:r>
    </w:p>
    <w:p w14:paraId="5087DF56" w14:textId="725466EA" w:rsidR="001350D3" w:rsidRPr="00BF0DB4" w:rsidRDefault="00763C62" w:rsidP="00E105FF">
      <w:pPr>
        <w:pStyle w:val="Nagwek1"/>
      </w:pPr>
      <w:bookmarkStart w:id="41" w:name="_Toc258314259"/>
      <w:r w:rsidRPr="00BF0DB4">
        <w:t xml:space="preserve">24. </w:t>
      </w:r>
      <w:r w:rsidR="001350D3" w:rsidRPr="00BF0DB4">
        <w:t>projektowane postanowienia umowy w sprawie zamówienia publicznego, które zostaną wprowadzone do umowy w sprawie zamówienia publicznego</w:t>
      </w:r>
      <w:bookmarkEnd w:id="41"/>
    </w:p>
    <w:p w14:paraId="02CFB51D" w14:textId="7DC2F5BB" w:rsidR="00763C62" w:rsidRPr="00BF0DB4" w:rsidRDefault="00763C62" w:rsidP="00C017A5">
      <w:pPr>
        <w:numPr>
          <w:ilvl w:val="0"/>
          <w:numId w:val="5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047FE9">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1C07A312"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047FE9">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32205758"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1B553DE" w14:textId="679D10CE" w:rsidR="001350D3" w:rsidRPr="00BF0DB4" w:rsidRDefault="00515DBD" w:rsidP="00E105FF">
      <w:pPr>
        <w:pStyle w:val="Nagwek1"/>
      </w:pPr>
      <w:bookmarkStart w:id="42" w:name="_Toc258314260"/>
      <w:r w:rsidRPr="00BF0DB4">
        <w:t xml:space="preserve">25.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2"/>
    </w:p>
    <w:p w14:paraId="2C24D224"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A85F36">
      <w:pPr>
        <w:pStyle w:val="Bezodstpw"/>
        <w:spacing w:after="120"/>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A85F36">
      <w:pPr>
        <w:pStyle w:val="Bezodstpw"/>
        <w:spacing w:after="120"/>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A85F36">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A85F36">
      <w:pPr>
        <w:pStyle w:val="LITlitera"/>
        <w:spacing w:after="120"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77777777" w:rsidR="00A85F36" w:rsidRPr="00E00163" w:rsidRDefault="00A85F36" w:rsidP="00A85F36">
      <w:pPr>
        <w:numPr>
          <w:ilvl w:val="0"/>
          <w:numId w:val="71"/>
        </w:numPr>
        <w:tabs>
          <w:tab w:val="left" w:pos="142"/>
        </w:tabs>
        <w:overflowPunct w:val="0"/>
        <w:autoSpaceDE w:val="0"/>
        <w:autoSpaceDN w:val="0"/>
        <w:adjustRightInd w:val="0"/>
        <w:spacing w:after="36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6EF4D3FA" w14:textId="2D1010E2" w:rsidR="001350D3" w:rsidRDefault="002A6ADD" w:rsidP="00E105FF">
      <w:pPr>
        <w:pStyle w:val="Nagwek1"/>
      </w:pPr>
      <w:r>
        <w:t xml:space="preserve">26. </w:t>
      </w:r>
      <w:r w:rsidR="001350D3" w:rsidRPr="002A6ADD">
        <w:t>Ochrona danych osobowych</w:t>
      </w:r>
    </w:p>
    <w:p w14:paraId="13CB080D" w14:textId="77777777" w:rsidR="00680B6F" w:rsidRPr="000A49ED" w:rsidRDefault="001350D3" w:rsidP="00C017A5">
      <w:pPr>
        <w:pStyle w:val="Nagwek2"/>
        <w:numPr>
          <w:ilvl w:val="0"/>
          <w:numId w:val="54"/>
        </w:numPr>
        <w:spacing w:before="0" w:after="0"/>
      </w:pPr>
      <w:bookmarkStart w:id="43"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C017A5">
      <w:pPr>
        <w:pStyle w:val="Nagwek2"/>
        <w:numPr>
          <w:ilvl w:val="0"/>
          <w:numId w:val="54"/>
        </w:numPr>
        <w:spacing w:before="0" w:after="0"/>
      </w:pPr>
      <w:r w:rsidRPr="000A49ED">
        <w:t>Zamawiający informuje, że:</w:t>
      </w:r>
    </w:p>
    <w:p w14:paraId="1697247E" w14:textId="4133892C" w:rsidR="00F077FB" w:rsidRPr="000A49ED" w:rsidRDefault="001350D3" w:rsidP="00C017A5">
      <w:pPr>
        <w:pStyle w:val="Akapitzlist"/>
        <w:widowControl w:val="0"/>
        <w:numPr>
          <w:ilvl w:val="0"/>
          <w:numId w:val="55"/>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22E45CBB"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261BE1">
        <w:rPr>
          <w:rFonts w:ascii="Arial" w:hAnsi="Arial" w:cs="Arial"/>
          <w:b/>
        </w:rPr>
        <w:t xml:space="preserve">Odbiór, transport i utylizacja odpadów </w:t>
      </w:r>
      <w:r w:rsidR="00261BE1">
        <w:rPr>
          <w:rFonts w:ascii="Arial" w:hAnsi="Arial" w:cs="Arial"/>
          <w:b/>
        </w:rPr>
        <w:lastRenderedPageBreak/>
        <w:t>medycznych</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261BE1">
        <w:rPr>
          <w:rFonts w:ascii="Arial" w:hAnsi="Arial" w:cs="Arial"/>
          <w:b/>
          <w:bCs/>
          <w:iCs/>
        </w:rPr>
        <w:t>2</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22716F6C" w:rsidR="001350D3" w:rsidRPr="000A49ED" w:rsidRDefault="001350D3" w:rsidP="00C017A5">
      <w:pPr>
        <w:pStyle w:val="Nagwek2"/>
        <w:numPr>
          <w:ilvl w:val="0"/>
          <w:numId w:val="56"/>
        </w:numPr>
        <w:spacing w:before="0" w:after="0"/>
      </w:pPr>
      <w:r w:rsidRPr="000A49ED">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43"/>
      <w:r w:rsidRPr="000A49ED">
        <w:t>:</w:t>
      </w:r>
    </w:p>
    <w:p w14:paraId="33E5FC20" w14:textId="26C6F771" w:rsidR="001350D3" w:rsidRPr="000A49ED" w:rsidRDefault="001350D3" w:rsidP="00655865">
      <w:pPr>
        <w:pStyle w:val="Nagwek2"/>
        <w:numPr>
          <w:ilvl w:val="0"/>
          <w:numId w:val="12"/>
        </w:numPr>
        <w:spacing w:before="0" w:after="0"/>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55865">
      <w:pPr>
        <w:pStyle w:val="Nagwek2"/>
        <w:numPr>
          <w:ilvl w:val="0"/>
          <w:numId w:val="12"/>
        </w:numPr>
        <w:spacing w:before="0" w:after="0"/>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C017A5">
      <w:pPr>
        <w:pStyle w:val="Nagwek2"/>
        <w:numPr>
          <w:ilvl w:val="0"/>
          <w:numId w:val="57"/>
        </w:numPr>
        <w:spacing w:before="0" w:after="0"/>
      </w:pPr>
      <w:r w:rsidRPr="000A49ED">
        <w:t>Zamawiający informuje, że;</w:t>
      </w:r>
    </w:p>
    <w:p w14:paraId="669EA13A" w14:textId="77777777" w:rsidR="001350D3" w:rsidRPr="000A49ED" w:rsidRDefault="001350D3" w:rsidP="00655865">
      <w:pPr>
        <w:pStyle w:val="Nagwek2"/>
        <w:numPr>
          <w:ilvl w:val="0"/>
          <w:numId w:val="13"/>
        </w:numPr>
        <w:spacing w:before="0" w:after="0"/>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55865">
      <w:pPr>
        <w:pStyle w:val="Nagwek2"/>
        <w:numPr>
          <w:ilvl w:val="0"/>
          <w:numId w:val="13"/>
        </w:numPr>
        <w:spacing w:before="0" w:after="0"/>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55865">
      <w:pPr>
        <w:pStyle w:val="Nagwek2"/>
        <w:numPr>
          <w:ilvl w:val="0"/>
          <w:numId w:val="13"/>
        </w:numPr>
        <w:spacing w:before="0" w:after="0"/>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655865">
      <w:pPr>
        <w:pStyle w:val="Nagwek2"/>
        <w:numPr>
          <w:ilvl w:val="0"/>
          <w:numId w:val="13"/>
        </w:numPr>
        <w:spacing w:before="0" w:after="0"/>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655865">
      <w:pPr>
        <w:pStyle w:val="Nagwek2"/>
        <w:numPr>
          <w:ilvl w:val="0"/>
          <w:numId w:val="13"/>
        </w:numPr>
        <w:spacing w:before="0" w:after="0"/>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55865">
      <w:pPr>
        <w:pStyle w:val="Nagwek2"/>
        <w:numPr>
          <w:ilvl w:val="0"/>
          <w:numId w:val="13"/>
        </w:numPr>
        <w:spacing w:before="0" w:after="0"/>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350D3">
      <w:pPr>
        <w:spacing w:before="60" w:after="120"/>
        <w:jc w:val="both"/>
        <w:rPr>
          <w:b/>
        </w:rPr>
      </w:pPr>
    </w:p>
    <w:p w14:paraId="2C95EDA9" w14:textId="77DAA967" w:rsidR="001350D3" w:rsidRPr="00C06828" w:rsidRDefault="001350D3" w:rsidP="001350D3">
      <w:pPr>
        <w:spacing w:before="60" w:after="120"/>
        <w:jc w:val="both"/>
        <w:rPr>
          <w:rFonts w:ascii="Arial" w:hAnsi="Arial" w:cs="Arial"/>
          <w:sz w:val="22"/>
          <w:szCs w:val="22"/>
        </w:rPr>
      </w:pPr>
      <w:r w:rsidRPr="00C06828">
        <w:rPr>
          <w:rFonts w:ascii="Arial" w:hAnsi="Arial" w:cs="Arial"/>
          <w:b/>
          <w:sz w:val="22"/>
          <w:szCs w:val="22"/>
        </w:rPr>
        <w:lastRenderedPageBreak/>
        <w:t>Załączniki do SWZ</w:t>
      </w:r>
      <w:r w:rsidRPr="00C06828">
        <w:rPr>
          <w:rFonts w:ascii="Arial" w:hAnsi="Arial" w:cs="Arial"/>
          <w:sz w:val="22"/>
          <w:szCs w:val="22"/>
        </w:rPr>
        <w:t>:</w:t>
      </w:r>
    </w:p>
    <w:p w14:paraId="0BBBBAAF" w14:textId="072CD81F"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55B5D4C5"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C06828">
      <w:pPr>
        <w:suppressAutoHyphens/>
        <w:spacing w:line="276" w:lineRule="auto"/>
        <w:ind w:left="357"/>
        <w:rPr>
          <w:rFonts w:ascii="Arial" w:hAnsi="Arial" w:cs="Arial"/>
          <w:sz w:val="22"/>
          <w:szCs w:val="22"/>
        </w:rPr>
      </w:pPr>
      <w:r w:rsidRPr="00C06828">
        <w:rPr>
          <w:rFonts w:ascii="Arial" w:hAnsi="Arial" w:cs="Arial"/>
          <w:sz w:val="22"/>
          <w:szCs w:val="22"/>
        </w:rPr>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1776F6A1" w14:textId="3EE6F717" w:rsidR="00CA329B" w:rsidRPr="00C06828" w:rsidRDefault="00B3138B" w:rsidP="00C017A5">
      <w:pPr>
        <w:pStyle w:val="Akapitzlist"/>
        <w:numPr>
          <w:ilvl w:val="0"/>
          <w:numId w:val="58"/>
        </w:numPr>
        <w:spacing w:before="60" w:after="120" w:line="276" w:lineRule="auto"/>
        <w:jc w:val="both"/>
        <w:rPr>
          <w:rFonts w:ascii="Arial" w:hAnsi="Arial" w:cs="Arial"/>
        </w:rPr>
      </w:pPr>
      <w:r>
        <w:rPr>
          <w:rFonts w:ascii="Arial" w:hAnsi="Arial" w:cs="Arial"/>
        </w:rPr>
        <w:t>Wzór</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Załącznik Nr 6</w:t>
      </w:r>
    </w:p>
    <w:p w14:paraId="1020F274" w14:textId="1AECCB27" w:rsidR="003E4581" w:rsidRPr="00C06828" w:rsidRDefault="008F5E5B" w:rsidP="00C017A5">
      <w:pPr>
        <w:pStyle w:val="Akapitzlist"/>
        <w:numPr>
          <w:ilvl w:val="0"/>
          <w:numId w:val="58"/>
        </w:numPr>
        <w:spacing w:before="60" w:after="120" w:line="276" w:lineRule="auto"/>
        <w:jc w:val="both"/>
        <w:rPr>
          <w:rFonts w:ascii="Arial" w:hAnsi="Arial" w:cs="Arial"/>
        </w:rPr>
      </w:pPr>
      <w:r w:rsidRPr="00C06828">
        <w:rPr>
          <w:rFonts w:ascii="Arial" w:hAnsi="Arial" w:cs="Arial"/>
        </w:rPr>
        <w:t xml:space="preserve">Wykaz </w:t>
      </w:r>
      <w:r w:rsidR="00135D01" w:rsidRPr="00FC7ADD">
        <w:rPr>
          <w:rFonts w:ascii="Arial" w:hAnsi="Arial"/>
          <w:szCs w:val="24"/>
          <w:lang w:eastAsia="pl-PL"/>
        </w:rPr>
        <w:t>dot</w:t>
      </w:r>
      <w:r w:rsidR="00135D01">
        <w:rPr>
          <w:rFonts w:ascii="Arial" w:hAnsi="Arial"/>
          <w:szCs w:val="24"/>
          <w:lang w:eastAsia="pl-PL"/>
        </w:rPr>
        <w:t>yczący</w:t>
      </w:r>
      <w:r w:rsidR="00135D01" w:rsidRPr="00FC7ADD">
        <w:rPr>
          <w:rFonts w:ascii="Arial" w:hAnsi="Arial"/>
          <w:szCs w:val="24"/>
          <w:lang w:eastAsia="pl-PL"/>
        </w:rPr>
        <w:t xml:space="preserve"> miejsca </w:t>
      </w:r>
      <w:r w:rsidR="00135D01">
        <w:rPr>
          <w:rFonts w:ascii="Arial" w:hAnsi="Arial"/>
          <w:szCs w:val="24"/>
          <w:lang w:eastAsia="pl-PL"/>
        </w:rPr>
        <w:t xml:space="preserve">utylizacji </w:t>
      </w:r>
      <w:r w:rsidR="00135D01" w:rsidRPr="00FC7ADD">
        <w:rPr>
          <w:rFonts w:ascii="Arial" w:hAnsi="Arial"/>
          <w:szCs w:val="24"/>
          <w:lang w:eastAsia="pl-PL"/>
        </w:rPr>
        <w:t>odpadów</w:t>
      </w:r>
      <w:r w:rsidR="00A41FDC" w:rsidRPr="00C06828">
        <w:rPr>
          <w:rFonts w:ascii="Arial" w:hAnsi="Arial" w:cs="Arial"/>
        </w:rPr>
        <w:tab/>
      </w:r>
      <w:r w:rsidR="00A41FDC" w:rsidRPr="00C06828">
        <w:rPr>
          <w:rFonts w:ascii="Arial" w:hAnsi="Arial" w:cs="Arial"/>
        </w:rPr>
        <w:tab/>
      </w:r>
      <w:r w:rsidR="00135D01">
        <w:rPr>
          <w:rFonts w:ascii="Arial" w:hAnsi="Arial" w:cs="Arial"/>
        </w:rPr>
        <w:tab/>
      </w:r>
      <w:r w:rsidR="00135D01">
        <w:rPr>
          <w:rFonts w:ascii="Arial" w:hAnsi="Arial" w:cs="Arial"/>
        </w:rPr>
        <w:tab/>
      </w:r>
      <w:r w:rsidR="00135D01">
        <w:rPr>
          <w:rFonts w:ascii="Arial" w:hAnsi="Arial" w:cs="Arial"/>
        </w:rPr>
        <w:tab/>
      </w:r>
      <w:r w:rsidR="00A41FDC" w:rsidRPr="00C06828">
        <w:rPr>
          <w:rFonts w:ascii="Arial" w:hAnsi="Arial" w:cs="Arial"/>
        </w:rPr>
        <w:t xml:space="preserve">Załącznik Nr </w:t>
      </w:r>
      <w:r w:rsidR="00135D01">
        <w:rPr>
          <w:rFonts w:ascii="Arial" w:hAnsi="Arial" w:cs="Arial"/>
        </w:rPr>
        <w:t>7</w:t>
      </w:r>
    </w:p>
    <w:p w14:paraId="427D9334" w14:textId="69B21398" w:rsidR="00FD7771" w:rsidRDefault="00FD7771" w:rsidP="004C6362">
      <w:pPr>
        <w:pStyle w:val="Akapitzlist"/>
        <w:spacing w:before="60" w:after="120"/>
        <w:ind w:left="357"/>
        <w:jc w:val="both"/>
      </w:pPr>
    </w:p>
    <w:p w14:paraId="57C904E0" w14:textId="77777777" w:rsidR="00EB7871" w:rsidRPr="001350D3" w:rsidRDefault="00EB7871" w:rsidP="001350D3"/>
    <w:sectPr w:rsidR="00EB7871" w:rsidRPr="001350D3"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7D0FA3" w:rsidRDefault="007D0FA3">
      <w:r>
        <w:separator/>
      </w:r>
    </w:p>
  </w:endnote>
  <w:endnote w:type="continuationSeparator" w:id="0">
    <w:p w14:paraId="4414225B" w14:textId="77777777" w:rsidR="007D0FA3" w:rsidRDefault="007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7D0FA3" w:rsidRPr="00A7566D" w:rsidRDefault="007D0FA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7D0FA3" w:rsidRDefault="007D0FA3">
      <w:r>
        <w:separator/>
      </w:r>
    </w:p>
  </w:footnote>
  <w:footnote w:type="continuationSeparator" w:id="0">
    <w:p w14:paraId="7FB2CFA4" w14:textId="77777777" w:rsidR="007D0FA3" w:rsidRDefault="007D0FA3">
      <w:r>
        <w:continuationSeparator/>
      </w:r>
    </w:p>
  </w:footnote>
  <w:footnote w:id="1">
    <w:p w14:paraId="5A0B639E" w14:textId="77777777" w:rsidR="007D0FA3" w:rsidRPr="004E7EEC" w:rsidRDefault="007D0FA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7D0FA3" w:rsidRPr="00747162" w:rsidRDefault="007D0FA3">
    <w:pPr>
      <w:pStyle w:val="Nagwek"/>
      <w:jc w:val="center"/>
      <w:rPr>
        <w:rFonts w:ascii="Arial" w:hAnsi="Arial" w:cs="Arial"/>
        <w:sz w:val="20"/>
        <w:szCs w:val="20"/>
      </w:rPr>
    </w:pPr>
    <w:r w:rsidRPr="00747162">
      <w:rPr>
        <w:rFonts w:ascii="Arial" w:hAnsi="Arial" w:cs="Arial"/>
        <w:sz w:val="20"/>
        <w:szCs w:val="20"/>
      </w:rPr>
      <w:t>SWZ</w:t>
    </w:r>
  </w:p>
  <w:p w14:paraId="37FC6DB6" w14:textId="77777777" w:rsidR="007D0FA3" w:rsidRDefault="007D0FA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5A8"/>
    <w:multiLevelType w:val="multilevel"/>
    <w:tmpl w:val="4B8A61B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Times New Roman" w:hAnsi="Times New Roman" w:cs="Calibri" w:hint="default"/>
        <w:b w:val="0"/>
        <w:i w:val="0"/>
        <w:color w:val="auto"/>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11F04"/>
    <w:multiLevelType w:val="hybridMultilevel"/>
    <w:tmpl w:val="844609D8"/>
    <w:lvl w:ilvl="0" w:tplc="C16CDE06">
      <w:start w:val="9"/>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E38FB"/>
    <w:multiLevelType w:val="hybridMultilevel"/>
    <w:tmpl w:val="6714CFA4"/>
    <w:lvl w:ilvl="0" w:tplc="F112D596">
      <w:start w:val="3"/>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E248A"/>
    <w:multiLevelType w:val="hybridMultilevel"/>
    <w:tmpl w:val="A614F7D8"/>
    <w:lvl w:ilvl="0" w:tplc="86700BC4">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CB5046A"/>
    <w:multiLevelType w:val="hybridMultilevel"/>
    <w:tmpl w:val="3E92F6B0"/>
    <w:lvl w:ilvl="0" w:tplc="71DA2AB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89355D"/>
    <w:multiLevelType w:val="hybridMultilevel"/>
    <w:tmpl w:val="FEB88EB2"/>
    <w:lvl w:ilvl="0" w:tplc="208E58C8">
      <w:start w:val="5"/>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22AAE"/>
    <w:multiLevelType w:val="hybridMultilevel"/>
    <w:tmpl w:val="C562CAFE"/>
    <w:lvl w:ilvl="0" w:tplc="6C044DA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8D03BF"/>
    <w:multiLevelType w:val="hybridMultilevel"/>
    <w:tmpl w:val="D3B66B58"/>
    <w:lvl w:ilvl="0" w:tplc="737E1DB4">
      <w:start w:val="1"/>
      <w:numFmt w:val="lowerLetter"/>
      <w:lvlText w:val="%1)"/>
      <w:lvlJc w:val="left"/>
      <w:pPr>
        <w:ind w:left="1485" w:hanging="360"/>
      </w:pPr>
      <w:rPr>
        <w:rFonts w:ascii="Arial" w:hAnsi="Arial" w:hint="default"/>
        <w:b w:val="0"/>
        <w:i w:val="0"/>
        <w:sz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4"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6DD43FB2"/>
    <w:multiLevelType w:val="hybridMultilevel"/>
    <w:tmpl w:val="F0CA2FB4"/>
    <w:lvl w:ilvl="0" w:tplc="63EE216E">
      <w:start w:val="1"/>
      <w:numFmt w:val="decimal"/>
      <w:lvlText w:val="%1)"/>
      <w:lvlJc w:val="left"/>
      <w:pPr>
        <w:tabs>
          <w:tab w:val="num" w:pos="720"/>
        </w:tabs>
        <w:ind w:left="720" w:hanging="363"/>
      </w:pPr>
      <w:rPr>
        <w:rFonts w:ascii="Arial" w:hAnsi="Arial" w:cs="Symbol" w:hint="default"/>
        <w:b w:val="0"/>
        <w:i w:val="0"/>
        <w:color w:val="auto"/>
        <w:sz w:val="22"/>
        <w:szCs w:val="18"/>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7"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76962BC6"/>
    <w:multiLevelType w:val="hybridMultilevel"/>
    <w:tmpl w:val="0382F332"/>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2" w15:restartNumberingAfterBreak="0">
    <w:nsid w:val="78522454"/>
    <w:multiLevelType w:val="hybridMultilevel"/>
    <w:tmpl w:val="F5266A90"/>
    <w:lvl w:ilvl="0" w:tplc="EDE642B8">
      <w:start w:val="8"/>
      <w:numFmt w:val="decimal"/>
      <w:lvlText w:val="%1."/>
      <w:lvlJc w:val="left"/>
      <w:pPr>
        <w:tabs>
          <w:tab w:val="num" w:pos="360"/>
        </w:tabs>
        <w:ind w:left="357" w:hanging="357"/>
      </w:pPr>
      <w:rPr>
        <w:rFonts w:ascii="Arial" w:hAnsi="Arial" w:hint="default"/>
        <w:b w:val="0"/>
        <w:i w:val="0"/>
        <w:color w:val="auto"/>
        <w:sz w:val="22"/>
      </w:rPr>
    </w:lvl>
    <w:lvl w:ilvl="1" w:tplc="A830D46C">
      <w:start w:val="1"/>
      <w:numFmt w:val="lowerLetter"/>
      <w:lvlText w:val="%2)"/>
      <w:lvlJc w:val="left"/>
      <w:pPr>
        <w:tabs>
          <w:tab w:val="num" w:pos="1134"/>
        </w:tabs>
        <w:ind w:left="1134" w:hanging="414"/>
      </w:pPr>
      <w:rPr>
        <w:rFonts w:ascii="Arial" w:hAnsi="Arial" w:hint="default"/>
        <w:b w:val="0"/>
        <w:i w:val="0"/>
        <w:color w:val="auto"/>
        <w:sz w:val="22"/>
      </w:rPr>
    </w:lvl>
    <w:lvl w:ilvl="2" w:tplc="543E49E4">
      <w:start w:val="10"/>
      <w:numFmt w:val="decimal"/>
      <w:lvlText w:val="%3."/>
      <w:lvlJc w:val="left"/>
      <w:pPr>
        <w:tabs>
          <w:tab w:val="num" w:pos="360"/>
        </w:tabs>
        <w:ind w:left="357" w:hanging="357"/>
      </w:pPr>
      <w:rPr>
        <w:rFonts w:ascii="Arial" w:hAnsi="Arial" w:hint="default"/>
        <w:b w:val="0"/>
        <w:i w:val="0"/>
        <w:color w:val="auto"/>
        <w:sz w:val="22"/>
      </w:rPr>
    </w:lvl>
    <w:lvl w:ilvl="3" w:tplc="0B46C3A8">
      <w:start w:val="1"/>
      <w:numFmt w:val="decimal"/>
      <w:lvlText w:val="%4)"/>
      <w:lvlJc w:val="left"/>
      <w:pPr>
        <w:tabs>
          <w:tab w:val="num" w:pos="720"/>
        </w:tabs>
        <w:ind w:left="720" w:hanging="363"/>
      </w:pPr>
      <w:rPr>
        <w:rFonts w:ascii="Arial" w:hAnsi="Arial" w:hint="default"/>
        <w:b w:val="0"/>
        <w:i w:val="0"/>
        <w:color w:val="auto"/>
        <w:sz w:val="22"/>
      </w:rPr>
    </w:lvl>
    <w:lvl w:ilvl="4" w:tplc="97B8F0B8">
      <w:start w:val="11"/>
      <w:numFmt w:val="decimal"/>
      <w:lvlText w:val="%5."/>
      <w:lvlJc w:val="left"/>
      <w:pPr>
        <w:tabs>
          <w:tab w:val="num" w:pos="360"/>
        </w:tabs>
        <w:ind w:left="357" w:hanging="357"/>
      </w:pPr>
      <w:rPr>
        <w:rFonts w:ascii="Arial" w:hAnsi="Arial" w:hint="default"/>
        <w:b w:val="0"/>
        <w:i w:val="0"/>
        <w:color w:val="auto"/>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237D5F"/>
    <w:multiLevelType w:val="hybridMultilevel"/>
    <w:tmpl w:val="29CE26F0"/>
    <w:lvl w:ilvl="0" w:tplc="A746C0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6"/>
  </w:num>
  <w:num w:numId="2">
    <w:abstractNumId w:val="24"/>
  </w:num>
  <w:num w:numId="3">
    <w:abstractNumId w:val="55"/>
  </w:num>
  <w:num w:numId="4">
    <w:abstractNumId w:val="5"/>
  </w:num>
  <w:num w:numId="5">
    <w:abstractNumId w:val="61"/>
  </w:num>
  <w:num w:numId="6">
    <w:abstractNumId w:val="65"/>
  </w:num>
  <w:num w:numId="7">
    <w:abstractNumId w:val="71"/>
  </w:num>
  <w:num w:numId="8">
    <w:abstractNumId w:val="53"/>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0"/>
  </w:num>
  <w:num w:numId="12">
    <w:abstractNumId w:val="31"/>
  </w:num>
  <w:num w:numId="13">
    <w:abstractNumId w:val="69"/>
  </w:num>
  <w:num w:numId="14">
    <w:abstractNumId w:val="6"/>
  </w:num>
  <w:num w:numId="15">
    <w:abstractNumId w:val="59"/>
  </w:num>
  <w:num w:numId="16">
    <w:abstractNumId w:val="17"/>
  </w:num>
  <w:num w:numId="17">
    <w:abstractNumId w:val="63"/>
  </w:num>
  <w:num w:numId="18">
    <w:abstractNumId w:val="38"/>
  </w:num>
  <w:num w:numId="19">
    <w:abstractNumId w:val="52"/>
  </w:num>
  <w:num w:numId="20">
    <w:abstractNumId w:val="64"/>
  </w:num>
  <w:num w:numId="21">
    <w:abstractNumId w:val="48"/>
  </w:num>
  <w:num w:numId="22">
    <w:abstractNumId w:val="32"/>
  </w:num>
  <w:num w:numId="23">
    <w:abstractNumId w:val="67"/>
  </w:num>
  <w:num w:numId="24">
    <w:abstractNumId w:val="68"/>
  </w:num>
  <w:num w:numId="25">
    <w:abstractNumId w:val="8"/>
  </w:num>
  <w:num w:numId="26">
    <w:abstractNumId w:val="37"/>
  </w:num>
  <w:num w:numId="27">
    <w:abstractNumId w:val="46"/>
  </w:num>
  <w:num w:numId="28">
    <w:abstractNumId w:val="49"/>
  </w:num>
  <w:num w:numId="29">
    <w:abstractNumId w:val="26"/>
  </w:num>
  <w:num w:numId="30">
    <w:abstractNumId w:val="41"/>
  </w:num>
  <w:num w:numId="31">
    <w:abstractNumId w:val="66"/>
  </w:num>
  <w:num w:numId="32">
    <w:abstractNumId w:val="42"/>
  </w:num>
  <w:num w:numId="33">
    <w:abstractNumId w:val="39"/>
  </w:num>
  <w:num w:numId="34">
    <w:abstractNumId w:val="43"/>
  </w:num>
  <w:num w:numId="35">
    <w:abstractNumId w:val="18"/>
  </w:num>
  <w:num w:numId="36">
    <w:abstractNumId w:val="51"/>
  </w:num>
  <w:num w:numId="37">
    <w:abstractNumId w:val="57"/>
  </w:num>
  <w:num w:numId="38">
    <w:abstractNumId w:val="33"/>
  </w:num>
  <w:num w:numId="39">
    <w:abstractNumId w:val="14"/>
  </w:num>
  <w:num w:numId="40">
    <w:abstractNumId w:val="11"/>
  </w:num>
  <w:num w:numId="41">
    <w:abstractNumId w:val="0"/>
  </w:num>
  <w:num w:numId="42">
    <w:abstractNumId w:val="22"/>
  </w:num>
  <w:num w:numId="43">
    <w:abstractNumId w:val="9"/>
  </w:num>
  <w:num w:numId="44">
    <w:abstractNumId w:val="34"/>
  </w:num>
  <w:num w:numId="45">
    <w:abstractNumId w:val="25"/>
  </w:num>
  <w:num w:numId="46">
    <w:abstractNumId w:val="27"/>
  </w:num>
  <w:num w:numId="47">
    <w:abstractNumId w:val="21"/>
  </w:num>
  <w:num w:numId="48">
    <w:abstractNumId w:val="4"/>
  </w:num>
  <w:num w:numId="49">
    <w:abstractNumId w:val="54"/>
  </w:num>
  <w:num w:numId="50">
    <w:abstractNumId w:val="7"/>
  </w:num>
  <w:num w:numId="51">
    <w:abstractNumId w:val="40"/>
  </w:num>
  <w:num w:numId="52">
    <w:abstractNumId w:val="45"/>
  </w:num>
  <w:num w:numId="53">
    <w:abstractNumId w:val="10"/>
  </w:num>
  <w:num w:numId="54">
    <w:abstractNumId w:val="36"/>
  </w:num>
  <w:num w:numId="55">
    <w:abstractNumId w:val="29"/>
  </w:num>
  <w:num w:numId="56">
    <w:abstractNumId w:val="44"/>
  </w:num>
  <w:num w:numId="57">
    <w:abstractNumId w:val="19"/>
  </w:num>
  <w:num w:numId="58">
    <w:abstractNumId w:val="1"/>
  </w:num>
  <w:num w:numId="59">
    <w:abstractNumId w:val="15"/>
  </w:num>
  <w:num w:numId="60">
    <w:abstractNumId w:val="50"/>
  </w:num>
  <w:num w:numId="61">
    <w:abstractNumId w:val="12"/>
  </w:num>
  <w:num w:numId="62">
    <w:abstractNumId w:val="60"/>
  </w:num>
  <w:num w:numId="63">
    <w:abstractNumId w:val="23"/>
  </w:num>
  <w:num w:numId="64">
    <w:abstractNumId w:val="13"/>
  </w:num>
  <w:num w:numId="65">
    <w:abstractNumId w:val="56"/>
  </w:num>
  <w:num w:numId="66">
    <w:abstractNumId w:val="35"/>
  </w:num>
  <w:num w:numId="67">
    <w:abstractNumId w:val="2"/>
  </w:num>
  <w:num w:numId="68">
    <w:abstractNumId w:val="62"/>
  </w:num>
  <w:num w:numId="69">
    <w:abstractNumId w:val="47"/>
  </w:num>
  <w:num w:numId="70">
    <w:abstractNumId w:val="70"/>
  </w:num>
  <w:num w:numId="71">
    <w:abstractNumId w:val="28"/>
  </w:num>
  <w:num w:numId="72">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71B4"/>
    <w:rsid w:val="00047FE9"/>
    <w:rsid w:val="00050901"/>
    <w:rsid w:val="0005225E"/>
    <w:rsid w:val="0005660E"/>
    <w:rsid w:val="000571B5"/>
    <w:rsid w:val="0005779B"/>
    <w:rsid w:val="000666AF"/>
    <w:rsid w:val="00066BEA"/>
    <w:rsid w:val="000708D5"/>
    <w:rsid w:val="00077A57"/>
    <w:rsid w:val="00080783"/>
    <w:rsid w:val="00082134"/>
    <w:rsid w:val="00084F45"/>
    <w:rsid w:val="00097385"/>
    <w:rsid w:val="000A1736"/>
    <w:rsid w:val="000A2E0B"/>
    <w:rsid w:val="000A49ED"/>
    <w:rsid w:val="000A59AF"/>
    <w:rsid w:val="000A5A12"/>
    <w:rsid w:val="000A6D22"/>
    <w:rsid w:val="000A7500"/>
    <w:rsid w:val="000B08A9"/>
    <w:rsid w:val="000B0941"/>
    <w:rsid w:val="000B0ED5"/>
    <w:rsid w:val="000B182D"/>
    <w:rsid w:val="000B32F5"/>
    <w:rsid w:val="000B531A"/>
    <w:rsid w:val="000B78D9"/>
    <w:rsid w:val="000C2496"/>
    <w:rsid w:val="000C345B"/>
    <w:rsid w:val="000C63A2"/>
    <w:rsid w:val="000C646D"/>
    <w:rsid w:val="000C6766"/>
    <w:rsid w:val="000C732C"/>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472E"/>
    <w:rsid w:val="00105E7F"/>
    <w:rsid w:val="00113769"/>
    <w:rsid w:val="00113B38"/>
    <w:rsid w:val="00115A2A"/>
    <w:rsid w:val="001217B3"/>
    <w:rsid w:val="00122F89"/>
    <w:rsid w:val="00123182"/>
    <w:rsid w:val="00125A9A"/>
    <w:rsid w:val="00126357"/>
    <w:rsid w:val="00127036"/>
    <w:rsid w:val="00132188"/>
    <w:rsid w:val="00132D00"/>
    <w:rsid w:val="0013434C"/>
    <w:rsid w:val="001350D3"/>
    <w:rsid w:val="00135D01"/>
    <w:rsid w:val="0013695F"/>
    <w:rsid w:val="00141479"/>
    <w:rsid w:val="001415D9"/>
    <w:rsid w:val="00141A13"/>
    <w:rsid w:val="00141C5E"/>
    <w:rsid w:val="00150032"/>
    <w:rsid w:val="00151AE2"/>
    <w:rsid w:val="001542F3"/>
    <w:rsid w:val="00154350"/>
    <w:rsid w:val="00155F04"/>
    <w:rsid w:val="00160949"/>
    <w:rsid w:val="00162FDD"/>
    <w:rsid w:val="001644FA"/>
    <w:rsid w:val="00164E1E"/>
    <w:rsid w:val="00166D38"/>
    <w:rsid w:val="00171BFC"/>
    <w:rsid w:val="00173020"/>
    <w:rsid w:val="00173EF1"/>
    <w:rsid w:val="00181684"/>
    <w:rsid w:val="00181860"/>
    <w:rsid w:val="001820BC"/>
    <w:rsid w:val="0018355C"/>
    <w:rsid w:val="0018407C"/>
    <w:rsid w:val="00187796"/>
    <w:rsid w:val="00191475"/>
    <w:rsid w:val="0019225F"/>
    <w:rsid w:val="00194EF2"/>
    <w:rsid w:val="00196715"/>
    <w:rsid w:val="00197E45"/>
    <w:rsid w:val="001A1DD3"/>
    <w:rsid w:val="001A25ED"/>
    <w:rsid w:val="001A621C"/>
    <w:rsid w:val="001B092D"/>
    <w:rsid w:val="001B3F5E"/>
    <w:rsid w:val="001B42B7"/>
    <w:rsid w:val="001B6A19"/>
    <w:rsid w:val="001B72DC"/>
    <w:rsid w:val="001C1DF2"/>
    <w:rsid w:val="001C30E8"/>
    <w:rsid w:val="001C5986"/>
    <w:rsid w:val="001C62E4"/>
    <w:rsid w:val="001C6E9B"/>
    <w:rsid w:val="001D042A"/>
    <w:rsid w:val="001D26F5"/>
    <w:rsid w:val="001D28AB"/>
    <w:rsid w:val="001D2ADE"/>
    <w:rsid w:val="001D34BD"/>
    <w:rsid w:val="001D4E6E"/>
    <w:rsid w:val="001E4CE2"/>
    <w:rsid w:val="001E66C0"/>
    <w:rsid w:val="001E7358"/>
    <w:rsid w:val="001F1894"/>
    <w:rsid w:val="001F32EE"/>
    <w:rsid w:val="001F5978"/>
    <w:rsid w:val="001F6159"/>
    <w:rsid w:val="001F7025"/>
    <w:rsid w:val="001F7700"/>
    <w:rsid w:val="002007BD"/>
    <w:rsid w:val="00201D7C"/>
    <w:rsid w:val="00204700"/>
    <w:rsid w:val="00204D49"/>
    <w:rsid w:val="00215676"/>
    <w:rsid w:val="00221756"/>
    <w:rsid w:val="00221EFE"/>
    <w:rsid w:val="002238C6"/>
    <w:rsid w:val="002239C2"/>
    <w:rsid w:val="00223EF2"/>
    <w:rsid w:val="00226999"/>
    <w:rsid w:val="00232EF6"/>
    <w:rsid w:val="002332B8"/>
    <w:rsid w:val="0023697B"/>
    <w:rsid w:val="00237A2B"/>
    <w:rsid w:val="00243FB4"/>
    <w:rsid w:val="00244E9B"/>
    <w:rsid w:val="002457DC"/>
    <w:rsid w:val="0024583D"/>
    <w:rsid w:val="002460E4"/>
    <w:rsid w:val="0024673F"/>
    <w:rsid w:val="00246F52"/>
    <w:rsid w:val="00247EC5"/>
    <w:rsid w:val="00250E3F"/>
    <w:rsid w:val="002510F7"/>
    <w:rsid w:val="00251F1A"/>
    <w:rsid w:val="002524A6"/>
    <w:rsid w:val="00255E92"/>
    <w:rsid w:val="00257307"/>
    <w:rsid w:val="00261BE1"/>
    <w:rsid w:val="00263EFE"/>
    <w:rsid w:val="00273A19"/>
    <w:rsid w:val="002746F7"/>
    <w:rsid w:val="00274ABB"/>
    <w:rsid w:val="00274CDD"/>
    <w:rsid w:val="00276A2B"/>
    <w:rsid w:val="0028061C"/>
    <w:rsid w:val="0028253E"/>
    <w:rsid w:val="002852AF"/>
    <w:rsid w:val="00291F6F"/>
    <w:rsid w:val="00294C0D"/>
    <w:rsid w:val="002962E0"/>
    <w:rsid w:val="002963F2"/>
    <w:rsid w:val="002970DD"/>
    <w:rsid w:val="002A0EA5"/>
    <w:rsid w:val="002A2D4A"/>
    <w:rsid w:val="002A5762"/>
    <w:rsid w:val="002A6ADD"/>
    <w:rsid w:val="002B03CD"/>
    <w:rsid w:val="002B03E9"/>
    <w:rsid w:val="002B22BF"/>
    <w:rsid w:val="002B39CB"/>
    <w:rsid w:val="002B545C"/>
    <w:rsid w:val="002B65F3"/>
    <w:rsid w:val="002B7B51"/>
    <w:rsid w:val="002C001D"/>
    <w:rsid w:val="002C0D8E"/>
    <w:rsid w:val="002C68D9"/>
    <w:rsid w:val="002D356D"/>
    <w:rsid w:val="002D7491"/>
    <w:rsid w:val="002D7FD4"/>
    <w:rsid w:val="002E237F"/>
    <w:rsid w:val="002E28DA"/>
    <w:rsid w:val="002E4275"/>
    <w:rsid w:val="002E4371"/>
    <w:rsid w:val="002E4E2D"/>
    <w:rsid w:val="002E5E36"/>
    <w:rsid w:val="002E666C"/>
    <w:rsid w:val="002E6BCB"/>
    <w:rsid w:val="002E70C9"/>
    <w:rsid w:val="002E7C8B"/>
    <w:rsid w:val="002F07D4"/>
    <w:rsid w:val="002F0940"/>
    <w:rsid w:val="002F3F83"/>
    <w:rsid w:val="002F708F"/>
    <w:rsid w:val="00300620"/>
    <w:rsid w:val="003014E5"/>
    <w:rsid w:val="003015B1"/>
    <w:rsid w:val="00301E66"/>
    <w:rsid w:val="00304AD6"/>
    <w:rsid w:val="00307802"/>
    <w:rsid w:val="003111EA"/>
    <w:rsid w:val="0031141E"/>
    <w:rsid w:val="003148D3"/>
    <w:rsid w:val="003200AE"/>
    <w:rsid w:val="00320537"/>
    <w:rsid w:val="003209A8"/>
    <w:rsid w:val="00322993"/>
    <w:rsid w:val="00325E66"/>
    <w:rsid w:val="00327EE9"/>
    <w:rsid w:val="00330F50"/>
    <w:rsid w:val="00333636"/>
    <w:rsid w:val="00333EB5"/>
    <w:rsid w:val="00333F1C"/>
    <w:rsid w:val="00334E8F"/>
    <w:rsid w:val="00335C23"/>
    <w:rsid w:val="00336927"/>
    <w:rsid w:val="00336FC7"/>
    <w:rsid w:val="00337CC1"/>
    <w:rsid w:val="003440B4"/>
    <w:rsid w:val="0034463B"/>
    <w:rsid w:val="00345A18"/>
    <w:rsid w:val="00346F7B"/>
    <w:rsid w:val="00347BC7"/>
    <w:rsid w:val="003501B3"/>
    <w:rsid w:val="003539DF"/>
    <w:rsid w:val="003604EC"/>
    <w:rsid w:val="0036329F"/>
    <w:rsid w:val="003670F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77DF"/>
    <w:rsid w:val="0038785A"/>
    <w:rsid w:val="00387CBF"/>
    <w:rsid w:val="003902D2"/>
    <w:rsid w:val="00393872"/>
    <w:rsid w:val="00393FBA"/>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58D6"/>
    <w:rsid w:val="003D736C"/>
    <w:rsid w:val="003E0A15"/>
    <w:rsid w:val="003E1DF0"/>
    <w:rsid w:val="003E44E5"/>
    <w:rsid w:val="003E4581"/>
    <w:rsid w:val="003E74FC"/>
    <w:rsid w:val="003F5DBA"/>
    <w:rsid w:val="003F62EC"/>
    <w:rsid w:val="003F6A33"/>
    <w:rsid w:val="003F6E08"/>
    <w:rsid w:val="00400A93"/>
    <w:rsid w:val="0040341D"/>
    <w:rsid w:val="00403B18"/>
    <w:rsid w:val="00403FA5"/>
    <w:rsid w:val="0040419B"/>
    <w:rsid w:val="0040493B"/>
    <w:rsid w:val="00406DD6"/>
    <w:rsid w:val="004078B2"/>
    <w:rsid w:val="0041213C"/>
    <w:rsid w:val="00412225"/>
    <w:rsid w:val="0041437D"/>
    <w:rsid w:val="00415DDA"/>
    <w:rsid w:val="004174E6"/>
    <w:rsid w:val="004201F8"/>
    <w:rsid w:val="00422A96"/>
    <w:rsid w:val="0042350D"/>
    <w:rsid w:val="00423EDC"/>
    <w:rsid w:val="004248CE"/>
    <w:rsid w:val="00424D45"/>
    <w:rsid w:val="00425393"/>
    <w:rsid w:val="004270E2"/>
    <w:rsid w:val="004323F3"/>
    <w:rsid w:val="004327AD"/>
    <w:rsid w:val="00433173"/>
    <w:rsid w:val="004350D7"/>
    <w:rsid w:val="0043547F"/>
    <w:rsid w:val="004356C2"/>
    <w:rsid w:val="0043695C"/>
    <w:rsid w:val="00436C73"/>
    <w:rsid w:val="00440A5B"/>
    <w:rsid w:val="00441468"/>
    <w:rsid w:val="00442044"/>
    <w:rsid w:val="00442E7D"/>
    <w:rsid w:val="00445635"/>
    <w:rsid w:val="004460EE"/>
    <w:rsid w:val="004533CA"/>
    <w:rsid w:val="00455255"/>
    <w:rsid w:val="00456A82"/>
    <w:rsid w:val="004572F9"/>
    <w:rsid w:val="00466174"/>
    <w:rsid w:val="00466719"/>
    <w:rsid w:val="00466D96"/>
    <w:rsid w:val="00470472"/>
    <w:rsid w:val="00472F68"/>
    <w:rsid w:val="0047328F"/>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24C5"/>
    <w:rsid w:val="004A2FC4"/>
    <w:rsid w:val="004A3EC1"/>
    <w:rsid w:val="004A4FAA"/>
    <w:rsid w:val="004A508D"/>
    <w:rsid w:val="004A5BD1"/>
    <w:rsid w:val="004A64DB"/>
    <w:rsid w:val="004A7496"/>
    <w:rsid w:val="004B13E1"/>
    <w:rsid w:val="004B37CD"/>
    <w:rsid w:val="004B46E7"/>
    <w:rsid w:val="004B524E"/>
    <w:rsid w:val="004B680C"/>
    <w:rsid w:val="004C5B49"/>
    <w:rsid w:val="004C6362"/>
    <w:rsid w:val="004C708A"/>
    <w:rsid w:val="004C7A51"/>
    <w:rsid w:val="004D10CC"/>
    <w:rsid w:val="004D3665"/>
    <w:rsid w:val="004D48B9"/>
    <w:rsid w:val="004D62D6"/>
    <w:rsid w:val="004D6475"/>
    <w:rsid w:val="004D64F8"/>
    <w:rsid w:val="004D7A7C"/>
    <w:rsid w:val="004E308A"/>
    <w:rsid w:val="004E3A7E"/>
    <w:rsid w:val="004E741F"/>
    <w:rsid w:val="004E7BF9"/>
    <w:rsid w:val="004E7EEC"/>
    <w:rsid w:val="004F0D5A"/>
    <w:rsid w:val="004F1039"/>
    <w:rsid w:val="004F291A"/>
    <w:rsid w:val="004F50A8"/>
    <w:rsid w:val="004F58AD"/>
    <w:rsid w:val="004F7E99"/>
    <w:rsid w:val="0050035C"/>
    <w:rsid w:val="00501CC9"/>
    <w:rsid w:val="00501FFE"/>
    <w:rsid w:val="005020D2"/>
    <w:rsid w:val="005060B9"/>
    <w:rsid w:val="00507E96"/>
    <w:rsid w:val="00510438"/>
    <w:rsid w:val="00510831"/>
    <w:rsid w:val="00513FE5"/>
    <w:rsid w:val="00514D20"/>
    <w:rsid w:val="00515DBD"/>
    <w:rsid w:val="0052250C"/>
    <w:rsid w:val="0052364D"/>
    <w:rsid w:val="0052404F"/>
    <w:rsid w:val="005241B2"/>
    <w:rsid w:val="00527262"/>
    <w:rsid w:val="00530882"/>
    <w:rsid w:val="005313C8"/>
    <w:rsid w:val="00531F47"/>
    <w:rsid w:val="00532DD2"/>
    <w:rsid w:val="005330CB"/>
    <w:rsid w:val="00533178"/>
    <w:rsid w:val="00536FAD"/>
    <w:rsid w:val="0054473A"/>
    <w:rsid w:val="00544E3A"/>
    <w:rsid w:val="00550003"/>
    <w:rsid w:val="00550589"/>
    <w:rsid w:val="00551BB4"/>
    <w:rsid w:val="0055231E"/>
    <w:rsid w:val="00553AA6"/>
    <w:rsid w:val="0055562D"/>
    <w:rsid w:val="0055653D"/>
    <w:rsid w:val="00560464"/>
    <w:rsid w:val="00562E86"/>
    <w:rsid w:val="005631F3"/>
    <w:rsid w:val="00571EFD"/>
    <w:rsid w:val="00572015"/>
    <w:rsid w:val="00572318"/>
    <w:rsid w:val="00572382"/>
    <w:rsid w:val="005741F3"/>
    <w:rsid w:val="00575F27"/>
    <w:rsid w:val="005821B6"/>
    <w:rsid w:val="005825F8"/>
    <w:rsid w:val="005828F4"/>
    <w:rsid w:val="00583E98"/>
    <w:rsid w:val="00584751"/>
    <w:rsid w:val="00587204"/>
    <w:rsid w:val="00592865"/>
    <w:rsid w:val="005928DA"/>
    <w:rsid w:val="00595CE9"/>
    <w:rsid w:val="005A032F"/>
    <w:rsid w:val="005A2712"/>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6257"/>
    <w:rsid w:val="00612544"/>
    <w:rsid w:val="00613915"/>
    <w:rsid w:val="00614581"/>
    <w:rsid w:val="00616963"/>
    <w:rsid w:val="00620AE3"/>
    <w:rsid w:val="00621E73"/>
    <w:rsid w:val="00624CD1"/>
    <w:rsid w:val="006260AC"/>
    <w:rsid w:val="00626256"/>
    <w:rsid w:val="006266FA"/>
    <w:rsid w:val="00627ED2"/>
    <w:rsid w:val="0063128C"/>
    <w:rsid w:val="006318DF"/>
    <w:rsid w:val="0063322D"/>
    <w:rsid w:val="00635CBF"/>
    <w:rsid w:val="00635DB4"/>
    <w:rsid w:val="0063732B"/>
    <w:rsid w:val="00642405"/>
    <w:rsid w:val="00643FE3"/>
    <w:rsid w:val="00650268"/>
    <w:rsid w:val="00651BCF"/>
    <w:rsid w:val="00655865"/>
    <w:rsid w:val="00655CC0"/>
    <w:rsid w:val="00656498"/>
    <w:rsid w:val="00657CF5"/>
    <w:rsid w:val="006603D5"/>
    <w:rsid w:val="0066198A"/>
    <w:rsid w:val="00663403"/>
    <w:rsid w:val="0066381A"/>
    <w:rsid w:val="0066431F"/>
    <w:rsid w:val="006644D7"/>
    <w:rsid w:val="0066479B"/>
    <w:rsid w:val="00664EC7"/>
    <w:rsid w:val="00665D86"/>
    <w:rsid w:val="00666C20"/>
    <w:rsid w:val="006672A6"/>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2DB3"/>
    <w:rsid w:val="00693E82"/>
    <w:rsid w:val="00697769"/>
    <w:rsid w:val="006A1F76"/>
    <w:rsid w:val="006A7AD4"/>
    <w:rsid w:val="006B0637"/>
    <w:rsid w:val="006B1A4A"/>
    <w:rsid w:val="006B2508"/>
    <w:rsid w:val="006B281B"/>
    <w:rsid w:val="006B345E"/>
    <w:rsid w:val="006B60ED"/>
    <w:rsid w:val="006C1585"/>
    <w:rsid w:val="006C1F3A"/>
    <w:rsid w:val="006C3687"/>
    <w:rsid w:val="006C3AD2"/>
    <w:rsid w:val="006C4006"/>
    <w:rsid w:val="006C6562"/>
    <w:rsid w:val="006D158A"/>
    <w:rsid w:val="006D2299"/>
    <w:rsid w:val="006D381D"/>
    <w:rsid w:val="006D5971"/>
    <w:rsid w:val="006E232D"/>
    <w:rsid w:val="006E2CC4"/>
    <w:rsid w:val="006E46D7"/>
    <w:rsid w:val="006E6333"/>
    <w:rsid w:val="006F11E8"/>
    <w:rsid w:val="006F5BCD"/>
    <w:rsid w:val="006F7512"/>
    <w:rsid w:val="006F77F8"/>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405BA"/>
    <w:rsid w:val="00740B94"/>
    <w:rsid w:val="00740EFA"/>
    <w:rsid w:val="00741CCD"/>
    <w:rsid w:val="00747162"/>
    <w:rsid w:val="007476DC"/>
    <w:rsid w:val="00747A43"/>
    <w:rsid w:val="00752C2E"/>
    <w:rsid w:val="00754358"/>
    <w:rsid w:val="00757FE2"/>
    <w:rsid w:val="00760959"/>
    <w:rsid w:val="00762182"/>
    <w:rsid w:val="00763C62"/>
    <w:rsid w:val="00765555"/>
    <w:rsid w:val="00766247"/>
    <w:rsid w:val="00766E84"/>
    <w:rsid w:val="00770037"/>
    <w:rsid w:val="00770116"/>
    <w:rsid w:val="00770D5A"/>
    <w:rsid w:val="00774374"/>
    <w:rsid w:val="00774A7C"/>
    <w:rsid w:val="0077598E"/>
    <w:rsid w:val="00784B3C"/>
    <w:rsid w:val="00784C22"/>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331D"/>
    <w:rsid w:val="007C00B8"/>
    <w:rsid w:val="007C1194"/>
    <w:rsid w:val="007C1740"/>
    <w:rsid w:val="007C2135"/>
    <w:rsid w:val="007D0B4F"/>
    <w:rsid w:val="007D0FA3"/>
    <w:rsid w:val="007D1271"/>
    <w:rsid w:val="007D4671"/>
    <w:rsid w:val="007D4717"/>
    <w:rsid w:val="007E5B81"/>
    <w:rsid w:val="007E723F"/>
    <w:rsid w:val="007E7C05"/>
    <w:rsid w:val="007F26C9"/>
    <w:rsid w:val="007F35F3"/>
    <w:rsid w:val="007F3A2E"/>
    <w:rsid w:val="00800225"/>
    <w:rsid w:val="008014C5"/>
    <w:rsid w:val="00802585"/>
    <w:rsid w:val="00803B2E"/>
    <w:rsid w:val="008056A9"/>
    <w:rsid w:val="00807618"/>
    <w:rsid w:val="0081043E"/>
    <w:rsid w:val="00811518"/>
    <w:rsid w:val="00811E8A"/>
    <w:rsid w:val="0081338D"/>
    <w:rsid w:val="008150C5"/>
    <w:rsid w:val="00815251"/>
    <w:rsid w:val="00820382"/>
    <w:rsid w:val="00820DA1"/>
    <w:rsid w:val="00821531"/>
    <w:rsid w:val="0082230A"/>
    <w:rsid w:val="00823380"/>
    <w:rsid w:val="00823C81"/>
    <w:rsid w:val="00823E79"/>
    <w:rsid w:val="00824EDA"/>
    <w:rsid w:val="008272B3"/>
    <w:rsid w:val="008307E0"/>
    <w:rsid w:val="008318F0"/>
    <w:rsid w:val="00833D99"/>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221B"/>
    <w:rsid w:val="00872FB2"/>
    <w:rsid w:val="00874101"/>
    <w:rsid w:val="00880BA0"/>
    <w:rsid w:val="00882E8D"/>
    <w:rsid w:val="00883670"/>
    <w:rsid w:val="00883DB4"/>
    <w:rsid w:val="00887855"/>
    <w:rsid w:val="00890FDC"/>
    <w:rsid w:val="00892EAD"/>
    <w:rsid w:val="00895AC8"/>
    <w:rsid w:val="008A109A"/>
    <w:rsid w:val="008A3895"/>
    <w:rsid w:val="008A4A1B"/>
    <w:rsid w:val="008A66A9"/>
    <w:rsid w:val="008B13A8"/>
    <w:rsid w:val="008B1ABB"/>
    <w:rsid w:val="008B419E"/>
    <w:rsid w:val="008B60B4"/>
    <w:rsid w:val="008B6CEB"/>
    <w:rsid w:val="008C0E92"/>
    <w:rsid w:val="008C47F9"/>
    <w:rsid w:val="008D1DD0"/>
    <w:rsid w:val="008D43EC"/>
    <w:rsid w:val="008D48A7"/>
    <w:rsid w:val="008D6255"/>
    <w:rsid w:val="008D72AF"/>
    <w:rsid w:val="008E11CB"/>
    <w:rsid w:val="008E163A"/>
    <w:rsid w:val="008E2C1B"/>
    <w:rsid w:val="008E3045"/>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903BB2"/>
    <w:rsid w:val="0090486D"/>
    <w:rsid w:val="009053B8"/>
    <w:rsid w:val="00905E2E"/>
    <w:rsid w:val="00905F78"/>
    <w:rsid w:val="0090602E"/>
    <w:rsid w:val="00907ED5"/>
    <w:rsid w:val="00910126"/>
    <w:rsid w:val="009103CB"/>
    <w:rsid w:val="00910F67"/>
    <w:rsid w:val="00911638"/>
    <w:rsid w:val="00916F61"/>
    <w:rsid w:val="009204B7"/>
    <w:rsid w:val="009207A9"/>
    <w:rsid w:val="009217D4"/>
    <w:rsid w:val="00923096"/>
    <w:rsid w:val="009230F3"/>
    <w:rsid w:val="00923332"/>
    <w:rsid w:val="00924EAB"/>
    <w:rsid w:val="00925F62"/>
    <w:rsid w:val="00926E27"/>
    <w:rsid w:val="00927AA5"/>
    <w:rsid w:val="009317DE"/>
    <w:rsid w:val="00931DA1"/>
    <w:rsid w:val="0093445C"/>
    <w:rsid w:val="0094261C"/>
    <w:rsid w:val="0094461F"/>
    <w:rsid w:val="009455EC"/>
    <w:rsid w:val="00945B58"/>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548"/>
    <w:rsid w:val="00977C3E"/>
    <w:rsid w:val="00977E21"/>
    <w:rsid w:val="00977E6F"/>
    <w:rsid w:val="00980523"/>
    <w:rsid w:val="00980A61"/>
    <w:rsid w:val="00982724"/>
    <w:rsid w:val="00983549"/>
    <w:rsid w:val="009838C7"/>
    <w:rsid w:val="0099156D"/>
    <w:rsid w:val="0099750D"/>
    <w:rsid w:val="009979EE"/>
    <w:rsid w:val="00997EA2"/>
    <w:rsid w:val="009A29F4"/>
    <w:rsid w:val="009A4A52"/>
    <w:rsid w:val="009A4CC1"/>
    <w:rsid w:val="009A7249"/>
    <w:rsid w:val="009B13E8"/>
    <w:rsid w:val="009B239D"/>
    <w:rsid w:val="009B3000"/>
    <w:rsid w:val="009B59FD"/>
    <w:rsid w:val="009B5EF9"/>
    <w:rsid w:val="009B75C1"/>
    <w:rsid w:val="009C0F37"/>
    <w:rsid w:val="009C1C05"/>
    <w:rsid w:val="009C37EA"/>
    <w:rsid w:val="009C4999"/>
    <w:rsid w:val="009D15CA"/>
    <w:rsid w:val="009D2515"/>
    <w:rsid w:val="009D25ED"/>
    <w:rsid w:val="009D44C9"/>
    <w:rsid w:val="009D4C87"/>
    <w:rsid w:val="009D5056"/>
    <w:rsid w:val="009D5B62"/>
    <w:rsid w:val="009D62CC"/>
    <w:rsid w:val="009D760C"/>
    <w:rsid w:val="009E2648"/>
    <w:rsid w:val="009E3D1C"/>
    <w:rsid w:val="009E57AA"/>
    <w:rsid w:val="009E5ABD"/>
    <w:rsid w:val="009E6E9F"/>
    <w:rsid w:val="009E7B6E"/>
    <w:rsid w:val="009E7D63"/>
    <w:rsid w:val="009F0A8E"/>
    <w:rsid w:val="009F1CA7"/>
    <w:rsid w:val="009F41B9"/>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2066"/>
    <w:rsid w:val="00A3343C"/>
    <w:rsid w:val="00A345AD"/>
    <w:rsid w:val="00A34E0E"/>
    <w:rsid w:val="00A365DF"/>
    <w:rsid w:val="00A369C5"/>
    <w:rsid w:val="00A40A2C"/>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63176"/>
    <w:rsid w:val="00A6330C"/>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2DFC"/>
    <w:rsid w:val="00AA33A4"/>
    <w:rsid w:val="00AA58BB"/>
    <w:rsid w:val="00AA661F"/>
    <w:rsid w:val="00AA67A7"/>
    <w:rsid w:val="00AA7831"/>
    <w:rsid w:val="00AA7EC5"/>
    <w:rsid w:val="00AB0914"/>
    <w:rsid w:val="00AB21FD"/>
    <w:rsid w:val="00AB50B3"/>
    <w:rsid w:val="00AB7036"/>
    <w:rsid w:val="00AB77E6"/>
    <w:rsid w:val="00AC3B9E"/>
    <w:rsid w:val="00AC3CE1"/>
    <w:rsid w:val="00AC5436"/>
    <w:rsid w:val="00AC776E"/>
    <w:rsid w:val="00AD15B8"/>
    <w:rsid w:val="00AD5596"/>
    <w:rsid w:val="00AD746F"/>
    <w:rsid w:val="00AE0EFA"/>
    <w:rsid w:val="00AE4E38"/>
    <w:rsid w:val="00AE710E"/>
    <w:rsid w:val="00AF1311"/>
    <w:rsid w:val="00AF28E1"/>
    <w:rsid w:val="00AF3F92"/>
    <w:rsid w:val="00AF616D"/>
    <w:rsid w:val="00B01C11"/>
    <w:rsid w:val="00B03BFC"/>
    <w:rsid w:val="00B048D2"/>
    <w:rsid w:val="00B04B00"/>
    <w:rsid w:val="00B052CE"/>
    <w:rsid w:val="00B05777"/>
    <w:rsid w:val="00B0633D"/>
    <w:rsid w:val="00B0712C"/>
    <w:rsid w:val="00B105AC"/>
    <w:rsid w:val="00B11855"/>
    <w:rsid w:val="00B139C9"/>
    <w:rsid w:val="00B14B13"/>
    <w:rsid w:val="00B1517F"/>
    <w:rsid w:val="00B17F7E"/>
    <w:rsid w:val="00B21CCF"/>
    <w:rsid w:val="00B226C8"/>
    <w:rsid w:val="00B22B73"/>
    <w:rsid w:val="00B23C29"/>
    <w:rsid w:val="00B25F97"/>
    <w:rsid w:val="00B3138B"/>
    <w:rsid w:val="00B35FF0"/>
    <w:rsid w:val="00B36CE0"/>
    <w:rsid w:val="00B37644"/>
    <w:rsid w:val="00B400DB"/>
    <w:rsid w:val="00B40690"/>
    <w:rsid w:val="00B4142C"/>
    <w:rsid w:val="00B42ACC"/>
    <w:rsid w:val="00B45275"/>
    <w:rsid w:val="00B46586"/>
    <w:rsid w:val="00B516E2"/>
    <w:rsid w:val="00B51D96"/>
    <w:rsid w:val="00B524B2"/>
    <w:rsid w:val="00B52B8C"/>
    <w:rsid w:val="00B53BE9"/>
    <w:rsid w:val="00B5406F"/>
    <w:rsid w:val="00B56BC3"/>
    <w:rsid w:val="00B57124"/>
    <w:rsid w:val="00B607D9"/>
    <w:rsid w:val="00B6223E"/>
    <w:rsid w:val="00B6263E"/>
    <w:rsid w:val="00B6488F"/>
    <w:rsid w:val="00B6771F"/>
    <w:rsid w:val="00B731B7"/>
    <w:rsid w:val="00B73B9A"/>
    <w:rsid w:val="00B80594"/>
    <w:rsid w:val="00B8343A"/>
    <w:rsid w:val="00B85C45"/>
    <w:rsid w:val="00B90CFE"/>
    <w:rsid w:val="00B921B3"/>
    <w:rsid w:val="00B921E2"/>
    <w:rsid w:val="00B94C6F"/>
    <w:rsid w:val="00B978CF"/>
    <w:rsid w:val="00B97AF0"/>
    <w:rsid w:val="00BA1AB5"/>
    <w:rsid w:val="00BA5023"/>
    <w:rsid w:val="00BA5558"/>
    <w:rsid w:val="00BA6E8B"/>
    <w:rsid w:val="00BA7C39"/>
    <w:rsid w:val="00BB03D5"/>
    <w:rsid w:val="00BB295E"/>
    <w:rsid w:val="00BC04D7"/>
    <w:rsid w:val="00BC308F"/>
    <w:rsid w:val="00BC5D94"/>
    <w:rsid w:val="00BD2F39"/>
    <w:rsid w:val="00BD3940"/>
    <w:rsid w:val="00BE007A"/>
    <w:rsid w:val="00BE08F1"/>
    <w:rsid w:val="00BE38D6"/>
    <w:rsid w:val="00BE4878"/>
    <w:rsid w:val="00BF0CD9"/>
    <w:rsid w:val="00BF0DB4"/>
    <w:rsid w:val="00BF1517"/>
    <w:rsid w:val="00BF53F5"/>
    <w:rsid w:val="00BF5658"/>
    <w:rsid w:val="00BF579F"/>
    <w:rsid w:val="00BF5A2F"/>
    <w:rsid w:val="00BF6498"/>
    <w:rsid w:val="00BF6C6C"/>
    <w:rsid w:val="00BF6DEC"/>
    <w:rsid w:val="00C00534"/>
    <w:rsid w:val="00C011C5"/>
    <w:rsid w:val="00C017A5"/>
    <w:rsid w:val="00C03499"/>
    <w:rsid w:val="00C04A4A"/>
    <w:rsid w:val="00C055D9"/>
    <w:rsid w:val="00C06828"/>
    <w:rsid w:val="00C06D30"/>
    <w:rsid w:val="00C07E4F"/>
    <w:rsid w:val="00C11F7E"/>
    <w:rsid w:val="00C12794"/>
    <w:rsid w:val="00C20DA9"/>
    <w:rsid w:val="00C2501E"/>
    <w:rsid w:val="00C2712C"/>
    <w:rsid w:val="00C306E8"/>
    <w:rsid w:val="00C31AB5"/>
    <w:rsid w:val="00C35045"/>
    <w:rsid w:val="00C40A90"/>
    <w:rsid w:val="00C44678"/>
    <w:rsid w:val="00C45636"/>
    <w:rsid w:val="00C50DFD"/>
    <w:rsid w:val="00C5114D"/>
    <w:rsid w:val="00C522B4"/>
    <w:rsid w:val="00C530BF"/>
    <w:rsid w:val="00C54057"/>
    <w:rsid w:val="00C5542D"/>
    <w:rsid w:val="00C55493"/>
    <w:rsid w:val="00C60B62"/>
    <w:rsid w:val="00C62FF5"/>
    <w:rsid w:val="00C63A6A"/>
    <w:rsid w:val="00C63FFB"/>
    <w:rsid w:val="00C64261"/>
    <w:rsid w:val="00C66142"/>
    <w:rsid w:val="00C7010B"/>
    <w:rsid w:val="00C70735"/>
    <w:rsid w:val="00C75A6D"/>
    <w:rsid w:val="00C77190"/>
    <w:rsid w:val="00C85325"/>
    <w:rsid w:val="00C945A8"/>
    <w:rsid w:val="00C96900"/>
    <w:rsid w:val="00C96D8A"/>
    <w:rsid w:val="00C9717A"/>
    <w:rsid w:val="00CA28E0"/>
    <w:rsid w:val="00CA2970"/>
    <w:rsid w:val="00CA2EF1"/>
    <w:rsid w:val="00CA329B"/>
    <w:rsid w:val="00CA3D6E"/>
    <w:rsid w:val="00CA69A7"/>
    <w:rsid w:val="00CA72E0"/>
    <w:rsid w:val="00CA7E80"/>
    <w:rsid w:val="00CB0375"/>
    <w:rsid w:val="00CB1F29"/>
    <w:rsid w:val="00CB38F7"/>
    <w:rsid w:val="00CB3BDD"/>
    <w:rsid w:val="00CB4D46"/>
    <w:rsid w:val="00CB51D0"/>
    <w:rsid w:val="00CB56D1"/>
    <w:rsid w:val="00CB6608"/>
    <w:rsid w:val="00CB6DE1"/>
    <w:rsid w:val="00CC088A"/>
    <w:rsid w:val="00CC0F75"/>
    <w:rsid w:val="00CC2065"/>
    <w:rsid w:val="00CC2118"/>
    <w:rsid w:val="00CC2410"/>
    <w:rsid w:val="00CC4ADC"/>
    <w:rsid w:val="00CC73CC"/>
    <w:rsid w:val="00CD027E"/>
    <w:rsid w:val="00CD08EA"/>
    <w:rsid w:val="00CD0958"/>
    <w:rsid w:val="00CD1C53"/>
    <w:rsid w:val="00CD2A67"/>
    <w:rsid w:val="00CD44A1"/>
    <w:rsid w:val="00CD469D"/>
    <w:rsid w:val="00CD58F0"/>
    <w:rsid w:val="00CE1482"/>
    <w:rsid w:val="00CE1C9B"/>
    <w:rsid w:val="00CE1F43"/>
    <w:rsid w:val="00CE2883"/>
    <w:rsid w:val="00CE2CD8"/>
    <w:rsid w:val="00CE7E82"/>
    <w:rsid w:val="00CF00F7"/>
    <w:rsid w:val="00CF2D06"/>
    <w:rsid w:val="00CF2D3C"/>
    <w:rsid w:val="00CF3703"/>
    <w:rsid w:val="00CF584C"/>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4B6"/>
    <w:rsid w:val="00D14C5A"/>
    <w:rsid w:val="00D14E18"/>
    <w:rsid w:val="00D20136"/>
    <w:rsid w:val="00D23093"/>
    <w:rsid w:val="00D273FF"/>
    <w:rsid w:val="00D27C3F"/>
    <w:rsid w:val="00D30384"/>
    <w:rsid w:val="00D3448D"/>
    <w:rsid w:val="00D34B15"/>
    <w:rsid w:val="00D35830"/>
    <w:rsid w:val="00D35B5D"/>
    <w:rsid w:val="00D37189"/>
    <w:rsid w:val="00D41125"/>
    <w:rsid w:val="00D4192E"/>
    <w:rsid w:val="00D43680"/>
    <w:rsid w:val="00D447A6"/>
    <w:rsid w:val="00D44DFC"/>
    <w:rsid w:val="00D45566"/>
    <w:rsid w:val="00D47E0C"/>
    <w:rsid w:val="00D51656"/>
    <w:rsid w:val="00D53765"/>
    <w:rsid w:val="00D53F9F"/>
    <w:rsid w:val="00D60119"/>
    <w:rsid w:val="00D60F52"/>
    <w:rsid w:val="00D64959"/>
    <w:rsid w:val="00D6532A"/>
    <w:rsid w:val="00D65942"/>
    <w:rsid w:val="00D65DFB"/>
    <w:rsid w:val="00D67BC1"/>
    <w:rsid w:val="00D71A3D"/>
    <w:rsid w:val="00D725A5"/>
    <w:rsid w:val="00D7267C"/>
    <w:rsid w:val="00D75647"/>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51EB"/>
    <w:rsid w:val="00DA63CD"/>
    <w:rsid w:val="00DB082F"/>
    <w:rsid w:val="00DB14ED"/>
    <w:rsid w:val="00DB1A35"/>
    <w:rsid w:val="00DC11C7"/>
    <w:rsid w:val="00DC3E3B"/>
    <w:rsid w:val="00DC4F84"/>
    <w:rsid w:val="00DC5C3B"/>
    <w:rsid w:val="00DC642A"/>
    <w:rsid w:val="00DC73B3"/>
    <w:rsid w:val="00DC7AB0"/>
    <w:rsid w:val="00DD0903"/>
    <w:rsid w:val="00DD2D44"/>
    <w:rsid w:val="00DD44FD"/>
    <w:rsid w:val="00DD574A"/>
    <w:rsid w:val="00DD75FF"/>
    <w:rsid w:val="00DE377B"/>
    <w:rsid w:val="00DE5056"/>
    <w:rsid w:val="00DE5FB1"/>
    <w:rsid w:val="00DF4EB3"/>
    <w:rsid w:val="00DF5C49"/>
    <w:rsid w:val="00DF5ED9"/>
    <w:rsid w:val="00DF6E8A"/>
    <w:rsid w:val="00DF7E35"/>
    <w:rsid w:val="00E040A7"/>
    <w:rsid w:val="00E0511E"/>
    <w:rsid w:val="00E0552F"/>
    <w:rsid w:val="00E0578E"/>
    <w:rsid w:val="00E064B0"/>
    <w:rsid w:val="00E105FF"/>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8CA"/>
    <w:rsid w:val="00E52CAA"/>
    <w:rsid w:val="00E53177"/>
    <w:rsid w:val="00E5371B"/>
    <w:rsid w:val="00E547CA"/>
    <w:rsid w:val="00E626D2"/>
    <w:rsid w:val="00E63D4A"/>
    <w:rsid w:val="00E65F99"/>
    <w:rsid w:val="00E7267D"/>
    <w:rsid w:val="00E7448C"/>
    <w:rsid w:val="00E74D7A"/>
    <w:rsid w:val="00E761B8"/>
    <w:rsid w:val="00E765C8"/>
    <w:rsid w:val="00E813FE"/>
    <w:rsid w:val="00E84697"/>
    <w:rsid w:val="00E85EB9"/>
    <w:rsid w:val="00E879CD"/>
    <w:rsid w:val="00E92686"/>
    <w:rsid w:val="00E95590"/>
    <w:rsid w:val="00E95C82"/>
    <w:rsid w:val="00EA00A8"/>
    <w:rsid w:val="00EA00E3"/>
    <w:rsid w:val="00EA5DE4"/>
    <w:rsid w:val="00EA77ED"/>
    <w:rsid w:val="00EB00B6"/>
    <w:rsid w:val="00EB17FB"/>
    <w:rsid w:val="00EB213B"/>
    <w:rsid w:val="00EB24E5"/>
    <w:rsid w:val="00EB28A7"/>
    <w:rsid w:val="00EB5335"/>
    <w:rsid w:val="00EB60A3"/>
    <w:rsid w:val="00EB6566"/>
    <w:rsid w:val="00EB7871"/>
    <w:rsid w:val="00EC0E02"/>
    <w:rsid w:val="00EC2F74"/>
    <w:rsid w:val="00EC4CDA"/>
    <w:rsid w:val="00EC4D79"/>
    <w:rsid w:val="00ED0999"/>
    <w:rsid w:val="00ED30D0"/>
    <w:rsid w:val="00ED50E8"/>
    <w:rsid w:val="00ED5128"/>
    <w:rsid w:val="00ED717E"/>
    <w:rsid w:val="00ED737D"/>
    <w:rsid w:val="00ED7EC3"/>
    <w:rsid w:val="00EE02F0"/>
    <w:rsid w:val="00EE0EF9"/>
    <w:rsid w:val="00EE1213"/>
    <w:rsid w:val="00EE3618"/>
    <w:rsid w:val="00EE513A"/>
    <w:rsid w:val="00EE53C9"/>
    <w:rsid w:val="00EE631D"/>
    <w:rsid w:val="00EE6BC7"/>
    <w:rsid w:val="00EE7EC2"/>
    <w:rsid w:val="00EF0508"/>
    <w:rsid w:val="00EF0A3B"/>
    <w:rsid w:val="00EF1FC5"/>
    <w:rsid w:val="00EF20A6"/>
    <w:rsid w:val="00EF30C2"/>
    <w:rsid w:val="00EF5211"/>
    <w:rsid w:val="00EF5376"/>
    <w:rsid w:val="00EF5DA4"/>
    <w:rsid w:val="00F0174F"/>
    <w:rsid w:val="00F01987"/>
    <w:rsid w:val="00F03FA6"/>
    <w:rsid w:val="00F05ED9"/>
    <w:rsid w:val="00F062FD"/>
    <w:rsid w:val="00F06646"/>
    <w:rsid w:val="00F077FB"/>
    <w:rsid w:val="00F131CB"/>
    <w:rsid w:val="00F13967"/>
    <w:rsid w:val="00F22C35"/>
    <w:rsid w:val="00F234AD"/>
    <w:rsid w:val="00F23594"/>
    <w:rsid w:val="00F23628"/>
    <w:rsid w:val="00F241C5"/>
    <w:rsid w:val="00F278EE"/>
    <w:rsid w:val="00F313DD"/>
    <w:rsid w:val="00F32AEE"/>
    <w:rsid w:val="00F3325C"/>
    <w:rsid w:val="00F35818"/>
    <w:rsid w:val="00F35D8A"/>
    <w:rsid w:val="00F3619F"/>
    <w:rsid w:val="00F4180E"/>
    <w:rsid w:val="00F4326E"/>
    <w:rsid w:val="00F47D99"/>
    <w:rsid w:val="00F5042A"/>
    <w:rsid w:val="00F525A3"/>
    <w:rsid w:val="00F5496F"/>
    <w:rsid w:val="00F55CF1"/>
    <w:rsid w:val="00F65710"/>
    <w:rsid w:val="00F65ACD"/>
    <w:rsid w:val="00F66F78"/>
    <w:rsid w:val="00F671B3"/>
    <w:rsid w:val="00F67392"/>
    <w:rsid w:val="00F6779E"/>
    <w:rsid w:val="00F7086B"/>
    <w:rsid w:val="00F7115E"/>
    <w:rsid w:val="00F72989"/>
    <w:rsid w:val="00F73E75"/>
    <w:rsid w:val="00F75C6D"/>
    <w:rsid w:val="00F813C8"/>
    <w:rsid w:val="00F83D72"/>
    <w:rsid w:val="00F84188"/>
    <w:rsid w:val="00F853C3"/>
    <w:rsid w:val="00F85826"/>
    <w:rsid w:val="00F91D6A"/>
    <w:rsid w:val="00F960C0"/>
    <w:rsid w:val="00F96DB2"/>
    <w:rsid w:val="00FA1664"/>
    <w:rsid w:val="00FA3741"/>
    <w:rsid w:val="00FA567A"/>
    <w:rsid w:val="00FA6384"/>
    <w:rsid w:val="00FA6F61"/>
    <w:rsid w:val="00FB16DA"/>
    <w:rsid w:val="00FB5143"/>
    <w:rsid w:val="00FB78BF"/>
    <w:rsid w:val="00FC0873"/>
    <w:rsid w:val="00FC0876"/>
    <w:rsid w:val="00FD0B5A"/>
    <w:rsid w:val="00FD3E8C"/>
    <w:rsid w:val="00FD4362"/>
    <w:rsid w:val="00FD5B5F"/>
    <w:rsid w:val="00FD5E62"/>
    <w:rsid w:val="00FD7771"/>
    <w:rsid w:val="00FE067B"/>
    <w:rsid w:val="00FE26E9"/>
    <w:rsid w:val="00FE474E"/>
    <w:rsid w:val="00FE6971"/>
    <w:rsid w:val="00FE6A22"/>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2E70C9"/>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2E70C9"/>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B9FF-327D-41AC-A491-DE6C6307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265</TotalTime>
  <Pages>18</Pages>
  <Words>7133</Words>
  <Characters>47189</Characters>
  <Application>Microsoft Office Word</Application>
  <DocSecurity>0</DocSecurity>
  <Lines>393</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54214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129</cp:revision>
  <cp:lastPrinted>2021-04-16T06:14:00Z</cp:lastPrinted>
  <dcterms:created xsi:type="dcterms:W3CDTF">2021-03-31T09:17:00Z</dcterms:created>
  <dcterms:modified xsi:type="dcterms:W3CDTF">2021-04-20T09:28:00Z</dcterms:modified>
</cp:coreProperties>
</file>