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2897" w14:textId="77777777" w:rsidR="0037437D" w:rsidRDefault="0037437D">
      <w:pPr>
        <w:spacing w:line="280" w:lineRule="atLeast"/>
        <w:rPr>
          <w:rFonts w:asciiTheme="minorHAnsi" w:eastAsia="Calibri" w:hAnsiTheme="minorHAnsi" w:cstheme="minorHAnsi"/>
          <w:b/>
          <w:sz w:val="21"/>
          <w:szCs w:val="21"/>
          <w:lang w:eastAsia="zh-CN"/>
        </w:rPr>
      </w:pPr>
    </w:p>
    <w:p w14:paraId="727BD8BB" w14:textId="77777777" w:rsidR="0037437D" w:rsidRDefault="00000000">
      <w:pPr>
        <w:spacing w:line="280" w:lineRule="atLeast"/>
        <w:jc w:val="center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b/>
          <w:sz w:val="21"/>
          <w:szCs w:val="21"/>
          <w:lang w:eastAsia="zh-CN"/>
        </w:rPr>
        <w:t>ZAMAWIAJĄCY</w:t>
      </w:r>
    </w:p>
    <w:p w14:paraId="143680C3" w14:textId="77777777" w:rsidR="0037437D" w:rsidRDefault="0037437D">
      <w:pPr>
        <w:spacing w:line="280" w:lineRule="atLeast"/>
        <w:rPr>
          <w:rFonts w:asciiTheme="minorHAnsi" w:eastAsia="Calibri" w:hAnsiTheme="minorHAnsi" w:cstheme="minorHAnsi"/>
          <w:b/>
          <w:bCs/>
          <w:color w:val="002060"/>
          <w:sz w:val="21"/>
          <w:szCs w:val="21"/>
          <w:lang w:eastAsia="zh-CN"/>
        </w:rPr>
      </w:pPr>
    </w:p>
    <w:p w14:paraId="09F67204" w14:textId="77777777" w:rsidR="0037437D" w:rsidRDefault="0037437D">
      <w:pPr>
        <w:spacing w:line="280" w:lineRule="atLeast"/>
        <w:jc w:val="center"/>
        <w:rPr>
          <w:rFonts w:asciiTheme="minorHAnsi" w:eastAsia="Calibri" w:hAnsiTheme="minorHAnsi" w:cstheme="minorHAnsi"/>
          <w:b/>
          <w:bCs/>
          <w:color w:val="002060"/>
          <w:sz w:val="21"/>
          <w:szCs w:val="21"/>
          <w:lang w:eastAsia="zh-CN"/>
        </w:rPr>
      </w:pPr>
    </w:p>
    <w:p w14:paraId="277403B8" w14:textId="77977E61" w:rsidR="00715FFE" w:rsidRPr="00882831" w:rsidRDefault="005C1488" w:rsidP="00715FFE">
      <w:pPr>
        <w:spacing w:line="320" w:lineRule="atLeast"/>
        <w:jc w:val="center"/>
        <w:rPr>
          <w:rFonts w:eastAsia="Calibri" w:cstheme="minorHAnsi"/>
          <w:b/>
          <w:bCs/>
          <w:sz w:val="21"/>
          <w:szCs w:val="21"/>
          <w:lang w:eastAsia="zh-CN"/>
        </w:rPr>
      </w:pPr>
      <w:r>
        <w:rPr>
          <w:rFonts w:eastAsia="Calibri" w:cstheme="minorHAnsi"/>
          <w:b/>
          <w:bCs/>
          <w:sz w:val="21"/>
          <w:szCs w:val="21"/>
          <w:lang w:eastAsia="zh-CN"/>
        </w:rPr>
        <w:t>Gmina Płużnica</w:t>
      </w:r>
    </w:p>
    <w:p w14:paraId="28BF6424" w14:textId="1D7B97CC" w:rsidR="00715FFE" w:rsidRPr="00882831" w:rsidRDefault="00715FFE" w:rsidP="00715FFE">
      <w:pPr>
        <w:spacing w:line="320" w:lineRule="atLeast"/>
        <w:jc w:val="center"/>
        <w:rPr>
          <w:rFonts w:eastAsia="Calibri" w:cstheme="minorHAnsi"/>
          <w:b/>
          <w:bCs/>
          <w:sz w:val="21"/>
          <w:szCs w:val="21"/>
          <w:lang w:eastAsia="zh-CN"/>
        </w:rPr>
      </w:pPr>
      <w:r w:rsidRPr="00882831">
        <w:rPr>
          <w:rFonts w:eastAsia="Calibri" w:cstheme="minorHAnsi"/>
          <w:b/>
          <w:bCs/>
          <w:sz w:val="21"/>
          <w:szCs w:val="21"/>
          <w:lang w:eastAsia="zh-CN"/>
        </w:rPr>
        <w:t xml:space="preserve">Numer NIP </w:t>
      </w:r>
      <w:r w:rsidR="005C1488" w:rsidRPr="005C1488">
        <w:rPr>
          <w:rFonts w:eastAsia="Calibri" w:cstheme="minorHAnsi"/>
          <w:b/>
          <w:bCs/>
          <w:sz w:val="21"/>
          <w:szCs w:val="21"/>
          <w:lang w:eastAsia="zh-CN"/>
        </w:rPr>
        <w:t>878-17-51-431</w:t>
      </w:r>
    </w:p>
    <w:p w14:paraId="121BBEE7" w14:textId="77777777" w:rsidR="005C1488" w:rsidRDefault="005C1488" w:rsidP="00715FFE">
      <w:pPr>
        <w:spacing w:line="320" w:lineRule="atLeast"/>
        <w:jc w:val="center"/>
        <w:rPr>
          <w:rFonts w:eastAsia="Calibri" w:cstheme="minorHAnsi"/>
          <w:b/>
          <w:bCs/>
          <w:sz w:val="21"/>
          <w:szCs w:val="21"/>
          <w:lang w:eastAsia="zh-CN"/>
        </w:rPr>
      </w:pPr>
      <w:r w:rsidRPr="005C1488">
        <w:rPr>
          <w:rFonts w:eastAsia="Calibri" w:cstheme="minorHAnsi"/>
          <w:b/>
          <w:bCs/>
          <w:sz w:val="21"/>
          <w:szCs w:val="21"/>
          <w:lang w:eastAsia="zh-CN"/>
        </w:rPr>
        <w:t>Urząd Gminy w Płużnicy</w:t>
      </w:r>
    </w:p>
    <w:p w14:paraId="2A7743DF" w14:textId="312450B5" w:rsidR="0037437D" w:rsidRDefault="005C1488">
      <w:pPr>
        <w:pStyle w:val="Nagwek"/>
        <w:spacing w:line="280" w:lineRule="atLeast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5C1488">
        <w:rPr>
          <w:rFonts w:eastAsia="Calibri" w:cstheme="minorHAnsi"/>
          <w:b/>
          <w:bCs/>
          <w:sz w:val="21"/>
          <w:szCs w:val="21"/>
          <w:lang w:eastAsia="zh-CN"/>
        </w:rPr>
        <w:t>Płużnica 60</w:t>
      </w:r>
      <w:r>
        <w:rPr>
          <w:rFonts w:eastAsia="Calibri" w:cstheme="minorHAnsi"/>
          <w:b/>
          <w:bCs/>
          <w:sz w:val="21"/>
          <w:szCs w:val="21"/>
          <w:lang w:eastAsia="zh-CN"/>
        </w:rPr>
        <w:t xml:space="preserve">, </w:t>
      </w:r>
      <w:r w:rsidRPr="005C1488">
        <w:rPr>
          <w:rFonts w:eastAsia="Calibri" w:cstheme="minorHAnsi"/>
          <w:b/>
          <w:bCs/>
          <w:sz w:val="21"/>
          <w:szCs w:val="21"/>
          <w:lang w:eastAsia="zh-CN"/>
        </w:rPr>
        <w:t>87-214 Płużnica</w:t>
      </w:r>
    </w:p>
    <w:p w14:paraId="7C79BAA7" w14:textId="77777777" w:rsidR="005C1488" w:rsidRDefault="005C1488">
      <w:pPr>
        <w:pStyle w:val="Nagwek"/>
        <w:spacing w:line="280" w:lineRule="atLeast"/>
        <w:jc w:val="center"/>
        <w:rPr>
          <w:rFonts w:cstheme="minorHAnsi"/>
          <w:b/>
          <w:sz w:val="21"/>
          <w:szCs w:val="21"/>
        </w:rPr>
      </w:pPr>
    </w:p>
    <w:p w14:paraId="7E8500C9" w14:textId="77777777" w:rsidR="005C1488" w:rsidRDefault="005C1488">
      <w:pPr>
        <w:pStyle w:val="Nagwek"/>
        <w:spacing w:line="280" w:lineRule="atLeast"/>
        <w:jc w:val="center"/>
        <w:rPr>
          <w:rFonts w:cstheme="minorHAnsi"/>
          <w:b/>
          <w:sz w:val="21"/>
          <w:szCs w:val="21"/>
        </w:rPr>
      </w:pPr>
    </w:p>
    <w:p w14:paraId="3C7394E2" w14:textId="64FAA47B" w:rsidR="0037437D" w:rsidRDefault="00000000">
      <w:pPr>
        <w:pStyle w:val="Nagwek"/>
        <w:spacing w:line="280" w:lineRule="atLeast"/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SPECYFIKACJA WARUNKÓW ZAMÓWIENIA</w:t>
      </w:r>
    </w:p>
    <w:p w14:paraId="392377E5" w14:textId="77777777" w:rsidR="0037437D" w:rsidRDefault="0037437D">
      <w:pPr>
        <w:pStyle w:val="pkt"/>
        <w:spacing w:before="0" w:after="0" w:line="280" w:lineRule="atLeast"/>
        <w:ind w:left="0" w:firstLine="0"/>
        <w:rPr>
          <w:rFonts w:asciiTheme="minorHAnsi" w:hAnsiTheme="minorHAnsi" w:cstheme="minorHAnsi"/>
          <w:sz w:val="21"/>
          <w:szCs w:val="21"/>
        </w:rPr>
      </w:pPr>
    </w:p>
    <w:p w14:paraId="20BB6535" w14:textId="77777777" w:rsidR="0037437D" w:rsidRDefault="0037437D">
      <w:pPr>
        <w:pStyle w:val="pkt"/>
        <w:spacing w:before="0" w:after="0" w:line="280" w:lineRule="atLeast"/>
        <w:ind w:left="0" w:firstLine="0"/>
        <w:jc w:val="center"/>
        <w:rPr>
          <w:rFonts w:asciiTheme="minorHAnsi" w:hAnsiTheme="minorHAnsi" w:cstheme="minorHAnsi"/>
          <w:sz w:val="21"/>
          <w:szCs w:val="21"/>
        </w:rPr>
      </w:pPr>
    </w:p>
    <w:p w14:paraId="50267400" w14:textId="2FF3498F" w:rsidR="0037437D" w:rsidRDefault="00000000">
      <w:pPr>
        <w:pStyle w:val="pkt"/>
        <w:spacing w:before="0" w:after="0" w:line="280" w:lineRule="atLeast"/>
        <w:ind w:left="0" w:firstLine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Postępowanie o udzielenie zamówienia publicznego prowadzone w trybie podstawowym </w:t>
      </w:r>
      <w:r w:rsidR="005C1488">
        <w:rPr>
          <w:rFonts w:cstheme="minorHAnsi"/>
          <w:sz w:val="21"/>
          <w:szCs w:val="21"/>
        </w:rPr>
        <w:t xml:space="preserve">art. 275 ust.1 ustawy </w:t>
      </w:r>
      <w:r>
        <w:rPr>
          <w:rFonts w:cstheme="minorHAnsi"/>
          <w:sz w:val="21"/>
          <w:szCs w:val="21"/>
        </w:rPr>
        <w:t xml:space="preserve">z dnia 11 września 2019 r. </w:t>
      </w:r>
      <w:r w:rsidR="005C1488">
        <w:rPr>
          <w:rFonts w:cstheme="minorHAnsi"/>
          <w:sz w:val="21"/>
          <w:szCs w:val="21"/>
        </w:rPr>
        <w:t>p</w:t>
      </w:r>
      <w:r>
        <w:rPr>
          <w:rFonts w:cstheme="minorHAnsi"/>
          <w:sz w:val="21"/>
          <w:szCs w:val="21"/>
        </w:rPr>
        <w:t xml:space="preserve">rawo zamówień publicznych </w:t>
      </w:r>
      <w:r>
        <w:rPr>
          <w:rFonts w:cstheme="minorHAnsi"/>
          <w:sz w:val="21"/>
          <w:szCs w:val="21"/>
        </w:rPr>
        <w:br/>
        <w:t>(t.</w:t>
      </w:r>
      <w:r w:rsidR="002B692B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j. Dz.U. z 2022 r., poz. </w:t>
      </w:r>
      <w:r w:rsidR="009A598F">
        <w:rPr>
          <w:rFonts w:cstheme="minorHAnsi"/>
          <w:sz w:val="21"/>
          <w:szCs w:val="21"/>
        </w:rPr>
        <w:t>1710 z</w:t>
      </w:r>
      <w:r>
        <w:rPr>
          <w:rFonts w:cstheme="minorHAnsi"/>
          <w:sz w:val="21"/>
          <w:szCs w:val="21"/>
        </w:rPr>
        <w:t xml:space="preserve">e zm.)  </w:t>
      </w:r>
    </w:p>
    <w:p w14:paraId="6E3D045B" w14:textId="77777777" w:rsidR="0037437D" w:rsidRDefault="0037437D">
      <w:pPr>
        <w:pStyle w:val="pkt"/>
        <w:spacing w:before="0" w:after="0" w:line="280" w:lineRule="atLeast"/>
        <w:ind w:left="0" w:firstLine="0"/>
        <w:rPr>
          <w:rFonts w:asciiTheme="minorHAnsi" w:hAnsiTheme="minorHAnsi" w:cstheme="minorHAnsi"/>
          <w:sz w:val="21"/>
          <w:szCs w:val="21"/>
        </w:rPr>
      </w:pPr>
    </w:p>
    <w:p w14:paraId="35DD0787" w14:textId="77777777" w:rsidR="0037437D" w:rsidRDefault="0037437D">
      <w:pPr>
        <w:pStyle w:val="pkt"/>
        <w:spacing w:before="0" w:after="0" w:line="280" w:lineRule="atLeast"/>
        <w:ind w:left="0" w:firstLine="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7B76923E" w14:textId="77777777" w:rsidR="0037437D" w:rsidRDefault="0037437D">
      <w:pPr>
        <w:pStyle w:val="pkt"/>
        <w:spacing w:before="0" w:after="0" w:line="280" w:lineRule="atLeast"/>
        <w:ind w:left="0" w:firstLine="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0ED54A50" w14:textId="77777777" w:rsidR="0037437D" w:rsidRDefault="00000000">
      <w:pPr>
        <w:pStyle w:val="pkt"/>
        <w:spacing w:before="0" w:after="0" w:line="280" w:lineRule="atLeast"/>
        <w:ind w:left="0" w:firstLine="0"/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Nazwa nadana zamówieniu:</w:t>
      </w:r>
    </w:p>
    <w:p w14:paraId="2790A738" w14:textId="77777777" w:rsidR="0037437D" w:rsidRDefault="0037437D">
      <w:pPr>
        <w:pStyle w:val="Nagwek"/>
        <w:spacing w:line="280" w:lineRule="atLeast"/>
        <w:rPr>
          <w:rFonts w:asciiTheme="minorHAnsi" w:hAnsiTheme="minorHAnsi" w:cstheme="minorHAnsi"/>
          <w:b/>
          <w:bCs/>
          <w:color w:val="002060"/>
          <w:sz w:val="21"/>
          <w:szCs w:val="21"/>
        </w:rPr>
      </w:pPr>
    </w:p>
    <w:p w14:paraId="65C9BC46" w14:textId="0748BA0D" w:rsidR="005C1488" w:rsidRPr="005C1488" w:rsidRDefault="005C1488" w:rsidP="005C1488">
      <w:pPr>
        <w:jc w:val="center"/>
        <w:rPr>
          <w:rFonts w:eastAsia="Calibri" w:cstheme="minorHAnsi"/>
          <w:b/>
          <w:color w:val="002060"/>
          <w:sz w:val="21"/>
          <w:szCs w:val="21"/>
          <w:lang w:eastAsia="zh-CN"/>
        </w:rPr>
      </w:pPr>
      <w:r w:rsidRPr="005C1488">
        <w:rPr>
          <w:rFonts w:eastAsia="Calibri" w:cstheme="minorHAnsi"/>
          <w:b/>
          <w:color w:val="002060"/>
          <w:sz w:val="21"/>
          <w:szCs w:val="21"/>
          <w:lang w:eastAsia="zh-CN"/>
        </w:rPr>
        <w:t>Gmina Płużnica. Dostawa energii elektrycznej.</w:t>
      </w:r>
    </w:p>
    <w:p w14:paraId="43FC8913" w14:textId="77777777" w:rsidR="0037437D" w:rsidRDefault="0037437D">
      <w:pPr>
        <w:spacing w:line="280" w:lineRule="atLeast"/>
        <w:rPr>
          <w:rFonts w:asciiTheme="minorHAnsi" w:hAnsiTheme="minorHAnsi" w:cstheme="minorHAnsi"/>
          <w:b/>
          <w:sz w:val="21"/>
          <w:szCs w:val="21"/>
        </w:rPr>
      </w:pPr>
    </w:p>
    <w:p w14:paraId="4A2382D5" w14:textId="114193DF" w:rsidR="0037437D" w:rsidRDefault="00000000">
      <w:pPr>
        <w:spacing w:line="280" w:lineRule="atLeast"/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>Oznaczenie sprawy</w:t>
      </w:r>
      <w:r w:rsidRPr="00072392">
        <w:rPr>
          <w:rFonts w:cstheme="minorHAnsi"/>
          <w:b/>
          <w:sz w:val="21"/>
          <w:szCs w:val="21"/>
        </w:rPr>
        <w:t>:</w:t>
      </w:r>
      <w:r w:rsidRPr="00072392">
        <w:rPr>
          <w:rFonts w:cstheme="minorHAnsi"/>
          <w:sz w:val="21"/>
          <w:szCs w:val="21"/>
        </w:rPr>
        <w:t xml:space="preserve"> </w:t>
      </w:r>
      <w:r w:rsidR="00A33A05">
        <w:rPr>
          <w:rFonts w:cstheme="minorHAnsi"/>
          <w:b/>
          <w:bCs/>
          <w:sz w:val="21"/>
          <w:szCs w:val="21"/>
        </w:rPr>
        <w:t>GPI.271.11.2023</w:t>
      </w:r>
    </w:p>
    <w:p w14:paraId="4F5EF28E" w14:textId="77777777" w:rsidR="0037437D" w:rsidRDefault="0037437D">
      <w:pPr>
        <w:spacing w:line="280" w:lineRule="atLeast"/>
        <w:jc w:val="center"/>
        <w:rPr>
          <w:rFonts w:asciiTheme="minorHAnsi" w:hAnsiTheme="minorHAnsi" w:cstheme="minorHAnsi"/>
          <w:sz w:val="21"/>
          <w:szCs w:val="21"/>
        </w:rPr>
      </w:pPr>
    </w:p>
    <w:p w14:paraId="088C0EE0" w14:textId="77777777" w:rsidR="0037437D" w:rsidRDefault="0037437D">
      <w:pPr>
        <w:spacing w:line="280" w:lineRule="atLeast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</w:p>
    <w:p w14:paraId="00236053" w14:textId="77777777" w:rsidR="0037437D" w:rsidRDefault="0037437D">
      <w:pPr>
        <w:spacing w:line="280" w:lineRule="atLeast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</w:p>
    <w:p w14:paraId="6833056D" w14:textId="77777777" w:rsidR="0037437D" w:rsidRDefault="0037437D">
      <w:pPr>
        <w:spacing w:line="280" w:lineRule="atLeast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</w:p>
    <w:p w14:paraId="08640610" w14:textId="77777777" w:rsidR="0037437D" w:rsidRDefault="0037437D">
      <w:pPr>
        <w:spacing w:line="280" w:lineRule="atLeast"/>
        <w:ind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</w:p>
    <w:p w14:paraId="00493F0D" w14:textId="77777777" w:rsidR="0037437D" w:rsidRDefault="0037437D">
      <w:pPr>
        <w:spacing w:line="280" w:lineRule="atLeast"/>
        <w:ind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</w:p>
    <w:p w14:paraId="150481C9" w14:textId="77777777" w:rsidR="0037437D" w:rsidRDefault="00000000">
      <w:pPr>
        <w:spacing w:line="280" w:lineRule="atLeast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>Miejsce publikacji:</w:t>
      </w:r>
    </w:p>
    <w:p w14:paraId="68F3A800" w14:textId="77777777" w:rsidR="0037437D" w:rsidRDefault="00000000">
      <w:pPr>
        <w:spacing w:line="280" w:lineRule="atLeast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 xml:space="preserve">1. Biuletyn Zamówień Publicznych. </w:t>
      </w:r>
    </w:p>
    <w:p w14:paraId="6681081B" w14:textId="3058EE64" w:rsidR="0037437D" w:rsidRDefault="00000000">
      <w:pPr>
        <w:spacing w:line="280" w:lineRule="atLeast"/>
        <w:rPr>
          <w:rFonts w:asciiTheme="minorHAnsi" w:eastAsia="Calibri" w:hAnsiTheme="minorHAnsi" w:cstheme="minorHAnsi"/>
          <w:b/>
          <w:bCs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 xml:space="preserve">2. Strona internetowa prowadzonego postępowania: </w:t>
      </w:r>
      <w:hyperlink r:id="rId8" w:history="1">
        <w:r w:rsidR="00B341A0" w:rsidRPr="004811C6">
          <w:rPr>
            <w:rStyle w:val="Hipercze"/>
          </w:rPr>
          <w:t>https://platformazakupowa.pl/pn/pluznica</w:t>
        </w:r>
      </w:hyperlink>
      <w:r w:rsidR="00B341A0">
        <w:t xml:space="preserve"> </w:t>
      </w:r>
    </w:p>
    <w:p w14:paraId="7F20ECBD" w14:textId="77777777" w:rsidR="0037437D" w:rsidRDefault="0037437D">
      <w:pPr>
        <w:spacing w:line="280" w:lineRule="atLeast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</w:p>
    <w:p w14:paraId="2D27154F" w14:textId="77777777" w:rsidR="0037437D" w:rsidRDefault="00000000">
      <w:pPr>
        <w:spacing w:line="280" w:lineRule="atLeast"/>
        <w:jc w:val="right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 xml:space="preserve"> </w:t>
      </w:r>
    </w:p>
    <w:p w14:paraId="4F693AE9" w14:textId="77777777" w:rsidR="0037437D" w:rsidRDefault="0037437D">
      <w:pPr>
        <w:spacing w:line="280" w:lineRule="atLeast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</w:p>
    <w:p w14:paraId="1305D3DD" w14:textId="77777777" w:rsidR="0037437D" w:rsidRDefault="0037437D">
      <w:pPr>
        <w:spacing w:line="280" w:lineRule="atLeast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</w:p>
    <w:p w14:paraId="619D893E" w14:textId="3B99C444" w:rsidR="0037437D" w:rsidRDefault="005C1488">
      <w:pPr>
        <w:spacing w:line="280" w:lineRule="atLeast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Płu</w:t>
      </w:r>
      <w:r w:rsidR="00AB12E7">
        <w:rPr>
          <w:rFonts w:cstheme="minorHAnsi"/>
          <w:sz w:val="21"/>
          <w:szCs w:val="21"/>
        </w:rPr>
        <w:t>ż</w:t>
      </w:r>
      <w:r>
        <w:rPr>
          <w:rFonts w:cstheme="minorHAnsi"/>
          <w:sz w:val="21"/>
          <w:szCs w:val="21"/>
        </w:rPr>
        <w:t>nica</w:t>
      </w:r>
      <w:r w:rsidR="00715FFE">
        <w:rPr>
          <w:rFonts w:eastAsia="Calibri" w:cstheme="minorHAnsi"/>
          <w:sz w:val="21"/>
          <w:szCs w:val="21"/>
        </w:rPr>
        <w:t xml:space="preserve">, dnia </w:t>
      </w:r>
      <w:r w:rsidR="00A33A05">
        <w:rPr>
          <w:rFonts w:eastAsia="Calibri" w:cstheme="minorHAnsi"/>
          <w:sz w:val="21"/>
          <w:szCs w:val="21"/>
        </w:rPr>
        <w:t>11.04.</w:t>
      </w:r>
      <w:r w:rsidR="00715FFE">
        <w:rPr>
          <w:rFonts w:eastAsia="Calibri" w:cstheme="minorHAnsi"/>
          <w:sz w:val="21"/>
          <w:szCs w:val="21"/>
        </w:rPr>
        <w:t>2023</w:t>
      </w:r>
      <w:r w:rsidR="008B75CE">
        <w:rPr>
          <w:rFonts w:eastAsia="Calibri" w:cstheme="minorHAnsi"/>
          <w:sz w:val="21"/>
          <w:szCs w:val="21"/>
        </w:rPr>
        <w:t xml:space="preserve"> </w:t>
      </w:r>
      <w:r w:rsidR="00715FFE">
        <w:rPr>
          <w:rFonts w:eastAsia="Calibri" w:cstheme="minorHAnsi"/>
          <w:sz w:val="21"/>
          <w:szCs w:val="21"/>
        </w:rPr>
        <w:t>r.</w:t>
      </w:r>
      <w:r w:rsidR="00715FFE">
        <w:br w:type="page"/>
      </w:r>
    </w:p>
    <w:p w14:paraId="73A7060F" w14:textId="77777777" w:rsidR="0037437D" w:rsidRDefault="00000000">
      <w:pPr>
        <w:spacing w:line="280" w:lineRule="atLeast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>Spis treści</w:t>
      </w:r>
    </w:p>
    <w:p w14:paraId="69A054EC" w14:textId="77777777" w:rsidR="0037437D" w:rsidRDefault="0037437D">
      <w:pPr>
        <w:spacing w:line="280" w:lineRule="atLeast"/>
        <w:rPr>
          <w:rFonts w:asciiTheme="minorHAnsi" w:hAnsiTheme="minorHAnsi" w:cstheme="minorHAnsi"/>
          <w:sz w:val="21"/>
          <w:szCs w:val="21"/>
        </w:rPr>
      </w:pPr>
    </w:p>
    <w:sdt>
      <w:sdtPr>
        <w:id w:val="1632128468"/>
        <w:docPartObj>
          <w:docPartGallery w:val="Table of Contents"/>
          <w:docPartUnique/>
        </w:docPartObj>
      </w:sdtPr>
      <w:sdtEndPr>
        <w:rPr>
          <w:sz w:val="20"/>
        </w:rPr>
      </w:sdtEndPr>
      <w:sdtContent>
        <w:p w14:paraId="7675FF5A" w14:textId="226FAE67" w:rsidR="00AE0C0B" w:rsidRPr="00AE0C0B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sz w:val="20"/>
            </w:rPr>
          </w:pPr>
          <w:r w:rsidRPr="00AE0C0B">
            <w:fldChar w:fldCharType="begin"/>
          </w:r>
          <w:r w:rsidRPr="00AE0C0B">
            <w:rPr>
              <w:rStyle w:val="czeindeksu"/>
              <w:rFonts w:cs="Calibri"/>
              <w:webHidden/>
              <w:sz w:val="20"/>
            </w:rPr>
            <w:instrText xml:space="preserve"> TOC \z \o "1-3" \u \h</w:instrText>
          </w:r>
          <w:r w:rsidRPr="00AE0C0B">
            <w:rPr>
              <w:rStyle w:val="czeindeksu"/>
              <w:rFonts w:cs="Calibri"/>
              <w:sz w:val="20"/>
            </w:rPr>
            <w:fldChar w:fldCharType="separate"/>
          </w:r>
          <w:hyperlink w:anchor="_Toc128040097" w:history="1"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I.</w:t>
            </w:r>
            <w:r w:rsidR="00AE0C0B" w:rsidRPr="00AE0C0B">
              <w:rPr>
                <w:rFonts w:asciiTheme="minorHAnsi" w:eastAsiaTheme="minorEastAsia" w:hAnsiTheme="minorHAnsi" w:cstheme="minorBidi"/>
                <w:noProof/>
                <w:sz w:val="20"/>
              </w:rPr>
              <w:tab/>
            </w:r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NAZWA ORAZ ADRES ZAMAWIAJĄCEGO, NUMER TELEFONU, ADRES POCZTY ELEKTRONICZNEJ I ADRES STRONY INTERNETOWEJ PROWADZONEGO POSTĘPOWANIA, SŁOWNICZEK</w:t>
            </w:r>
            <w:r w:rsidR="00AE0C0B" w:rsidRPr="00AE0C0B">
              <w:rPr>
                <w:noProof/>
                <w:webHidden/>
                <w:sz w:val="20"/>
              </w:rPr>
              <w:tab/>
            </w:r>
            <w:r w:rsidR="00AE0C0B" w:rsidRPr="00AE0C0B">
              <w:rPr>
                <w:noProof/>
                <w:webHidden/>
                <w:sz w:val="20"/>
              </w:rPr>
              <w:fldChar w:fldCharType="begin"/>
            </w:r>
            <w:r w:rsidR="00AE0C0B" w:rsidRPr="00AE0C0B">
              <w:rPr>
                <w:noProof/>
                <w:webHidden/>
                <w:sz w:val="20"/>
              </w:rPr>
              <w:instrText xml:space="preserve"> PAGEREF _Toc128040097 \h </w:instrText>
            </w:r>
            <w:r w:rsidR="00AE0C0B" w:rsidRPr="00AE0C0B">
              <w:rPr>
                <w:noProof/>
                <w:webHidden/>
                <w:sz w:val="20"/>
              </w:rPr>
            </w:r>
            <w:r w:rsidR="00AE0C0B" w:rsidRPr="00AE0C0B">
              <w:rPr>
                <w:noProof/>
                <w:webHidden/>
                <w:sz w:val="20"/>
              </w:rPr>
              <w:fldChar w:fldCharType="separate"/>
            </w:r>
            <w:r w:rsidR="00954571">
              <w:rPr>
                <w:noProof/>
                <w:webHidden/>
                <w:sz w:val="20"/>
              </w:rPr>
              <w:t>3</w:t>
            </w:r>
            <w:r w:rsidR="00AE0C0B" w:rsidRPr="00AE0C0B">
              <w:rPr>
                <w:noProof/>
                <w:webHidden/>
                <w:sz w:val="20"/>
              </w:rPr>
              <w:fldChar w:fldCharType="end"/>
            </w:r>
          </w:hyperlink>
        </w:p>
        <w:p w14:paraId="27D22751" w14:textId="63348549" w:rsidR="00AE0C0B" w:rsidRPr="00AE0C0B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sz w:val="20"/>
            </w:rPr>
          </w:pPr>
          <w:hyperlink w:anchor="_Toc128040098" w:history="1"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II.</w:t>
            </w:r>
            <w:r w:rsidR="00AE0C0B" w:rsidRPr="00AE0C0B">
              <w:rPr>
                <w:rFonts w:asciiTheme="minorHAnsi" w:eastAsiaTheme="minorEastAsia" w:hAnsiTheme="minorHAnsi" w:cstheme="minorBidi"/>
                <w:noProof/>
                <w:sz w:val="20"/>
              </w:rPr>
              <w:tab/>
            </w:r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TRYB UDZIELENIA ZAMÓWIENIA</w:t>
            </w:r>
            <w:r w:rsidR="00AE0C0B" w:rsidRPr="00AE0C0B">
              <w:rPr>
                <w:noProof/>
                <w:webHidden/>
                <w:sz w:val="20"/>
              </w:rPr>
              <w:tab/>
            </w:r>
            <w:r w:rsidR="00AE0C0B" w:rsidRPr="00AE0C0B">
              <w:rPr>
                <w:noProof/>
                <w:webHidden/>
                <w:sz w:val="20"/>
              </w:rPr>
              <w:fldChar w:fldCharType="begin"/>
            </w:r>
            <w:r w:rsidR="00AE0C0B" w:rsidRPr="00AE0C0B">
              <w:rPr>
                <w:noProof/>
                <w:webHidden/>
                <w:sz w:val="20"/>
              </w:rPr>
              <w:instrText xml:space="preserve"> PAGEREF _Toc128040098 \h </w:instrText>
            </w:r>
            <w:r w:rsidR="00AE0C0B" w:rsidRPr="00AE0C0B">
              <w:rPr>
                <w:noProof/>
                <w:webHidden/>
                <w:sz w:val="20"/>
              </w:rPr>
            </w:r>
            <w:r w:rsidR="00AE0C0B" w:rsidRPr="00AE0C0B">
              <w:rPr>
                <w:noProof/>
                <w:webHidden/>
                <w:sz w:val="20"/>
              </w:rPr>
              <w:fldChar w:fldCharType="separate"/>
            </w:r>
            <w:r w:rsidR="00954571">
              <w:rPr>
                <w:noProof/>
                <w:webHidden/>
                <w:sz w:val="20"/>
              </w:rPr>
              <w:t>4</w:t>
            </w:r>
            <w:r w:rsidR="00AE0C0B" w:rsidRPr="00AE0C0B">
              <w:rPr>
                <w:noProof/>
                <w:webHidden/>
                <w:sz w:val="20"/>
              </w:rPr>
              <w:fldChar w:fldCharType="end"/>
            </w:r>
          </w:hyperlink>
        </w:p>
        <w:p w14:paraId="443B1F93" w14:textId="60DD81F2" w:rsidR="00AE0C0B" w:rsidRPr="00AE0C0B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sz w:val="20"/>
            </w:rPr>
          </w:pPr>
          <w:hyperlink w:anchor="_Toc128040099" w:history="1"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III.</w:t>
            </w:r>
            <w:r w:rsidR="00AE0C0B" w:rsidRPr="00AE0C0B">
              <w:rPr>
                <w:rFonts w:asciiTheme="minorHAnsi" w:eastAsiaTheme="minorEastAsia" w:hAnsiTheme="minorHAnsi" w:cstheme="minorBidi"/>
                <w:noProof/>
                <w:sz w:val="20"/>
              </w:rPr>
              <w:tab/>
            </w:r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OPIS PRZEDMIOTU ZAMÓWIENIA</w:t>
            </w:r>
            <w:r w:rsidR="00AE0C0B" w:rsidRPr="00AE0C0B">
              <w:rPr>
                <w:noProof/>
                <w:webHidden/>
                <w:sz w:val="20"/>
              </w:rPr>
              <w:tab/>
            </w:r>
            <w:r w:rsidR="00AE0C0B" w:rsidRPr="00AE0C0B">
              <w:rPr>
                <w:noProof/>
                <w:webHidden/>
                <w:sz w:val="20"/>
              </w:rPr>
              <w:fldChar w:fldCharType="begin"/>
            </w:r>
            <w:r w:rsidR="00AE0C0B" w:rsidRPr="00AE0C0B">
              <w:rPr>
                <w:noProof/>
                <w:webHidden/>
                <w:sz w:val="20"/>
              </w:rPr>
              <w:instrText xml:space="preserve"> PAGEREF _Toc128040099 \h </w:instrText>
            </w:r>
            <w:r w:rsidR="00AE0C0B" w:rsidRPr="00AE0C0B">
              <w:rPr>
                <w:noProof/>
                <w:webHidden/>
                <w:sz w:val="20"/>
              </w:rPr>
            </w:r>
            <w:r w:rsidR="00AE0C0B" w:rsidRPr="00AE0C0B">
              <w:rPr>
                <w:noProof/>
                <w:webHidden/>
                <w:sz w:val="20"/>
              </w:rPr>
              <w:fldChar w:fldCharType="separate"/>
            </w:r>
            <w:r w:rsidR="00954571">
              <w:rPr>
                <w:noProof/>
                <w:webHidden/>
                <w:sz w:val="20"/>
              </w:rPr>
              <w:t>4</w:t>
            </w:r>
            <w:r w:rsidR="00AE0C0B" w:rsidRPr="00AE0C0B">
              <w:rPr>
                <w:noProof/>
                <w:webHidden/>
                <w:sz w:val="20"/>
              </w:rPr>
              <w:fldChar w:fldCharType="end"/>
            </w:r>
          </w:hyperlink>
        </w:p>
        <w:p w14:paraId="2B371961" w14:textId="1CBE410B" w:rsidR="00AE0C0B" w:rsidRPr="00AE0C0B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sz w:val="20"/>
            </w:rPr>
          </w:pPr>
          <w:hyperlink w:anchor="_Toc128040100" w:history="1"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IV.</w:t>
            </w:r>
            <w:r w:rsidR="00AE0C0B" w:rsidRPr="00AE0C0B">
              <w:rPr>
                <w:rFonts w:asciiTheme="minorHAnsi" w:eastAsiaTheme="minorEastAsia" w:hAnsiTheme="minorHAnsi" w:cstheme="minorBidi"/>
                <w:noProof/>
                <w:sz w:val="20"/>
              </w:rPr>
              <w:tab/>
            </w:r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TERMIN WYKONANIA ZAMÓWIENIA</w:t>
            </w:r>
            <w:r w:rsidR="00AE0C0B" w:rsidRPr="00AE0C0B">
              <w:rPr>
                <w:noProof/>
                <w:webHidden/>
                <w:sz w:val="20"/>
              </w:rPr>
              <w:tab/>
            </w:r>
            <w:r w:rsidR="00AE0C0B" w:rsidRPr="00AE0C0B">
              <w:rPr>
                <w:noProof/>
                <w:webHidden/>
                <w:sz w:val="20"/>
              </w:rPr>
              <w:fldChar w:fldCharType="begin"/>
            </w:r>
            <w:r w:rsidR="00AE0C0B" w:rsidRPr="00AE0C0B">
              <w:rPr>
                <w:noProof/>
                <w:webHidden/>
                <w:sz w:val="20"/>
              </w:rPr>
              <w:instrText xml:space="preserve"> PAGEREF _Toc128040100 \h </w:instrText>
            </w:r>
            <w:r w:rsidR="00AE0C0B" w:rsidRPr="00AE0C0B">
              <w:rPr>
                <w:noProof/>
                <w:webHidden/>
                <w:sz w:val="20"/>
              </w:rPr>
            </w:r>
            <w:r w:rsidR="00AE0C0B" w:rsidRPr="00AE0C0B">
              <w:rPr>
                <w:noProof/>
                <w:webHidden/>
                <w:sz w:val="20"/>
              </w:rPr>
              <w:fldChar w:fldCharType="separate"/>
            </w:r>
            <w:r w:rsidR="00954571">
              <w:rPr>
                <w:noProof/>
                <w:webHidden/>
                <w:sz w:val="20"/>
              </w:rPr>
              <w:t>5</w:t>
            </w:r>
            <w:r w:rsidR="00AE0C0B" w:rsidRPr="00AE0C0B">
              <w:rPr>
                <w:noProof/>
                <w:webHidden/>
                <w:sz w:val="20"/>
              </w:rPr>
              <w:fldChar w:fldCharType="end"/>
            </w:r>
          </w:hyperlink>
        </w:p>
        <w:p w14:paraId="7BD562F2" w14:textId="1B2DA07D" w:rsidR="00AE0C0B" w:rsidRPr="00AE0C0B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sz w:val="20"/>
            </w:rPr>
          </w:pPr>
          <w:hyperlink w:anchor="_Toc128040101" w:history="1"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V.</w:t>
            </w:r>
            <w:r w:rsidR="00AE0C0B" w:rsidRPr="00AE0C0B">
              <w:rPr>
                <w:rFonts w:asciiTheme="minorHAnsi" w:eastAsiaTheme="minorEastAsia" w:hAnsiTheme="minorHAnsi" w:cstheme="minorBidi"/>
                <w:noProof/>
                <w:sz w:val="20"/>
              </w:rPr>
              <w:tab/>
            </w:r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PODSTAWY WYKLUCZENIA</w:t>
            </w:r>
            <w:r w:rsidR="00AE0C0B" w:rsidRPr="00AE0C0B">
              <w:rPr>
                <w:noProof/>
                <w:webHidden/>
                <w:sz w:val="20"/>
              </w:rPr>
              <w:tab/>
            </w:r>
            <w:r w:rsidR="00AE0C0B" w:rsidRPr="00AE0C0B">
              <w:rPr>
                <w:noProof/>
                <w:webHidden/>
                <w:sz w:val="20"/>
              </w:rPr>
              <w:fldChar w:fldCharType="begin"/>
            </w:r>
            <w:r w:rsidR="00AE0C0B" w:rsidRPr="00AE0C0B">
              <w:rPr>
                <w:noProof/>
                <w:webHidden/>
                <w:sz w:val="20"/>
              </w:rPr>
              <w:instrText xml:space="preserve"> PAGEREF _Toc128040101 \h </w:instrText>
            </w:r>
            <w:r w:rsidR="00AE0C0B" w:rsidRPr="00AE0C0B">
              <w:rPr>
                <w:noProof/>
                <w:webHidden/>
                <w:sz w:val="20"/>
              </w:rPr>
            </w:r>
            <w:r w:rsidR="00AE0C0B" w:rsidRPr="00AE0C0B">
              <w:rPr>
                <w:noProof/>
                <w:webHidden/>
                <w:sz w:val="20"/>
              </w:rPr>
              <w:fldChar w:fldCharType="separate"/>
            </w:r>
            <w:r w:rsidR="00954571">
              <w:rPr>
                <w:noProof/>
                <w:webHidden/>
                <w:sz w:val="20"/>
              </w:rPr>
              <w:t>5</w:t>
            </w:r>
            <w:r w:rsidR="00AE0C0B" w:rsidRPr="00AE0C0B">
              <w:rPr>
                <w:noProof/>
                <w:webHidden/>
                <w:sz w:val="20"/>
              </w:rPr>
              <w:fldChar w:fldCharType="end"/>
            </w:r>
          </w:hyperlink>
        </w:p>
        <w:p w14:paraId="4441CD68" w14:textId="06D7A105" w:rsidR="00AE0C0B" w:rsidRPr="00AE0C0B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sz w:val="20"/>
            </w:rPr>
          </w:pPr>
          <w:hyperlink w:anchor="_Toc128040102" w:history="1"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VI.</w:t>
            </w:r>
            <w:r w:rsidR="00AE0C0B" w:rsidRPr="00AE0C0B">
              <w:rPr>
                <w:rFonts w:asciiTheme="minorHAnsi" w:eastAsiaTheme="minorEastAsia" w:hAnsiTheme="minorHAnsi" w:cstheme="minorBidi"/>
                <w:noProof/>
                <w:sz w:val="20"/>
              </w:rPr>
              <w:tab/>
            </w:r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WARUNKI UDZIAŁU W POSTĘPOWANIU</w:t>
            </w:r>
            <w:r w:rsidR="00AE0C0B" w:rsidRPr="00AE0C0B">
              <w:rPr>
                <w:noProof/>
                <w:webHidden/>
                <w:sz w:val="20"/>
              </w:rPr>
              <w:tab/>
            </w:r>
            <w:r w:rsidR="00AE0C0B" w:rsidRPr="00AE0C0B">
              <w:rPr>
                <w:noProof/>
                <w:webHidden/>
                <w:sz w:val="20"/>
              </w:rPr>
              <w:fldChar w:fldCharType="begin"/>
            </w:r>
            <w:r w:rsidR="00AE0C0B" w:rsidRPr="00AE0C0B">
              <w:rPr>
                <w:noProof/>
                <w:webHidden/>
                <w:sz w:val="20"/>
              </w:rPr>
              <w:instrText xml:space="preserve"> PAGEREF _Toc128040102 \h </w:instrText>
            </w:r>
            <w:r w:rsidR="00AE0C0B" w:rsidRPr="00AE0C0B">
              <w:rPr>
                <w:noProof/>
                <w:webHidden/>
                <w:sz w:val="20"/>
              </w:rPr>
            </w:r>
            <w:r w:rsidR="00AE0C0B" w:rsidRPr="00AE0C0B">
              <w:rPr>
                <w:noProof/>
                <w:webHidden/>
                <w:sz w:val="20"/>
              </w:rPr>
              <w:fldChar w:fldCharType="separate"/>
            </w:r>
            <w:r w:rsidR="00954571">
              <w:rPr>
                <w:noProof/>
                <w:webHidden/>
                <w:sz w:val="20"/>
              </w:rPr>
              <w:t>7</w:t>
            </w:r>
            <w:r w:rsidR="00AE0C0B" w:rsidRPr="00AE0C0B">
              <w:rPr>
                <w:noProof/>
                <w:webHidden/>
                <w:sz w:val="20"/>
              </w:rPr>
              <w:fldChar w:fldCharType="end"/>
            </w:r>
          </w:hyperlink>
        </w:p>
        <w:p w14:paraId="2B71F369" w14:textId="1CC74F79" w:rsidR="00AE0C0B" w:rsidRPr="00AE0C0B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sz w:val="20"/>
            </w:rPr>
          </w:pPr>
          <w:hyperlink w:anchor="_Toc128040103" w:history="1"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VII.</w:t>
            </w:r>
            <w:r w:rsidR="00AE0C0B" w:rsidRPr="00AE0C0B">
              <w:rPr>
                <w:rFonts w:asciiTheme="minorHAnsi" w:eastAsiaTheme="minorEastAsia" w:hAnsiTheme="minorHAnsi" w:cstheme="minorBidi"/>
                <w:noProof/>
                <w:sz w:val="20"/>
              </w:rPr>
              <w:tab/>
            </w:r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OŚWIADCZENIA I DOKUMENTY, JAKIE WYKONAWCY ZOBOWIĄZANI SĄ ZŁOŻYĆ W CELU WYKAZANIA SPEŁNIANIA WARUNKÓW UDZIAŁU W POSTĘPOWANIU ORAZ BRAKU PODSTAW WYKLUCZENIA</w:t>
            </w:r>
            <w:r w:rsidR="00AE0C0B" w:rsidRPr="00AE0C0B">
              <w:rPr>
                <w:noProof/>
                <w:webHidden/>
                <w:sz w:val="20"/>
              </w:rPr>
              <w:tab/>
            </w:r>
            <w:r w:rsidR="00AE0C0B" w:rsidRPr="00AE0C0B">
              <w:rPr>
                <w:noProof/>
                <w:webHidden/>
                <w:sz w:val="20"/>
              </w:rPr>
              <w:fldChar w:fldCharType="begin"/>
            </w:r>
            <w:r w:rsidR="00AE0C0B" w:rsidRPr="00AE0C0B">
              <w:rPr>
                <w:noProof/>
                <w:webHidden/>
                <w:sz w:val="20"/>
              </w:rPr>
              <w:instrText xml:space="preserve"> PAGEREF _Toc128040103 \h </w:instrText>
            </w:r>
            <w:r w:rsidR="00AE0C0B" w:rsidRPr="00AE0C0B">
              <w:rPr>
                <w:noProof/>
                <w:webHidden/>
                <w:sz w:val="20"/>
              </w:rPr>
            </w:r>
            <w:r w:rsidR="00AE0C0B" w:rsidRPr="00AE0C0B">
              <w:rPr>
                <w:noProof/>
                <w:webHidden/>
                <w:sz w:val="20"/>
              </w:rPr>
              <w:fldChar w:fldCharType="separate"/>
            </w:r>
            <w:r w:rsidR="00954571">
              <w:rPr>
                <w:noProof/>
                <w:webHidden/>
                <w:sz w:val="20"/>
              </w:rPr>
              <w:t>8</w:t>
            </w:r>
            <w:r w:rsidR="00AE0C0B" w:rsidRPr="00AE0C0B">
              <w:rPr>
                <w:noProof/>
                <w:webHidden/>
                <w:sz w:val="20"/>
              </w:rPr>
              <w:fldChar w:fldCharType="end"/>
            </w:r>
          </w:hyperlink>
        </w:p>
        <w:p w14:paraId="4D93DACF" w14:textId="3BFD6B1D" w:rsidR="00AE0C0B" w:rsidRPr="00AE0C0B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sz w:val="20"/>
            </w:rPr>
          </w:pPr>
          <w:hyperlink w:anchor="_Toc128040104" w:history="1"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VIII.</w:t>
            </w:r>
            <w:r w:rsidR="00AE0C0B" w:rsidRPr="00AE0C0B">
              <w:rPr>
                <w:rFonts w:asciiTheme="minorHAnsi" w:eastAsiaTheme="minorEastAsia" w:hAnsiTheme="minorHAnsi" w:cstheme="minorBidi"/>
                <w:noProof/>
                <w:sz w:val="20"/>
              </w:rPr>
              <w:tab/>
            </w:r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INFORMACJE O SPOSOBIE I ŚRODKACH KOMUNIKACJI, PRZY UŻYCIU KTÓRYCH ZAMAWIAJĄCY BĘDZIE KOMUNIKOWAŁ SIĘ Z WYKONAWCAMI</w:t>
            </w:r>
            <w:r w:rsidR="00AE0C0B" w:rsidRPr="00AE0C0B">
              <w:rPr>
                <w:noProof/>
                <w:webHidden/>
                <w:sz w:val="20"/>
              </w:rPr>
              <w:tab/>
            </w:r>
            <w:r w:rsidR="00AE0C0B" w:rsidRPr="00AE0C0B">
              <w:rPr>
                <w:noProof/>
                <w:webHidden/>
                <w:sz w:val="20"/>
              </w:rPr>
              <w:fldChar w:fldCharType="begin"/>
            </w:r>
            <w:r w:rsidR="00AE0C0B" w:rsidRPr="00AE0C0B">
              <w:rPr>
                <w:noProof/>
                <w:webHidden/>
                <w:sz w:val="20"/>
              </w:rPr>
              <w:instrText xml:space="preserve"> PAGEREF _Toc128040104 \h </w:instrText>
            </w:r>
            <w:r w:rsidR="00AE0C0B" w:rsidRPr="00AE0C0B">
              <w:rPr>
                <w:noProof/>
                <w:webHidden/>
                <w:sz w:val="20"/>
              </w:rPr>
            </w:r>
            <w:r w:rsidR="00AE0C0B" w:rsidRPr="00AE0C0B">
              <w:rPr>
                <w:noProof/>
                <w:webHidden/>
                <w:sz w:val="20"/>
              </w:rPr>
              <w:fldChar w:fldCharType="separate"/>
            </w:r>
            <w:r w:rsidR="00954571">
              <w:rPr>
                <w:noProof/>
                <w:webHidden/>
                <w:sz w:val="20"/>
              </w:rPr>
              <w:t>8</w:t>
            </w:r>
            <w:r w:rsidR="00AE0C0B" w:rsidRPr="00AE0C0B">
              <w:rPr>
                <w:noProof/>
                <w:webHidden/>
                <w:sz w:val="20"/>
              </w:rPr>
              <w:fldChar w:fldCharType="end"/>
            </w:r>
          </w:hyperlink>
        </w:p>
        <w:p w14:paraId="3C3E24F8" w14:textId="01320A6B" w:rsidR="00AE0C0B" w:rsidRPr="00AE0C0B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sz w:val="20"/>
            </w:rPr>
          </w:pPr>
          <w:hyperlink w:anchor="_Toc128040105" w:history="1"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IX.</w:t>
            </w:r>
            <w:r w:rsidR="00AE0C0B" w:rsidRPr="00AE0C0B">
              <w:rPr>
                <w:rFonts w:asciiTheme="minorHAnsi" w:eastAsiaTheme="minorEastAsia" w:hAnsiTheme="minorHAnsi" w:cstheme="minorBidi"/>
                <w:noProof/>
                <w:sz w:val="20"/>
              </w:rPr>
              <w:tab/>
            </w:r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TERMIN ZWIĄZANIA OFERTĄ</w:t>
            </w:r>
            <w:r w:rsidR="00AE0C0B" w:rsidRPr="00AE0C0B">
              <w:rPr>
                <w:noProof/>
                <w:webHidden/>
                <w:sz w:val="20"/>
              </w:rPr>
              <w:tab/>
            </w:r>
            <w:r w:rsidR="00AE0C0B" w:rsidRPr="00AE0C0B">
              <w:rPr>
                <w:noProof/>
                <w:webHidden/>
                <w:sz w:val="20"/>
              </w:rPr>
              <w:fldChar w:fldCharType="begin"/>
            </w:r>
            <w:r w:rsidR="00AE0C0B" w:rsidRPr="00AE0C0B">
              <w:rPr>
                <w:noProof/>
                <w:webHidden/>
                <w:sz w:val="20"/>
              </w:rPr>
              <w:instrText xml:space="preserve"> PAGEREF _Toc128040105 \h </w:instrText>
            </w:r>
            <w:r w:rsidR="00AE0C0B" w:rsidRPr="00AE0C0B">
              <w:rPr>
                <w:noProof/>
                <w:webHidden/>
                <w:sz w:val="20"/>
              </w:rPr>
            </w:r>
            <w:r w:rsidR="00AE0C0B" w:rsidRPr="00AE0C0B">
              <w:rPr>
                <w:noProof/>
                <w:webHidden/>
                <w:sz w:val="20"/>
              </w:rPr>
              <w:fldChar w:fldCharType="separate"/>
            </w:r>
            <w:r w:rsidR="00954571">
              <w:rPr>
                <w:noProof/>
                <w:webHidden/>
                <w:sz w:val="20"/>
              </w:rPr>
              <w:t>9</w:t>
            </w:r>
            <w:r w:rsidR="00AE0C0B" w:rsidRPr="00AE0C0B">
              <w:rPr>
                <w:noProof/>
                <w:webHidden/>
                <w:sz w:val="20"/>
              </w:rPr>
              <w:fldChar w:fldCharType="end"/>
            </w:r>
          </w:hyperlink>
        </w:p>
        <w:p w14:paraId="371D1BE8" w14:textId="0FBC9268" w:rsidR="00AE0C0B" w:rsidRPr="00AE0C0B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sz w:val="20"/>
            </w:rPr>
          </w:pPr>
          <w:hyperlink w:anchor="_Toc128040106" w:history="1"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X.</w:t>
            </w:r>
            <w:r w:rsidR="00AE0C0B" w:rsidRPr="00AE0C0B">
              <w:rPr>
                <w:rFonts w:asciiTheme="minorHAnsi" w:eastAsiaTheme="minorEastAsia" w:hAnsiTheme="minorHAnsi" w:cstheme="minorBidi"/>
                <w:noProof/>
                <w:sz w:val="20"/>
              </w:rPr>
              <w:tab/>
            </w:r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OPIS SPOSOBU PRZYGOTOWYWANIA OFERTY</w:t>
            </w:r>
            <w:r w:rsidR="00AE0C0B" w:rsidRPr="00AE0C0B">
              <w:rPr>
                <w:noProof/>
                <w:webHidden/>
                <w:sz w:val="20"/>
              </w:rPr>
              <w:tab/>
            </w:r>
            <w:r w:rsidR="00AE0C0B" w:rsidRPr="00AE0C0B">
              <w:rPr>
                <w:noProof/>
                <w:webHidden/>
                <w:sz w:val="20"/>
              </w:rPr>
              <w:fldChar w:fldCharType="begin"/>
            </w:r>
            <w:r w:rsidR="00AE0C0B" w:rsidRPr="00AE0C0B">
              <w:rPr>
                <w:noProof/>
                <w:webHidden/>
                <w:sz w:val="20"/>
              </w:rPr>
              <w:instrText xml:space="preserve"> PAGEREF _Toc128040106 \h </w:instrText>
            </w:r>
            <w:r w:rsidR="00AE0C0B" w:rsidRPr="00AE0C0B">
              <w:rPr>
                <w:noProof/>
                <w:webHidden/>
                <w:sz w:val="20"/>
              </w:rPr>
            </w:r>
            <w:r w:rsidR="00AE0C0B" w:rsidRPr="00AE0C0B">
              <w:rPr>
                <w:noProof/>
                <w:webHidden/>
                <w:sz w:val="20"/>
              </w:rPr>
              <w:fldChar w:fldCharType="separate"/>
            </w:r>
            <w:r w:rsidR="00954571">
              <w:rPr>
                <w:noProof/>
                <w:webHidden/>
                <w:sz w:val="20"/>
              </w:rPr>
              <w:t>10</w:t>
            </w:r>
            <w:r w:rsidR="00AE0C0B" w:rsidRPr="00AE0C0B">
              <w:rPr>
                <w:noProof/>
                <w:webHidden/>
                <w:sz w:val="20"/>
              </w:rPr>
              <w:fldChar w:fldCharType="end"/>
            </w:r>
          </w:hyperlink>
        </w:p>
        <w:p w14:paraId="72C456A4" w14:textId="27B5A088" w:rsidR="00AE0C0B" w:rsidRPr="00AE0C0B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sz w:val="20"/>
            </w:rPr>
          </w:pPr>
          <w:hyperlink w:anchor="_Toc128040107" w:history="1"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XI.</w:t>
            </w:r>
            <w:r w:rsidR="00AE0C0B" w:rsidRPr="00AE0C0B">
              <w:rPr>
                <w:rFonts w:asciiTheme="minorHAnsi" w:eastAsiaTheme="minorEastAsia" w:hAnsiTheme="minorHAnsi" w:cstheme="minorBidi"/>
                <w:noProof/>
                <w:sz w:val="20"/>
              </w:rPr>
              <w:tab/>
            </w:r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TERMIN SKŁADANIA I OTWARCIA OFERT</w:t>
            </w:r>
            <w:r w:rsidR="00AE0C0B" w:rsidRPr="00AE0C0B">
              <w:rPr>
                <w:noProof/>
                <w:webHidden/>
                <w:sz w:val="20"/>
              </w:rPr>
              <w:tab/>
            </w:r>
            <w:r w:rsidR="00AE0C0B" w:rsidRPr="00AE0C0B">
              <w:rPr>
                <w:noProof/>
                <w:webHidden/>
                <w:sz w:val="20"/>
              </w:rPr>
              <w:fldChar w:fldCharType="begin"/>
            </w:r>
            <w:r w:rsidR="00AE0C0B" w:rsidRPr="00AE0C0B">
              <w:rPr>
                <w:noProof/>
                <w:webHidden/>
                <w:sz w:val="20"/>
              </w:rPr>
              <w:instrText xml:space="preserve"> PAGEREF _Toc128040107 \h </w:instrText>
            </w:r>
            <w:r w:rsidR="00AE0C0B" w:rsidRPr="00AE0C0B">
              <w:rPr>
                <w:noProof/>
                <w:webHidden/>
                <w:sz w:val="20"/>
              </w:rPr>
            </w:r>
            <w:r w:rsidR="00AE0C0B" w:rsidRPr="00AE0C0B">
              <w:rPr>
                <w:noProof/>
                <w:webHidden/>
                <w:sz w:val="20"/>
              </w:rPr>
              <w:fldChar w:fldCharType="separate"/>
            </w:r>
            <w:r w:rsidR="00954571">
              <w:rPr>
                <w:noProof/>
                <w:webHidden/>
                <w:sz w:val="20"/>
              </w:rPr>
              <w:t>11</w:t>
            </w:r>
            <w:r w:rsidR="00AE0C0B" w:rsidRPr="00AE0C0B">
              <w:rPr>
                <w:noProof/>
                <w:webHidden/>
                <w:sz w:val="20"/>
              </w:rPr>
              <w:fldChar w:fldCharType="end"/>
            </w:r>
          </w:hyperlink>
        </w:p>
        <w:p w14:paraId="713CB6BB" w14:textId="051C05CF" w:rsidR="00AE0C0B" w:rsidRPr="00AE0C0B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sz w:val="20"/>
            </w:rPr>
          </w:pPr>
          <w:hyperlink w:anchor="_Toc128040108" w:history="1"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XII.</w:t>
            </w:r>
            <w:r w:rsidR="00AE0C0B" w:rsidRPr="00AE0C0B">
              <w:rPr>
                <w:rFonts w:asciiTheme="minorHAnsi" w:eastAsiaTheme="minorEastAsia" w:hAnsiTheme="minorHAnsi" w:cstheme="minorBidi"/>
                <w:noProof/>
                <w:sz w:val="20"/>
              </w:rPr>
              <w:tab/>
            </w:r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SPOSÓB OBLICZENIA CENY</w:t>
            </w:r>
            <w:r w:rsidR="00AE0C0B" w:rsidRPr="00AE0C0B">
              <w:rPr>
                <w:noProof/>
                <w:webHidden/>
                <w:sz w:val="20"/>
              </w:rPr>
              <w:tab/>
            </w:r>
            <w:r w:rsidR="00AE0C0B" w:rsidRPr="00AE0C0B">
              <w:rPr>
                <w:noProof/>
                <w:webHidden/>
                <w:sz w:val="20"/>
              </w:rPr>
              <w:fldChar w:fldCharType="begin"/>
            </w:r>
            <w:r w:rsidR="00AE0C0B" w:rsidRPr="00AE0C0B">
              <w:rPr>
                <w:noProof/>
                <w:webHidden/>
                <w:sz w:val="20"/>
              </w:rPr>
              <w:instrText xml:space="preserve"> PAGEREF _Toc128040108 \h </w:instrText>
            </w:r>
            <w:r w:rsidR="00AE0C0B" w:rsidRPr="00AE0C0B">
              <w:rPr>
                <w:noProof/>
                <w:webHidden/>
                <w:sz w:val="20"/>
              </w:rPr>
            </w:r>
            <w:r w:rsidR="00AE0C0B" w:rsidRPr="00AE0C0B">
              <w:rPr>
                <w:noProof/>
                <w:webHidden/>
                <w:sz w:val="20"/>
              </w:rPr>
              <w:fldChar w:fldCharType="separate"/>
            </w:r>
            <w:r w:rsidR="00954571">
              <w:rPr>
                <w:noProof/>
                <w:webHidden/>
                <w:sz w:val="20"/>
              </w:rPr>
              <w:t>11</w:t>
            </w:r>
            <w:r w:rsidR="00AE0C0B" w:rsidRPr="00AE0C0B">
              <w:rPr>
                <w:noProof/>
                <w:webHidden/>
                <w:sz w:val="20"/>
              </w:rPr>
              <w:fldChar w:fldCharType="end"/>
            </w:r>
          </w:hyperlink>
        </w:p>
        <w:p w14:paraId="413B062A" w14:textId="674869A7" w:rsidR="00AE0C0B" w:rsidRPr="00AE0C0B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sz w:val="20"/>
            </w:rPr>
          </w:pPr>
          <w:hyperlink w:anchor="_Toc128040109" w:history="1"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XIII.</w:t>
            </w:r>
            <w:r w:rsidR="00AE0C0B" w:rsidRPr="00AE0C0B">
              <w:rPr>
                <w:rFonts w:asciiTheme="minorHAnsi" w:eastAsiaTheme="minorEastAsia" w:hAnsiTheme="minorHAnsi" w:cstheme="minorBidi"/>
                <w:noProof/>
                <w:sz w:val="20"/>
              </w:rPr>
              <w:tab/>
            </w:r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OPIS KRYTERIÓW OCENY OFERT WRAZ Z PODANIEM WAG TYCH KRYTERIÓW I SPOSOBU OCENY OFERT</w:t>
            </w:r>
            <w:r w:rsidR="00AE0C0B" w:rsidRPr="00AE0C0B">
              <w:rPr>
                <w:noProof/>
                <w:webHidden/>
                <w:sz w:val="20"/>
              </w:rPr>
              <w:tab/>
            </w:r>
            <w:r w:rsidR="00AE0C0B" w:rsidRPr="00AE0C0B">
              <w:rPr>
                <w:noProof/>
                <w:webHidden/>
                <w:sz w:val="20"/>
              </w:rPr>
              <w:fldChar w:fldCharType="begin"/>
            </w:r>
            <w:r w:rsidR="00AE0C0B" w:rsidRPr="00AE0C0B">
              <w:rPr>
                <w:noProof/>
                <w:webHidden/>
                <w:sz w:val="20"/>
              </w:rPr>
              <w:instrText xml:space="preserve"> PAGEREF _Toc128040109 \h </w:instrText>
            </w:r>
            <w:r w:rsidR="00AE0C0B" w:rsidRPr="00AE0C0B">
              <w:rPr>
                <w:noProof/>
                <w:webHidden/>
                <w:sz w:val="20"/>
              </w:rPr>
            </w:r>
            <w:r w:rsidR="00AE0C0B" w:rsidRPr="00AE0C0B">
              <w:rPr>
                <w:noProof/>
                <w:webHidden/>
                <w:sz w:val="20"/>
              </w:rPr>
              <w:fldChar w:fldCharType="separate"/>
            </w:r>
            <w:r w:rsidR="00954571">
              <w:rPr>
                <w:noProof/>
                <w:webHidden/>
                <w:sz w:val="20"/>
              </w:rPr>
              <w:t>12</w:t>
            </w:r>
            <w:r w:rsidR="00AE0C0B" w:rsidRPr="00AE0C0B">
              <w:rPr>
                <w:noProof/>
                <w:webHidden/>
                <w:sz w:val="20"/>
              </w:rPr>
              <w:fldChar w:fldCharType="end"/>
            </w:r>
          </w:hyperlink>
        </w:p>
        <w:p w14:paraId="10685832" w14:textId="7E67BC87" w:rsidR="00AE0C0B" w:rsidRPr="00AE0C0B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sz w:val="20"/>
            </w:rPr>
          </w:pPr>
          <w:hyperlink w:anchor="_Toc128040110" w:history="1"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XIV.</w:t>
            </w:r>
            <w:r w:rsidR="00AE0C0B" w:rsidRPr="00AE0C0B">
              <w:rPr>
                <w:rFonts w:asciiTheme="minorHAnsi" w:eastAsiaTheme="minorEastAsia" w:hAnsiTheme="minorHAnsi" w:cstheme="minorBidi"/>
                <w:noProof/>
                <w:sz w:val="20"/>
              </w:rPr>
              <w:tab/>
            </w:r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WYMAGANIA DOTYCZĄCE WADIUM</w:t>
            </w:r>
            <w:r w:rsidR="00AE0C0B" w:rsidRPr="00AE0C0B">
              <w:rPr>
                <w:noProof/>
                <w:webHidden/>
                <w:sz w:val="20"/>
              </w:rPr>
              <w:tab/>
            </w:r>
            <w:r w:rsidR="00AE0C0B" w:rsidRPr="00AE0C0B">
              <w:rPr>
                <w:noProof/>
                <w:webHidden/>
                <w:sz w:val="20"/>
              </w:rPr>
              <w:fldChar w:fldCharType="begin"/>
            </w:r>
            <w:r w:rsidR="00AE0C0B" w:rsidRPr="00AE0C0B">
              <w:rPr>
                <w:noProof/>
                <w:webHidden/>
                <w:sz w:val="20"/>
              </w:rPr>
              <w:instrText xml:space="preserve"> PAGEREF _Toc128040110 \h </w:instrText>
            </w:r>
            <w:r w:rsidR="00AE0C0B" w:rsidRPr="00AE0C0B">
              <w:rPr>
                <w:noProof/>
                <w:webHidden/>
                <w:sz w:val="20"/>
              </w:rPr>
            </w:r>
            <w:r w:rsidR="00AE0C0B" w:rsidRPr="00AE0C0B">
              <w:rPr>
                <w:noProof/>
                <w:webHidden/>
                <w:sz w:val="20"/>
              </w:rPr>
              <w:fldChar w:fldCharType="separate"/>
            </w:r>
            <w:r w:rsidR="00954571">
              <w:rPr>
                <w:noProof/>
                <w:webHidden/>
                <w:sz w:val="20"/>
              </w:rPr>
              <w:t>14</w:t>
            </w:r>
            <w:r w:rsidR="00AE0C0B" w:rsidRPr="00AE0C0B">
              <w:rPr>
                <w:noProof/>
                <w:webHidden/>
                <w:sz w:val="20"/>
              </w:rPr>
              <w:fldChar w:fldCharType="end"/>
            </w:r>
          </w:hyperlink>
        </w:p>
        <w:p w14:paraId="0E0C2EF7" w14:textId="7FBBBB86" w:rsidR="00AE0C0B" w:rsidRPr="00AE0C0B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sz w:val="20"/>
            </w:rPr>
          </w:pPr>
          <w:hyperlink w:anchor="_Toc128040111" w:history="1"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XV.</w:t>
            </w:r>
            <w:r w:rsidR="00AE0C0B" w:rsidRPr="00AE0C0B">
              <w:rPr>
                <w:rFonts w:asciiTheme="minorHAnsi" w:eastAsiaTheme="minorEastAsia" w:hAnsiTheme="minorHAnsi" w:cstheme="minorBidi"/>
                <w:noProof/>
                <w:sz w:val="20"/>
              </w:rPr>
              <w:tab/>
            </w:r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ZABEZPIECZENIE NALEŻYTEGO WYKONANIA UMOWY</w:t>
            </w:r>
            <w:r w:rsidR="00AE0C0B" w:rsidRPr="00AE0C0B">
              <w:rPr>
                <w:noProof/>
                <w:webHidden/>
                <w:sz w:val="20"/>
              </w:rPr>
              <w:tab/>
            </w:r>
            <w:r w:rsidR="00AE0C0B" w:rsidRPr="00AE0C0B">
              <w:rPr>
                <w:noProof/>
                <w:webHidden/>
                <w:sz w:val="20"/>
              </w:rPr>
              <w:fldChar w:fldCharType="begin"/>
            </w:r>
            <w:r w:rsidR="00AE0C0B" w:rsidRPr="00AE0C0B">
              <w:rPr>
                <w:noProof/>
                <w:webHidden/>
                <w:sz w:val="20"/>
              </w:rPr>
              <w:instrText xml:space="preserve"> PAGEREF _Toc128040111 \h </w:instrText>
            </w:r>
            <w:r w:rsidR="00AE0C0B" w:rsidRPr="00AE0C0B">
              <w:rPr>
                <w:noProof/>
                <w:webHidden/>
                <w:sz w:val="20"/>
              </w:rPr>
            </w:r>
            <w:r w:rsidR="00AE0C0B" w:rsidRPr="00AE0C0B">
              <w:rPr>
                <w:noProof/>
                <w:webHidden/>
                <w:sz w:val="20"/>
              </w:rPr>
              <w:fldChar w:fldCharType="separate"/>
            </w:r>
            <w:r w:rsidR="00954571">
              <w:rPr>
                <w:noProof/>
                <w:webHidden/>
                <w:sz w:val="20"/>
              </w:rPr>
              <w:t>14</w:t>
            </w:r>
            <w:r w:rsidR="00AE0C0B" w:rsidRPr="00AE0C0B">
              <w:rPr>
                <w:noProof/>
                <w:webHidden/>
                <w:sz w:val="20"/>
              </w:rPr>
              <w:fldChar w:fldCharType="end"/>
            </w:r>
          </w:hyperlink>
        </w:p>
        <w:p w14:paraId="04726112" w14:textId="48633E0E" w:rsidR="00AE0C0B" w:rsidRPr="00AE0C0B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sz w:val="20"/>
            </w:rPr>
          </w:pPr>
          <w:hyperlink w:anchor="_Toc128040112" w:history="1"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XVI.</w:t>
            </w:r>
            <w:r w:rsidR="00AE0C0B" w:rsidRPr="00AE0C0B">
              <w:rPr>
                <w:rFonts w:asciiTheme="minorHAnsi" w:eastAsiaTheme="minorEastAsia" w:hAnsiTheme="minorHAnsi" w:cstheme="minorBidi"/>
                <w:noProof/>
                <w:sz w:val="20"/>
              </w:rPr>
              <w:tab/>
            </w:r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INFORMACJE O FORMALNOŚCIACH, JAKIE MUSZĄ ZOSTAĆ DOPEŁNIONE PO WYBORZE OFERTY W CELU ZAWARCIA UMOWY W SPRAWIE ZAMÓWIENIA PUBLICZNEGO</w:t>
            </w:r>
            <w:r w:rsidR="00AE0C0B" w:rsidRPr="00AE0C0B">
              <w:rPr>
                <w:noProof/>
                <w:webHidden/>
                <w:sz w:val="20"/>
              </w:rPr>
              <w:tab/>
            </w:r>
            <w:r w:rsidR="00AE0C0B" w:rsidRPr="00AE0C0B">
              <w:rPr>
                <w:noProof/>
                <w:webHidden/>
                <w:sz w:val="20"/>
              </w:rPr>
              <w:fldChar w:fldCharType="begin"/>
            </w:r>
            <w:r w:rsidR="00AE0C0B" w:rsidRPr="00AE0C0B">
              <w:rPr>
                <w:noProof/>
                <w:webHidden/>
                <w:sz w:val="20"/>
              </w:rPr>
              <w:instrText xml:space="preserve"> PAGEREF _Toc128040112 \h </w:instrText>
            </w:r>
            <w:r w:rsidR="00AE0C0B" w:rsidRPr="00AE0C0B">
              <w:rPr>
                <w:noProof/>
                <w:webHidden/>
                <w:sz w:val="20"/>
              </w:rPr>
            </w:r>
            <w:r w:rsidR="00AE0C0B" w:rsidRPr="00AE0C0B">
              <w:rPr>
                <w:noProof/>
                <w:webHidden/>
                <w:sz w:val="20"/>
              </w:rPr>
              <w:fldChar w:fldCharType="separate"/>
            </w:r>
            <w:r w:rsidR="00954571">
              <w:rPr>
                <w:noProof/>
                <w:webHidden/>
                <w:sz w:val="20"/>
              </w:rPr>
              <w:t>14</w:t>
            </w:r>
            <w:r w:rsidR="00AE0C0B" w:rsidRPr="00AE0C0B">
              <w:rPr>
                <w:noProof/>
                <w:webHidden/>
                <w:sz w:val="20"/>
              </w:rPr>
              <w:fldChar w:fldCharType="end"/>
            </w:r>
          </w:hyperlink>
        </w:p>
        <w:p w14:paraId="3302B0E1" w14:textId="037596B2" w:rsidR="00AE0C0B" w:rsidRPr="00AE0C0B" w:rsidRDefault="00000000">
          <w:pPr>
            <w:pStyle w:val="Spistreci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0"/>
            </w:rPr>
          </w:pPr>
          <w:hyperlink w:anchor="_Toc128040113" w:history="1"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XVII.</w:t>
            </w:r>
            <w:r w:rsidR="00AE0C0B" w:rsidRPr="00AE0C0B">
              <w:rPr>
                <w:rFonts w:asciiTheme="minorHAnsi" w:eastAsiaTheme="minorEastAsia" w:hAnsiTheme="minorHAnsi" w:cstheme="minorBidi"/>
                <w:noProof/>
                <w:sz w:val="20"/>
              </w:rPr>
              <w:tab/>
            </w:r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PROJEKTOWANE POSTANOWIENIA UMOWY</w:t>
            </w:r>
            <w:r w:rsidR="00AE0C0B" w:rsidRPr="00AE0C0B">
              <w:rPr>
                <w:noProof/>
                <w:webHidden/>
                <w:sz w:val="20"/>
              </w:rPr>
              <w:tab/>
            </w:r>
            <w:r w:rsidR="00AE0C0B" w:rsidRPr="00AE0C0B">
              <w:rPr>
                <w:noProof/>
                <w:webHidden/>
                <w:sz w:val="20"/>
              </w:rPr>
              <w:fldChar w:fldCharType="begin"/>
            </w:r>
            <w:r w:rsidR="00AE0C0B" w:rsidRPr="00AE0C0B">
              <w:rPr>
                <w:noProof/>
                <w:webHidden/>
                <w:sz w:val="20"/>
              </w:rPr>
              <w:instrText xml:space="preserve"> PAGEREF _Toc128040113 \h </w:instrText>
            </w:r>
            <w:r w:rsidR="00AE0C0B" w:rsidRPr="00AE0C0B">
              <w:rPr>
                <w:noProof/>
                <w:webHidden/>
                <w:sz w:val="20"/>
              </w:rPr>
            </w:r>
            <w:r w:rsidR="00AE0C0B" w:rsidRPr="00AE0C0B">
              <w:rPr>
                <w:noProof/>
                <w:webHidden/>
                <w:sz w:val="20"/>
              </w:rPr>
              <w:fldChar w:fldCharType="separate"/>
            </w:r>
            <w:r w:rsidR="00954571">
              <w:rPr>
                <w:noProof/>
                <w:webHidden/>
                <w:sz w:val="20"/>
              </w:rPr>
              <w:t>14</w:t>
            </w:r>
            <w:r w:rsidR="00AE0C0B" w:rsidRPr="00AE0C0B">
              <w:rPr>
                <w:noProof/>
                <w:webHidden/>
                <w:sz w:val="20"/>
              </w:rPr>
              <w:fldChar w:fldCharType="end"/>
            </w:r>
          </w:hyperlink>
        </w:p>
        <w:p w14:paraId="09486A34" w14:textId="43FE223D" w:rsidR="00AE0C0B" w:rsidRPr="00AE0C0B" w:rsidRDefault="00000000">
          <w:pPr>
            <w:pStyle w:val="Spistreci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0"/>
            </w:rPr>
          </w:pPr>
          <w:hyperlink w:anchor="_Toc128040114" w:history="1"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XVIII.</w:t>
            </w:r>
            <w:r w:rsidR="00AE0C0B" w:rsidRPr="00AE0C0B">
              <w:rPr>
                <w:rFonts w:asciiTheme="minorHAnsi" w:eastAsiaTheme="minorEastAsia" w:hAnsiTheme="minorHAnsi" w:cstheme="minorBidi"/>
                <w:noProof/>
                <w:sz w:val="20"/>
              </w:rPr>
              <w:tab/>
            </w:r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POUCZENIE O ŚRODKACH OCHRONY PRAWNEJ PRZYSŁUGUJĄCYCH WYKONAWCY</w:t>
            </w:r>
            <w:r w:rsidR="00AE0C0B" w:rsidRPr="00AE0C0B">
              <w:rPr>
                <w:noProof/>
                <w:webHidden/>
                <w:sz w:val="20"/>
              </w:rPr>
              <w:tab/>
            </w:r>
            <w:r w:rsidR="00AE0C0B" w:rsidRPr="00AE0C0B">
              <w:rPr>
                <w:noProof/>
                <w:webHidden/>
                <w:sz w:val="20"/>
              </w:rPr>
              <w:fldChar w:fldCharType="begin"/>
            </w:r>
            <w:r w:rsidR="00AE0C0B" w:rsidRPr="00AE0C0B">
              <w:rPr>
                <w:noProof/>
                <w:webHidden/>
                <w:sz w:val="20"/>
              </w:rPr>
              <w:instrText xml:space="preserve"> PAGEREF _Toc128040114 \h </w:instrText>
            </w:r>
            <w:r w:rsidR="00AE0C0B" w:rsidRPr="00AE0C0B">
              <w:rPr>
                <w:noProof/>
                <w:webHidden/>
                <w:sz w:val="20"/>
              </w:rPr>
            </w:r>
            <w:r w:rsidR="00AE0C0B" w:rsidRPr="00AE0C0B">
              <w:rPr>
                <w:noProof/>
                <w:webHidden/>
                <w:sz w:val="20"/>
              </w:rPr>
              <w:fldChar w:fldCharType="separate"/>
            </w:r>
            <w:r w:rsidR="00954571">
              <w:rPr>
                <w:noProof/>
                <w:webHidden/>
                <w:sz w:val="20"/>
              </w:rPr>
              <w:t>15</w:t>
            </w:r>
            <w:r w:rsidR="00AE0C0B" w:rsidRPr="00AE0C0B">
              <w:rPr>
                <w:noProof/>
                <w:webHidden/>
                <w:sz w:val="20"/>
              </w:rPr>
              <w:fldChar w:fldCharType="end"/>
            </w:r>
          </w:hyperlink>
        </w:p>
        <w:p w14:paraId="3A1F04CA" w14:textId="152FEBE0" w:rsidR="00AE0C0B" w:rsidRPr="00AE0C0B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sz w:val="20"/>
            </w:rPr>
          </w:pPr>
          <w:hyperlink w:anchor="_Toc128040115" w:history="1"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XIX.</w:t>
            </w:r>
            <w:r w:rsidR="00AE0C0B" w:rsidRPr="00AE0C0B">
              <w:rPr>
                <w:rFonts w:asciiTheme="minorHAnsi" w:eastAsiaTheme="minorEastAsia" w:hAnsiTheme="minorHAnsi" w:cstheme="minorBidi"/>
                <w:noProof/>
                <w:sz w:val="20"/>
              </w:rPr>
              <w:tab/>
            </w:r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POSTANOWIENIA DODATKOWE</w:t>
            </w:r>
            <w:r w:rsidR="00AE0C0B" w:rsidRPr="00AE0C0B">
              <w:rPr>
                <w:noProof/>
                <w:webHidden/>
                <w:sz w:val="20"/>
              </w:rPr>
              <w:tab/>
            </w:r>
            <w:r w:rsidR="00AE0C0B" w:rsidRPr="00AE0C0B">
              <w:rPr>
                <w:noProof/>
                <w:webHidden/>
                <w:sz w:val="20"/>
              </w:rPr>
              <w:fldChar w:fldCharType="begin"/>
            </w:r>
            <w:r w:rsidR="00AE0C0B" w:rsidRPr="00AE0C0B">
              <w:rPr>
                <w:noProof/>
                <w:webHidden/>
                <w:sz w:val="20"/>
              </w:rPr>
              <w:instrText xml:space="preserve"> PAGEREF _Toc128040115 \h </w:instrText>
            </w:r>
            <w:r w:rsidR="00AE0C0B" w:rsidRPr="00AE0C0B">
              <w:rPr>
                <w:noProof/>
                <w:webHidden/>
                <w:sz w:val="20"/>
              </w:rPr>
            </w:r>
            <w:r w:rsidR="00AE0C0B" w:rsidRPr="00AE0C0B">
              <w:rPr>
                <w:noProof/>
                <w:webHidden/>
                <w:sz w:val="20"/>
              </w:rPr>
              <w:fldChar w:fldCharType="separate"/>
            </w:r>
            <w:r w:rsidR="00954571">
              <w:rPr>
                <w:noProof/>
                <w:webHidden/>
                <w:sz w:val="20"/>
              </w:rPr>
              <w:t>15</w:t>
            </w:r>
            <w:r w:rsidR="00AE0C0B" w:rsidRPr="00AE0C0B">
              <w:rPr>
                <w:noProof/>
                <w:webHidden/>
                <w:sz w:val="20"/>
              </w:rPr>
              <w:fldChar w:fldCharType="end"/>
            </w:r>
          </w:hyperlink>
        </w:p>
        <w:p w14:paraId="53078030" w14:textId="3021A028" w:rsidR="00AE0C0B" w:rsidRPr="00AE0C0B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sz w:val="20"/>
            </w:rPr>
          </w:pPr>
          <w:hyperlink w:anchor="_Toc128040116" w:history="1"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XX.</w:t>
            </w:r>
            <w:r w:rsidR="00AE0C0B" w:rsidRPr="00AE0C0B">
              <w:rPr>
                <w:rFonts w:asciiTheme="minorHAnsi" w:eastAsiaTheme="minorEastAsia" w:hAnsiTheme="minorHAnsi" w:cstheme="minorBidi"/>
                <w:noProof/>
                <w:sz w:val="20"/>
              </w:rPr>
              <w:tab/>
            </w:r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OCHRONA DANYCH OSOBOWYCH</w:t>
            </w:r>
            <w:r w:rsidR="00AE0C0B" w:rsidRPr="00AE0C0B">
              <w:rPr>
                <w:noProof/>
                <w:webHidden/>
                <w:sz w:val="20"/>
              </w:rPr>
              <w:tab/>
            </w:r>
            <w:r w:rsidR="00AE0C0B" w:rsidRPr="00AE0C0B">
              <w:rPr>
                <w:noProof/>
                <w:webHidden/>
                <w:sz w:val="20"/>
              </w:rPr>
              <w:fldChar w:fldCharType="begin"/>
            </w:r>
            <w:r w:rsidR="00AE0C0B" w:rsidRPr="00AE0C0B">
              <w:rPr>
                <w:noProof/>
                <w:webHidden/>
                <w:sz w:val="20"/>
              </w:rPr>
              <w:instrText xml:space="preserve"> PAGEREF _Toc128040116 \h </w:instrText>
            </w:r>
            <w:r w:rsidR="00AE0C0B" w:rsidRPr="00AE0C0B">
              <w:rPr>
                <w:noProof/>
                <w:webHidden/>
                <w:sz w:val="20"/>
              </w:rPr>
            </w:r>
            <w:r w:rsidR="00AE0C0B" w:rsidRPr="00AE0C0B">
              <w:rPr>
                <w:noProof/>
                <w:webHidden/>
                <w:sz w:val="20"/>
              </w:rPr>
              <w:fldChar w:fldCharType="separate"/>
            </w:r>
            <w:r w:rsidR="00954571">
              <w:rPr>
                <w:noProof/>
                <w:webHidden/>
                <w:sz w:val="20"/>
              </w:rPr>
              <w:t>16</w:t>
            </w:r>
            <w:r w:rsidR="00AE0C0B" w:rsidRPr="00AE0C0B">
              <w:rPr>
                <w:noProof/>
                <w:webHidden/>
                <w:sz w:val="20"/>
              </w:rPr>
              <w:fldChar w:fldCharType="end"/>
            </w:r>
          </w:hyperlink>
        </w:p>
        <w:p w14:paraId="61CDA43A" w14:textId="35E6FB99" w:rsidR="00AE0C0B" w:rsidRPr="00AE0C0B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sz w:val="20"/>
            </w:rPr>
          </w:pPr>
          <w:hyperlink w:anchor="_Toc128040117" w:history="1"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XXI.</w:t>
            </w:r>
            <w:r w:rsidR="00AE0C0B" w:rsidRPr="00AE0C0B">
              <w:rPr>
                <w:rFonts w:asciiTheme="minorHAnsi" w:eastAsiaTheme="minorEastAsia" w:hAnsiTheme="minorHAnsi" w:cstheme="minorBidi"/>
                <w:noProof/>
                <w:sz w:val="20"/>
              </w:rPr>
              <w:tab/>
            </w:r>
            <w:r w:rsidR="00AE0C0B" w:rsidRPr="00AE0C0B">
              <w:rPr>
                <w:rStyle w:val="Hipercze"/>
                <w:rFonts w:cstheme="minorHAnsi"/>
                <w:noProof/>
                <w:sz w:val="20"/>
              </w:rPr>
              <w:t>ZAŁĄCZNIKI</w:t>
            </w:r>
            <w:r w:rsidR="00AE0C0B" w:rsidRPr="00AE0C0B">
              <w:rPr>
                <w:noProof/>
                <w:webHidden/>
                <w:sz w:val="20"/>
              </w:rPr>
              <w:tab/>
            </w:r>
            <w:r w:rsidR="00AE0C0B" w:rsidRPr="00AE0C0B">
              <w:rPr>
                <w:noProof/>
                <w:webHidden/>
                <w:sz w:val="20"/>
              </w:rPr>
              <w:fldChar w:fldCharType="begin"/>
            </w:r>
            <w:r w:rsidR="00AE0C0B" w:rsidRPr="00AE0C0B">
              <w:rPr>
                <w:noProof/>
                <w:webHidden/>
                <w:sz w:val="20"/>
              </w:rPr>
              <w:instrText xml:space="preserve"> PAGEREF _Toc128040117 \h </w:instrText>
            </w:r>
            <w:r w:rsidR="00AE0C0B" w:rsidRPr="00AE0C0B">
              <w:rPr>
                <w:noProof/>
                <w:webHidden/>
                <w:sz w:val="20"/>
              </w:rPr>
            </w:r>
            <w:r w:rsidR="00AE0C0B" w:rsidRPr="00AE0C0B">
              <w:rPr>
                <w:noProof/>
                <w:webHidden/>
                <w:sz w:val="20"/>
              </w:rPr>
              <w:fldChar w:fldCharType="separate"/>
            </w:r>
            <w:r w:rsidR="00954571">
              <w:rPr>
                <w:noProof/>
                <w:webHidden/>
                <w:sz w:val="20"/>
              </w:rPr>
              <w:t>17</w:t>
            </w:r>
            <w:r w:rsidR="00AE0C0B" w:rsidRPr="00AE0C0B">
              <w:rPr>
                <w:noProof/>
                <w:webHidden/>
                <w:sz w:val="20"/>
              </w:rPr>
              <w:fldChar w:fldCharType="end"/>
            </w:r>
          </w:hyperlink>
        </w:p>
        <w:p w14:paraId="6485297D" w14:textId="29222967" w:rsidR="0037437D" w:rsidRPr="00AE0C0B" w:rsidRDefault="00000000">
          <w:pPr>
            <w:pStyle w:val="Spistreci1"/>
            <w:tabs>
              <w:tab w:val="left" w:pos="660"/>
            </w:tabs>
            <w:rPr>
              <w:rFonts w:asciiTheme="minorHAnsi" w:eastAsiaTheme="minorEastAsia" w:hAnsiTheme="minorHAnsi" w:cstheme="minorBidi"/>
              <w:sz w:val="20"/>
            </w:rPr>
          </w:pPr>
          <w:r w:rsidRPr="00AE0C0B">
            <w:rPr>
              <w:rStyle w:val="czeindeksu"/>
              <w:sz w:val="20"/>
            </w:rPr>
            <w:fldChar w:fldCharType="end"/>
          </w:r>
        </w:p>
      </w:sdtContent>
    </w:sdt>
    <w:p w14:paraId="63958988" w14:textId="77777777" w:rsidR="0037437D" w:rsidRDefault="0037437D">
      <w:pPr>
        <w:pStyle w:val="Spistreci1"/>
        <w:tabs>
          <w:tab w:val="left" w:pos="660"/>
        </w:tabs>
        <w:spacing w:line="280" w:lineRule="atLeast"/>
        <w:rPr>
          <w:rFonts w:asciiTheme="minorHAnsi" w:eastAsiaTheme="minorEastAsia" w:hAnsiTheme="minorHAnsi" w:cstheme="minorBidi"/>
          <w:sz w:val="20"/>
        </w:rPr>
      </w:pPr>
    </w:p>
    <w:p w14:paraId="7ACA2089" w14:textId="77777777" w:rsidR="0037437D" w:rsidRDefault="0037437D">
      <w:pPr>
        <w:spacing w:line="280" w:lineRule="atLeast"/>
        <w:ind w:hanging="846"/>
        <w:rPr>
          <w:rFonts w:asciiTheme="minorHAnsi" w:hAnsiTheme="minorHAnsi" w:cstheme="minorHAnsi"/>
          <w:sz w:val="21"/>
          <w:szCs w:val="21"/>
        </w:rPr>
      </w:pPr>
    </w:p>
    <w:p w14:paraId="374F2AD2" w14:textId="77777777" w:rsidR="0037437D" w:rsidRDefault="0037437D">
      <w:pPr>
        <w:tabs>
          <w:tab w:val="left" w:pos="4048"/>
        </w:tabs>
        <w:spacing w:line="280" w:lineRule="atLeast"/>
        <w:rPr>
          <w:rFonts w:asciiTheme="minorHAnsi" w:hAnsiTheme="minorHAnsi" w:cstheme="minorHAnsi"/>
          <w:sz w:val="21"/>
          <w:szCs w:val="21"/>
        </w:rPr>
      </w:pPr>
    </w:p>
    <w:p w14:paraId="732A8849" w14:textId="77777777" w:rsidR="0037437D" w:rsidRDefault="0037437D">
      <w:pPr>
        <w:tabs>
          <w:tab w:val="left" w:pos="4048"/>
        </w:tabs>
        <w:spacing w:line="280" w:lineRule="atLeast"/>
        <w:rPr>
          <w:rFonts w:asciiTheme="minorHAnsi" w:hAnsiTheme="minorHAnsi" w:cstheme="minorHAnsi"/>
          <w:sz w:val="21"/>
          <w:szCs w:val="21"/>
        </w:rPr>
      </w:pPr>
    </w:p>
    <w:p w14:paraId="41BB5C18" w14:textId="77777777" w:rsidR="0037437D" w:rsidRDefault="0037437D">
      <w:pPr>
        <w:tabs>
          <w:tab w:val="left" w:pos="4048"/>
        </w:tabs>
        <w:spacing w:line="280" w:lineRule="atLeast"/>
        <w:rPr>
          <w:rFonts w:asciiTheme="minorHAnsi" w:hAnsiTheme="minorHAnsi" w:cstheme="minorHAnsi"/>
          <w:sz w:val="21"/>
          <w:szCs w:val="21"/>
        </w:rPr>
      </w:pPr>
    </w:p>
    <w:p w14:paraId="4BC8DD0F" w14:textId="77777777" w:rsidR="0037437D" w:rsidRDefault="00000000">
      <w:pPr>
        <w:tabs>
          <w:tab w:val="left" w:pos="4048"/>
        </w:tabs>
        <w:spacing w:line="280" w:lineRule="atLeast"/>
        <w:rPr>
          <w:rFonts w:asciiTheme="minorHAnsi" w:hAnsiTheme="minorHAnsi" w:cstheme="minorHAnsi"/>
          <w:sz w:val="21"/>
          <w:szCs w:val="21"/>
        </w:rPr>
      </w:pPr>
      <w:r>
        <w:br w:type="page"/>
      </w:r>
    </w:p>
    <w:p w14:paraId="73D56834" w14:textId="77777777" w:rsidR="0037437D" w:rsidRDefault="00000000">
      <w:pPr>
        <w:pStyle w:val="Nagwek1"/>
        <w:numPr>
          <w:ilvl w:val="0"/>
          <w:numId w:val="20"/>
        </w:numPr>
        <w:spacing w:beforeAutospacing="0" w:afterAutospacing="0" w:line="280" w:lineRule="atLeast"/>
        <w:rPr>
          <w:rFonts w:asciiTheme="minorHAnsi" w:hAnsiTheme="minorHAnsi" w:cstheme="minorHAnsi"/>
          <w:szCs w:val="21"/>
        </w:rPr>
      </w:pPr>
      <w:bookmarkStart w:id="0" w:name="_Toc128040097"/>
      <w:r>
        <w:rPr>
          <w:rFonts w:cstheme="minorHAnsi"/>
          <w:szCs w:val="21"/>
        </w:rPr>
        <w:t>NAZWA ORAZ ADRES ZAMAWIAJĄCEGO, NUMER TELEFONU, ADRES POCZTY ELEKTRONICZNEJ I ADRES STRONY INTERNETOWEJ PROWADZONEGO POSTĘPOWANIA, SŁOWNICZEK</w:t>
      </w:r>
      <w:bookmarkEnd w:id="0"/>
      <w:r>
        <w:rPr>
          <w:rFonts w:cstheme="minorHAnsi"/>
          <w:szCs w:val="21"/>
        </w:rPr>
        <w:t xml:space="preserve"> </w:t>
      </w:r>
    </w:p>
    <w:p w14:paraId="5D0B9856" w14:textId="77777777" w:rsidR="0037437D" w:rsidRDefault="0037437D">
      <w:pPr>
        <w:tabs>
          <w:tab w:val="left" w:pos="851"/>
        </w:tabs>
        <w:spacing w:line="280" w:lineRule="atLeast"/>
        <w:ind w:left="851"/>
        <w:jc w:val="both"/>
        <w:rPr>
          <w:rFonts w:asciiTheme="minorHAnsi" w:hAnsiTheme="minorHAnsi" w:cstheme="minorHAnsi"/>
          <w:sz w:val="21"/>
          <w:szCs w:val="21"/>
        </w:rPr>
      </w:pPr>
    </w:p>
    <w:p w14:paraId="7294A48D" w14:textId="77777777" w:rsidR="00270418" w:rsidRPr="001E229D" w:rsidRDefault="00270418">
      <w:pPr>
        <w:numPr>
          <w:ilvl w:val="0"/>
          <w:numId w:val="38"/>
        </w:numPr>
        <w:spacing w:line="300" w:lineRule="atLeast"/>
        <w:ind w:left="284" w:hanging="284"/>
        <w:rPr>
          <w:rFonts w:asciiTheme="minorHAnsi" w:eastAsia="Calibri" w:hAnsiTheme="minorHAnsi" w:cstheme="minorHAnsi"/>
          <w:b/>
          <w:sz w:val="21"/>
          <w:szCs w:val="21"/>
          <w:lang w:eastAsia="en-US"/>
        </w:rPr>
      </w:pPr>
      <w:r w:rsidRPr="001E229D">
        <w:rPr>
          <w:rFonts w:eastAsia="Calibri" w:cstheme="minorHAnsi"/>
          <w:sz w:val="21"/>
          <w:szCs w:val="21"/>
          <w:lang w:eastAsia="en-US"/>
        </w:rPr>
        <w:t xml:space="preserve">Zamawiający: </w:t>
      </w:r>
      <w:r w:rsidRPr="001E229D">
        <w:rPr>
          <w:rFonts w:eastAsia="Calibri" w:cstheme="minorHAnsi"/>
          <w:sz w:val="21"/>
          <w:szCs w:val="21"/>
          <w:lang w:eastAsia="en-US"/>
        </w:rPr>
        <w:tab/>
      </w:r>
    </w:p>
    <w:p w14:paraId="4B79A192" w14:textId="3E691534" w:rsidR="00270418" w:rsidRPr="001E229D" w:rsidRDefault="005C1488" w:rsidP="00270418">
      <w:pPr>
        <w:autoSpaceDE w:val="0"/>
        <w:autoSpaceDN w:val="0"/>
        <w:adjustRightInd w:val="0"/>
        <w:ind w:firstLine="284"/>
        <w:rPr>
          <w:rFonts w:eastAsia="TT69o00" w:cs="Calibri"/>
          <w:b/>
          <w:bCs/>
          <w:sz w:val="21"/>
          <w:szCs w:val="21"/>
        </w:rPr>
      </w:pPr>
      <w:r>
        <w:rPr>
          <w:rFonts w:eastAsia="TT69o00" w:cs="Calibri"/>
          <w:b/>
          <w:bCs/>
          <w:sz w:val="21"/>
          <w:szCs w:val="21"/>
        </w:rPr>
        <w:t>Gmina Płużnica</w:t>
      </w:r>
    </w:p>
    <w:p w14:paraId="14382AB2" w14:textId="40BCDCA4" w:rsidR="00270418" w:rsidRPr="001E229D" w:rsidRDefault="00270418" w:rsidP="00270418">
      <w:pPr>
        <w:autoSpaceDE w:val="0"/>
        <w:autoSpaceDN w:val="0"/>
        <w:adjustRightInd w:val="0"/>
        <w:ind w:firstLine="284"/>
        <w:rPr>
          <w:rFonts w:eastAsia="TT69o00" w:cs="Calibri"/>
          <w:bCs/>
          <w:sz w:val="21"/>
          <w:szCs w:val="21"/>
        </w:rPr>
      </w:pPr>
      <w:r w:rsidRPr="001E229D">
        <w:rPr>
          <w:rFonts w:eastAsia="TT69o00" w:cs="Calibri"/>
          <w:sz w:val="21"/>
          <w:szCs w:val="21"/>
        </w:rPr>
        <w:t xml:space="preserve">Siedziba: </w:t>
      </w:r>
      <w:r w:rsidRPr="001E229D">
        <w:rPr>
          <w:rFonts w:eastAsia="TT69o00" w:cs="Calibri"/>
          <w:sz w:val="21"/>
          <w:szCs w:val="21"/>
        </w:rPr>
        <w:tab/>
      </w:r>
      <w:r w:rsidRPr="001E229D">
        <w:rPr>
          <w:rFonts w:eastAsia="TT69o00" w:cs="Calibri"/>
          <w:sz w:val="21"/>
          <w:szCs w:val="21"/>
        </w:rPr>
        <w:tab/>
      </w:r>
      <w:r w:rsidRPr="001E229D">
        <w:rPr>
          <w:rFonts w:eastAsia="TT69o00" w:cs="Calibri"/>
          <w:sz w:val="21"/>
          <w:szCs w:val="21"/>
        </w:rPr>
        <w:tab/>
      </w:r>
      <w:r w:rsidR="005C1488" w:rsidRPr="005C1488">
        <w:rPr>
          <w:rFonts w:eastAsia="TT69o00" w:cs="Calibri"/>
          <w:bCs/>
          <w:sz w:val="21"/>
          <w:szCs w:val="21"/>
        </w:rPr>
        <w:t>Urząd Gminy w Płużnicy</w:t>
      </w:r>
    </w:p>
    <w:p w14:paraId="49CA9B2C" w14:textId="67BADD5E" w:rsidR="00270418" w:rsidRPr="001771DB" w:rsidRDefault="00270418" w:rsidP="00270418">
      <w:pPr>
        <w:autoSpaceDE w:val="0"/>
        <w:autoSpaceDN w:val="0"/>
        <w:adjustRightInd w:val="0"/>
        <w:ind w:firstLine="284"/>
        <w:rPr>
          <w:rFonts w:eastAsia="TT69o00" w:cs="Calibri"/>
          <w:sz w:val="21"/>
          <w:szCs w:val="21"/>
        </w:rPr>
      </w:pPr>
      <w:r w:rsidRPr="001E229D">
        <w:rPr>
          <w:rFonts w:eastAsia="TT69o00" w:cs="Calibri"/>
          <w:sz w:val="21"/>
          <w:szCs w:val="21"/>
        </w:rPr>
        <w:t>Numer NIP:</w:t>
      </w:r>
      <w:r w:rsidRPr="001E229D">
        <w:rPr>
          <w:rFonts w:eastAsia="TT69o00" w:cs="Calibri"/>
          <w:sz w:val="21"/>
          <w:szCs w:val="21"/>
        </w:rPr>
        <w:tab/>
      </w:r>
      <w:r w:rsidRPr="001E229D">
        <w:rPr>
          <w:rFonts w:eastAsia="TT69o00" w:cs="Calibri"/>
          <w:sz w:val="21"/>
          <w:szCs w:val="21"/>
        </w:rPr>
        <w:tab/>
      </w:r>
      <w:r w:rsidRPr="001E229D">
        <w:rPr>
          <w:rFonts w:eastAsia="TT69o00" w:cs="Calibri"/>
          <w:sz w:val="21"/>
          <w:szCs w:val="21"/>
        </w:rPr>
        <w:tab/>
      </w:r>
      <w:r w:rsidR="005C1488" w:rsidRPr="005C1488">
        <w:rPr>
          <w:rFonts w:eastAsia="TT69o00" w:cs="Calibri"/>
          <w:sz w:val="21"/>
          <w:szCs w:val="21"/>
        </w:rPr>
        <w:t>878-17-51-431</w:t>
      </w:r>
    </w:p>
    <w:p w14:paraId="7CAFBCC6" w14:textId="0BC01F83" w:rsidR="00270418" w:rsidRPr="001771DB" w:rsidRDefault="00270418" w:rsidP="00270418">
      <w:pPr>
        <w:autoSpaceDE w:val="0"/>
        <w:autoSpaceDN w:val="0"/>
        <w:adjustRightInd w:val="0"/>
        <w:ind w:firstLine="284"/>
        <w:rPr>
          <w:rFonts w:eastAsia="TT69o00" w:cs="Calibri"/>
          <w:sz w:val="21"/>
          <w:szCs w:val="21"/>
        </w:rPr>
      </w:pPr>
      <w:r w:rsidRPr="001771DB">
        <w:rPr>
          <w:rFonts w:eastAsia="TT69o00" w:cs="Calibri"/>
          <w:sz w:val="21"/>
          <w:szCs w:val="21"/>
        </w:rPr>
        <w:t>Numer Regon:</w:t>
      </w:r>
      <w:r w:rsidRPr="001771DB">
        <w:rPr>
          <w:rFonts w:eastAsia="TT69o00" w:cs="Calibri"/>
          <w:sz w:val="21"/>
          <w:szCs w:val="21"/>
        </w:rPr>
        <w:tab/>
      </w:r>
      <w:r w:rsidRPr="001771DB">
        <w:rPr>
          <w:rFonts w:eastAsia="TT69o00" w:cs="Calibri"/>
          <w:sz w:val="21"/>
          <w:szCs w:val="21"/>
        </w:rPr>
        <w:tab/>
      </w:r>
      <w:r w:rsidR="00091B6B">
        <w:rPr>
          <w:rFonts w:eastAsia="TT69o00" w:cs="Calibri"/>
          <w:sz w:val="21"/>
          <w:szCs w:val="21"/>
        </w:rPr>
        <w:t>871118810</w:t>
      </w:r>
    </w:p>
    <w:p w14:paraId="7CE9F74E" w14:textId="3FD99BEF" w:rsidR="00270418" w:rsidRPr="001771DB" w:rsidRDefault="00270418" w:rsidP="00270418">
      <w:pPr>
        <w:autoSpaceDE w:val="0"/>
        <w:autoSpaceDN w:val="0"/>
        <w:adjustRightInd w:val="0"/>
        <w:ind w:firstLine="284"/>
        <w:rPr>
          <w:rFonts w:eastAsia="TT69o00" w:cs="Calibri"/>
          <w:sz w:val="21"/>
          <w:szCs w:val="21"/>
        </w:rPr>
      </w:pPr>
      <w:r w:rsidRPr="001771DB">
        <w:rPr>
          <w:rFonts w:eastAsia="TT69o00" w:cs="Calibri"/>
          <w:sz w:val="21"/>
          <w:szCs w:val="21"/>
        </w:rPr>
        <w:t xml:space="preserve">adres </w:t>
      </w:r>
      <w:r>
        <w:rPr>
          <w:rFonts w:eastAsia="TT69o00" w:cs="Calibri"/>
          <w:sz w:val="21"/>
          <w:szCs w:val="21"/>
        </w:rPr>
        <w:t xml:space="preserve">strony </w:t>
      </w:r>
      <w:r w:rsidRPr="001771DB">
        <w:rPr>
          <w:rFonts w:eastAsia="TT69o00" w:cs="Calibri"/>
          <w:sz w:val="21"/>
          <w:szCs w:val="21"/>
        </w:rPr>
        <w:t>internetow</w:t>
      </w:r>
      <w:r>
        <w:rPr>
          <w:rFonts w:eastAsia="TT69o00" w:cs="Calibri"/>
          <w:sz w:val="21"/>
          <w:szCs w:val="21"/>
        </w:rPr>
        <w:t>ej</w:t>
      </w:r>
      <w:r w:rsidRPr="001771DB">
        <w:rPr>
          <w:rFonts w:eastAsia="TT69o00" w:cs="Calibri"/>
          <w:sz w:val="21"/>
          <w:szCs w:val="21"/>
        </w:rPr>
        <w:t xml:space="preserve">: </w:t>
      </w:r>
      <w:r w:rsidRPr="001771DB">
        <w:rPr>
          <w:rFonts w:eastAsia="TT69o00" w:cs="Calibri"/>
          <w:sz w:val="21"/>
          <w:szCs w:val="21"/>
        </w:rPr>
        <w:tab/>
      </w:r>
      <w:hyperlink r:id="rId9" w:history="1">
        <w:r w:rsidR="00091B6B" w:rsidRPr="004811C6">
          <w:rPr>
            <w:rStyle w:val="Hipercze"/>
            <w:rFonts w:eastAsia="TT69o00" w:cs="Calibri"/>
            <w:sz w:val="21"/>
            <w:szCs w:val="21"/>
          </w:rPr>
          <w:t>https://pluznica.pl/subpage-cityhall/11</w:t>
        </w:r>
      </w:hyperlink>
      <w:r w:rsidR="00091B6B">
        <w:rPr>
          <w:rFonts w:eastAsia="TT69o00" w:cs="Calibri"/>
          <w:sz w:val="21"/>
          <w:szCs w:val="21"/>
        </w:rPr>
        <w:t xml:space="preserve"> </w:t>
      </w:r>
    </w:p>
    <w:p w14:paraId="36C16372" w14:textId="45704E16" w:rsidR="00270418" w:rsidRPr="001771DB" w:rsidRDefault="00270418" w:rsidP="00270418">
      <w:pPr>
        <w:autoSpaceDE w:val="0"/>
        <w:autoSpaceDN w:val="0"/>
        <w:adjustRightInd w:val="0"/>
        <w:ind w:firstLine="284"/>
        <w:rPr>
          <w:rFonts w:eastAsia="TT69o00" w:cs="Calibri"/>
          <w:sz w:val="21"/>
          <w:szCs w:val="21"/>
        </w:rPr>
      </w:pPr>
      <w:r w:rsidRPr="001771DB">
        <w:rPr>
          <w:rFonts w:eastAsia="TT69o00" w:cs="Calibri"/>
          <w:sz w:val="21"/>
          <w:szCs w:val="21"/>
        </w:rPr>
        <w:t>adres e-mail:</w:t>
      </w:r>
      <w:r w:rsidRPr="001771DB">
        <w:rPr>
          <w:rFonts w:eastAsia="TT69o00" w:cs="Calibri"/>
          <w:sz w:val="21"/>
          <w:szCs w:val="21"/>
        </w:rPr>
        <w:tab/>
      </w:r>
      <w:r w:rsidRPr="001771DB">
        <w:rPr>
          <w:rFonts w:eastAsia="TT69o00" w:cs="Calibri"/>
          <w:sz w:val="21"/>
          <w:szCs w:val="21"/>
        </w:rPr>
        <w:tab/>
      </w:r>
      <w:r w:rsidRPr="001771DB">
        <w:rPr>
          <w:rFonts w:eastAsia="TT69o00" w:cs="Calibri"/>
          <w:sz w:val="21"/>
          <w:szCs w:val="21"/>
        </w:rPr>
        <w:tab/>
      </w:r>
      <w:hyperlink r:id="rId10" w:history="1">
        <w:r w:rsidR="00091B6B" w:rsidRPr="004811C6">
          <w:rPr>
            <w:rStyle w:val="Hipercze"/>
            <w:rFonts w:eastAsia="TT69o00" w:cs="Calibri"/>
            <w:sz w:val="21"/>
            <w:szCs w:val="21"/>
          </w:rPr>
          <w:t>sekretariat@pluznica.pl</w:t>
        </w:r>
      </w:hyperlink>
      <w:r w:rsidR="00091B6B">
        <w:rPr>
          <w:rFonts w:eastAsia="TT69o00" w:cs="Calibri"/>
          <w:sz w:val="21"/>
          <w:szCs w:val="21"/>
        </w:rPr>
        <w:t xml:space="preserve"> </w:t>
      </w:r>
    </w:p>
    <w:p w14:paraId="3410ECD9" w14:textId="25F9B8AF" w:rsidR="00270418" w:rsidRPr="001E229D" w:rsidRDefault="00270418" w:rsidP="00270418">
      <w:pPr>
        <w:autoSpaceDE w:val="0"/>
        <w:autoSpaceDN w:val="0"/>
        <w:adjustRightInd w:val="0"/>
        <w:ind w:firstLine="284"/>
        <w:rPr>
          <w:rFonts w:eastAsia="TT69o00" w:cs="Calibri"/>
          <w:sz w:val="21"/>
          <w:szCs w:val="21"/>
        </w:rPr>
      </w:pPr>
      <w:r w:rsidRPr="001771DB">
        <w:rPr>
          <w:rFonts w:eastAsia="TT69o00" w:cs="Calibri"/>
          <w:sz w:val="21"/>
          <w:szCs w:val="21"/>
        </w:rPr>
        <w:t xml:space="preserve">tel. </w:t>
      </w:r>
      <w:r w:rsidRPr="001771DB">
        <w:rPr>
          <w:rFonts w:eastAsia="TT69o00" w:cs="Calibri"/>
          <w:sz w:val="21"/>
          <w:szCs w:val="21"/>
        </w:rPr>
        <w:tab/>
      </w:r>
      <w:r w:rsidRPr="001771DB">
        <w:rPr>
          <w:rFonts w:eastAsia="TT69o00" w:cs="Calibri"/>
          <w:sz w:val="21"/>
          <w:szCs w:val="21"/>
        </w:rPr>
        <w:tab/>
      </w:r>
      <w:r w:rsidRPr="001771DB">
        <w:rPr>
          <w:rFonts w:eastAsia="TT69o00" w:cs="Calibri"/>
          <w:sz w:val="21"/>
          <w:szCs w:val="21"/>
        </w:rPr>
        <w:tab/>
      </w:r>
      <w:r w:rsidRPr="001771DB">
        <w:rPr>
          <w:rFonts w:eastAsia="TT69o00" w:cs="Calibri"/>
          <w:sz w:val="21"/>
          <w:szCs w:val="21"/>
        </w:rPr>
        <w:tab/>
      </w:r>
      <w:r w:rsidR="00091B6B">
        <w:rPr>
          <w:rFonts w:eastAsia="TT69o00" w:cs="Calibri"/>
          <w:sz w:val="21"/>
          <w:szCs w:val="21"/>
        </w:rPr>
        <w:t>56/ 687 52 00</w:t>
      </w:r>
    </w:p>
    <w:p w14:paraId="085B11E8" w14:textId="590B954C" w:rsidR="00270418" w:rsidRDefault="00270418" w:rsidP="00823F94">
      <w:pPr>
        <w:autoSpaceDE w:val="0"/>
        <w:autoSpaceDN w:val="0"/>
        <w:adjustRightInd w:val="0"/>
        <w:ind w:firstLine="284"/>
        <w:rPr>
          <w:rFonts w:eastAsia="TT69o00" w:cs="Calibri"/>
          <w:sz w:val="21"/>
          <w:szCs w:val="21"/>
        </w:rPr>
      </w:pPr>
      <w:r w:rsidRPr="001E229D">
        <w:rPr>
          <w:rFonts w:eastAsia="TT69o00" w:cs="Calibri"/>
          <w:sz w:val="21"/>
          <w:szCs w:val="21"/>
        </w:rPr>
        <w:t xml:space="preserve">godziny pracy </w:t>
      </w:r>
      <w:r w:rsidR="005C1488">
        <w:rPr>
          <w:rFonts w:eastAsia="TT69o00" w:cs="Calibri"/>
          <w:sz w:val="21"/>
          <w:szCs w:val="21"/>
        </w:rPr>
        <w:t>Urzędu</w:t>
      </w:r>
      <w:r w:rsidRPr="001E229D">
        <w:rPr>
          <w:rFonts w:eastAsia="TT69o00" w:cs="Calibri"/>
          <w:sz w:val="21"/>
          <w:szCs w:val="21"/>
        </w:rPr>
        <w:t xml:space="preserve">: </w:t>
      </w:r>
      <w:r w:rsidRPr="001E229D">
        <w:rPr>
          <w:rFonts w:eastAsia="TT69o00" w:cs="Calibri"/>
          <w:sz w:val="21"/>
          <w:szCs w:val="21"/>
        </w:rPr>
        <w:tab/>
      </w:r>
      <w:r w:rsidR="00091B6B">
        <w:rPr>
          <w:rFonts w:eastAsia="TT69o00" w:cs="Calibri"/>
          <w:sz w:val="21"/>
          <w:szCs w:val="21"/>
        </w:rPr>
        <w:t xml:space="preserve">poniedziałek, środa, czwartek </w:t>
      </w:r>
      <w:r w:rsidR="00823F94">
        <w:rPr>
          <w:rFonts w:eastAsia="TT69o00" w:cs="Calibri"/>
          <w:sz w:val="21"/>
          <w:szCs w:val="21"/>
        </w:rPr>
        <w:t>7.30-15.30</w:t>
      </w:r>
    </w:p>
    <w:p w14:paraId="305D9911" w14:textId="1ADEF092" w:rsidR="00823F94" w:rsidRDefault="00823F94" w:rsidP="00823F94">
      <w:pPr>
        <w:autoSpaceDE w:val="0"/>
        <w:autoSpaceDN w:val="0"/>
        <w:adjustRightInd w:val="0"/>
        <w:ind w:firstLine="284"/>
        <w:rPr>
          <w:rFonts w:eastAsia="TT69o00" w:cs="Calibri"/>
          <w:sz w:val="21"/>
          <w:szCs w:val="21"/>
        </w:rPr>
      </w:pPr>
      <w:r>
        <w:rPr>
          <w:rFonts w:eastAsia="TT69o00" w:cs="Calibri"/>
          <w:sz w:val="21"/>
          <w:szCs w:val="21"/>
        </w:rPr>
        <w:tab/>
      </w:r>
      <w:r>
        <w:rPr>
          <w:rFonts w:eastAsia="TT69o00" w:cs="Calibri"/>
          <w:sz w:val="21"/>
          <w:szCs w:val="21"/>
        </w:rPr>
        <w:tab/>
      </w:r>
      <w:r>
        <w:rPr>
          <w:rFonts w:eastAsia="TT69o00" w:cs="Calibri"/>
          <w:sz w:val="21"/>
          <w:szCs w:val="21"/>
        </w:rPr>
        <w:tab/>
      </w:r>
      <w:r>
        <w:rPr>
          <w:rFonts w:eastAsia="TT69o00" w:cs="Calibri"/>
          <w:sz w:val="21"/>
          <w:szCs w:val="21"/>
        </w:rPr>
        <w:tab/>
        <w:t>wtorek 7.30-16.30</w:t>
      </w:r>
    </w:p>
    <w:p w14:paraId="5D5DBA06" w14:textId="74F13822" w:rsidR="00823F94" w:rsidRDefault="00823F94" w:rsidP="00823F94">
      <w:pPr>
        <w:autoSpaceDE w:val="0"/>
        <w:autoSpaceDN w:val="0"/>
        <w:adjustRightInd w:val="0"/>
        <w:ind w:firstLine="284"/>
        <w:rPr>
          <w:rFonts w:eastAsia="TT69o00" w:cs="Calibri"/>
          <w:sz w:val="21"/>
          <w:szCs w:val="21"/>
        </w:rPr>
      </w:pPr>
      <w:r>
        <w:rPr>
          <w:rFonts w:eastAsia="TT69o00" w:cs="Calibri"/>
          <w:sz w:val="21"/>
          <w:szCs w:val="21"/>
        </w:rPr>
        <w:tab/>
      </w:r>
      <w:r>
        <w:rPr>
          <w:rFonts w:eastAsia="TT69o00" w:cs="Calibri"/>
          <w:sz w:val="21"/>
          <w:szCs w:val="21"/>
        </w:rPr>
        <w:tab/>
      </w:r>
      <w:r>
        <w:rPr>
          <w:rFonts w:eastAsia="TT69o00" w:cs="Calibri"/>
          <w:sz w:val="21"/>
          <w:szCs w:val="21"/>
        </w:rPr>
        <w:tab/>
      </w:r>
      <w:r>
        <w:rPr>
          <w:rFonts w:eastAsia="TT69o00" w:cs="Calibri"/>
          <w:sz w:val="21"/>
          <w:szCs w:val="21"/>
        </w:rPr>
        <w:tab/>
        <w:t>piątek 7.30-14.30</w:t>
      </w:r>
    </w:p>
    <w:p w14:paraId="363D094A" w14:textId="77777777" w:rsidR="0037437D" w:rsidRDefault="0037437D">
      <w:pPr>
        <w:spacing w:line="280" w:lineRule="atLeast"/>
        <w:rPr>
          <w:rFonts w:asciiTheme="minorHAnsi" w:eastAsia="Calibri" w:hAnsiTheme="minorHAnsi" w:cstheme="minorHAnsi"/>
          <w:sz w:val="21"/>
          <w:szCs w:val="21"/>
          <w:lang w:eastAsia="ar-SA"/>
        </w:rPr>
      </w:pPr>
    </w:p>
    <w:p w14:paraId="06651971" w14:textId="3BBDF0FC" w:rsidR="00270418" w:rsidRPr="008B75CE" w:rsidRDefault="00270418" w:rsidP="008B75CE">
      <w:pPr>
        <w:numPr>
          <w:ilvl w:val="3"/>
          <w:numId w:val="28"/>
        </w:numPr>
        <w:tabs>
          <w:tab w:val="clear" w:pos="0"/>
        </w:tabs>
        <w:spacing w:line="280" w:lineRule="atLeast"/>
        <w:ind w:left="284" w:hanging="284"/>
        <w:jc w:val="both"/>
        <w:rPr>
          <w:rFonts w:cstheme="minorHAnsi"/>
          <w:sz w:val="21"/>
          <w:szCs w:val="21"/>
        </w:rPr>
      </w:pPr>
      <w:r w:rsidRPr="00270418">
        <w:rPr>
          <w:rFonts w:cstheme="minorHAnsi"/>
          <w:sz w:val="21"/>
          <w:szCs w:val="21"/>
        </w:rPr>
        <w:t xml:space="preserve">Adres strony internetowej, na której udostępniona zostanie dokumentacja oraz zamieszczane będą zmiany i wyjaśnienia treści </w:t>
      </w:r>
      <w:proofErr w:type="spellStart"/>
      <w:r w:rsidRPr="00270418">
        <w:rPr>
          <w:rFonts w:cstheme="minorHAnsi"/>
          <w:sz w:val="21"/>
          <w:szCs w:val="21"/>
        </w:rPr>
        <w:t>SWZ</w:t>
      </w:r>
      <w:proofErr w:type="spellEnd"/>
      <w:r w:rsidRPr="00270418">
        <w:rPr>
          <w:rFonts w:cstheme="minorHAnsi"/>
          <w:sz w:val="21"/>
          <w:szCs w:val="21"/>
        </w:rPr>
        <w:t xml:space="preserve"> oraz inne dokumenty zamówienia bezpośrednio związane z postępowaniem o udzielenie zamówienia:</w:t>
      </w:r>
      <w:r w:rsidR="008B75CE">
        <w:rPr>
          <w:rFonts w:cstheme="minorHAnsi"/>
          <w:sz w:val="21"/>
          <w:szCs w:val="21"/>
        </w:rPr>
        <w:t xml:space="preserve"> </w:t>
      </w:r>
      <w:hyperlink r:id="rId11" w:history="1">
        <w:r w:rsidR="008B75CE" w:rsidRPr="004811C6">
          <w:rPr>
            <w:rStyle w:val="Hipercze"/>
            <w:rFonts w:cstheme="minorHAnsi"/>
            <w:sz w:val="21"/>
            <w:szCs w:val="21"/>
          </w:rPr>
          <w:t>https://platformazakupowa.pl/pn/pluznica</w:t>
        </w:r>
      </w:hyperlink>
      <w:r w:rsidR="008B75CE">
        <w:rPr>
          <w:rFonts w:cstheme="minorHAnsi"/>
          <w:sz w:val="21"/>
          <w:szCs w:val="21"/>
        </w:rPr>
        <w:t xml:space="preserve"> </w:t>
      </w:r>
    </w:p>
    <w:p w14:paraId="5D2E4A53" w14:textId="77777777" w:rsidR="0037437D" w:rsidRDefault="00000000">
      <w:pPr>
        <w:numPr>
          <w:ilvl w:val="3"/>
          <w:numId w:val="28"/>
        </w:numPr>
        <w:tabs>
          <w:tab w:val="left" w:pos="284"/>
          <w:tab w:val="left" w:pos="851"/>
        </w:tabs>
        <w:spacing w:line="280" w:lineRule="atLeast"/>
        <w:ind w:hanging="2880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>Pojęcia użyte w specyfikacji warunków zamówienia:</w:t>
      </w:r>
    </w:p>
    <w:p w14:paraId="53E646D1" w14:textId="77777777" w:rsidR="0037437D" w:rsidRDefault="00000000">
      <w:pPr>
        <w:pStyle w:val="Akapitzlist"/>
        <w:numPr>
          <w:ilvl w:val="4"/>
          <w:numId w:val="28"/>
        </w:numPr>
        <w:shd w:val="clear" w:color="auto" w:fill="FFFFFF"/>
        <w:tabs>
          <w:tab w:val="left" w:pos="851"/>
        </w:tabs>
        <w:spacing w:line="280" w:lineRule="atLeast"/>
        <w:ind w:left="851" w:hanging="567"/>
        <w:jc w:val="both"/>
        <w:rPr>
          <w:rFonts w:cstheme="minorHAnsi"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Cena maksymalna</w:t>
      </w:r>
      <w:r>
        <w:rPr>
          <w:rFonts w:cstheme="minorHAnsi"/>
          <w:sz w:val="21"/>
          <w:szCs w:val="21"/>
        </w:rPr>
        <w:t xml:space="preserve"> – stawka za MWh energii elektrycznej, o której mowa art. 2 pkt 1 lit b) w Ustawie z dnia 27 października 2022 r. o środkach nadzwyczajnych mających na celu ograniczenie wysokości cen energii elektrycznej oraz wsparciu niektórych odbiorców w 2023 roku</w:t>
      </w:r>
    </w:p>
    <w:p w14:paraId="443792A6" w14:textId="77777777" w:rsidR="0037437D" w:rsidRDefault="00000000">
      <w:pPr>
        <w:pStyle w:val="Akapitzlist"/>
        <w:numPr>
          <w:ilvl w:val="4"/>
          <w:numId w:val="28"/>
        </w:numPr>
        <w:shd w:val="clear" w:color="auto" w:fill="FFFFFF"/>
        <w:tabs>
          <w:tab w:val="left" w:pos="851"/>
        </w:tabs>
        <w:spacing w:line="280" w:lineRule="atLeast"/>
        <w:ind w:left="851" w:hanging="567"/>
        <w:jc w:val="both"/>
        <w:rPr>
          <w:rFonts w:cstheme="minorHAnsi"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Dystrybucja energii elektrycznej</w:t>
      </w:r>
      <w:r>
        <w:rPr>
          <w:rFonts w:cstheme="minorHAnsi"/>
          <w:sz w:val="21"/>
          <w:szCs w:val="21"/>
        </w:rPr>
        <w:t xml:space="preserve"> - transport energii elektrycznej siecią dystrybucyjną </w:t>
      </w:r>
      <w:proofErr w:type="spellStart"/>
      <w:r>
        <w:rPr>
          <w:rFonts w:cstheme="minorHAnsi"/>
          <w:sz w:val="21"/>
          <w:szCs w:val="21"/>
        </w:rPr>
        <w:t>OSD</w:t>
      </w:r>
      <w:proofErr w:type="spellEnd"/>
      <w:r>
        <w:rPr>
          <w:rFonts w:cstheme="minorHAnsi"/>
          <w:sz w:val="21"/>
          <w:szCs w:val="21"/>
        </w:rPr>
        <w:t xml:space="preserve"> w celu jej dostarczania odbiorcom, z wyłączeniem sprzedaży tej energii.</w:t>
      </w:r>
    </w:p>
    <w:p w14:paraId="2301B22A" w14:textId="77777777" w:rsidR="0037437D" w:rsidRDefault="00000000">
      <w:pPr>
        <w:pStyle w:val="Akapitzlist"/>
        <w:numPr>
          <w:ilvl w:val="4"/>
          <w:numId w:val="28"/>
        </w:numPr>
        <w:shd w:val="clear" w:color="auto" w:fill="FFFFFF"/>
        <w:tabs>
          <w:tab w:val="left" w:pos="851"/>
        </w:tabs>
        <w:spacing w:line="280" w:lineRule="atLeast"/>
        <w:ind w:left="851" w:hanging="567"/>
        <w:jc w:val="both"/>
        <w:rPr>
          <w:rFonts w:cstheme="minorHAnsi"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Odbiorca</w:t>
      </w:r>
      <w:r>
        <w:rPr>
          <w:rFonts w:cstheme="minorHAnsi"/>
          <w:sz w:val="21"/>
          <w:szCs w:val="21"/>
        </w:rPr>
        <w:t xml:space="preserve"> – odbiorca energii elektrycznej</w:t>
      </w:r>
    </w:p>
    <w:p w14:paraId="131CB028" w14:textId="77777777" w:rsidR="0037437D" w:rsidRDefault="00000000">
      <w:pPr>
        <w:pStyle w:val="Akapitzlist"/>
        <w:numPr>
          <w:ilvl w:val="4"/>
          <w:numId w:val="28"/>
        </w:numPr>
        <w:shd w:val="clear" w:color="auto" w:fill="FFFFFF"/>
        <w:tabs>
          <w:tab w:val="left" w:pos="851"/>
        </w:tabs>
        <w:spacing w:line="280" w:lineRule="atLeast"/>
        <w:ind w:left="851" w:hanging="567"/>
        <w:jc w:val="both"/>
        <w:rPr>
          <w:rFonts w:cstheme="minorHAnsi"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Odbiorca uprawniony</w:t>
      </w:r>
      <w:r>
        <w:rPr>
          <w:rFonts w:cstheme="minorHAnsi"/>
          <w:sz w:val="21"/>
          <w:szCs w:val="21"/>
        </w:rPr>
        <w:t xml:space="preserve"> -  – odbiorca, o którym mowa w art.2  pkt 2 ustawy z dnia 27 października 2022r. o środkach nadzwyczajnych mających na celu ograniczenie wysokości cen energii elektrycznej oraz wsparciu niektórych odbiorców w 2023 roku (Dz.U. 2022, poz. 2243 ze zm.)</w:t>
      </w:r>
    </w:p>
    <w:p w14:paraId="4E9E992A" w14:textId="77777777" w:rsidR="0037437D" w:rsidRDefault="00000000">
      <w:pPr>
        <w:pStyle w:val="Akapitzlist"/>
        <w:numPr>
          <w:ilvl w:val="4"/>
          <w:numId w:val="28"/>
        </w:numPr>
        <w:shd w:val="clear" w:color="auto" w:fill="FFFFFF"/>
        <w:tabs>
          <w:tab w:val="left" w:pos="851"/>
        </w:tabs>
        <w:spacing w:line="280" w:lineRule="atLeast"/>
        <w:ind w:left="851" w:hanging="567"/>
        <w:jc w:val="both"/>
        <w:rPr>
          <w:rFonts w:cstheme="minorHAnsi"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Okres rozliczeniowy</w:t>
      </w:r>
      <w:r>
        <w:rPr>
          <w:rFonts w:cstheme="minorHAnsi"/>
          <w:sz w:val="21"/>
          <w:szCs w:val="21"/>
        </w:rPr>
        <w:t xml:space="preserve"> - okres, za który na podstawie odczytów urządzeń pomiarowych następuje rozliczenie zużytej energii elektrycznej, zgodny z okresem rozliczeniowym udostępnionym przez </w:t>
      </w:r>
      <w:proofErr w:type="spellStart"/>
      <w:r>
        <w:rPr>
          <w:rFonts w:cstheme="minorHAnsi"/>
          <w:sz w:val="21"/>
          <w:szCs w:val="21"/>
        </w:rPr>
        <w:t>OSD</w:t>
      </w:r>
      <w:proofErr w:type="spellEnd"/>
      <w:r>
        <w:rPr>
          <w:rFonts w:cstheme="minorHAnsi"/>
          <w:sz w:val="21"/>
          <w:szCs w:val="21"/>
        </w:rPr>
        <w:t xml:space="preserve"> działającym na danym terenie.</w:t>
      </w:r>
    </w:p>
    <w:p w14:paraId="3566C7A9" w14:textId="77777777" w:rsidR="0037437D" w:rsidRDefault="00000000">
      <w:pPr>
        <w:pStyle w:val="Akapitzlist"/>
        <w:numPr>
          <w:ilvl w:val="4"/>
          <w:numId w:val="28"/>
        </w:numPr>
        <w:shd w:val="clear" w:color="auto" w:fill="FFFFFF"/>
        <w:tabs>
          <w:tab w:val="left" w:pos="851"/>
        </w:tabs>
        <w:spacing w:line="280" w:lineRule="atLeast"/>
        <w:ind w:left="851" w:hanging="567"/>
        <w:jc w:val="both"/>
        <w:rPr>
          <w:rFonts w:cstheme="minorHAnsi"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Operator/</w:t>
      </w:r>
      <w:proofErr w:type="spellStart"/>
      <w:r>
        <w:rPr>
          <w:rFonts w:cstheme="minorHAnsi"/>
          <w:b/>
          <w:bCs/>
          <w:sz w:val="21"/>
          <w:szCs w:val="21"/>
        </w:rPr>
        <w:t>OSD</w:t>
      </w:r>
      <w:proofErr w:type="spellEnd"/>
      <w:r>
        <w:rPr>
          <w:rFonts w:cstheme="minorHAnsi"/>
          <w:sz w:val="21"/>
          <w:szCs w:val="21"/>
        </w:rPr>
        <w:t xml:space="preserve"> – Operator Systemu Dystrybucyjnego - Energa Operator S.A. z siedzibą w Gdańsku. </w:t>
      </w:r>
    </w:p>
    <w:p w14:paraId="43066B59" w14:textId="77777777" w:rsidR="0037437D" w:rsidRDefault="00000000">
      <w:pPr>
        <w:pStyle w:val="Akapitzlist"/>
        <w:numPr>
          <w:ilvl w:val="4"/>
          <w:numId w:val="28"/>
        </w:numPr>
        <w:shd w:val="clear" w:color="auto" w:fill="FFFFFF"/>
        <w:tabs>
          <w:tab w:val="left" w:pos="851"/>
        </w:tabs>
        <w:spacing w:line="280" w:lineRule="atLeast"/>
        <w:ind w:left="851" w:hanging="567"/>
        <w:jc w:val="both"/>
        <w:rPr>
          <w:rFonts w:cstheme="minorHAnsi"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Platforma Zakupowa</w:t>
      </w:r>
      <w:r>
        <w:rPr>
          <w:rFonts w:cstheme="minorHAnsi"/>
          <w:sz w:val="21"/>
          <w:szCs w:val="21"/>
        </w:rPr>
        <w:t xml:space="preserve"> - narzędzie umożliwiające realizację procesu związanego z udzielaniem zamówień publicznych w formie elektronicznej służące w szczególności do przekazywania ofert, oświadczeń i komunikacji.</w:t>
      </w:r>
    </w:p>
    <w:p w14:paraId="6850FDB6" w14:textId="77777777" w:rsidR="0037437D" w:rsidRDefault="00000000">
      <w:pPr>
        <w:pStyle w:val="Akapitzlist"/>
        <w:numPr>
          <w:ilvl w:val="4"/>
          <w:numId w:val="28"/>
        </w:numPr>
        <w:shd w:val="clear" w:color="auto" w:fill="FFFFFF"/>
        <w:tabs>
          <w:tab w:val="left" w:pos="851"/>
        </w:tabs>
        <w:spacing w:line="280" w:lineRule="atLeast"/>
        <w:ind w:left="851" w:hanging="567"/>
        <w:jc w:val="both"/>
        <w:rPr>
          <w:rFonts w:cstheme="minorHAnsi"/>
          <w:sz w:val="21"/>
          <w:szCs w:val="21"/>
        </w:rPr>
      </w:pPr>
      <w:proofErr w:type="spellStart"/>
      <w:r>
        <w:rPr>
          <w:rFonts w:cstheme="minorHAnsi"/>
          <w:b/>
          <w:bCs/>
          <w:sz w:val="21"/>
          <w:szCs w:val="21"/>
        </w:rPr>
        <w:t>PPE</w:t>
      </w:r>
      <w:proofErr w:type="spellEnd"/>
      <w:r>
        <w:rPr>
          <w:rFonts w:cstheme="minorHAnsi"/>
          <w:sz w:val="21"/>
          <w:szCs w:val="21"/>
        </w:rPr>
        <w:t xml:space="preserve"> – punkt poboru energii elektrycznej.</w:t>
      </w:r>
    </w:p>
    <w:p w14:paraId="78042AFD" w14:textId="09DBE955" w:rsidR="003B6979" w:rsidRPr="003B6979" w:rsidRDefault="003B6979">
      <w:pPr>
        <w:pStyle w:val="Akapitzlist"/>
        <w:numPr>
          <w:ilvl w:val="4"/>
          <w:numId w:val="28"/>
        </w:numPr>
        <w:shd w:val="clear" w:color="auto" w:fill="FFFFFF"/>
        <w:tabs>
          <w:tab w:val="left" w:pos="851"/>
        </w:tabs>
        <w:spacing w:line="280" w:lineRule="atLeast"/>
        <w:ind w:left="851" w:hanging="567"/>
        <w:jc w:val="both"/>
        <w:rPr>
          <w:rFonts w:cstheme="minorHAnsi"/>
          <w:sz w:val="21"/>
          <w:szCs w:val="21"/>
        </w:rPr>
      </w:pPr>
      <w:r w:rsidRPr="003B6979">
        <w:rPr>
          <w:rFonts w:cstheme="minorHAnsi"/>
          <w:b/>
          <w:bCs/>
          <w:sz w:val="21"/>
          <w:szCs w:val="21"/>
        </w:rPr>
        <w:t xml:space="preserve">Prezes </w:t>
      </w:r>
      <w:proofErr w:type="spellStart"/>
      <w:r w:rsidRPr="003B6979">
        <w:rPr>
          <w:rFonts w:cstheme="minorHAnsi"/>
          <w:b/>
          <w:bCs/>
          <w:sz w:val="21"/>
          <w:szCs w:val="21"/>
        </w:rPr>
        <w:t>URE</w:t>
      </w:r>
      <w:proofErr w:type="spellEnd"/>
      <w:r>
        <w:rPr>
          <w:rFonts w:cstheme="minorHAnsi"/>
          <w:sz w:val="21"/>
          <w:szCs w:val="21"/>
        </w:rPr>
        <w:t xml:space="preserve"> – Prezes Urzędu Regulacji Energetyki</w:t>
      </w:r>
    </w:p>
    <w:p w14:paraId="06221ACB" w14:textId="77A109DC" w:rsidR="0037437D" w:rsidRDefault="00000000">
      <w:pPr>
        <w:pStyle w:val="Akapitzlist"/>
        <w:numPr>
          <w:ilvl w:val="4"/>
          <w:numId w:val="28"/>
        </w:numPr>
        <w:shd w:val="clear" w:color="auto" w:fill="FFFFFF"/>
        <w:tabs>
          <w:tab w:val="left" w:pos="851"/>
        </w:tabs>
        <w:spacing w:line="280" w:lineRule="atLeast"/>
        <w:ind w:left="851" w:hanging="567"/>
        <w:jc w:val="both"/>
        <w:rPr>
          <w:rFonts w:cstheme="minorHAnsi"/>
          <w:sz w:val="21"/>
          <w:szCs w:val="21"/>
        </w:rPr>
      </w:pPr>
      <w:r>
        <w:rPr>
          <w:rFonts w:eastAsia="Calibri" w:cstheme="minorHAnsi"/>
          <w:b/>
          <w:sz w:val="21"/>
          <w:szCs w:val="21"/>
          <w:lang w:eastAsia="zh-CN"/>
        </w:rPr>
        <w:t xml:space="preserve">Rozporządzenie </w:t>
      </w:r>
      <w:proofErr w:type="spellStart"/>
      <w:r>
        <w:rPr>
          <w:rFonts w:eastAsia="Calibri" w:cstheme="minorHAnsi"/>
          <w:b/>
          <w:sz w:val="21"/>
          <w:szCs w:val="21"/>
          <w:lang w:eastAsia="zh-CN"/>
        </w:rPr>
        <w:t>MRPiT</w:t>
      </w:r>
      <w:proofErr w:type="spellEnd"/>
      <w:r>
        <w:rPr>
          <w:rFonts w:eastAsia="Calibri" w:cstheme="minorHAnsi"/>
          <w:sz w:val="21"/>
          <w:szCs w:val="21"/>
          <w:lang w:eastAsia="zh-CN"/>
        </w:rPr>
        <w:t xml:space="preserve"> - Rozporządzenie Ministra Rozwoju, Pracy i Technologii z dnia </w:t>
      </w:r>
      <w:r>
        <w:rPr>
          <w:rFonts w:eastAsia="Calibri" w:cstheme="minorHAnsi"/>
          <w:sz w:val="21"/>
          <w:szCs w:val="21"/>
          <w:lang w:eastAsia="zh-CN"/>
        </w:rPr>
        <w:br/>
        <w:t>23 grudnia 2020r. w sprawie podmiotowych środków dowodowych oraz innych dokumentów lub oświadczeń, jakich może żądać zamawiający od wykonawcy (Dz.U. 2020, poz. 2415).</w:t>
      </w:r>
    </w:p>
    <w:p w14:paraId="0B6924BD" w14:textId="35825565" w:rsidR="0068356A" w:rsidRPr="0068356A" w:rsidRDefault="00000000" w:rsidP="0068356A">
      <w:pPr>
        <w:pStyle w:val="Akapitzlist"/>
        <w:numPr>
          <w:ilvl w:val="4"/>
          <w:numId w:val="28"/>
        </w:numPr>
        <w:shd w:val="clear" w:color="auto" w:fill="FFFFFF"/>
        <w:tabs>
          <w:tab w:val="left" w:pos="851"/>
        </w:tabs>
        <w:spacing w:line="280" w:lineRule="atLeast"/>
        <w:ind w:left="851" w:hanging="567"/>
        <w:jc w:val="both"/>
        <w:rPr>
          <w:rFonts w:cstheme="minorHAnsi"/>
          <w:sz w:val="21"/>
          <w:szCs w:val="21"/>
        </w:rPr>
      </w:pPr>
      <w:r>
        <w:rPr>
          <w:rFonts w:eastAsia="Calibri" w:cstheme="minorHAnsi"/>
          <w:b/>
          <w:bCs/>
          <w:sz w:val="21"/>
          <w:szCs w:val="21"/>
          <w:lang w:eastAsia="zh-CN"/>
        </w:rPr>
        <w:t xml:space="preserve">Rozporządzenie </w:t>
      </w:r>
      <w:proofErr w:type="spellStart"/>
      <w:r>
        <w:rPr>
          <w:rFonts w:eastAsia="Calibri" w:cstheme="minorHAnsi"/>
          <w:b/>
          <w:bCs/>
          <w:sz w:val="21"/>
          <w:szCs w:val="21"/>
          <w:lang w:eastAsia="zh-CN"/>
        </w:rPr>
        <w:t>PRM</w:t>
      </w:r>
      <w:proofErr w:type="spellEnd"/>
      <w:r>
        <w:rPr>
          <w:rFonts w:eastAsia="Calibri" w:cstheme="minorHAnsi"/>
          <w:sz w:val="21"/>
          <w:szCs w:val="21"/>
          <w:lang w:eastAsia="zh-CN"/>
        </w:rPr>
        <w:t xml:space="preserve"> -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(Dz.U.2020, poz. 2452)</w:t>
      </w:r>
    </w:p>
    <w:p w14:paraId="7FBD5C45" w14:textId="77777777" w:rsidR="0068356A" w:rsidRDefault="00000000" w:rsidP="0068356A">
      <w:pPr>
        <w:pStyle w:val="Akapitzlist"/>
        <w:numPr>
          <w:ilvl w:val="4"/>
          <w:numId w:val="28"/>
        </w:numPr>
        <w:shd w:val="clear" w:color="auto" w:fill="FFFFFF"/>
        <w:tabs>
          <w:tab w:val="left" w:pos="851"/>
        </w:tabs>
        <w:spacing w:line="280" w:lineRule="atLeast"/>
        <w:ind w:left="851" w:hanging="567"/>
        <w:jc w:val="both"/>
        <w:rPr>
          <w:rFonts w:cstheme="minorHAnsi"/>
          <w:sz w:val="21"/>
          <w:szCs w:val="21"/>
        </w:rPr>
      </w:pPr>
      <w:proofErr w:type="spellStart"/>
      <w:r w:rsidRPr="0068356A">
        <w:rPr>
          <w:rFonts w:cstheme="minorHAnsi"/>
          <w:b/>
          <w:bCs/>
          <w:sz w:val="21"/>
          <w:szCs w:val="21"/>
        </w:rPr>
        <w:t>SWZ</w:t>
      </w:r>
      <w:proofErr w:type="spellEnd"/>
      <w:r w:rsidRPr="0068356A">
        <w:rPr>
          <w:rFonts w:cstheme="minorHAnsi"/>
          <w:sz w:val="21"/>
          <w:szCs w:val="21"/>
        </w:rPr>
        <w:t xml:space="preserve"> – niniejsza Specyfikacja Warunków Zamówienia.</w:t>
      </w:r>
    </w:p>
    <w:p w14:paraId="3D037CCE" w14:textId="7259CC2B" w:rsidR="0037437D" w:rsidRPr="0068356A" w:rsidRDefault="00000000" w:rsidP="0068356A">
      <w:pPr>
        <w:pStyle w:val="Akapitzlist"/>
        <w:numPr>
          <w:ilvl w:val="4"/>
          <w:numId w:val="28"/>
        </w:numPr>
        <w:shd w:val="clear" w:color="auto" w:fill="FFFFFF"/>
        <w:tabs>
          <w:tab w:val="left" w:pos="851"/>
        </w:tabs>
        <w:spacing w:line="280" w:lineRule="atLeast"/>
        <w:ind w:left="851" w:hanging="567"/>
        <w:jc w:val="both"/>
        <w:rPr>
          <w:rFonts w:cstheme="minorHAnsi"/>
          <w:sz w:val="21"/>
          <w:szCs w:val="21"/>
        </w:rPr>
      </w:pPr>
      <w:r w:rsidRPr="0068356A">
        <w:rPr>
          <w:rFonts w:cstheme="minorHAnsi"/>
          <w:b/>
          <w:bCs/>
          <w:sz w:val="21"/>
          <w:szCs w:val="21"/>
        </w:rPr>
        <w:t>TGE24</w:t>
      </w:r>
      <w:r w:rsidRPr="0068356A">
        <w:rPr>
          <w:rFonts w:cstheme="minorHAnsi"/>
          <w:sz w:val="21"/>
          <w:szCs w:val="21"/>
        </w:rPr>
        <w:t xml:space="preserve"> – </w:t>
      </w:r>
      <w:r w:rsidR="00717BDC" w:rsidRPr="0068356A">
        <w:rPr>
          <w:rFonts w:cstheme="minorHAnsi"/>
          <w:sz w:val="21"/>
          <w:szCs w:val="21"/>
        </w:rPr>
        <w:t xml:space="preserve">indeks </w:t>
      </w:r>
      <w:proofErr w:type="spellStart"/>
      <w:r w:rsidR="00717BDC" w:rsidRPr="0068356A">
        <w:rPr>
          <w:rFonts w:cstheme="minorHAnsi"/>
          <w:sz w:val="21"/>
          <w:szCs w:val="21"/>
        </w:rPr>
        <w:t>RND</w:t>
      </w:r>
      <w:proofErr w:type="spellEnd"/>
      <w:r w:rsidR="00717BDC" w:rsidRPr="0068356A">
        <w:rPr>
          <w:rFonts w:cstheme="minorHAnsi"/>
          <w:sz w:val="21"/>
          <w:szCs w:val="21"/>
        </w:rPr>
        <w:t xml:space="preserve"> - </w:t>
      </w:r>
      <w:r w:rsidRPr="0068356A">
        <w:rPr>
          <w:rFonts w:cstheme="minorHAnsi"/>
          <w:sz w:val="21"/>
          <w:szCs w:val="21"/>
        </w:rPr>
        <w:t>średnia arytmetyczna z cen godzinowych danej doby dostawy (od 00:00 do 24:00) określonych w ramach kursu jednolitego o godz. 10:30</w:t>
      </w:r>
      <w:r w:rsidR="009853B1">
        <w:rPr>
          <w:rFonts w:cstheme="minorHAnsi"/>
          <w:sz w:val="21"/>
          <w:szCs w:val="21"/>
        </w:rPr>
        <w:t xml:space="preserve"> </w:t>
      </w:r>
      <w:r w:rsidRPr="0068356A">
        <w:rPr>
          <w:rFonts w:cstheme="minorHAnsi"/>
          <w:b/>
          <w:bCs/>
          <w:sz w:val="21"/>
          <w:szCs w:val="21"/>
        </w:rPr>
        <w:t xml:space="preserve">Taryfa </w:t>
      </w:r>
      <w:proofErr w:type="spellStart"/>
      <w:r w:rsidRPr="0068356A">
        <w:rPr>
          <w:rFonts w:cstheme="minorHAnsi"/>
          <w:b/>
          <w:bCs/>
          <w:sz w:val="21"/>
          <w:szCs w:val="21"/>
        </w:rPr>
        <w:t>OSD</w:t>
      </w:r>
      <w:proofErr w:type="spellEnd"/>
      <w:r w:rsidRPr="0068356A">
        <w:rPr>
          <w:rFonts w:cstheme="minorHAnsi"/>
          <w:sz w:val="21"/>
          <w:szCs w:val="21"/>
        </w:rPr>
        <w:t xml:space="preserve"> - zbiór stawek opłat oraz warunków ich stosowania, opracowany przez </w:t>
      </w:r>
      <w:proofErr w:type="spellStart"/>
      <w:r w:rsidRPr="0068356A">
        <w:rPr>
          <w:rFonts w:cstheme="minorHAnsi"/>
          <w:sz w:val="21"/>
          <w:szCs w:val="21"/>
        </w:rPr>
        <w:t>OSD</w:t>
      </w:r>
      <w:proofErr w:type="spellEnd"/>
      <w:r w:rsidRPr="0068356A">
        <w:rPr>
          <w:rFonts w:cstheme="minorHAnsi"/>
          <w:sz w:val="21"/>
          <w:szCs w:val="21"/>
        </w:rPr>
        <w:t xml:space="preserve"> i zatwierdzony przez Prezesa Urzędu Regulacji Energetyki, wprowadzony do stosowania jako obowiązujący określonych w nim odbiorców.</w:t>
      </w:r>
    </w:p>
    <w:p w14:paraId="49D7B218" w14:textId="2DE4F37B" w:rsidR="0037437D" w:rsidRDefault="00000000" w:rsidP="009853B1">
      <w:pPr>
        <w:pStyle w:val="Akapitzlist"/>
        <w:numPr>
          <w:ilvl w:val="0"/>
          <w:numId w:val="37"/>
        </w:numPr>
        <w:shd w:val="clear" w:color="auto" w:fill="FFFFFF"/>
        <w:tabs>
          <w:tab w:val="clear" w:pos="0"/>
          <w:tab w:val="num" w:pos="851"/>
        </w:tabs>
        <w:spacing w:line="280" w:lineRule="atLeast"/>
        <w:ind w:left="851" w:hanging="425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 xml:space="preserve">Umowa </w:t>
      </w:r>
      <w:r>
        <w:rPr>
          <w:rFonts w:cstheme="minorHAnsi"/>
          <w:sz w:val="21"/>
          <w:szCs w:val="21"/>
        </w:rPr>
        <w:t xml:space="preserve">- umowa </w:t>
      </w:r>
      <w:r w:rsidR="005C1488">
        <w:rPr>
          <w:rFonts w:cstheme="minorHAnsi"/>
          <w:sz w:val="21"/>
          <w:szCs w:val="21"/>
        </w:rPr>
        <w:t>zawarta w wyniku przeprowadzonego postępowania</w:t>
      </w:r>
    </w:p>
    <w:p w14:paraId="664E1CD2" w14:textId="77777777" w:rsidR="0037437D" w:rsidRDefault="00000000">
      <w:pPr>
        <w:pStyle w:val="Akapitzlist"/>
        <w:numPr>
          <w:ilvl w:val="0"/>
          <w:numId w:val="37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>
        <w:rPr>
          <w:rFonts w:cstheme="minorHAnsi"/>
          <w:b/>
          <w:bCs/>
          <w:sz w:val="21"/>
          <w:szCs w:val="21"/>
        </w:rPr>
        <w:t>URE</w:t>
      </w:r>
      <w:proofErr w:type="spellEnd"/>
      <w:r>
        <w:rPr>
          <w:rFonts w:cstheme="minorHAnsi"/>
          <w:b/>
          <w:bCs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– Urząd Regulacji Energetyki.</w:t>
      </w:r>
    </w:p>
    <w:p w14:paraId="5DB488C4" w14:textId="77777777" w:rsidR="0037437D" w:rsidRDefault="00000000">
      <w:pPr>
        <w:pStyle w:val="Akapitzlist"/>
        <w:numPr>
          <w:ilvl w:val="0"/>
          <w:numId w:val="37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Ustawa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b/>
          <w:bCs/>
          <w:sz w:val="21"/>
          <w:szCs w:val="21"/>
        </w:rPr>
        <w:t xml:space="preserve">Pe </w:t>
      </w:r>
      <w:r>
        <w:rPr>
          <w:rFonts w:cstheme="minorHAnsi"/>
          <w:sz w:val="21"/>
          <w:szCs w:val="21"/>
        </w:rPr>
        <w:t>- ustawa z dnia 10 kwietnia 1997 r. Prawo energetyczne (</w:t>
      </w:r>
      <w:proofErr w:type="spellStart"/>
      <w:r>
        <w:rPr>
          <w:rFonts w:cstheme="minorHAnsi"/>
          <w:sz w:val="21"/>
          <w:szCs w:val="21"/>
        </w:rPr>
        <w:t>t.j</w:t>
      </w:r>
      <w:proofErr w:type="spellEnd"/>
      <w:r>
        <w:rPr>
          <w:rFonts w:cstheme="minorHAnsi"/>
          <w:sz w:val="21"/>
          <w:szCs w:val="21"/>
        </w:rPr>
        <w:t>. Dz.U. 2022, poz. 1385 ze zm.) wraz z aktami wykonawczymi.</w:t>
      </w:r>
    </w:p>
    <w:p w14:paraId="71EFB74B" w14:textId="775D9917" w:rsidR="0037437D" w:rsidRDefault="00000000">
      <w:pPr>
        <w:pStyle w:val="Akapitzlist"/>
        <w:numPr>
          <w:ilvl w:val="0"/>
          <w:numId w:val="37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 xml:space="preserve">Ustawa </w:t>
      </w:r>
      <w:proofErr w:type="spellStart"/>
      <w:r>
        <w:rPr>
          <w:rFonts w:cstheme="minorHAnsi"/>
          <w:b/>
          <w:bCs/>
          <w:sz w:val="21"/>
          <w:szCs w:val="21"/>
        </w:rPr>
        <w:t>Pzp</w:t>
      </w:r>
      <w:proofErr w:type="spellEnd"/>
      <w:r>
        <w:rPr>
          <w:rFonts w:cstheme="minorHAnsi"/>
          <w:sz w:val="21"/>
          <w:szCs w:val="21"/>
        </w:rPr>
        <w:t xml:space="preserve"> - ustawa z dnia 11 września 2019 r. Prawo zamówień publicznych (</w:t>
      </w:r>
      <w:proofErr w:type="spellStart"/>
      <w:r>
        <w:rPr>
          <w:rFonts w:cstheme="minorHAnsi"/>
          <w:sz w:val="21"/>
          <w:szCs w:val="21"/>
        </w:rPr>
        <w:t>t.j</w:t>
      </w:r>
      <w:proofErr w:type="spellEnd"/>
      <w:r>
        <w:rPr>
          <w:rFonts w:cstheme="minorHAnsi"/>
          <w:sz w:val="21"/>
          <w:szCs w:val="21"/>
        </w:rPr>
        <w:t xml:space="preserve">. Dz.U. z 2022r., poz. </w:t>
      </w:r>
      <w:r w:rsidR="009A598F">
        <w:rPr>
          <w:rFonts w:cstheme="minorHAnsi"/>
          <w:sz w:val="21"/>
          <w:szCs w:val="21"/>
        </w:rPr>
        <w:t>1710</w:t>
      </w:r>
      <w:r>
        <w:rPr>
          <w:rFonts w:cstheme="minorHAnsi"/>
          <w:sz w:val="21"/>
          <w:szCs w:val="21"/>
        </w:rPr>
        <w:t xml:space="preserve"> ze zm.)</w:t>
      </w:r>
    </w:p>
    <w:p w14:paraId="1457AE43" w14:textId="77777777" w:rsidR="0037437D" w:rsidRDefault="00000000">
      <w:pPr>
        <w:pStyle w:val="Akapitzlist"/>
        <w:numPr>
          <w:ilvl w:val="0"/>
          <w:numId w:val="37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Ustawa o cenach maksymalnych</w:t>
      </w:r>
      <w:r>
        <w:rPr>
          <w:rFonts w:cstheme="minorHAnsi"/>
          <w:sz w:val="21"/>
          <w:szCs w:val="21"/>
        </w:rPr>
        <w:t xml:space="preserve"> - Ustawa z dnia 27 października 2022 r. o środkach nadzwyczajnych mających na celu ograniczenie wysokości cen energii elektrycznej oraz wsparciu niektórych odbiorców w 2023 roku (Dz.U. 2022, poz. 2243 ze zm.)</w:t>
      </w:r>
    </w:p>
    <w:p w14:paraId="02C4F71E" w14:textId="4487BB40" w:rsidR="0037437D" w:rsidRDefault="00000000">
      <w:pPr>
        <w:pStyle w:val="Akapitzlist"/>
        <w:numPr>
          <w:ilvl w:val="0"/>
          <w:numId w:val="37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Ustawa sankcyjna</w:t>
      </w:r>
      <w:r>
        <w:rPr>
          <w:rFonts w:cstheme="minorHAnsi"/>
          <w:sz w:val="21"/>
          <w:szCs w:val="21"/>
        </w:rPr>
        <w:t xml:space="preserve"> - Ustawa z dnia 13 kwietnia 2022r. o szczególnych rozwiązaniach w zakresie przeciwdziałania wspieraniu agresji na Ukrainę oraz służących ochronie bezpieczeństwa narodowego (Dz.U. 202</w:t>
      </w:r>
      <w:r w:rsidR="007C716E">
        <w:rPr>
          <w:rFonts w:cstheme="minorHAnsi"/>
          <w:sz w:val="21"/>
          <w:szCs w:val="21"/>
        </w:rPr>
        <w:t>3</w:t>
      </w:r>
      <w:r>
        <w:rPr>
          <w:rFonts w:cstheme="minorHAnsi"/>
          <w:sz w:val="21"/>
          <w:szCs w:val="21"/>
        </w:rPr>
        <w:t xml:space="preserve">, poz. </w:t>
      </w:r>
      <w:r w:rsidR="007C716E">
        <w:rPr>
          <w:rFonts w:cstheme="minorHAnsi"/>
          <w:sz w:val="21"/>
          <w:szCs w:val="21"/>
        </w:rPr>
        <w:t>129)</w:t>
      </w:r>
      <w:r>
        <w:rPr>
          <w:rFonts w:cstheme="minorHAnsi"/>
          <w:sz w:val="21"/>
          <w:szCs w:val="21"/>
        </w:rPr>
        <w:t>.</w:t>
      </w:r>
    </w:p>
    <w:p w14:paraId="5C827C29" w14:textId="77777777" w:rsidR="0037437D" w:rsidRDefault="0037437D">
      <w:pPr>
        <w:tabs>
          <w:tab w:val="left" w:pos="993"/>
        </w:tabs>
        <w:spacing w:line="280" w:lineRule="atLeast"/>
        <w:rPr>
          <w:rFonts w:asciiTheme="minorHAnsi" w:hAnsiTheme="minorHAnsi" w:cstheme="minorHAnsi"/>
          <w:b/>
          <w:bCs/>
          <w:sz w:val="21"/>
          <w:szCs w:val="21"/>
        </w:rPr>
      </w:pPr>
    </w:p>
    <w:p w14:paraId="14E2269C" w14:textId="77777777" w:rsidR="0037437D" w:rsidRDefault="00000000">
      <w:pPr>
        <w:pStyle w:val="Nagwek1"/>
        <w:numPr>
          <w:ilvl w:val="0"/>
          <w:numId w:val="2"/>
        </w:numPr>
        <w:spacing w:beforeAutospacing="0" w:afterAutospacing="0" w:line="280" w:lineRule="atLeast"/>
        <w:rPr>
          <w:rFonts w:asciiTheme="minorHAnsi" w:hAnsiTheme="minorHAnsi" w:cstheme="minorHAnsi"/>
          <w:szCs w:val="21"/>
        </w:rPr>
      </w:pPr>
      <w:bookmarkStart w:id="1" w:name="_Toc128040098"/>
      <w:r>
        <w:rPr>
          <w:rFonts w:cstheme="minorHAnsi"/>
          <w:szCs w:val="21"/>
        </w:rPr>
        <w:t>TRYB UDZIELENIA ZAMÓWIENIA</w:t>
      </w:r>
      <w:bookmarkEnd w:id="1"/>
      <w:r>
        <w:rPr>
          <w:rFonts w:cstheme="minorHAnsi"/>
          <w:szCs w:val="21"/>
        </w:rPr>
        <w:t xml:space="preserve"> </w:t>
      </w:r>
    </w:p>
    <w:p w14:paraId="42EFEFDC" w14:textId="77777777" w:rsidR="0037437D" w:rsidRDefault="0037437D">
      <w:pPr>
        <w:pStyle w:val="Nagwek1"/>
        <w:numPr>
          <w:ilvl w:val="0"/>
          <w:numId w:val="0"/>
        </w:numPr>
        <w:spacing w:beforeAutospacing="0" w:afterAutospacing="0" w:line="280" w:lineRule="atLeast"/>
        <w:ind w:left="502"/>
        <w:rPr>
          <w:rFonts w:asciiTheme="minorHAnsi" w:hAnsiTheme="minorHAnsi" w:cstheme="minorHAnsi"/>
          <w:szCs w:val="21"/>
        </w:rPr>
      </w:pPr>
    </w:p>
    <w:p w14:paraId="09D1A5D0" w14:textId="15A77E9E" w:rsidR="0037437D" w:rsidRDefault="00000000">
      <w:pPr>
        <w:numPr>
          <w:ilvl w:val="3"/>
          <w:numId w:val="2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Zamawiający prowadzi postępowanie w trybie podstawowym, na podstawie art. 275 </w:t>
      </w:r>
      <w:r w:rsidR="005C1488">
        <w:rPr>
          <w:rFonts w:cstheme="minorHAnsi"/>
          <w:sz w:val="21"/>
          <w:szCs w:val="21"/>
        </w:rPr>
        <w:t xml:space="preserve">pkt 1 </w:t>
      </w:r>
      <w:r>
        <w:rPr>
          <w:rFonts w:cstheme="minorHAnsi"/>
          <w:sz w:val="21"/>
          <w:szCs w:val="21"/>
        </w:rPr>
        <w:t xml:space="preserve">ustawy </w:t>
      </w:r>
      <w:proofErr w:type="spellStart"/>
      <w:r>
        <w:rPr>
          <w:rFonts w:cstheme="minorHAnsi"/>
          <w:sz w:val="21"/>
          <w:szCs w:val="21"/>
        </w:rPr>
        <w:t>Pzp</w:t>
      </w:r>
      <w:proofErr w:type="spellEnd"/>
      <w:r>
        <w:rPr>
          <w:rFonts w:cstheme="minorHAnsi"/>
          <w:sz w:val="21"/>
          <w:szCs w:val="21"/>
        </w:rPr>
        <w:t>, w którym w odpowiedzi na ogłoszenie o zamówieniu oferty mogą składać wszyscy zainteresowani wykonawcy</w:t>
      </w:r>
      <w:bookmarkStart w:id="2" w:name="_Hlk55138849"/>
      <w:r>
        <w:rPr>
          <w:rFonts w:cstheme="minorHAnsi"/>
          <w:sz w:val="21"/>
          <w:szCs w:val="21"/>
        </w:rPr>
        <w:t xml:space="preserve">. Zamawiający nie przewiduje prowadzenia negocjacji, o których mowa w art. 275 pkt 2 i 3 ustawy </w:t>
      </w:r>
      <w:proofErr w:type="spellStart"/>
      <w:r>
        <w:rPr>
          <w:rFonts w:cstheme="minorHAnsi"/>
          <w:sz w:val="21"/>
          <w:szCs w:val="21"/>
        </w:rPr>
        <w:t>Pzp</w:t>
      </w:r>
      <w:proofErr w:type="spellEnd"/>
      <w:r>
        <w:rPr>
          <w:rFonts w:cstheme="minorHAnsi"/>
          <w:sz w:val="21"/>
          <w:szCs w:val="21"/>
        </w:rPr>
        <w:t>.</w:t>
      </w:r>
    </w:p>
    <w:p w14:paraId="4AD2DCB3" w14:textId="77777777" w:rsidR="0037437D" w:rsidRDefault="00000000">
      <w:pPr>
        <w:numPr>
          <w:ilvl w:val="3"/>
          <w:numId w:val="2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Postępowanie o udzielenie zamówienia prowadzi się pisemnie w języku polskim.</w:t>
      </w:r>
    </w:p>
    <w:p w14:paraId="6EE32E3F" w14:textId="77777777" w:rsidR="0037437D" w:rsidRDefault="0037437D">
      <w:pPr>
        <w:tabs>
          <w:tab w:val="left" w:pos="284"/>
        </w:tabs>
        <w:spacing w:line="28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1C720E11" w14:textId="77777777" w:rsidR="0037437D" w:rsidRDefault="00000000">
      <w:pPr>
        <w:pStyle w:val="Nagwek1"/>
        <w:numPr>
          <w:ilvl w:val="0"/>
          <w:numId w:val="2"/>
        </w:numPr>
        <w:spacing w:beforeAutospacing="0" w:afterAutospacing="0" w:line="280" w:lineRule="atLeast"/>
        <w:rPr>
          <w:rFonts w:asciiTheme="minorHAnsi" w:hAnsiTheme="minorHAnsi" w:cstheme="minorHAnsi"/>
          <w:szCs w:val="21"/>
        </w:rPr>
      </w:pPr>
      <w:bookmarkStart w:id="3" w:name="_Toc128040099"/>
      <w:r>
        <w:rPr>
          <w:rFonts w:cstheme="minorHAnsi"/>
          <w:szCs w:val="21"/>
        </w:rPr>
        <w:t>OPIS PRZEDMIOTU ZAMÓWIENIA</w:t>
      </w:r>
      <w:bookmarkEnd w:id="2"/>
      <w:bookmarkEnd w:id="3"/>
    </w:p>
    <w:p w14:paraId="5E925A4C" w14:textId="77777777" w:rsidR="0037437D" w:rsidRDefault="0037437D">
      <w:p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bCs/>
          <w:sz w:val="21"/>
          <w:szCs w:val="21"/>
          <w:lang w:eastAsia="zh-CN"/>
        </w:rPr>
      </w:pPr>
    </w:p>
    <w:p w14:paraId="2F9EF153" w14:textId="6D511AC1" w:rsidR="0037437D" w:rsidRDefault="00000000">
      <w:pPr>
        <w:numPr>
          <w:ilvl w:val="0"/>
          <w:numId w:val="12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bCs/>
          <w:sz w:val="21"/>
          <w:szCs w:val="21"/>
          <w:lang w:eastAsia="zh-CN"/>
        </w:rPr>
      </w:pPr>
      <w:r>
        <w:rPr>
          <w:rFonts w:eastAsia="Calibri" w:cstheme="minorHAnsi"/>
          <w:bCs/>
          <w:sz w:val="21"/>
          <w:szCs w:val="21"/>
          <w:lang w:eastAsia="zh-CN"/>
        </w:rPr>
        <w:t xml:space="preserve">Przedmiotem zamówienia jest dostawa energii elektrycznej w okresie od dnia </w:t>
      </w:r>
      <w:r w:rsidRPr="0068356A">
        <w:rPr>
          <w:rFonts w:eastAsia="Calibri" w:cstheme="minorHAnsi"/>
          <w:b/>
          <w:bCs/>
          <w:sz w:val="21"/>
          <w:szCs w:val="21"/>
          <w:lang w:eastAsia="zh-CN"/>
        </w:rPr>
        <w:t>01.0</w:t>
      </w:r>
      <w:r w:rsidR="009F5F83">
        <w:rPr>
          <w:rFonts w:eastAsia="Calibri" w:cstheme="minorHAnsi"/>
          <w:b/>
          <w:bCs/>
          <w:sz w:val="21"/>
          <w:szCs w:val="21"/>
          <w:lang w:eastAsia="zh-CN"/>
        </w:rPr>
        <w:t>6</w:t>
      </w:r>
      <w:r w:rsidRPr="0068356A">
        <w:rPr>
          <w:rFonts w:eastAsia="Calibri" w:cstheme="minorHAnsi"/>
          <w:b/>
          <w:bCs/>
          <w:sz w:val="21"/>
          <w:szCs w:val="21"/>
          <w:lang w:eastAsia="zh-CN"/>
        </w:rPr>
        <w:t>.2023r. do 31.12.2023r.</w:t>
      </w:r>
      <w:r w:rsidR="0068356A">
        <w:rPr>
          <w:rFonts w:eastAsia="Calibri" w:cstheme="minorHAnsi"/>
          <w:b/>
          <w:bCs/>
          <w:sz w:val="21"/>
          <w:szCs w:val="21"/>
          <w:lang w:eastAsia="zh-CN"/>
        </w:rPr>
        <w:t>,</w:t>
      </w:r>
      <w:r>
        <w:rPr>
          <w:rFonts w:eastAsia="Calibri" w:cstheme="minorHAnsi"/>
          <w:b/>
          <w:bCs/>
          <w:sz w:val="21"/>
          <w:szCs w:val="21"/>
          <w:lang w:eastAsia="zh-CN"/>
        </w:rPr>
        <w:t xml:space="preserve"> </w:t>
      </w:r>
      <w:r>
        <w:rPr>
          <w:rFonts w:eastAsia="Calibri" w:cstheme="minorHAnsi"/>
          <w:bCs/>
          <w:sz w:val="21"/>
          <w:szCs w:val="21"/>
          <w:lang w:eastAsia="zh-CN"/>
        </w:rPr>
        <w:t xml:space="preserve">do </w:t>
      </w:r>
      <w:r w:rsidR="005C1488">
        <w:rPr>
          <w:rFonts w:eastAsia="Calibri" w:cstheme="minorHAnsi"/>
          <w:b/>
          <w:sz w:val="21"/>
          <w:szCs w:val="21"/>
          <w:lang w:eastAsia="zh-CN"/>
        </w:rPr>
        <w:t>62</w:t>
      </w:r>
      <w:r>
        <w:rPr>
          <w:rFonts w:eastAsia="Calibri" w:cstheme="minorHAnsi"/>
          <w:b/>
          <w:sz w:val="21"/>
          <w:szCs w:val="21"/>
          <w:lang w:eastAsia="zh-CN"/>
        </w:rPr>
        <w:t xml:space="preserve"> </w:t>
      </w:r>
      <w:r>
        <w:rPr>
          <w:rFonts w:eastAsia="Calibri" w:cstheme="minorHAnsi"/>
          <w:bCs/>
          <w:sz w:val="21"/>
          <w:szCs w:val="21"/>
          <w:lang w:eastAsia="zh-CN"/>
        </w:rPr>
        <w:t>punktów poboru (</w:t>
      </w:r>
      <w:proofErr w:type="spellStart"/>
      <w:r>
        <w:rPr>
          <w:rFonts w:eastAsia="Calibri" w:cstheme="minorHAnsi"/>
          <w:bCs/>
          <w:sz w:val="21"/>
          <w:szCs w:val="21"/>
          <w:lang w:eastAsia="zh-CN"/>
        </w:rPr>
        <w:t>PPE</w:t>
      </w:r>
      <w:proofErr w:type="spellEnd"/>
      <w:r>
        <w:rPr>
          <w:rFonts w:eastAsia="Calibri" w:cstheme="minorHAnsi"/>
          <w:bCs/>
          <w:sz w:val="21"/>
          <w:szCs w:val="21"/>
          <w:lang w:eastAsia="zh-CN"/>
        </w:rPr>
        <w:t xml:space="preserve">) o łącznym szacowanym wolumenie </w:t>
      </w:r>
      <w:r w:rsidR="009F5F83" w:rsidRPr="009F5F83">
        <w:rPr>
          <w:rFonts w:eastAsia="Calibri" w:cstheme="minorHAnsi"/>
          <w:b/>
          <w:sz w:val="21"/>
          <w:szCs w:val="21"/>
          <w:highlight w:val="lightGray"/>
          <w:lang w:eastAsia="zh-CN"/>
        </w:rPr>
        <w:t xml:space="preserve">276,11 </w:t>
      </w:r>
      <w:r w:rsidR="005C1488" w:rsidRPr="009F5F83">
        <w:rPr>
          <w:rFonts w:eastAsia="Calibri" w:cstheme="minorHAnsi"/>
          <w:b/>
          <w:sz w:val="21"/>
          <w:szCs w:val="21"/>
          <w:highlight w:val="lightGray"/>
          <w:lang w:eastAsia="zh-CN"/>
        </w:rPr>
        <w:t>M</w:t>
      </w:r>
      <w:r w:rsidRPr="009F5F83">
        <w:rPr>
          <w:rFonts w:eastAsia="Calibri" w:cstheme="minorHAnsi"/>
          <w:b/>
          <w:sz w:val="21"/>
          <w:szCs w:val="21"/>
          <w:highlight w:val="lightGray"/>
          <w:lang w:eastAsia="zh-CN"/>
        </w:rPr>
        <w:t>Wh</w:t>
      </w:r>
      <w:r w:rsidRPr="009F5F83">
        <w:rPr>
          <w:rFonts w:eastAsia="Calibri" w:cstheme="minorHAnsi"/>
          <w:bCs/>
          <w:sz w:val="21"/>
          <w:szCs w:val="21"/>
          <w:highlight w:val="lightGray"/>
          <w:lang w:eastAsia="zh-CN"/>
        </w:rPr>
        <w:t>.</w:t>
      </w:r>
      <w:r>
        <w:rPr>
          <w:rFonts w:eastAsia="Calibri" w:cstheme="minorHAnsi"/>
          <w:bCs/>
          <w:sz w:val="21"/>
          <w:szCs w:val="21"/>
          <w:lang w:eastAsia="zh-CN"/>
        </w:rPr>
        <w:t xml:space="preserve"> </w:t>
      </w:r>
    </w:p>
    <w:p w14:paraId="7F9CBD36" w14:textId="2202A340" w:rsidR="0037437D" w:rsidRDefault="00000000">
      <w:pPr>
        <w:tabs>
          <w:tab w:val="left" w:pos="284"/>
        </w:tabs>
        <w:spacing w:line="280" w:lineRule="atLeast"/>
        <w:ind w:left="360"/>
        <w:jc w:val="both"/>
        <w:rPr>
          <w:rFonts w:asciiTheme="minorHAnsi" w:eastAsia="Calibri" w:hAnsiTheme="minorHAnsi" w:cstheme="minorHAnsi"/>
          <w:bCs/>
          <w:sz w:val="21"/>
          <w:szCs w:val="21"/>
          <w:lang w:eastAsia="zh-CN"/>
        </w:rPr>
      </w:pPr>
      <w:r>
        <w:rPr>
          <w:rFonts w:eastAsia="Calibri" w:cstheme="minorHAnsi"/>
          <w:bCs/>
          <w:sz w:val="21"/>
          <w:szCs w:val="21"/>
          <w:lang w:eastAsia="zh-CN"/>
        </w:rPr>
        <w:t>Powyższe dane mają charakter orientacyjny.</w:t>
      </w:r>
      <w:r w:rsidR="00717BDC">
        <w:rPr>
          <w:rFonts w:eastAsia="Calibri" w:cstheme="minorHAnsi"/>
          <w:bCs/>
          <w:sz w:val="21"/>
          <w:szCs w:val="21"/>
          <w:lang w:eastAsia="zh-CN"/>
        </w:rPr>
        <w:t xml:space="preserve"> </w:t>
      </w:r>
      <w:r>
        <w:rPr>
          <w:rFonts w:eastAsia="Calibri" w:cstheme="minorHAnsi"/>
          <w:bCs/>
          <w:sz w:val="21"/>
          <w:szCs w:val="21"/>
          <w:lang w:eastAsia="zh-CN"/>
        </w:rPr>
        <w:t xml:space="preserve">Wykonawca winien uwzględnić możliwe wahania poboru energii elektrycznej na poziomie </w:t>
      </w:r>
      <w:r w:rsidRPr="00823F94">
        <w:rPr>
          <w:rFonts w:eastAsia="Calibri" w:cstheme="minorHAnsi"/>
          <w:bCs/>
          <w:sz w:val="21"/>
          <w:szCs w:val="21"/>
          <w:lang w:eastAsia="zh-CN"/>
        </w:rPr>
        <w:t>(+/-</w:t>
      </w:r>
      <w:r w:rsidR="00060183" w:rsidRPr="00823F94">
        <w:rPr>
          <w:rFonts w:eastAsia="Calibri" w:cstheme="minorHAnsi"/>
          <w:bCs/>
          <w:sz w:val="21"/>
          <w:szCs w:val="21"/>
          <w:lang w:eastAsia="zh-CN"/>
        </w:rPr>
        <w:t>10</w:t>
      </w:r>
      <w:r w:rsidRPr="00823F94">
        <w:rPr>
          <w:rFonts w:eastAsia="Calibri" w:cstheme="minorHAnsi"/>
          <w:bCs/>
          <w:sz w:val="21"/>
          <w:szCs w:val="21"/>
          <w:lang w:eastAsia="zh-CN"/>
        </w:rPr>
        <w:t>%).</w:t>
      </w:r>
      <w:r>
        <w:rPr>
          <w:rFonts w:eastAsia="Calibri" w:cstheme="minorHAnsi"/>
          <w:bCs/>
          <w:sz w:val="21"/>
          <w:szCs w:val="21"/>
          <w:lang w:eastAsia="zh-CN"/>
        </w:rPr>
        <w:t xml:space="preserve"> Zmniejszenie lub zwiększenie ilości energii elektrycznej nie pociąga dla zamawiającego (odbiorców) żadnych konsekwencji, poza koniecznością dokonania zapłaty za faktycznie pobraną ilość energii</w:t>
      </w:r>
      <w:r w:rsidR="005C1488">
        <w:rPr>
          <w:rFonts w:eastAsia="Calibri" w:cstheme="minorHAnsi"/>
          <w:bCs/>
          <w:sz w:val="21"/>
          <w:szCs w:val="21"/>
          <w:lang w:eastAsia="zh-CN"/>
        </w:rPr>
        <w:t>.</w:t>
      </w:r>
    </w:p>
    <w:p w14:paraId="3B13CC6F" w14:textId="77777777" w:rsidR="0037437D" w:rsidRDefault="00000000">
      <w:pPr>
        <w:numPr>
          <w:ilvl w:val="0"/>
          <w:numId w:val="12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bCs/>
          <w:sz w:val="21"/>
          <w:szCs w:val="21"/>
          <w:lang w:eastAsia="zh-CN"/>
        </w:rPr>
      </w:pPr>
      <w:r>
        <w:rPr>
          <w:rFonts w:eastAsia="Calibri" w:cstheme="minorHAnsi"/>
          <w:bCs/>
          <w:sz w:val="21"/>
          <w:szCs w:val="21"/>
          <w:lang w:eastAsia="zh-CN"/>
        </w:rPr>
        <w:t>Standardy jakościowe</w:t>
      </w:r>
    </w:p>
    <w:p w14:paraId="01969612" w14:textId="5D6DD1CE" w:rsidR="0037437D" w:rsidRDefault="00000000">
      <w:pPr>
        <w:widowControl w:val="0"/>
        <w:numPr>
          <w:ilvl w:val="0"/>
          <w:numId w:val="32"/>
        </w:numPr>
        <w:spacing w:line="280" w:lineRule="atLeast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>Przedmiotem zamówienia są dostawy energii elektrycznej o określonych, zgodnie z obowiązującymi przepisami, standardach jakościowych.</w:t>
      </w:r>
    </w:p>
    <w:p w14:paraId="2F0B263C" w14:textId="4F90D7B2" w:rsidR="007C716E" w:rsidRPr="007C716E" w:rsidRDefault="00000000">
      <w:pPr>
        <w:widowControl w:val="0"/>
        <w:numPr>
          <w:ilvl w:val="0"/>
          <w:numId w:val="32"/>
        </w:numPr>
        <w:spacing w:line="280" w:lineRule="atLeast"/>
        <w:jc w:val="both"/>
        <w:rPr>
          <w:rFonts w:eastAsia="Calibri" w:cstheme="minorHAnsi"/>
          <w:sz w:val="21"/>
          <w:szCs w:val="21"/>
          <w:lang w:eastAsia="zh-CN"/>
        </w:rPr>
      </w:pPr>
      <w:r w:rsidRPr="007C716E">
        <w:rPr>
          <w:rFonts w:eastAsia="Calibri" w:cstheme="minorHAnsi"/>
          <w:sz w:val="21"/>
          <w:szCs w:val="21"/>
          <w:lang w:eastAsia="zh-CN"/>
        </w:rPr>
        <w:t xml:space="preserve">Standardy jakościowe energii elektrycznej opisane są w Ustawie Pe oraz w Rozporządzeniu Ministra Gospodarki z dnia 4 maja 2007r. w sprawie szczegółowych warunków funkcjonowania systemu elektroenergetycznego (Dz.U. 2007 r. Nr 93, poz. 623 ze zm.). Zasady kształtowania i kalkulacji taryf oraz rozliczeń w obrocie energią elektryczną określa </w:t>
      </w:r>
      <w:r w:rsidR="007C716E" w:rsidRPr="007C716E">
        <w:rPr>
          <w:rFonts w:eastAsia="Calibri" w:cstheme="minorHAnsi"/>
          <w:sz w:val="21"/>
          <w:szCs w:val="21"/>
          <w:lang w:eastAsia="zh-CN"/>
        </w:rPr>
        <w:t xml:space="preserve">Rozporządzenie Ministra Klimatu </w:t>
      </w:r>
      <w:r w:rsidR="00FE3A41">
        <w:rPr>
          <w:rFonts w:eastAsia="Calibri" w:cstheme="minorHAnsi"/>
          <w:sz w:val="21"/>
          <w:szCs w:val="21"/>
          <w:lang w:eastAsia="zh-CN"/>
        </w:rPr>
        <w:t>i</w:t>
      </w:r>
      <w:r w:rsidR="007C716E" w:rsidRPr="007C716E">
        <w:rPr>
          <w:rFonts w:eastAsia="Calibri" w:cstheme="minorHAnsi"/>
          <w:sz w:val="21"/>
          <w:szCs w:val="21"/>
          <w:lang w:eastAsia="zh-CN"/>
        </w:rPr>
        <w:t xml:space="preserve"> Środowiska z dnia 29 listopada 2022 r.</w:t>
      </w:r>
      <w:r w:rsidR="007C716E">
        <w:rPr>
          <w:rFonts w:eastAsia="Calibri" w:cstheme="minorHAnsi"/>
          <w:sz w:val="21"/>
          <w:szCs w:val="21"/>
          <w:lang w:eastAsia="zh-CN"/>
        </w:rPr>
        <w:t xml:space="preserve"> (Dz.U. 2022, poz. 2505).</w:t>
      </w:r>
    </w:p>
    <w:p w14:paraId="69D85892" w14:textId="77777777" w:rsidR="0037437D" w:rsidRDefault="00000000">
      <w:pPr>
        <w:numPr>
          <w:ilvl w:val="0"/>
          <w:numId w:val="12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bCs/>
          <w:sz w:val="21"/>
          <w:szCs w:val="21"/>
          <w:lang w:eastAsia="zh-CN"/>
        </w:rPr>
      </w:pPr>
      <w:r>
        <w:rPr>
          <w:rFonts w:eastAsia="Calibri" w:cstheme="minorHAnsi"/>
          <w:bCs/>
          <w:sz w:val="21"/>
          <w:szCs w:val="21"/>
          <w:lang w:eastAsia="zh-CN"/>
        </w:rPr>
        <w:t xml:space="preserve">Kod </w:t>
      </w:r>
      <w:proofErr w:type="spellStart"/>
      <w:r>
        <w:rPr>
          <w:rFonts w:eastAsia="Calibri" w:cstheme="minorHAnsi"/>
          <w:bCs/>
          <w:sz w:val="21"/>
          <w:szCs w:val="21"/>
          <w:lang w:eastAsia="zh-CN"/>
        </w:rPr>
        <w:t>CPV</w:t>
      </w:r>
      <w:proofErr w:type="spellEnd"/>
      <w:r>
        <w:rPr>
          <w:rFonts w:eastAsia="Calibri" w:cstheme="minorHAnsi"/>
          <w:bCs/>
          <w:sz w:val="21"/>
          <w:szCs w:val="21"/>
          <w:lang w:eastAsia="zh-CN"/>
        </w:rPr>
        <w:t>, pod którym sklasyfikowano przedmiot zamówienia:</w:t>
      </w:r>
    </w:p>
    <w:p w14:paraId="2BCAB786" w14:textId="77777777" w:rsidR="0037437D" w:rsidRDefault="00000000">
      <w:pPr>
        <w:tabs>
          <w:tab w:val="left" w:pos="284"/>
        </w:tabs>
        <w:spacing w:line="280" w:lineRule="atLeast"/>
        <w:ind w:firstLine="284"/>
        <w:jc w:val="both"/>
        <w:rPr>
          <w:rFonts w:asciiTheme="minorHAnsi" w:eastAsia="Calibri" w:hAnsiTheme="minorHAnsi" w:cstheme="minorHAnsi"/>
          <w:bCs/>
          <w:sz w:val="21"/>
          <w:szCs w:val="21"/>
          <w:lang w:eastAsia="zh-CN"/>
        </w:rPr>
      </w:pPr>
      <w:r>
        <w:rPr>
          <w:rFonts w:eastAsia="Calibri" w:cstheme="minorHAnsi"/>
          <w:bCs/>
          <w:sz w:val="21"/>
          <w:szCs w:val="21"/>
          <w:lang w:eastAsia="zh-CN"/>
        </w:rPr>
        <w:t>09300000-2 - Energia elektryczna, cieplna, słoneczna i jądrowa</w:t>
      </w:r>
    </w:p>
    <w:p w14:paraId="1AEF6B65" w14:textId="77777777" w:rsidR="0037437D" w:rsidRDefault="00000000">
      <w:pPr>
        <w:tabs>
          <w:tab w:val="left" w:pos="284"/>
        </w:tabs>
        <w:spacing w:line="280" w:lineRule="atLeast"/>
        <w:ind w:firstLine="284"/>
        <w:jc w:val="both"/>
        <w:rPr>
          <w:rFonts w:asciiTheme="minorHAnsi" w:eastAsia="Calibri" w:hAnsiTheme="minorHAnsi" w:cstheme="minorHAnsi"/>
          <w:bCs/>
          <w:sz w:val="21"/>
          <w:szCs w:val="21"/>
          <w:lang w:eastAsia="zh-CN"/>
        </w:rPr>
      </w:pPr>
      <w:r>
        <w:rPr>
          <w:rFonts w:eastAsia="Calibri" w:cstheme="minorHAnsi"/>
          <w:bCs/>
          <w:sz w:val="21"/>
          <w:szCs w:val="21"/>
          <w:lang w:eastAsia="zh-CN"/>
        </w:rPr>
        <w:t>09310000-5 – Elektryczność</w:t>
      </w:r>
    </w:p>
    <w:p w14:paraId="54D0EE91" w14:textId="77777777" w:rsidR="0037437D" w:rsidRDefault="00000000" w:rsidP="00FC00F5">
      <w:pPr>
        <w:numPr>
          <w:ilvl w:val="0"/>
          <w:numId w:val="12"/>
        </w:numPr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 xml:space="preserve">Szczegóły dotyczące zużycia energii elektrycznej w poszczególnych punktach poboru opisane zostały w </w:t>
      </w:r>
      <w:r w:rsidRPr="00D0106A">
        <w:rPr>
          <w:rFonts w:eastAsia="Calibri" w:cstheme="minorHAnsi"/>
          <w:b/>
          <w:sz w:val="21"/>
          <w:szCs w:val="21"/>
          <w:highlight w:val="lightGray"/>
          <w:lang w:eastAsia="zh-CN"/>
        </w:rPr>
        <w:t xml:space="preserve">Załączniku nr 1 </w:t>
      </w:r>
      <w:r w:rsidRPr="00D0106A">
        <w:rPr>
          <w:rFonts w:eastAsia="Calibri" w:cstheme="minorHAnsi"/>
          <w:sz w:val="21"/>
          <w:szCs w:val="21"/>
          <w:highlight w:val="lightGray"/>
          <w:lang w:eastAsia="zh-CN"/>
        </w:rPr>
        <w:t xml:space="preserve">do </w:t>
      </w:r>
      <w:proofErr w:type="spellStart"/>
      <w:r w:rsidRPr="00D0106A">
        <w:rPr>
          <w:rFonts w:eastAsia="Calibri" w:cstheme="minorHAnsi"/>
          <w:sz w:val="21"/>
          <w:szCs w:val="21"/>
          <w:highlight w:val="lightGray"/>
          <w:lang w:eastAsia="zh-CN"/>
        </w:rPr>
        <w:t>SWZ</w:t>
      </w:r>
      <w:proofErr w:type="spellEnd"/>
      <w:r>
        <w:rPr>
          <w:rFonts w:eastAsia="Calibri" w:cstheme="minorHAnsi"/>
          <w:sz w:val="21"/>
          <w:szCs w:val="21"/>
          <w:lang w:eastAsia="zh-CN"/>
        </w:rPr>
        <w:t xml:space="preserve"> </w:t>
      </w:r>
      <w:r>
        <w:rPr>
          <w:rFonts w:eastAsia="Calibri" w:cstheme="minorHAnsi"/>
          <w:b/>
          <w:sz w:val="21"/>
          <w:szCs w:val="21"/>
          <w:lang w:eastAsia="zh-CN"/>
        </w:rPr>
        <w:t>Wykaz punktów poboru</w:t>
      </w:r>
      <w:r>
        <w:rPr>
          <w:rFonts w:eastAsia="Calibri" w:cstheme="minorHAnsi"/>
          <w:sz w:val="21"/>
          <w:szCs w:val="21"/>
          <w:lang w:eastAsia="zh-CN"/>
        </w:rPr>
        <w:t>.</w:t>
      </w:r>
    </w:p>
    <w:p w14:paraId="584198BB" w14:textId="2D763FA2" w:rsidR="00FC04C8" w:rsidRPr="00FC04C8" w:rsidRDefault="00FC04C8">
      <w:pPr>
        <w:numPr>
          <w:ilvl w:val="0"/>
          <w:numId w:val="12"/>
        </w:numPr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W odniesieniu do wszystkich </w:t>
      </w:r>
      <w:proofErr w:type="spellStart"/>
      <w:r>
        <w:rPr>
          <w:rFonts w:asciiTheme="minorHAnsi" w:eastAsia="Calibri" w:hAnsiTheme="minorHAnsi" w:cstheme="minorHAnsi"/>
          <w:sz w:val="21"/>
          <w:szCs w:val="21"/>
          <w:lang w:eastAsia="zh-CN"/>
        </w:rPr>
        <w:t>PPE</w:t>
      </w:r>
      <w:proofErr w:type="spellEnd"/>
      <w:r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 zamawiający spełnia kryterium Odbiorcy uprawnionego, o którym mowa w </w:t>
      </w:r>
      <w:r w:rsidR="0068356A">
        <w:rPr>
          <w:rFonts w:asciiTheme="minorHAnsi" w:eastAsia="Calibri" w:hAnsiTheme="minorHAnsi" w:cstheme="minorHAnsi"/>
          <w:sz w:val="21"/>
          <w:szCs w:val="21"/>
          <w:lang w:eastAsia="zh-CN"/>
        </w:rPr>
        <w:t>u</w:t>
      </w:r>
      <w:r>
        <w:rPr>
          <w:rFonts w:asciiTheme="minorHAnsi" w:eastAsia="Calibri" w:hAnsiTheme="minorHAnsi" w:cstheme="minorHAnsi"/>
          <w:sz w:val="21"/>
          <w:szCs w:val="21"/>
          <w:lang w:eastAsia="zh-CN"/>
        </w:rPr>
        <w:t>stawie o cenach maksymalnych.</w:t>
      </w:r>
    </w:p>
    <w:p w14:paraId="6E5D086A" w14:textId="1D36BEC7" w:rsidR="0037437D" w:rsidRDefault="00000000">
      <w:pPr>
        <w:numPr>
          <w:ilvl w:val="0"/>
          <w:numId w:val="12"/>
        </w:numPr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 xml:space="preserve">Wykonawca w oparciu o udzielone Pełnomocnictwo, zobowiązany będzie do zgłoszenia w imieniu własnym i zamawiającego umowy właściwemu </w:t>
      </w:r>
      <w:proofErr w:type="spellStart"/>
      <w:r>
        <w:rPr>
          <w:rFonts w:eastAsia="Calibri" w:cstheme="minorHAnsi"/>
          <w:sz w:val="21"/>
          <w:szCs w:val="21"/>
          <w:lang w:eastAsia="zh-CN"/>
        </w:rPr>
        <w:t>OSD</w:t>
      </w:r>
      <w:proofErr w:type="spellEnd"/>
      <w:r>
        <w:rPr>
          <w:rFonts w:eastAsia="Calibri" w:cstheme="minorHAnsi"/>
          <w:sz w:val="21"/>
          <w:szCs w:val="21"/>
          <w:lang w:eastAsia="zh-CN"/>
        </w:rPr>
        <w:t xml:space="preserve"> zgodnie z obowiązującymi przepisami oraz do reprezentowania go przed </w:t>
      </w:r>
      <w:proofErr w:type="spellStart"/>
      <w:r>
        <w:rPr>
          <w:rFonts w:eastAsia="Calibri" w:cstheme="minorHAnsi"/>
          <w:sz w:val="21"/>
          <w:szCs w:val="21"/>
          <w:lang w:eastAsia="zh-CN"/>
        </w:rPr>
        <w:t>OSD</w:t>
      </w:r>
      <w:proofErr w:type="spellEnd"/>
      <w:r>
        <w:rPr>
          <w:rFonts w:eastAsia="Calibri" w:cstheme="minorHAnsi"/>
          <w:sz w:val="21"/>
          <w:szCs w:val="21"/>
          <w:lang w:eastAsia="zh-CN"/>
        </w:rPr>
        <w:t xml:space="preserve"> w procesie </w:t>
      </w:r>
      <w:r w:rsidRPr="0068356A">
        <w:rPr>
          <w:rFonts w:eastAsia="Calibri" w:cstheme="minorHAnsi"/>
          <w:sz w:val="21"/>
          <w:szCs w:val="21"/>
          <w:lang w:eastAsia="zh-CN"/>
        </w:rPr>
        <w:t>zmiany s</w:t>
      </w:r>
      <w:r>
        <w:rPr>
          <w:rFonts w:eastAsia="Calibri" w:cstheme="minorHAnsi"/>
          <w:sz w:val="21"/>
          <w:szCs w:val="21"/>
          <w:lang w:eastAsia="zh-CN"/>
        </w:rPr>
        <w:t>przedawcy.</w:t>
      </w:r>
    </w:p>
    <w:p w14:paraId="0F5B31E6" w14:textId="39B5EF3C" w:rsidR="0037437D" w:rsidRDefault="00000000">
      <w:pPr>
        <w:numPr>
          <w:ilvl w:val="0"/>
          <w:numId w:val="11"/>
        </w:numPr>
        <w:tabs>
          <w:tab w:val="clear" w:pos="708"/>
          <w:tab w:val="left" w:pos="284"/>
        </w:tabs>
        <w:spacing w:line="280" w:lineRule="atLeast"/>
        <w:ind w:hanging="720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 xml:space="preserve">Stosowane okresy rozliczeniowe – </w:t>
      </w:r>
      <w:r w:rsidR="00AB12E7">
        <w:rPr>
          <w:rFonts w:eastAsia="Calibri" w:cstheme="minorHAnsi"/>
          <w:sz w:val="21"/>
          <w:szCs w:val="21"/>
          <w:lang w:eastAsia="zh-CN"/>
        </w:rPr>
        <w:t>C1x -2 m-ce, C23 -1 m-c, G11 – 2 m-ce, R – 2 m-ce.</w:t>
      </w:r>
    </w:p>
    <w:p w14:paraId="3895ED17" w14:textId="5274A960" w:rsidR="0037437D" w:rsidRDefault="00000000">
      <w:pPr>
        <w:numPr>
          <w:ilvl w:val="0"/>
          <w:numId w:val="11"/>
        </w:numPr>
        <w:tabs>
          <w:tab w:val="clear" w:pos="708"/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bCs/>
          <w:sz w:val="21"/>
          <w:szCs w:val="21"/>
        </w:rPr>
      </w:pPr>
      <w:r>
        <w:rPr>
          <w:rFonts w:eastAsia="Calibri" w:cstheme="minorHAnsi"/>
          <w:sz w:val="21"/>
          <w:szCs w:val="21"/>
        </w:rPr>
        <w:t xml:space="preserve">W odniesieniu do </w:t>
      </w:r>
      <w:r>
        <w:rPr>
          <w:rFonts w:eastAsia="Calibri" w:cstheme="minorHAnsi"/>
          <w:bCs/>
          <w:sz w:val="21"/>
          <w:szCs w:val="21"/>
        </w:rPr>
        <w:t xml:space="preserve">wszystkich punktów poboru </w:t>
      </w:r>
      <w:r>
        <w:rPr>
          <w:rFonts w:eastAsia="Calibri" w:cstheme="minorHAnsi"/>
          <w:sz w:val="21"/>
          <w:szCs w:val="21"/>
        </w:rPr>
        <w:t xml:space="preserve">dostawy energii elektrycznej realizowane są na podstawie umów </w:t>
      </w:r>
      <w:r w:rsidR="00FC04C8">
        <w:rPr>
          <w:rFonts w:eastAsia="Calibri" w:cstheme="minorHAnsi"/>
          <w:sz w:val="21"/>
          <w:szCs w:val="21"/>
        </w:rPr>
        <w:t xml:space="preserve">rezerwowych </w:t>
      </w:r>
      <w:r w:rsidR="00270418">
        <w:rPr>
          <w:rFonts w:eastAsia="Calibri" w:cstheme="minorHAnsi"/>
          <w:bCs/>
          <w:sz w:val="21"/>
          <w:szCs w:val="21"/>
        </w:rPr>
        <w:t>realizowanych przez Energa Obrót SA z siedzibą w</w:t>
      </w:r>
      <w:r w:rsidR="00C41C0F">
        <w:rPr>
          <w:rFonts w:eastAsia="Calibri" w:cstheme="minorHAnsi"/>
          <w:bCs/>
          <w:sz w:val="21"/>
          <w:szCs w:val="21"/>
        </w:rPr>
        <w:t xml:space="preserve"> </w:t>
      </w:r>
      <w:r w:rsidR="00270418">
        <w:rPr>
          <w:rFonts w:eastAsia="Calibri" w:cstheme="minorHAnsi"/>
          <w:bCs/>
          <w:sz w:val="21"/>
          <w:szCs w:val="21"/>
        </w:rPr>
        <w:t>Gdańsku.</w:t>
      </w:r>
    </w:p>
    <w:p w14:paraId="255053A7" w14:textId="53F4FF61" w:rsidR="00FC04C8" w:rsidRPr="00FC04C8" w:rsidRDefault="00FC04C8">
      <w:pPr>
        <w:numPr>
          <w:ilvl w:val="0"/>
          <w:numId w:val="11"/>
        </w:numPr>
        <w:tabs>
          <w:tab w:val="clear" w:pos="708"/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bCs/>
          <w:sz w:val="21"/>
          <w:szCs w:val="21"/>
        </w:rPr>
      </w:pPr>
      <w:r>
        <w:rPr>
          <w:rFonts w:asciiTheme="minorHAnsi" w:eastAsia="Calibri" w:hAnsiTheme="minorHAnsi" w:cstheme="minorHAnsi"/>
          <w:bCs/>
          <w:sz w:val="21"/>
          <w:szCs w:val="21"/>
        </w:rPr>
        <w:t>Jako dostawcę rezerwowego zamawiający wskazuje Energa-Obrót SA z siedzib</w:t>
      </w:r>
      <w:r w:rsidR="0068356A">
        <w:rPr>
          <w:rFonts w:asciiTheme="minorHAnsi" w:eastAsia="Calibri" w:hAnsiTheme="minorHAnsi" w:cstheme="minorHAnsi"/>
          <w:bCs/>
          <w:sz w:val="21"/>
          <w:szCs w:val="21"/>
        </w:rPr>
        <w:t>ą</w:t>
      </w:r>
      <w:r>
        <w:rPr>
          <w:rFonts w:asciiTheme="minorHAnsi" w:eastAsia="Calibri" w:hAnsiTheme="minorHAnsi" w:cstheme="minorHAnsi"/>
          <w:bCs/>
          <w:sz w:val="21"/>
          <w:szCs w:val="21"/>
        </w:rPr>
        <w:t xml:space="preserve"> w Gdańsku.</w:t>
      </w:r>
    </w:p>
    <w:p w14:paraId="6AB56F75" w14:textId="22014211" w:rsidR="0037437D" w:rsidRDefault="00000000">
      <w:pPr>
        <w:numPr>
          <w:ilvl w:val="0"/>
          <w:numId w:val="11"/>
        </w:numPr>
        <w:tabs>
          <w:tab w:val="clear" w:pos="708"/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bCs/>
          <w:sz w:val="21"/>
          <w:szCs w:val="21"/>
        </w:rPr>
      </w:pPr>
      <w:r>
        <w:rPr>
          <w:rFonts w:eastAsia="Calibri" w:cstheme="minorHAnsi"/>
          <w:bCs/>
          <w:sz w:val="21"/>
          <w:szCs w:val="21"/>
        </w:rPr>
        <w:t xml:space="preserve">Warunkiem rozpoczęcia dostaw energii elektrycznej we wskazanym (w odniesieniu do poszczególnych </w:t>
      </w:r>
      <w:proofErr w:type="spellStart"/>
      <w:r>
        <w:rPr>
          <w:rFonts w:eastAsia="Calibri" w:cstheme="minorHAnsi"/>
          <w:bCs/>
          <w:sz w:val="21"/>
          <w:szCs w:val="21"/>
        </w:rPr>
        <w:t>PPE</w:t>
      </w:r>
      <w:proofErr w:type="spellEnd"/>
      <w:r>
        <w:rPr>
          <w:rFonts w:eastAsia="Calibri" w:cstheme="minorHAnsi"/>
          <w:bCs/>
          <w:sz w:val="21"/>
          <w:szCs w:val="21"/>
        </w:rPr>
        <w:t>) terminie jest pozytywne przeprowadzenie procedury zmiany sprzedawcy.</w:t>
      </w:r>
    </w:p>
    <w:p w14:paraId="4D81CF1E" w14:textId="77404BAE" w:rsidR="0037437D" w:rsidRDefault="00000000">
      <w:pPr>
        <w:numPr>
          <w:ilvl w:val="0"/>
          <w:numId w:val="11"/>
        </w:numPr>
        <w:tabs>
          <w:tab w:val="clear" w:pos="708"/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>Zamawiający nie dokonuje podziału zamówienia na części</w:t>
      </w:r>
      <w:r w:rsidR="00FC04C8">
        <w:rPr>
          <w:rFonts w:eastAsia="Calibri" w:cstheme="minorHAnsi"/>
          <w:sz w:val="21"/>
          <w:szCs w:val="21"/>
          <w:lang w:eastAsia="zh-CN"/>
        </w:rPr>
        <w:t>.</w:t>
      </w:r>
      <w:r w:rsidR="00C41C0F">
        <w:rPr>
          <w:rFonts w:eastAsia="Calibri" w:cstheme="minorHAnsi"/>
          <w:sz w:val="21"/>
          <w:szCs w:val="21"/>
          <w:lang w:eastAsia="zh-CN"/>
        </w:rPr>
        <w:t xml:space="preserve"> </w:t>
      </w:r>
      <w:r w:rsidR="00FC04C8">
        <w:rPr>
          <w:rFonts w:eastAsia="Calibri" w:cstheme="minorHAnsi"/>
          <w:sz w:val="21"/>
          <w:szCs w:val="21"/>
          <w:lang w:eastAsia="zh-CN"/>
        </w:rPr>
        <w:t>P</w:t>
      </w:r>
      <w:r w:rsidR="00C41C0F">
        <w:rPr>
          <w:rFonts w:eastAsia="Calibri" w:cstheme="minorHAnsi"/>
          <w:sz w:val="21"/>
          <w:szCs w:val="21"/>
          <w:lang w:eastAsia="zh-CN"/>
        </w:rPr>
        <w:t>odział spowodowałby niewspółmierne trudności organizacyjne, nie przyczyniając się jednocześnie do zwiększenia konkurencyjności postępowania</w:t>
      </w:r>
      <w:r w:rsidR="00FC04C8">
        <w:rPr>
          <w:rFonts w:eastAsia="Calibri" w:cstheme="minorHAnsi"/>
          <w:sz w:val="21"/>
          <w:szCs w:val="21"/>
          <w:lang w:eastAsia="zh-CN"/>
        </w:rPr>
        <w:t xml:space="preserve"> ze względu na obowiązującą </w:t>
      </w:r>
      <w:r w:rsidR="0068356A">
        <w:rPr>
          <w:rFonts w:eastAsia="Calibri" w:cstheme="minorHAnsi"/>
          <w:sz w:val="21"/>
          <w:szCs w:val="21"/>
          <w:lang w:eastAsia="zh-CN"/>
        </w:rPr>
        <w:t>u</w:t>
      </w:r>
      <w:r w:rsidR="00FC04C8">
        <w:rPr>
          <w:rFonts w:eastAsia="Calibri" w:cstheme="minorHAnsi"/>
          <w:sz w:val="21"/>
          <w:szCs w:val="21"/>
          <w:lang w:eastAsia="zh-CN"/>
        </w:rPr>
        <w:t>stawę o cenach maksymalnych.</w:t>
      </w:r>
    </w:p>
    <w:p w14:paraId="07F39628" w14:textId="77777777" w:rsidR="0037437D" w:rsidRDefault="00000000">
      <w:pPr>
        <w:numPr>
          <w:ilvl w:val="0"/>
          <w:numId w:val="11"/>
        </w:numPr>
        <w:tabs>
          <w:tab w:val="clear" w:pos="708"/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>Zamawiający nie przewiduje aukcji elektronicznej.</w:t>
      </w:r>
    </w:p>
    <w:p w14:paraId="26D4315C" w14:textId="77777777" w:rsidR="0037437D" w:rsidRDefault="00000000">
      <w:pPr>
        <w:numPr>
          <w:ilvl w:val="0"/>
          <w:numId w:val="11"/>
        </w:numPr>
        <w:tabs>
          <w:tab w:val="clear" w:pos="708"/>
          <w:tab w:val="left" w:pos="284"/>
          <w:tab w:val="left" w:pos="567"/>
        </w:tabs>
        <w:spacing w:line="280" w:lineRule="atLeast"/>
        <w:ind w:hanging="720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 xml:space="preserve">Zamawiający nie przewiduje udzielenia zamówień, o których mowa w art. 214 ust. 1 pkt 8 ustawy </w:t>
      </w:r>
      <w:proofErr w:type="spellStart"/>
      <w:r>
        <w:rPr>
          <w:rFonts w:eastAsia="Calibri" w:cstheme="minorHAnsi"/>
          <w:sz w:val="21"/>
          <w:szCs w:val="21"/>
          <w:lang w:eastAsia="zh-CN"/>
        </w:rPr>
        <w:t>Pzp</w:t>
      </w:r>
      <w:proofErr w:type="spellEnd"/>
      <w:r>
        <w:rPr>
          <w:rFonts w:eastAsia="Calibri" w:cstheme="minorHAnsi"/>
          <w:sz w:val="21"/>
          <w:szCs w:val="21"/>
          <w:lang w:eastAsia="zh-CN"/>
        </w:rPr>
        <w:t>.</w:t>
      </w:r>
    </w:p>
    <w:p w14:paraId="35764C12" w14:textId="77777777" w:rsidR="0037437D" w:rsidRDefault="00000000">
      <w:pPr>
        <w:numPr>
          <w:ilvl w:val="0"/>
          <w:numId w:val="11"/>
        </w:numPr>
        <w:tabs>
          <w:tab w:val="clear" w:pos="708"/>
          <w:tab w:val="left" w:pos="284"/>
          <w:tab w:val="left" w:pos="567"/>
        </w:tabs>
        <w:spacing w:line="280" w:lineRule="atLeast"/>
        <w:ind w:hanging="720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>Zamawiający nie prowadzi postępowania w celu zawarcia umowy ramowej.</w:t>
      </w:r>
    </w:p>
    <w:p w14:paraId="16512A7B" w14:textId="77777777" w:rsidR="0037437D" w:rsidRDefault="00000000">
      <w:pPr>
        <w:numPr>
          <w:ilvl w:val="0"/>
          <w:numId w:val="11"/>
        </w:numPr>
        <w:tabs>
          <w:tab w:val="clear" w:pos="708"/>
          <w:tab w:val="left" w:pos="284"/>
          <w:tab w:val="left" w:pos="567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>Zamawiający nie dopuszcza składania ofert wariantowych oraz w postaci katalogów elektronicznych.</w:t>
      </w:r>
    </w:p>
    <w:p w14:paraId="42D75F4A" w14:textId="77777777" w:rsidR="0037437D" w:rsidRDefault="00000000">
      <w:pPr>
        <w:numPr>
          <w:ilvl w:val="0"/>
          <w:numId w:val="11"/>
        </w:numPr>
        <w:tabs>
          <w:tab w:val="clear" w:pos="708"/>
          <w:tab w:val="left" w:pos="284"/>
          <w:tab w:val="left" w:pos="567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 xml:space="preserve">Zamawiający nie wymaga odbycia wizji lokalnej i sprawdzenia dokumentów niezbędnych do realizacji zamówienia (art. 131 ust.2 </w:t>
      </w:r>
      <w:bookmarkStart w:id="4" w:name="_Hlk124755056"/>
      <w:r>
        <w:rPr>
          <w:rFonts w:eastAsia="Calibri" w:cstheme="minorHAnsi"/>
          <w:sz w:val="21"/>
          <w:szCs w:val="21"/>
          <w:lang w:eastAsia="zh-CN"/>
        </w:rPr>
        <w:t xml:space="preserve">ustawy </w:t>
      </w:r>
      <w:bookmarkEnd w:id="4"/>
      <w:proofErr w:type="spellStart"/>
      <w:r>
        <w:rPr>
          <w:rFonts w:eastAsia="Calibri" w:cstheme="minorHAnsi"/>
          <w:sz w:val="21"/>
          <w:szCs w:val="21"/>
          <w:lang w:eastAsia="zh-CN"/>
        </w:rPr>
        <w:t>Pzp</w:t>
      </w:r>
      <w:proofErr w:type="spellEnd"/>
      <w:r>
        <w:rPr>
          <w:rFonts w:eastAsia="Calibri" w:cstheme="minorHAnsi"/>
          <w:sz w:val="21"/>
          <w:szCs w:val="21"/>
          <w:lang w:eastAsia="zh-CN"/>
        </w:rPr>
        <w:t>).</w:t>
      </w:r>
    </w:p>
    <w:p w14:paraId="5B6F72F9" w14:textId="77777777" w:rsidR="0037437D" w:rsidRDefault="00000000">
      <w:pPr>
        <w:numPr>
          <w:ilvl w:val="0"/>
          <w:numId w:val="11"/>
        </w:numPr>
        <w:tabs>
          <w:tab w:val="clear" w:pos="708"/>
          <w:tab w:val="left" w:pos="284"/>
          <w:tab w:val="left" w:pos="567"/>
        </w:tabs>
        <w:spacing w:line="280" w:lineRule="atLeast"/>
        <w:ind w:hanging="720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>Zamawiający nie przewiduje składania przedmiotowych środków dowodowych.</w:t>
      </w:r>
    </w:p>
    <w:p w14:paraId="5D9A932C" w14:textId="77777777" w:rsidR="0037437D" w:rsidRDefault="00000000">
      <w:pPr>
        <w:numPr>
          <w:ilvl w:val="0"/>
          <w:numId w:val="11"/>
        </w:numPr>
        <w:tabs>
          <w:tab w:val="clear" w:pos="708"/>
          <w:tab w:val="left" w:pos="284"/>
          <w:tab w:val="left" w:pos="567"/>
        </w:tabs>
        <w:spacing w:line="280" w:lineRule="atLeast"/>
        <w:ind w:hanging="720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>Zamawiający nie przewiduje zwrotu kosztów udziału w postępowaniu.</w:t>
      </w:r>
    </w:p>
    <w:p w14:paraId="0E0CDB39" w14:textId="77777777" w:rsidR="0037437D" w:rsidRDefault="00000000">
      <w:pPr>
        <w:numPr>
          <w:ilvl w:val="0"/>
          <w:numId w:val="11"/>
        </w:numPr>
        <w:tabs>
          <w:tab w:val="clear" w:pos="708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 xml:space="preserve">Zamawiający nie przewiduje wymagań w zakresie zatrudnienia osób, o których mowa w </w:t>
      </w:r>
      <w:r>
        <w:rPr>
          <w:rFonts w:eastAsia="Calibri" w:cstheme="minorHAnsi"/>
          <w:sz w:val="21"/>
          <w:szCs w:val="21"/>
          <w:lang w:eastAsia="zh-CN"/>
        </w:rPr>
        <w:br/>
        <w:t xml:space="preserve">art. 96 ust.2 pkt 2 ustawy </w:t>
      </w:r>
      <w:proofErr w:type="spellStart"/>
      <w:r>
        <w:rPr>
          <w:rFonts w:eastAsia="Calibri" w:cstheme="minorHAnsi"/>
          <w:sz w:val="21"/>
          <w:szCs w:val="21"/>
          <w:lang w:eastAsia="zh-CN"/>
        </w:rPr>
        <w:t>Pzp</w:t>
      </w:r>
      <w:proofErr w:type="spellEnd"/>
      <w:r>
        <w:rPr>
          <w:rFonts w:eastAsia="Calibri" w:cstheme="minorHAnsi"/>
          <w:sz w:val="21"/>
          <w:szCs w:val="21"/>
          <w:lang w:eastAsia="zh-CN"/>
        </w:rPr>
        <w:t>.</w:t>
      </w:r>
    </w:p>
    <w:p w14:paraId="0738CE0C" w14:textId="77777777" w:rsidR="0037437D" w:rsidRDefault="0037437D">
      <w:pPr>
        <w:spacing w:line="280" w:lineRule="atLeast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</w:p>
    <w:p w14:paraId="29455636" w14:textId="77777777" w:rsidR="0037437D" w:rsidRDefault="00000000">
      <w:pPr>
        <w:pStyle w:val="Nagwek1"/>
        <w:numPr>
          <w:ilvl w:val="0"/>
          <w:numId w:val="2"/>
        </w:numPr>
        <w:spacing w:beforeAutospacing="0" w:afterAutospacing="0" w:line="280" w:lineRule="atLeast"/>
        <w:ind w:hanging="502"/>
        <w:rPr>
          <w:rFonts w:asciiTheme="minorHAnsi" w:hAnsiTheme="minorHAnsi" w:cstheme="minorHAnsi"/>
          <w:szCs w:val="21"/>
        </w:rPr>
      </w:pPr>
      <w:bookmarkStart w:id="5" w:name="_Toc128040100"/>
      <w:r>
        <w:rPr>
          <w:rFonts w:cstheme="minorHAnsi"/>
          <w:szCs w:val="21"/>
        </w:rPr>
        <w:t>TERMIN WYKONANIA ZAMÓWIENIA</w:t>
      </w:r>
      <w:bookmarkEnd w:id="5"/>
    </w:p>
    <w:p w14:paraId="640923C4" w14:textId="77777777" w:rsidR="0037437D" w:rsidRDefault="0037437D">
      <w:pPr>
        <w:spacing w:line="280" w:lineRule="atLeast"/>
        <w:ind w:left="709"/>
        <w:jc w:val="both"/>
        <w:rPr>
          <w:rFonts w:asciiTheme="minorHAnsi" w:hAnsiTheme="minorHAnsi" w:cstheme="minorHAnsi"/>
          <w:sz w:val="21"/>
          <w:szCs w:val="21"/>
        </w:rPr>
      </w:pPr>
    </w:p>
    <w:p w14:paraId="4DAE015A" w14:textId="4B068542" w:rsidR="0037437D" w:rsidRDefault="00061A1E">
      <w:pPr>
        <w:spacing w:line="280" w:lineRule="atLeast"/>
        <w:ind w:left="284"/>
        <w:jc w:val="both"/>
        <w:rPr>
          <w:rFonts w:asciiTheme="minorHAnsi" w:hAnsiTheme="minorHAnsi" w:cstheme="minorHAnsi"/>
          <w:color w:val="00B050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Dostawa energii elektrycznej realizowana będzie w okresie </w:t>
      </w:r>
      <w:r w:rsidR="00FE3A41" w:rsidRPr="009F5F83">
        <w:rPr>
          <w:rFonts w:cstheme="minorHAnsi"/>
          <w:b/>
          <w:bCs/>
          <w:sz w:val="21"/>
          <w:szCs w:val="21"/>
          <w:highlight w:val="lightGray"/>
        </w:rPr>
        <w:t>od dnia 01.0</w:t>
      </w:r>
      <w:r w:rsidR="009F5F83" w:rsidRPr="009F5F83">
        <w:rPr>
          <w:rFonts w:cstheme="minorHAnsi"/>
          <w:b/>
          <w:bCs/>
          <w:sz w:val="21"/>
          <w:szCs w:val="21"/>
          <w:highlight w:val="lightGray"/>
        </w:rPr>
        <w:t>6</w:t>
      </w:r>
      <w:r w:rsidR="00FE3A41" w:rsidRPr="009F5F83">
        <w:rPr>
          <w:rFonts w:cstheme="minorHAnsi"/>
          <w:b/>
          <w:bCs/>
          <w:sz w:val="21"/>
          <w:szCs w:val="21"/>
          <w:highlight w:val="lightGray"/>
        </w:rPr>
        <w:t>.2023</w:t>
      </w:r>
      <w:r w:rsidR="00597D66">
        <w:rPr>
          <w:rFonts w:cstheme="minorHAnsi"/>
          <w:b/>
          <w:bCs/>
          <w:sz w:val="21"/>
          <w:szCs w:val="21"/>
          <w:highlight w:val="lightGray"/>
        </w:rPr>
        <w:t xml:space="preserve"> </w:t>
      </w:r>
      <w:r w:rsidR="00FE3A41" w:rsidRPr="009F5F83">
        <w:rPr>
          <w:rFonts w:cstheme="minorHAnsi"/>
          <w:b/>
          <w:bCs/>
          <w:sz w:val="21"/>
          <w:szCs w:val="21"/>
          <w:highlight w:val="lightGray"/>
        </w:rPr>
        <w:t>r</w:t>
      </w:r>
      <w:r w:rsidR="00FE3A41" w:rsidRPr="009F5F83">
        <w:rPr>
          <w:rFonts w:cstheme="minorHAnsi"/>
          <w:sz w:val="21"/>
          <w:szCs w:val="21"/>
          <w:highlight w:val="lightGray"/>
        </w:rPr>
        <w:t xml:space="preserve">. </w:t>
      </w:r>
      <w:r w:rsidRPr="009F5F83">
        <w:rPr>
          <w:rFonts w:eastAsia="Calibri" w:cstheme="minorHAnsi"/>
          <w:b/>
          <w:bCs/>
          <w:sz w:val="21"/>
          <w:szCs w:val="21"/>
          <w:highlight w:val="lightGray"/>
          <w:lang w:eastAsia="zh-CN"/>
        </w:rPr>
        <w:t>do</w:t>
      </w:r>
      <w:r w:rsidR="00717BDC" w:rsidRPr="009F5F83">
        <w:rPr>
          <w:rFonts w:eastAsia="Calibri" w:cstheme="minorHAnsi"/>
          <w:b/>
          <w:bCs/>
          <w:sz w:val="21"/>
          <w:szCs w:val="21"/>
          <w:highlight w:val="lightGray"/>
          <w:lang w:eastAsia="zh-CN"/>
        </w:rPr>
        <w:t xml:space="preserve"> dnia</w:t>
      </w:r>
      <w:r w:rsidRPr="009F5F83">
        <w:rPr>
          <w:rFonts w:eastAsia="Calibri" w:cstheme="minorHAnsi"/>
          <w:b/>
          <w:bCs/>
          <w:sz w:val="21"/>
          <w:szCs w:val="21"/>
          <w:highlight w:val="lightGray"/>
          <w:lang w:eastAsia="zh-CN"/>
        </w:rPr>
        <w:t xml:space="preserve"> 31.12.2023</w:t>
      </w:r>
      <w:r w:rsidR="00BC6A3A">
        <w:rPr>
          <w:rFonts w:eastAsia="Calibri" w:cstheme="minorHAnsi"/>
          <w:b/>
          <w:bCs/>
          <w:sz w:val="21"/>
          <w:szCs w:val="21"/>
          <w:highlight w:val="lightGray"/>
          <w:lang w:eastAsia="zh-CN"/>
        </w:rPr>
        <w:t xml:space="preserve"> </w:t>
      </w:r>
      <w:r w:rsidRPr="009F5F83">
        <w:rPr>
          <w:rFonts w:eastAsia="Calibri" w:cstheme="minorHAnsi"/>
          <w:b/>
          <w:bCs/>
          <w:sz w:val="21"/>
          <w:szCs w:val="21"/>
          <w:highlight w:val="lightGray"/>
          <w:lang w:eastAsia="zh-CN"/>
        </w:rPr>
        <w:t>r</w:t>
      </w:r>
      <w:r w:rsidR="00597D66">
        <w:rPr>
          <w:rFonts w:eastAsia="Calibri" w:cstheme="minorHAnsi"/>
          <w:b/>
          <w:bCs/>
          <w:sz w:val="21"/>
          <w:szCs w:val="21"/>
          <w:highlight w:val="lightGray"/>
          <w:lang w:eastAsia="zh-CN"/>
        </w:rPr>
        <w:t xml:space="preserve"> </w:t>
      </w:r>
      <w:r w:rsidRPr="009F5F83">
        <w:rPr>
          <w:rFonts w:eastAsia="Calibri" w:cstheme="minorHAnsi"/>
          <w:b/>
          <w:bCs/>
          <w:sz w:val="21"/>
          <w:szCs w:val="21"/>
          <w:highlight w:val="lightGray"/>
          <w:lang w:eastAsia="zh-CN"/>
        </w:rPr>
        <w:t>.</w:t>
      </w:r>
    </w:p>
    <w:p w14:paraId="2776A9CC" w14:textId="2408F5A7" w:rsidR="0037437D" w:rsidRDefault="00000000">
      <w:pPr>
        <w:spacing w:line="280" w:lineRule="atLeast"/>
        <w:ind w:left="284"/>
        <w:jc w:val="both"/>
        <w:rPr>
          <w:rFonts w:asciiTheme="minorHAnsi" w:hAnsiTheme="minorHAnsi" w:cstheme="minorHAnsi"/>
          <w:bCs/>
          <w:sz w:val="21"/>
          <w:szCs w:val="21"/>
        </w:rPr>
      </w:pPr>
      <w:r>
        <w:rPr>
          <w:rFonts w:cstheme="minorHAnsi"/>
          <w:color w:val="000000" w:themeColor="text1"/>
          <w:sz w:val="21"/>
          <w:szCs w:val="21"/>
        </w:rPr>
        <w:t xml:space="preserve">Warunkiem rozpoczęcia dostaw w umownym terminie jest skuteczne przeprowadzenie procedury zmiany </w:t>
      </w:r>
      <w:r>
        <w:rPr>
          <w:rFonts w:cstheme="minorHAnsi"/>
          <w:sz w:val="21"/>
          <w:szCs w:val="21"/>
        </w:rPr>
        <w:t>sprzedawcy.</w:t>
      </w:r>
    </w:p>
    <w:p w14:paraId="1508E2A8" w14:textId="77777777" w:rsidR="0037437D" w:rsidRDefault="0037437D" w:rsidP="009853B1">
      <w:pPr>
        <w:spacing w:line="280" w:lineRule="atLeast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10EC0AEB" w14:textId="77777777" w:rsidR="0037437D" w:rsidRDefault="00000000">
      <w:pPr>
        <w:pStyle w:val="Nagwek1"/>
        <w:numPr>
          <w:ilvl w:val="0"/>
          <w:numId w:val="2"/>
        </w:numPr>
        <w:spacing w:beforeAutospacing="0" w:afterAutospacing="0" w:line="280" w:lineRule="atLeast"/>
        <w:ind w:hanging="502"/>
        <w:rPr>
          <w:rFonts w:asciiTheme="minorHAnsi" w:hAnsiTheme="minorHAnsi" w:cstheme="minorHAnsi"/>
          <w:szCs w:val="21"/>
        </w:rPr>
      </w:pPr>
      <w:bookmarkStart w:id="6" w:name="_Toc128040101"/>
      <w:r>
        <w:rPr>
          <w:rFonts w:cstheme="minorHAnsi"/>
          <w:szCs w:val="21"/>
        </w:rPr>
        <w:t>PODSTAWY WYKLUCZENIA</w:t>
      </w:r>
      <w:bookmarkEnd w:id="6"/>
      <w:r>
        <w:rPr>
          <w:rFonts w:cstheme="minorHAnsi"/>
          <w:szCs w:val="21"/>
        </w:rPr>
        <w:t xml:space="preserve"> </w:t>
      </w:r>
    </w:p>
    <w:p w14:paraId="4A6BA293" w14:textId="77777777" w:rsidR="0037437D" w:rsidRDefault="0037437D">
      <w:pPr>
        <w:tabs>
          <w:tab w:val="left" w:pos="851"/>
        </w:tabs>
        <w:spacing w:line="280" w:lineRule="atLeast"/>
        <w:ind w:left="851"/>
        <w:rPr>
          <w:rFonts w:asciiTheme="minorHAnsi" w:hAnsiTheme="minorHAnsi" w:cstheme="minorHAnsi"/>
          <w:b/>
          <w:bCs/>
          <w:sz w:val="21"/>
          <w:szCs w:val="21"/>
        </w:rPr>
      </w:pPr>
    </w:p>
    <w:p w14:paraId="1E48CD00" w14:textId="77777777" w:rsidR="0037437D" w:rsidRDefault="00000000">
      <w:pPr>
        <w:numPr>
          <w:ilvl w:val="3"/>
          <w:numId w:val="19"/>
        </w:numPr>
        <w:tabs>
          <w:tab w:val="left" w:pos="284"/>
        </w:tabs>
        <w:spacing w:line="280" w:lineRule="atLeast"/>
        <w:ind w:hanging="288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  <w:u w:val="single"/>
        </w:rPr>
        <w:t>Podstawy wykluczenia</w:t>
      </w:r>
      <w:r>
        <w:rPr>
          <w:rFonts w:cstheme="minorHAnsi"/>
          <w:sz w:val="21"/>
          <w:szCs w:val="21"/>
        </w:rPr>
        <w:t xml:space="preserve">, o których mowa w </w:t>
      </w:r>
      <w:r>
        <w:rPr>
          <w:rFonts w:cstheme="minorHAnsi"/>
          <w:b/>
          <w:bCs/>
          <w:sz w:val="21"/>
          <w:szCs w:val="21"/>
        </w:rPr>
        <w:t xml:space="preserve">art. 108 ust. 1 ustawy </w:t>
      </w:r>
      <w:proofErr w:type="spellStart"/>
      <w:r>
        <w:rPr>
          <w:rFonts w:cstheme="minorHAnsi"/>
          <w:b/>
          <w:bCs/>
          <w:sz w:val="21"/>
          <w:szCs w:val="21"/>
        </w:rPr>
        <w:t>Pzp</w:t>
      </w:r>
      <w:proofErr w:type="spellEnd"/>
      <w:r>
        <w:rPr>
          <w:rFonts w:cstheme="minorHAnsi"/>
          <w:b/>
          <w:bCs/>
          <w:sz w:val="21"/>
          <w:szCs w:val="21"/>
        </w:rPr>
        <w:t>.</w:t>
      </w:r>
    </w:p>
    <w:p w14:paraId="69ED4C8B" w14:textId="77777777" w:rsidR="0037437D" w:rsidRDefault="00000000">
      <w:pPr>
        <w:spacing w:line="280" w:lineRule="atLeast"/>
        <w:ind w:left="851" w:hanging="567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Z postępowania o udzielenie zamówienia wyklucza się wykonawcę:</w:t>
      </w:r>
    </w:p>
    <w:p w14:paraId="4F9E5EA4" w14:textId="77777777" w:rsidR="0037437D" w:rsidRDefault="00000000">
      <w:pPr>
        <w:numPr>
          <w:ilvl w:val="1"/>
          <w:numId w:val="5"/>
        </w:numPr>
        <w:tabs>
          <w:tab w:val="left" w:pos="567"/>
          <w:tab w:val="left" w:pos="993"/>
        </w:tabs>
        <w:spacing w:line="280" w:lineRule="atLeast"/>
        <w:ind w:left="1276" w:hanging="992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będącego osobą fizyczną, którego prawomocnie skazano za przestępstwo:</w:t>
      </w:r>
    </w:p>
    <w:p w14:paraId="09A193DF" w14:textId="77777777" w:rsidR="0037437D" w:rsidRDefault="00000000">
      <w:pPr>
        <w:numPr>
          <w:ilvl w:val="2"/>
          <w:numId w:val="6"/>
        </w:numPr>
        <w:tabs>
          <w:tab w:val="left" w:pos="851"/>
        </w:tabs>
        <w:spacing w:line="280" w:lineRule="atLeast"/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udziału w zorganizowanej grupie przestępczej albo związku mającym na celu popełnienie przestępstwa lub przestępstwa skarbowego, o którym mowa w </w:t>
      </w:r>
      <w:r>
        <w:rPr>
          <w:rFonts w:eastAsia="MS Gothic" w:cstheme="minorHAnsi"/>
          <w:sz w:val="21"/>
          <w:szCs w:val="21"/>
        </w:rPr>
        <w:t>art. 258</w:t>
      </w:r>
      <w:r>
        <w:rPr>
          <w:rFonts w:cstheme="minorHAnsi"/>
          <w:sz w:val="21"/>
          <w:szCs w:val="21"/>
        </w:rPr>
        <w:t xml:space="preserve"> Kodeksu karnego </w:t>
      </w:r>
      <w:r>
        <w:rPr>
          <w:rFonts w:cstheme="minorHAnsi"/>
          <w:b/>
          <w:bCs/>
          <w:sz w:val="21"/>
          <w:szCs w:val="21"/>
        </w:rPr>
        <w:t xml:space="preserve">(art. 108 ust. 1 pkt 1 lit. a ustawy </w:t>
      </w:r>
      <w:proofErr w:type="spellStart"/>
      <w:r>
        <w:rPr>
          <w:rFonts w:cstheme="minorHAnsi"/>
          <w:b/>
          <w:bCs/>
          <w:sz w:val="21"/>
          <w:szCs w:val="21"/>
        </w:rPr>
        <w:t>Pzp</w:t>
      </w:r>
      <w:proofErr w:type="spellEnd"/>
      <w:r>
        <w:rPr>
          <w:rFonts w:cstheme="minorHAnsi"/>
          <w:b/>
          <w:bCs/>
          <w:sz w:val="21"/>
          <w:szCs w:val="21"/>
        </w:rPr>
        <w:t>)</w:t>
      </w:r>
      <w:r>
        <w:rPr>
          <w:rFonts w:cstheme="minorHAnsi"/>
          <w:sz w:val="21"/>
          <w:szCs w:val="21"/>
        </w:rPr>
        <w:t>,</w:t>
      </w:r>
    </w:p>
    <w:p w14:paraId="16B280C5" w14:textId="77777777" w:rsidR="0037437D" w:rsidRDefault="00000000">
      <w:pPr>
        <w:numPr>
          <w:ilvl w:val="2"/>
          <w:numId w:val="6"/>
        </w:numPr>
        <w:tabs>
          <w:tab w:val="left" w:pos="851"/>
        </w:tabs>
        <w:spacing w:line="280" w:lineRule="atLeast"/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handlu ludźmi, o którym mowa w </w:t>
      </w:r>
      <w:r>
        <w:rPr>
          <w:rFonts w:eastAsia="MS Gothic" w:cstheme="minorHAnsi"/>
          <w:sz w:val="21"/>
          <w:szCs w:val="21"/>
        </w:rPr>
        <w:t>art. 189a</w:t>
      </w:r>
      <w:r>
        <w:rPr>
          <w:rFonts w:cstheme="minorHAnsi"/>
          <w:sz w:val="21"/>
          <w:szCs w:val="21"/>
        </w:rPr>
        <w:t xml:space="preserve"> Kodeksu karnego </w:t>
      </w:r>
      <w:r>
        <w:rPr>
          <w:rFonts w:cstheme="minorHAnsi"/>
          <w:b/>
          <w:bCs/>
          <w:sz w:val="21"/>
          <w:szCs w:val="21"/>
        </w:rPr>
        <w:t xml:space="preserve">(art. 108 ust. 1 pkt 1 lit. b ustawy </w:t>
      </w:r>
      <w:proofErr w:type="spellStart"/>
      <w:r>
        <w:rPr>
          <w:rFonts w:cstheme="minorHAnsi"/>
          <w:b/>
          <w:bCs/>
          <w:sz w:val="21"/>
          <w:szCs w:val="21"/>
        </w:rPr>
        <w:t>Pzp</w:t>
      </w:r>
      <w:proofErr w:type="spellEnd"/>
      <w:r>
        <w:rPr>
          <w:rFonts w:cstheme="minorHAnsi"/>
          <w:b/>
          <w:bCs/>
          <w:sz w:val="21"/>
          <w:szCs w:val="21"/>
        </w:rPr>
        <w:t>)</w:t>
      </w:r>
      <w:r>
        <w:rPr>
          <w:rFonts w:cstheme="minorHAnsi"/>
          <w:sz w:val="21"/>
          <w:szCs w:val="21"/>
        </w:rPr>
        <w:t>,</w:t>
      </w:r>
    </w:p>
    <w:p w14:paraId="5902C63A" w14:textId="77777777" w:rsidR="0037437D" w:rsidRDefault="00000000">
      <w:pPr>
        <w:numPr>
          <w:ilvl w:val="2"/>
          <w:numId w:val="6"/>
        </w:numPr>
        <w:tabs>
          <w:tab w:val="left" w:pos="851"/>
        </w:tabs>
        <w:spacing w:line="280" w:lineRule="atLeast"/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 którym mowa w art. 228-230a, art. 250a Kodeksu karnego, w art. 46-48 ustawy z dnia 25 czerwca 2010 r. o sporcie lub w art. 54 ust. 1-4 ustawy z dnia 12 maja 2011 r. o refundacji leków, środków spożywczych specjalnego przeznaczenia żywieniowego oraz wyrobów medycznych</w:t>
      </w:r>
      <w:r>
        <w:rPr>
          <w:rFonts w:cstheme="minorHAnsi"/>
          <w:b/>
          <w:bCs/>
          <w:sz w:val="21"/>
          <w:szCs w:val="21"/>
        </w:rPr>
        <w:t xml:space="preserve">(art. 108 ust. 1 pkt 1 lit. c ustawy </w:t>
      </w:r>
      <w:proofErr w:type="spellStart"/>
      <w:r>
        <w:rPr>
          <w:rFonts w:cstheme="minorHAnsi"/>
          <w:b/>
          <w:bCs/>
          <w:sz w:val="21"/>
          <w:szCs w:val="21"/>
        </w:rPr>
        <w:t>Pzp</w:t>
      </w:r>
      <w:proofErr w:type="spellEnd"/>
      <w:r>
        <w:rPr>
          <w:rFonts w:cstheme="minorHAnsi"/>
          <w:b/>
          <w:bCs/>
          <w:sz w:val="21"/>
          <w:szCs w:val="21"/>
        </w:rPr>
        <w:t>)</w:t>
      </w:r>
      <w:r>
        <w:rPr>
          <w:rFonts w:cstheme="minorHAnsi"/>
          <w:sz w:val="21"/>
          <w:szCs w:val="21"/>
        </w:rPr>
        <w:t>,</w:t>
      </w:r>
    </w:p>
    <w:p w14:paraId="5A7B95E8" w14:textId="77777777" w:rsidR="0037437D" w:rsidRDefault="00000000">
      <w:pPr>
        <w:numPr>
          <w:ilvl w:val="2"/>
          <w:numId w:val="6"/>
        </w:numPr>
        <w:tabs>
          <w:tab w:val="left" w:pos="851"/>
        </w:tabs>
        <w:spacing w:line="280" w:lineRule="atLeast"/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finansowania przestępstwa o charakterze terrorystycznym, o którym mowa w </w:t>
      </w:r>
      <w:r>
        <w:rPr>
          <w:rFonts w:eastAsia="MS Gothic" w:cstheme="minorHAnsi"/>
          <w:sz w:val="21"/>
          <w:szCs w:val="21"/>
        </w:rPr>
        <w:t>art. 165a</w:t>
      </w:r>
      <w:r>
        <w:rPr>
          <w:rFonts w:cstheme="minorHAnsi"/>
          <w:sz w:val="21"/>
          <w:szCs w:val="21"/>
        </w:rPr>
        <w:t xml:space="preserve"> Kodeksu karnego, lub przestępstwo udaremniania lub utrudniania stwierdzenia przestępnego pochodzenia pieniędzy lub ukrywania ich pochodzenia, o którym mowa w </w:t>
      </w:r>
      <w:r>
        <w:rPr>
          <w:rFonts w:eastAsia="MS Gothic" w:cstheme="minorHAnsi"/>
          <w:sz w:val="21"/>
          <w:szCs w:val="21"/>
        </w:rPr>
        <w:t>art. 299</w:t>
      </w:r>
      <w:r>
        <w:rPr>
          <w:rFonts w:cstheme="minorHAnsi"/>
          <w:sz w:val="21"/>
          <w:szCs w:val="21"/>
        </w:rPr>
        <w:t xml:space="preserve"> Kodeksu karnego </w:t>
      </w:r>
      <w:r>
        <w:rPr>
          <w:rFonts w:cstheme="minorHAnsi"/>
          <w:b/>
          <w:bCs/>
          <w:sz w:val="21"/>
          <w:szCs w:val="21"/>
        </w:rPr>
        <w:t xml:space="preserve">(art. 108 ust. 1 pkt 1 lit. d ustawy </w:t>
      </w:r>
      <w:proofErr w:type="spellStart"/>
      <w:r>
        <w:rPr>
          <w:rFonts w:cstheme="minorHAnsi"/>
          <w:b/>
          <w:bCs/>
          <w:sz w:val="21"/>
          <w:szCs w:val="21"/>
        </w:rPr>
        <w:t>Pzp</w:t>
      </w:r>
      <w:proofErr w:type="spellEnd"/>
      <w:r>
        <w:rPr>
          <w:rFonts w:cstheme="minorHAnsi"/>
          <w:b/>
          <w:bCs/>
          <w:sz w:val="21"/>
          <w:szCs w:val="21"/>
        </w:rPr>
        <w:t>)</w:t>
      </w:r>
      <w:r>
        <w:rPr>
          <w:rFonts w:cstheme="minorHAnsi"/>
          <w:sz w:val="21"/>
          <w:szCs w:val="21"/>
        </w:rPr>
        <w:t>,</w:t>
      </w:r>
    </w:p>
    <w:p w14:paraId="5232C244" w14:textId="77777777" w:rsidR="0037437D" w:rsidRDefault="00000000">
      <w:pPr>
        <w:numPr>
          <w:ilvl w:val="2"/>
          <w:numId w:val="6"/>
        </w:numPr>
        <w:tabs>
          <w:tab w:val="left" w:pos="851"/>
        </w:tabs>
        <w:spacing w:line="280" w:lineRule="atLeast"/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o charakterze terrorystycznym, o którym mowa w </w:t>
      </w:r>
      <w:r>
        <w:rPr>
          <w:rFonts w:eastAsia="MS Gothic" w:cstheme="minorHAnsi"/>
          <w:sz w:val="21"/>
          <w:szCs w:val="21"/>
        </w:rPr>
        <w:t>art. 115 § 20</w:t>
      </w:r>
      <w:r>
        <w:rPr>
          <w:rFonts w:cstheme="minorHAnsi"/>
          <w:sz w:val="21"/>
          <w:szCs w:val="21"/>
        </w:rPr>
        <w:t xml:space="preserve"> Kodeksu karnego, lub mające na celu popełnienie tego przestępstwa </w:t>
      </w:r>
      <w:r>
        <w:rPr>
          <w:rFonts w:cstheme="minorHAnsi"/>
          <w:b/>
          <w:bCs/>
          <w:sz w:val="21"/>
          <w:szCs w:val="21"/>
        </w:rPr>
        <w:t xml:space="preserve">(art. 108 ust. 1 pkt 1 lit. e ustawy </w:t>
      </w:r>
      <w:proofErr w:type="spellStart"/>
      <w:r>
        <w:rPr>
          <w:rFonts w:cstheme="minorHAnsi"/>
          <w:b/>
          <w:bCs/>
          <w:sz w:val="21"/>
          <w:szCs w:val="21"/>
        </w:rPr>
        <w:t>Pzp</w:t>
      </w:r>
      <w:proofErr w:type="spellEnd"/>
      <w:r>
        <w:rPr>
          <w:rFonts w:cstheme="minorHAnsi"/>
          <w:b/>
          <w:bCs/>
          <w:sz w:val="21"/>
          <w:szCs w:val="21"/>
        </w:rPr>
        <w:t>)</w:t>
      </w:r>
      <w:r>
        <w:rPr>
          <w:rFonts w:cstheme="minorHAnsi"/>
          <w:sz w:val="21"/>
          <w:szCs w:val="21"/>
        </w:rPr>
        <w:t>,</w:t>
      </w:r>
    </w:p>
    <w:p w14:paraId="00539482" w14:textId="77777777" w:rsidR="0037437D" w:rsidRDefault="00000000">
      <w:pPr>
        <w:numPr>
          <w:ilvl w:val="2"/>
          <w:numId w:val="6"/>
        </w:numPr>
        <w:tabs>
          <w:tab w:val="left" w:pos="851"/>
        </w:tabs>
        <w:spacing w:line="280" w:lineRule="atLeast"/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powierzenia wykonywania pracy małoletniemu cudzoziemcowi, o którym mowa w </w:t>
      </w:r>
      <w:r>
        <w:rPr>
          <w:rFonts w:eastAsia="MS Gothic" w:cstheme="minorHAnsi"/>
          <w:sz w:val="21"/>
          <w:szCs w:val="21"/>
        </w:rPr>
        <w:t>art. 9 ust. 2</w:t>
      </w:r>
      <w:r>
        <w:rPr>
          <w:rFonts w:cstheme="minorHAnsi"/>
          <w:sz w:val="21"/>
          <w:szCs w:val="21"/>
        </w:rPr>
        <w:t xml:space="preserve"> ustawy z dnia 15 czerwca 2012 r. o skutkach powierzania wykonywania pracy cudzoziemcom przebywającym wbrew przepisom na terytorium Rzeczypospolitej Polskiej (Dz. U. poz. 769) </w:t>
      </w:r>
      <w:r>
        <w:rPr>
          <w:rFonts w:cstheme="minorHAnsi"/>
          <w:b/>
          <w:bCs/>
          <w:sz w:val="21"/>
          <w:szCs w:val="21"/>
        </w:rPr>
        <w:t xml:space="preserve">(art. 108 ust. 1 pkt 1 lit. f ustawy </w:t>
      </w:r>
      <w:proofErr w:type="spellStart"/>
      <w:r>
        <w:rPr>
          <w:rFonts w:cstheme="minorHAnsi"/>
          <w:b/>
          <w:bCs/>
          <w:sz w:val="21"/>
          <w:szCs w:val="21"/>
        </w:rPr>
        <w:t>Pzp</w:t>
      </w:r>
      <w:proofErr w:type="spellEnd"/>
      <w:r>
        <w:rPr>
          <w:rFonts w:cstheme="minorHAnsi"/>
          <w:b/>
          <w:bCs/>
          <w:sz w:val="21"/>
          <w:szCs w:val="21"/>
        </w:rPr>
        <w:t>)</w:t>
      </w:r>
      <w:r>
        <w:rPr>
          <w:rFonts w:cstheme="minorHAnsi"/>
          <w:sz w:val="21"/>
          <w:szCs w:val="21"/>
        </w:rPr>
        <w:t>,</w:t>
      </w:r>
    </w:p>
    <w:p w14:paraId="2174DEA0" w14:textId="77777777" w:rsidR="0037437D" w:rsidRDefault="00000000">
      <w:pPr>
        <w:numPr>
          <w:ilvl w:val="2"/>
          <w:numId w:val="6"/>
        </w:numPr>
        <w:tabs>
          <w:tab w:val="left" w:pos="851"/>
        </w:tabs>
        <w:spacing w:line="280" w:lineRule="atLeast"/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przeciwko obrotowi gospodarczemu, o których mowa w </w:t>
      </w:r>
      <w:r>
        <w:rPr>
          <w:rFonts w:eastAsia="MS Gothic" w:cstheme="minorHAnsi"/>
          <w:sz w:val="21"/>
          <w:szCs w:val="21"/>
        </w:rPr>
        <w:t>art. 296-307</w:t>
      </w:r>
      <w:r>
        <w:rPr>
          <w:rFonts w:cstheme="minorHAnsi"/>
          <w:sz w:val="21"/>
          <w:szCs w:val="21"/>
        </w:rPr>
        <w:t xml:space="preserve"> Kodeksu karnego, przestępstwo oszustwa, o którym mowa w </w:t>
      </w:r>
      <w:r>
        <w:rPr>
          <w:rFonts w:eastAsia="MS Gothic" w:cstheme="minorHAnsi"/>
          <w:sz w:val="21"/>
          <w:szCs w:val="21"/>
        </w:rPr>
        <w:t>art. 286</w:t>
      </w:r>
      <w:r>
        <w:rPr>
          <w:rFonts w:cstheme="minorHAnsi"/>
          <w:sz w:val="21"/>
          <w:szCs w:val="21"/>
        </w:rPr>
        <w:t xml:space="preserve"> Kodeksu karnego, przestępstwo przeciwko wiarygodności dokumentów, o których mowa w </w:t>
      </w:r>
      <w:r>
        <w:rPr>
          <w:rFonts w:eastAsia="MS Gothic" w:cstheme="minorHAnsi"/>
          <w:sz w:val="21"/>
          <w:szCs w:val="21"/>
        </w:rPr>
        <w:t>art. 270-277d</w:t>
      </w:r>
      <w:r>
        <w:rPr>
          <w:rFonts w:cstheme="minorHAnsi"/>
          <w:sz w:val="21"/>
          <w:szCs w:val="21"/>
        </w:rPr>
        <w:t xml:space="preserve"> Kodeksu karnego, lub przestępstwo skarbowe </w:t>
      </w:r>
      <w:r>
        <w:rPr>
          <w:rFonts w:cstheme="minorHAnsi"/>
          <w:b/>
          <w:bCs/>
          <w:sz w:val="21"/>
          <w:szCs w:val="21"/>
        </w:rPr>
        <w:t xml:space="preserve">(art. 108 ust. 1  pkt 1 lit. g ustawy </w:t>
      </w:r>
      <w:proofErr w:type="spellStart"/>
      <w:r>
        <w:rPr>
          <w:rFonts w:cstheme="minorHAnsi"/>
          <w:b/>
          <w:bCs/>
          <w:sz w:val="21"/>
          <w:szCs w:val="21"/>
        </w:rPr>
        <w:t>Pzp</w:t>
      </w:r>
      <w:proofErr w:type="spellEnd"/>
      <w:r>
        <w:rPr>
          <w:rFonts w:cstheme="minorHAnsi"/>
          <w:b/>
          <w:bCs/>
          <w:sz w:val="21"/>
          <w:szCs w:val="21"/>
        </w:rPr>
        <w:t>)</w:t>
      </w:r>
      <w:r>
        <w:rPr>
          <w:rFonts w:cstheme="minorHAnsi"/>
          <w:sz w:val="21"/>
          <w:szCs w:val="21"/>
        </w:rPr>
        <w:t>,</w:t>
      </w:r>
    </w:p>
    <w:p w14:paraId="1B8D57BA" w14:textId="77777777" w:rsidR="0037437D" w:rsidRDefault="00000000">
      <w:pPr>
        <w:numPr>
          <w:ilvl w:val="2"/>
          <w:numId w:val="6"/>
        </w:numPr>
        <w:tabs>
          <w:tab w:val="left" w:pos="851"/>
        </w:tabs>
        <w:spacing w:line="280" w:lineRule="atLeast"/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o którym mowa w art. 9 ust. 1 i 3 lub art. 10 ustawy z dnia 15 czerwca 2012r. o skutkach powierzania wykonywania pracy cudzoziemcom przebywającym wbrew przepisom na terytorium Rzeczypospolitej Polskiej </w:t>
      </w:r>
      <w:r>
        <w:rPr>
          <w:rFonts w:cstheme="minorHAnsi"/>
          <w:b/>
          <w:bCs/>
          <w:sz w:val="21"/>
          <w:szCs w:val="21"/>
        </w:rPr>
        <w:t xml:space="preserve">(art. 108 ust. 1 pkt 1 lit. h ustawy </w:t>
      </w:r>
      <w:proofErr w:type="spellStart"/>
      <w:r>
        <w:rPr>
          <w:rFonts w:cstheme="minorHAnsi"/>
          <w:b/>
          <w:bCs/>
          <w:sz w:val="21"/>
          <w:szCs w:val="21"/>
        </w:rPr>
        <w:t>Pzp</w:t>
      </w:r>
      <w:proofErr w:type="spellEnd"/>
      <w:r>
        <w:rPr>
          <w:rFonts w:cstheme="minorHAnsi"/>
          <w:b/>
          <w:bCs/>
          <w:sz w:val="21"/>
          <w:szCs w:val="21"/>
        </w:rPr>
        <w:t>)</w:t>
      </w:r>
    </w:p>
    <w:p w14:paraId="186B33E5" w14:textId="77777777" w:rsidR="0037437D" w:rsidRDefault="00000000">
      <w:pPr>
        <w:numPr>
          <w:ilvl w:val="0"/>
          <w:numId w:val="7"/>
        </w:numPr>
        <w:tabs>
          <w:tab w:val="left" w:pos="1276"/>
        </w:tabs>
        <w:spacing w:line="280" w:lineRule="atLeast"/>
        <w:ind w:left="1276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lub za odpowiedni czyn zabroniony określony w przepisach prawa obcego</w:t>
      </w:r>
    </w:p>
    <w:p w14:paraId="63B289F1" w14:textId="77777777" w:rsidR="0037437D" w:rsidRDefault="00000000">
      <w:pPr>
        <w:numPr>
          <w:ilvl w:val="0"/>
          <w:numId w:val="8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 </w:t>
      </w:r>
      <w:r>
        <w:rPr>
          <w:rFonts w:cstheme="minorHAnsi"/>
          <w:b/>
          <w:bCs/>
          <w:sz w:val="21"/>
          <w:szCs w:val="21"/>
        </w:rPr>
        <w:t xml:space="preserve">(art. 108 ust. 1 pkt 2 ustawy </w:t>
      </w:r>
      <w:proofErr w:type="spellStart"/>
      <w:r>
        <w:rPr>
          <w:rFonts w:cstheme="minorHAnsi"/>
          <w:b/>
          <w:bCs/>
          <w:sz w:val="21"/>
          <w:szCs w:val="21"/>
        </w:rPr>
        <w:t>Pzp</w:t>
      </w:r>
      <w:proofErr w:type="spellEnd"/>
      <w:r>
        <w:rPr>
          <w:rFonts w:cstheme="minorHAnsi"/>
          <w:b/>
          <w:bCs/>
          <w:sz w:val="21"/>
          <w:szCs w:val="21"/>
        </w:rPr>
        <w:t>)</w:t>
      </w:r>
      <w:bookmarkStart w:id="7" w:name="_Hlk111635057"/>
      <w:bookmarkEnd w:id="7"/>
    </w:p>
    <w:p w14:paraId="5362D3C4" w14:textId="77777777" w:rsidR="0037437D" w:rsidRDefault="00000000">
      <w:pPr>
        <w:numPr>
          <w:ilvl w:val="0"/>
          <w:numId w:val="8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 </w:t>
      </w:r>
      <w:r>
        <w:rPr>
          <w:rFonts w:cstheme="minorHAnsi"/>
          <w:b/>
          <w:bCs/>
          <w:sz w:val="21"/>
          <w:szCs w:val="21"/>
        </w:rPr>
        <w:t xml:space="preserve">(art. 108 ust. 1 pkt 3 ustawy </w:t>
      </w:r>
      <w:proofErr w:type="spellStart"/>
      <w:r>
        <w:rPr>
          <w:rFonts w:cstheme="minorHAnsi"/>
          <w:b/>
          <w:bCs/>
          <w:sz w:val="21"/>
          <w:szCs w:val="21"/>
        </w:rPr>
        <w:t>Pzp</w:t>
      </w:r>
      <w:proofErr w:type="spellEnd"/>
      <w:r>
        <w:rPr>
          <w:rFonts w:cstheme="minorHAnsi"/>
          <w:b/>
          <w:bCs/>
          <w:sz w:val="21"/>
          <w:szCs w:val="21"/>
        </w:rPr>
        <w:t>)</w:t>
      </w:r>
    </w:p>
    <w:p w14:paraId="1162F1A7" w14:textId="77777777" w:rsidR="0037437D" w:rsidRDefault="00000000">
      <w:pPr>
        <w:numPr>
          <w:ilvl w:val="0"/>
          <w:numId w:val="8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wobec którego prawomocnie orzeczono zakaz ubiegania się o zamówienia publiczne </w:t>
      </w:r>
      <w:r>
        <w:rPr>
          <w:rFonts w:cstheme="minorHAnsi"/>
          <w:sz w:val="21"/>
          <w:szCs w:val="21"/>
        </w:rPr>
        <w:br/>
      </w:r>
      <w:r>
        <w:rPr>
          <w:rFonts w:cstheme="minorHAnsi"/>
          <w:b/>
          <w:bCs/>
          <w:sz w:val="21"/>
          <w:szCs w:val="21"/>
        </w:rPr>
        <w:t>(art. 108 ust. 1 pkt 4</w:t>
      </w:r>
      <w:r>
        <w:t xml:space="preserve"> </w:t>
      </w:r>
      <w:r>
        <w:rPr>
          <w:rFonts w:cstheme="minorHAnsi"/>
          <w:b/>
          <w:bCs/>
          <w:sz w:val="21"/>
          <w:szCs w:val="21"/>
        </w:rPr>
        <w:t xml:space="preserve">ustawy </w:t>
      </w:r>
      <w:proofErr w:type="spellStart"/>
      <w:r>
        <w:rPr>
          <w:rFonts w:cstheme="minorHAnsi"/>
          <w:b/>
          <w:bCs/>
          <w:sz w:val="21"/>
          <w:szCs w:val="21"/>
        </w:rPr>
        <w:t>Pzp</w:t>
      </w:r>
      <w:proofErr w:type="spellEnd"/>
      <w:r>
        <w:rPr>
          <w:rFonts w:cstheme="minorHAnsi"/>
          <w:b/>
          <w:bCs/>
          <w:sz w:val="21"/>
          <w:szCs w:val="21"/>
        </w:rPr>
        <w:t>)</w:t>
      </w:r>
    </w:p>
    <w:p w14:paraId="1BDD5947" w14:textId="77777777" w:rsidR="0037437D" w:rsidRDefault="00000000">
      <w:pPr>
        <w:numPr>
          <w:ilvl w:val="0"/>
          <w:numId w:val="8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r>
        <w:rPr>
          <w:rFonts w:eastAsia="MS Gothic" w:cstheme="minorHAnsi"/>
          <w:sz w:val="21"/>
          <w:szCs w:val="21"/>
        </w:rPr>
        <w:t>ustawy</w:t>
      </w:r>
      <w:r>
        <w:rPr>
          <w:rFonts w:cstheme="minorHAnsi"/>
          <w:sz w:val="21"/>
          <w:szCs w:val="21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 </w:t>
      </w:r>
      <w:r>
        <w:rPr>
          <w:rFonts w:cstheme="minorHAnsi"/>
          <w:b/>
          <w:bCs/>
          <w:sz w:val="21"/>
          <w:szCs w:val="21"/>
        </w:rPr>
        <w:t>(art. 108 ust. 1 pkt 5</w:t>
      </w:r>
      <w:r>
        <w:t xml:space="preserve"> </w:t>
      </w:r>
      <w:r>
        <w:rPr>
          <w:rFonts w:cstheme="minorHAnsi"/>
          <w:b/>
          <w:bCs/>
          <w:sz w:val="21"/>
          <w:szCs w:val="21"/>
        </w:rPr>
        <w:t xml:space="preserve">ustawy </w:t>
      </w:r>
      <w:proofErr w:type="spellStart"/>
      <w:r>
        <w:rPr>
          <w:rFonts w:cstheme="minorHAnsi"/>
          <w:b/>
          <w:bCs/>
          <w:sz w:val="21"/>
          <w:szCs w:val="21"/>
        </w:rPr>
        <w:t>Pzp</w:t>
      </w:r>
      <w:proofErr w:type="spellEnd"/>
      <w:r>
        <w:rPr>
          <w:rFonts w:cstheme="minorHAnsi"/>
          <w:b/>
          <w:bCs/>
          <w:sz w:val="21"/>
          <w:szCs w:val="21"/>
        </w:rPr>
        <w:t>)</w:t>
      </w:r>
    </w:p>
    <w:p w14:paraId="15B6C8D2" w14:textId="77777777" w:rsidR="0037437D" w:rsidRDefault="00000000">
      <w:pPr>
        <w:numPr>
          <w:ilvl w:val="0"/>
          <w:numId w:val="8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jeżeli, w przypadkach, o których mowa w art. 85 ust. 1, ustawy </w:t>
      </w:r>
      <w:proofErr w:type="spellStart"/>
      <w:r>
        <w:rPr>
          <w:rFonts w:cstheme="minorHAnsi"/>
          <w:sz w:val="21"/>
          <w:szCs w:val="21"/>
        </w:rPr>
        <w:t>Pzp</w:t>
      </w:r>
      <w:proofErr w:type="spellEnd"/>
      <w:r>
        <w:rPr>
          <w:rFonts w:cstheme="minorHAnsi"/>
          <w:sz w:val="21"/>
          <w:szCs w:val="21"/>
        </w:rPr>
        <w:t xml:space="preserve"> doszło do zakłócenia konkurencji wynikającego z wcześniejszego zaangażowania tego wykonawcy lub podmiotu, który należy z wykonawcą do tej samej grupy kapitałowej w rozumieniu </w:t>
      </w:r>
      <w:r>
        <w:rPr>
          <w:rFonts w:eastAsia="MS Gothic" w:cstheme="minorHAnsi"/>
          <w:sz w:val="21"/>
          <w:szCs w:val="21"/>
        </w:rPr>
        <w:t>ustawy</w:t>
      </w:r>
      <w:r>
        <w:rPr>
          <w:rFonts w:cstheme="minorHAnsi"/>
          <w:sz w:val="21"/>
          <w:szCs w:val="21"/>
        </w:rPr>
        <w:t xml:space="preserve"> z dnia 16 lutego 2007r. o ochronie konkurencji i konsumentów, chyba że spowodowane tym zakłócenie konkurencji może być wyeliminowane w inny sposób niż przez wykluczenie wykonawcy z udziału w postępowaniu o udzielenie zamówienia </w:t>
      </w:r>
      <w:r>
        <w:rPr>
          <w:rFonts w:cstheme="minorHAnsi"/>
          <w:b/>
          <w:bCs/>
          <w:sz w:val="21"/>
          <w:szCs w:val="21"/>
        </w:rPr>
        <w:t xml:space="preserve">(art. 108 ust. 1 pkt 6 ustawy </w:t>
      </w:r>
      <w:proofErr w:type="spellStart"/>
      <w:r>
        <w:rPr>
          <w:rFonts w:cstheme="minorHAnsi"/>
          <w:b/>
          <w:bCs/>
          <w:sz w:val="21"/>
          <w:szCs w:val="21"/>
        </w:rPr>
        <w:t>Pzp</w:t>
      </w:r>
      <w:proofErr w:type="spellEnd"/>
      <w:r>
        <w:rPr>
          <w:rFonts w:cstheme="minorHAnsi"/>
          <w:b/>
          <w:bCs/>
          <w:sz w:val="21"/>
          <w:szCs w:val="21"/>
        </w:rPr>
        <w:t>)</w:t>
      </w:r>
      <w:r>
        <w:rPr>
          <w:rFonts w:cstheme="minorHAnsi"/>
          <w:sz w:val="21"/>
          <w:szCs w:val="21"/>
        </w:rPr>
        <w:t>.</w:t>
      </w:r>
    </w:p>
    <w:p w14:paraId="2042D378" w14:textId="77777777" w:rsidR="0037437D" w:rsidRDefault="00000000">
      <w:pPr>
        <w:numPr>
          <w:ilvl w:val="3"/>
          <w:numId w:val="30"/>
        </w:numPr>
        <w:tabs>
          <w:tab w:val="left" w:pos="284"/>
          <w:tab w:val="left" w:pos="567"/>
          <w:tab w:val="left" w:pos="993"/>
        </w:tabs>
        <w:spacing w:line="280" w:lineRule="atLeast"/>
        <w:ind w:hanging="2880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  <w:u w:val="single"/>
        </w:rPr>
        <w:t>Podstawy wykluczenia</w:t>
      </w:r>
      <w:r>
        <w:rPr>
          <w:rFonts w:cstheme="minorHAnsi"/>
          <w:sz w:val="21"/>
          <w:szCs w:val="21"/>
        </w:rPr>
        <w:t xml:space="preserve">, o których mowa w </w:t>
      </w:r>
      <w:r>
        <w:rPr>
          <w:rFonts w:cstheme="minorHAnsi"/>
          <w:b/>
          <w:bCs/>
          <w:sz w:val="21"/>
          <w:szCs w:val="21"/>
        </w:rPr>
        <w:t xml:space="preserve">art. 109 ust. 1 pkt 4 ustawy </w:t>
      </w:r>
      <w:proofErr w:type="spellStart"/>
      <w:r>
        <w:rPr>
          <w:rFonts w:cstheme="minorHAnsi"/>
          <w:b/>
          <w:bCs/>
          <w:sz w:val="21"/>
          <w:szCs w:val="21"/>
        </w:rPr>
        <w:t>Pzp</w:t>
      </w:r>
      <w:proofErr w:type="spellEnd"/>
      <w:r>
        <w:rPr>
          <w:rFonts w:cstheme="minorHAnsi"/>
          <w:b/>
          <w:bCs/>
          <w:sz w:val="21"/>
          <w:szCs w:val="21"/>
        </w:rPr>
        <w:t>:</w:t>
      </w:r>
    </w:p>
    <w:p w14:paraId="3EB75865" w14:textId="77777777" w:rsidR="0037437D" w:rsidRDefault="00000000">
      <w:pPr>
        <w:spacing w:line="280" w:lineRule="atLeast"/>
        <w:ind w:left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Z postępowania o udzielenie zamówienia zamawiający wyklucza także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1AC6DE34" w14:textId="77777777" w:rsidR="0037437D" w:rsidRDefault="00000000">
      <w:pPr>
        <w:numPr>
          <w:ilvl w:val="3"/>
          <w:numId w:val="30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Wykonawca nie podlega wykluczeniu w okolicznościach określonych w art. 108 ust. 1 pkt 1, 2 i 5 ustawy </w:t>
      </w:r>
      <w:proofErr w:type="spellStart"/>
      <w:r>
        <w:rPr>
          <w:rFonts w:cstheme="minorHAnsi"/>
          <w:sz w:val="21"/>
          <w:szCs w:val="21"/>
        </w:rPr>
        <w:t>Pzp</w:t>
      </w:r>
      <w:proofErr w:type="spellEnd"/>
      <w:r>
        <w:rPr>
          <w:rFonts w:cstheme="minorHAnsi"/>
          <w:sz w:val="21"/>
          <w:szCs w:val="21"/>
        </w:rPr>
        <w:t xml:space="preserve"> lub art. 109 ust. 1 pkt 4 ustawy </w:t>
      </w:r>
      <w:proofErr w:type="spellStart"/>
      <w:r>
        <w:rPr>
          <w:rFonts w:cstheme="minorHAnsi"/>
          <w:sz w:val="21"/>
          <w:szCs w:val="21"/>
        </w:rPr>
        <w:t>Pzp</w:t>
      </w:r>
      <w:proofErr w:type="spellEnd"/>
      <w:r>
        <w:rPr>
          <w:rFonts w:cstheme="minorHAnsi"/>
          <w:sz w:val="21"/>
          <w:szCs w:val="21"/>
        </w:rPr>
        <w:t xml:space="preserve">, jeżeli udowodni zamawiającemu, że spełnił łącznie przesłanki, o których mowa w art. 110 ust.2 ustawy </w:t>
      </w:r>
      <w:proofErr w:type="spellStart"/>
      <w:r>
        <w:rPr>
          <w:rFonts w:cstheme="minorHAnsi"/>
          <w:sz w:val="21"/>
          <w:szCs w:val="21"/>
        </w:rPr>
        <w:t>Pzp</w:t>
      </w:r>
      <w:proofErr w:type="spellEnd"/>
      <w:r>
        <w:rPr>
          <w:rFonts w:cstheme="minorHAnsi"/>
          <w:sz w:val="21"/>
          <w:szCs w:val="21"/>
        </w:rPr>
        <w:t>.</w:t>
      </w:r>
    </w:p>
    <w:p w14:paraId="5A473D9E" w14:textId="77777777" w:rsidR="0037437D" w:rsidRDefault="00000000">
      <w:pPr>
        <w:numPr>
          <w:ilvl w:val="3"/>
          <w:numId w:val="30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>Zamawiający ocenia, czy podjęte przez wykonawcę czynności, o których mowa w pkt. 3 powyżej,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7A13B03C" w14:textId="2C1F41E6" w:rsidR="0037437D" w:rsidRDefault="00000000">
      <w:pPr>
        <w:numPr>
          <w:ilvl w:val="3"/>
          <w:numId w:val="30"/>
        </w:numPr>
        <w:tabs>
          <w:tab w:val="left" w:pos="284"/>
          <w:tab w:val="left" w:pos="567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Zamawiający nie stawia wymogu, aby wykonawca, który zamierza powierzyć wykonanie części zamówienia podwykonawcy nie będącemu podmiotem udostępniającym zasoby na zasadach</w:t>
      </w:r>
      <w:r w:rsidR="00AF706C">
        <w:rPr>
          <w:rFonts w:cstheme="minorHAnsi"/>
          <w:sz w:val="21"/>
          <w:szCs w:val="21"/>
        </w:rPr>
        <w:t>,</w:t>
      </w:r>
      <w:r>
        <w:rPr>
          <w:rFonts w:cstheme="minorHAnsi"/>
          <w:sz w:val="21"/>
          <w:szCs w:val="21"/>
        </w:rPr>
        <w:t xml:space="preserve"> o których mowa w art. 118  ustawy </w:t>
      </w:r>
      <w:proofErr w:type="spellStart"/>
      <w:r>
        <w:rPr>
          <w:rFonts w:cstheme="minorHAnsi"/>
          <w:sz w:val="21"/>
          <w:szCs w:val="21"/>
        </w:rPr>
        <w:t>Pzp</w:t>
      </w:r>
      <w:proofErr w:type="spellEnd"/>
      <w:r>
        <w:rPr>
          <w:rFonts w:cstheme="minorHAnsi"/>
          <w:sz w:val="21"/>
          <w:szCs w:val="21"/>
        </w:rPr>
        <w:t>, przedstawienia podmiotowych środków dowodowych potwierdzających, że nie zachodzą wobec podwykonawcy podstawy wykluczenia z postępowania</w:t>
      </w:r>
      <w:r>
        <w:rPr>
          <w:rFonts w:cstheme="minorHAnsi"/>
          <w:color w:val="0070C0"/>
          <w:sz w:val="21"/>
          <w:szCs w:val="21"/>
        </w:rPr>
        <w:t xml:space="preserve">, </w:t>
      </w:r>
      <w:r>
        <w:rPr>
          <w:rFonts w:cstheme="minorHAnsi"/>
          <w:sz w:val="21"/>
          <w:szCs w:val="21"/>
        </w:rPr>
        <w:t xml:space="preserve">o których mowa w art. 108 ust.1 ustawy </w:t>
      </w:r>
      <w:proofErr w:type="spellStart"/>
      <w:r>
        <w:rPr>
          <w:rFonts w:cstheme="minorHAnsi"/>
          <w:sz w:val="21"/>
          <w:szCs w:val="21"/>
        </w:rPr>
        <w:t>Pzp</w:t>
      </w:r>
      <w:proofErr w:type="spellEnd"/>
      <w:r>
        <w:rPr>
          <w:rFonts w:cstheme="minorHAnsi"/>
          <w:sz w:val="21"/>
          <w:szCs w:val="21"/>
        </w:rPr>
        <w:t xml:space="preserve"> oraz 109 ust.1 pkt 4 ustawy </w:t>
      </w:r>
      <w:proofErr w:type="spellStart"/>
      <w:r>
        <w:rPr>
          <w:rFonts w:cstheme="minorHAnsi"/>
          <w:sz w:val="21"/>
          <w:szCs w:val="21"/>
        </w:rPr>
        <w:t>Pzp</w:t>
      </w:r>
      <w:proofErr w:type="spellEnd"/>
      <w:r>
        <w:rPr>
          <w:rFonts w:cstheme="minorHAnsi"/>
          <w:sz w:val="21"/>
          <w:szCs w:val="21"/>
        </w:rPr>
        <w:t>.</w:t>
      </w:r>
    </w:p>
    <w:p w14:paraId="605CE5D5" w14:textId="13CA9588" w:rsidR="0037437D" w:rsidRDefault="00000000">
      <w:pPr>
        <w:numPr>
          <w:ilvl w:val="3"/>
          <w:numId w:val="30"/>
        </w:numPr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  <w:u w:val="single"/>
        </w:rPr>
        <w:t>Podstawy wykluczenia</w:t>
      </w:r>
      <w:r>
        <w:rPr>
          <w:rFonts w:cstheme="minorHAnsi"/>
          <w:sz w:val="21"/>
          <w:szCs w:val="21"/>
        </w:rPr>
        <w:t xml:space="preserve">, o których mowa w </w:t>
      </w:r>
      <w:r>
        <w:rPr>
          <w:rFonts w:cstheme="minorHAnsi"/>
          <w:b/>
          <w:bCs/>
          <w:sz w:val="21"/>
          <w:szCs w:val="21"/>
        </w:rPr>
        <w:t xml:space="preserve">art. 7 ust.1 </w:t>
      </w:r>
      <w:r w:rsidR="00AF706C">
        <w:rPr>
          <w:rFonts w:cstheme="minorHAnsi"/>
          <w:b/>
          <w:bCs/>
          <w:sz w:val="21"/>
          <w:szCs w:val="21"/>
        </w:rPr>
        <w:t>u</w:t>
      </w:r>
      <w:r>
        <w:rPr>
          <w:rFonts w:cstheme="minorHAnsi"/>
          <w:b/>
          <w:bCs/>
          <w:sz w:val="21"/>
          <w:szCs w:val="21"/>
        </w:rPr>
        <w:t>stawy sankcyjnej</w:t>
      </w:r>
      <w:r>
        <w:rPr>
          <w:rFonts w:cstheme="minorHAnsi"/>
          <w:sz w:val="21"/>
          <w:szCs w:val="21"/>
        </w:rPr>
        <w:t>:</w:t>
      </w:r>
    </w:p>
    <w:p w14:paraId="66E9F5EB" w14:textId="77777777" w:rsidR="0037437D" w:rsidRDefault="00000000">
      <w:pPr>
        <w:spacing w:line="280" w:lineRule="atLeast"/>
        <w:ind w:left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Z postępowania wyklucza się:</w:t>
      </w:r>
    </w:p>
    <w:p w14:paraId="388C1489" w14:textId="28CD68B9" w:rsidR="0037437D" w:rsidRDefault="00000000">
      <w:pPr>
        <w:numPr>
          <w:ilvl w:val="1"/>
          <w:numId w:val="29"/>
        </w:numPr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wykonawcę wymienionego w wykazach określonych w Rozporządzeniu 765/2006 i Rozporządzeniu 269/2014 albo wpisanego na listę o której mowa w art. 2 przedmiotowej ustawy ze wskazaniem zastosowania środka, o którym mowa w art. 1 pkt 3 </w:t>
      </w:r>
      <w:r w:rsidR="00AF706C">
        <w:rPr>
          <w:rFonts w:cstheme="minorHAnsi"/>
          <w:sz w:val="21"/>
          <w:szCs w:val="21"/>
        </w:rPr>
        <w:t>u</w:t>
      </w:r>
      <w:r>
        <w:rPr>
          <w:rFonts w:cstheme="minorHAnsi"/>
          <w:sz w:val="21"/>
          <w:szCs w:val="21"/>
        </w:rPr>
        <w:t>stawy sankcyjnej,</w:t>
      </w:r>
    </w:p>
    <w:p w14:paraId="70FC8F47" w14:textId="45A40D6B" w:rsidR="0037437D" w:rsidRDefault="00000000">
      <w:pPr>
        <w:numPr>
          <w:ilvl w:val="1"/>
          <w:numId w:val="29"/>
        </w:numPr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wykonawcę, którego beneficjentem rzeczywistym w rozumieniu ustawy z dnia 1 marca 2018 r. o przeciwdziałaniu praniu pieniędzy oraz finansowaniu terroryzmu (Dz. U. z 2022 r. poz. 593</w:t>
      </w:r>
      <w:r w:rsidR="004202F4">
        <w:rPr>
          <w:rFonts w:cstheme="minorHAnsi"/>
          <w:sz w:val="21"/>
          <w:szCs w:val="21"/>
        </w:rPr>
        <w:t xml:space="preserve">, </w:t>
      </w:r>
      <w:r>
        <w:rPr>
          <w:rFonts w:cstheme="minorHAnsi"/>
          <w:sz w:val="21"/>
          <w:szCs w:val="21"/>
        </w:rPr>
        <w:t>655</w:t>
      </w:r>
      <w:r w:rsidR="004202F4">
        <w:rPr>
          <w:rFonts w:cstheme="minorHAnsi"/>
          <w:sz w:val="21"/>
          <w:szCs w:val="21"/>
        </w:rPr>
        <w:t>, 835, 2180, 2185</w:t>
      </w:r>
      <w:r>
        <w:rPr>
          <w:rFonts w:cstheme="minorHAnsi"/>
          <w:sz w:val="21"/>
          <w:szCs w:val="21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="00AF706C">
        <w:rPr>
          <w:rFonts w:cstheme="minorHAnsi"/>
          <w:sz w:val="21"/>
          <w:szCs w:val="21"/>
        </w:rPr>
        <w:t>u</w:t>
      </w:r>
      <w:r>
        <w:rPr>
          <w:rFonts w:cstheme="minorHAnsi"/>
          <w:sz w:val="21"/>
          <w:szCs w:val="21"/>
        </w:rPr>
        <w:t xml:space="preserve">stawy </w:t>
      </w:r>
      <w:bookmarkStart w:id="8" w:name="_Hlk103078506"/>
      <w:r>
        <w:rPr>
          <w:rFonts w:cstheme="minorHAnsi"/>
          <w:sz w:val="21"/>
          <w:szCs w:val="21"/>
        </w:rPr>
        <w:t>sankcyjnej</w:t>
      </w:r>
      <w:bookmarkEnd w:id="8"/>
      <w:r>
        <w:rPr>
          <w:rFonts w:cstheme="minorHAnsi"/>
          <w:sz w:val="21"/>
          <w:szCs w:val="21"/>
        </w:rPr>
        <w:t>,</w:t>
      </w:r>
    </w:p>
    <w:p w14:paraId="241189E3" w14:textId="3E655219" w:rsidR="0037437D" w:rsidRDefault="00000000">
      <w:pPr>
        <w:numPr>
          <w:ilvl w:val="1"/>
          <w:numId w:val="29"/>
        </w:numPr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wykonawcę, którego jednostką dominującą w rozumieniu art. 3 ust. 1 pkt 37 ustawy z dnia 29 września 1994 r. o rachunkowości (Dz. U. z 2021 r. poz. 217, 2105 i 2106</w:t>
      </w:r>
      <w:r w:rsidR="004202F4">
        <w:rPr>
          <w:rFonts w:cstheme="minorHAnsi"/>
          <w:sz w:val="21"/>
          <w:szCs w:val="21"/>
        </w:rPr>
        <w:t xml:space="preserve"> </w:t>
      </w:r>
      <w:r w:rsidR="004202F4" w:rsidRPr="004202F4">
        <w:rPr>
          <w:rFonts w:cstheme="minorHAnsi"/>
          <w:sz w:val="21"/>
          <w:szCs w:val="21"/>
        </w:rPr>
        <w:t>oraz z 2022 r. poz. 1488</w:t>
      </w:r>
      <w:r>
        <w:rPr>
          <w:rFonts w:cstheme="minorHAnsi"/>
          <w:sz w:val="21"/>
          <w:szCs w:val="21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r w:rsidR="00AF706C">
        <w:rPr>
          <w:rFonts w:cstheme="minorHAnsi"/>
          <w:sz w:val="21"/>
          <w:szCs w:val="21"/>
        </w:rPr>
        <w:t>u</w:t>
      </w:r>
      <w:r>
        <w:rPr>
          <w:rFonts w:cstheme="minorHAnsi"/>
          <w:sz w:val="21"/>
          <w:szCs w:val="21"/>
        </w:rPr>
        <w:t>stawy sankcyjnej.</w:t>
      </w:r>
    </w:p>
    <w:p w14:paraId="4FE37CF1" w14:textId="77777777" w:rsidR="0037437D" w:rsidRDefault="00000000">
      <w:pPr>
        <w:spacing w:line="280" w:lineRule="atLeast"/>
        <w:ind w:left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Wykluczenie następuje na okres trwania okoliczności określonych w pkt 1-3 powyżej.</w:t>
      </w:r>
    </w:p>
    <w:p w14:paraId="6F7E9318" w14:textId="77777777" w:rsidR="0037437D" w:rsidRDefault="0037437D" w:rsidP="009853B1">
      <w:pPr>
        <w:tabs>
          <w:tab w:val="left" w:pos="284"/>
        </w:tabs>
        <w:spacing w:line="28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65DDF44E" w14:textId="77777777" w:rsidR="0037437D" w:rsidRDefault="00000000">
      <w:pPr>
        <w:pStyle w:val="Nagwek1"/>
        <w:numPr>
          <w:ilvl w:val="0"/>
          <w:numId w:val="2"/>
        </w:numPr>
        <w:spacing w:beforeAutospacing="0" w:afterAutospacing="0" w:line="280" w:lineRule="atLeast"/>
        <w:rPr>
          <w:rFonts w:asciiTheme="minorHAnsi" w:hAnsiTheme="minorHAnsi" w:cstheme="minorHAnsi"/>
          <w:szCs w:val="21"/>
        </w:rPr>
      </w:pPr>
      <w:bookmarkStart w:id="9" w:name="_Toc128040102"/>
      <w:r>
        <w:rPr>
          <w:rFonts w:cstheme="minorHAnsi"/>
          <w:szCs w:val="21"/>
        </w:rPr>
        <w:t>WARUNKI UDZIAŁU W POSTĘPOWANIU</w:t>
      </w:r>
      <w:bookmarkEnd w:id="9"/>
      <w:r>
        <w:rPr>
          <w:rFonts w:cstheme="minorHAnsi"/>
          <w:szCs w:val="21"/>
        </w:rPr>
        <w:t xml:space="preserve"> </w:t>
      </w:r>
    </w:p>
    <w:p w14:paraId="0EF24674" w14:textId="77777777" w:rsidR="0037437D" w:rsidRDefault="0037437D">
      <w:pPr>
        <w:pStyle w:val="Nagwek1"/>
        <w:numPr>
          <w:ilvl w:val="0"/>
          <w:numId w:val="0"/>
        </w:numPr>
        <w:spacing w:beforeAutospacing="0" w:afterAutospacing="0" w:line="280" w:lineRule="atLeast"/>
        <w:ind w:left="502"/>
        <w:rPr>
          <w:rFonts w:asciiTheme="minorHAnsi" w:hAnsiTheme="minorHAnsi" w:cstheme="minorHAnsi"/>
          <w:szCs w:val="21"/>
        </w:rPr>
      </w:pPr>
    </w:p>
    <w:p w14:paraId="7F859C1D" w14:textId="77777777" w:rsidR="0037437D" w:rsidRDefault="00000000">
      <w:pPr>
        <w:pStyle w:val="pkt"/>
        <w:numPr>
          <w:ilvl w:val="0"/>
          <w:numId w:val="9"/>
        </w:numPr>
        <w:tabs>
          <w:tab w:val="left" w:pos="284"/>
        </w:tabs>
        <w:spacing w:before="0" w:after="0" w:line="280" w:lineRule="atLeast"/>
        <w:ind w:left="284" w:hanging="284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O udzielenie zamówienia mogą ubiegać się wykonawcy, którzy </w:t>
      </w:r>
      <w:r>
        <w:rPr>
          <w:rFonts w:cstheme="minorHAnsi"/>
          <w:b/>
          <w:bCs/>
          <w:sz w:val="21"/>
          <w:szCs w:val="21"/>
        </w:rPr>
        <w:t>spełniają warunki udziału w postępowaniu</w:t>
      </w:r>
      <w:r>
        <w:rPr>
          <w:rFonts w:cstheme="minorHAnsi"/>
          <w:sz w:val="21"/>
          <w:szCs w:val="21"/>
        </w:rPr>
        <w:t xml:space="preserve"> w zakresie uprawnień do prowadzenia określonej działalności gospodarczej lub zawodowej.</w:t>
      </w:r>
    </w:p>
    <w:p w14:paraId="2CA7CC40" w14:textId="436AB353" w:rsidR="0037437D" w:rsidRPr="00FC04C8" w:rsidRDefault="00000000" w:rsidP="00FC04C8">
      <w:pPr>
        <w:pStyle w:val="pkt"/>
        <w:numPr>
          <w:ilvl w:val="0"/>
          <w:numId w:val="9"/>
        </w:numPr>
        <w:tabs>
          <w:tab w:val="left" w:pos="284"/>
        </w:tabs>
        <w:spacing w:before="0" w:after="0" w:line="280" w:lineRule="atLeast"/>
        <w:ind w:left="284" w:hanging="284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Wykonawca spełni warunek udziału w postępowaniu dotyczący uprawnień do prowadzenia działalności gospodarczej jeżeli posiada </w:t>
      </w:r>
      <w:r w:rsidR="00FC04C8">
        <w:rPr>
          <w:rFonts w:cstheme="minorHAnsi"/>
          <w:sz w:val="21"/>
          <w:szCs w:val="21"/>
        </w:rPr>
        <w:t>u</w:t>
      </w:r>
      <w:r w:rsidRPr="00FC04C8">
        <w:rPr>
          <w:rFonts w:cstheme="minorHAnsi"/>
          <w:color w:val="002060"/>
          <w:sz w:val="21"/>
          <w:szCs w:val="21"/>
        </w:rPr>
        <w:t>prawnienia w zakresie obrotu energią elektryczną, tj. posiada ważną Koncesję w zakresie obrotu energią elektryczną wydaną przez Prezesa Urzędu Regulacji Energetyki</w:t>
      </w:r>
      <w:r w:rsidR="00FC04C8">
        <w:rPr>
          <w:rFonts w:cstheme="minorHAnsi"/>
          <w:color w:val="002060"/>
          <w:sz w:val="21"/>
          <w:szCs w:val="21"/>
        </w:rPr>
        <w:t>.</w:t>
      </w:r>
    </w:p>
    <w:p w14:paraId="09EE9CE4" w14:textId="06C4C4BD" w:rsidR="0037437D" w:rsidRDefault="00000000">
      <w:pPr>
        <w:pStyle w:val="pkt"/>
        <w:tabs>
          <w:tab w:val="left" w:pos="284"/>
        </w:tabs>
        <w:spacing w:before="0" w:after="0" w:line="280" w:lineRule="atLeast"/>
        <w:ind w:left="284" w:firstLine="0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Warunek zostanie spełniony, jeżeli co najmniej jeden z wykonawców wspólnie ubiegających się o udzielenie zamówienia posiada uprawnienia do prowadzenia określonej działalności gospodarczej lub zawodowej i to on zrealizuje dostawę energii elektrycznej.</w:t>
      </w:r>
    </w:p>
    <w:p w14:paraId="22058CB4" w14:textId="1FDA4A22" w:rsidR="0037437D" w:rsidRDefault="00000000">
      <w:pPr>
        <w:pStyle w:val="pkt"/>
        <w:numPr>
          <w:ilvl w:val="0"/>
          <w:numId w:val="9"/>
        </w:numPr>
        <w:tabs>
          <w:tab w:val="left" w:pos="284"/>
        </w:tabs>
        <w:spacing w:before="0" w:after="0" w:line="280" w:lineRule="atLeast"/>
        <w:ind w:left="284" w:hanging="284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Zgodnie z treścią art. 117 ust. 2 ustawy </w:t>
      </w:r>
      <w:proofErr w:type="spellStart"/>
      <w:r>
        <w:rPr>
          <w:rFonts w:cstheme="minorHAnsi"/>
          <w:sz w:val="21"/>
          <w:szCs w:val="21"/>
        </w:rPr>
        <w:t>Pzp</w:t>
      </w:r>
      <w:proofErr w:type="spellEnd"/>
      <w:r>
        <w:rPr>
          <w:rFonts w:cstheme="minorHAnsi"/>
          <w:sz w:val="21"/>
          <w:szCs w:val="21"/>
        </w:rPr>
        <w:t xml:space="preserve"> warunek dotyczący uprawnień do prowadzenia określonej działalności gospodarczej lub zawodowej, o którym mowa w pkt 2 powyżej, jest spełniony, jeżeli co najmniej jeden z wykonawców wspólnie ubiegających się o udzielenie zamówienia posiada uprawnienia do prowadzenia określonej działalności gospodarczej lub zawodowej i to on zrealizuje dostawę energii elektrycznej. W takim przypadku wykonawcy wspólnie ubiegający się o udzielenie zamówienia dołączają do oferty oświadczenie, z którego wynika, który z wykonawców realizować będzie przedmiot zamówienia wg wzoru stanowiącego </w:t>
      </w:r>
      <w:r w:rsidRPr="00D0106A">
        <w:rPr>
          <w:rFonts w:cstheme="minorHAnsi"/>
          <w:b/>
          <w:bCs/>
          <w:sz w:val="21"/>
          <w:szCs w:val="21"/>
          <w:highlight w:val="lightGray"/>
        </w:rPr>
        <w:t>Załącznik nr 4</w:t>
      </w:r>
      <w:r w:rsidRPr="00D0106A">
        <w:rPr>
          <w:rFonts w:cstheme="minorHAnsi"/>
          <w:sz w:val="21"/>
          <w:szCs w:val="21"/>
          <w:highlight w:val="lightGray"/>
        </w:rPr>
        <w:t xml:space="preserve"> do </w:t>
      </w:r>
      <w:proofErr w:type="spellStart"/>
      <w:r w:rsidRPr="00D0106A">
        <w:rPr>
          <w:rFonts w:cstheme="minorHAnsi"/>
          <w:sz w:val="21"/>
          <w:szCs w:val="21"/>
          <w:highlight w:val="lightGray"/>
        </w:rPr>
        <w:t>SWZ</w:t>
      </w:r>
      <w:proofErr w:type="spellEnd"/>
      <w:r>
        <w:rPr>
          <w:rFonts w:cstheme="minorHAnsi"/>
          <w:sz w:val="21"/>
          <w:szCs w:val="21"/>
        </w:rPr>
        <w:t>.</w:t>
      </w:r>
    </w:p>
    <w:p w14:paraId="49F39FDE" w14:textId="77777777" w:rsidR="0037437D" w:rsidRDefault="00000000">
      <w:pPr>
        <w:pStyle w:val="pkt"/>
        <w:numPr>
          <w:ilvl w:val="0"/>
          <w:numId w:val="9"/>
        </w:numPr>
        <w:shd w:val="clear" w:color="auto" w:fill="FFFFFF"/>
        <w:tabs>
          <w:tab w:val="left" w:pos="284"/>
        </w:tabs>
        <w:spacing w:before="0" w:after="0" w:line="280" w:lineRule="atLeast"/>
        <w:ind w:left="284" w:hanging="284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Wykonawcy mogą wspólnie ubiegać się o udzielenie zamówienia. W takim przypadku wykonawcy ustanawiają pełnomocnika do reprezentowania ich w postępowaniu o udzielenie zamówienia albo do reprezentowania w postępowaniu i zawarcia umowy w sprawie zamówienia publicznego. </w:t>
      </w:r>
    </w:p>
    <w:p w14:paraId="6429E59C" w14:textId="6E22FBF3" w:rsidR="0037437D" w:rsidRPr="009853B1" w:rsidRDefault="00000000" w:rsidP="009853B1">
      <w:pPr>
        <w:pStyle w:val="pkt"/>
        <w:numPr>
          <w:ilvl w:val="0"/>
          <w:numId w:val="9"/>
        </w:numPr>
        <w:shd w:val="clear" w:color="auto" w:fill="FFFFFF"/>
        <w:tabs>
          <w:tab w:val="left" w:pos="284"/>
        </w:tabs>
        <w:spacing w:before="0" w:after="0" w:line="280" w:lineRule="atLeast"/>
        <w:ind w:left="284" w:hanging="284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Przepisy dotyczące wykonawcy stosuje się odpowiednio do wykonawców wspólnie ubiegających się o udzielenie zamówienia.</w:t>
      </w:r>
    </w:p>
    <w:p w14:paraId="365A8630" w14:textId="77777777" w:rsidR="0037437D" w:rsidRDefault="0037437D">
      <w:pPr>
        <w:pStyle w:val="pkt"/>
        <w:shd w:val="clear" w:color="auto" w:fill="FFFFFF"/>
        <w:tabs>
          <w:tab w:val="left" w:pos="284"/>
        </w:tabs>
        <w:spacing w:before="0" w:after="0" w:line="280" w:lineRule="atLeast"/>
        <w:ind w:left="284" w:firstLine="0"/>
        <w:rPr>
          <w:rFonts w:asciiTheme="minorHAnsi" w:hAnsiTheme="minorHAnsi" w:cstheme="minorHAnsi"/>
          <w:sz w:val="21"/>
          <w:szCs w:val="21"/>
        </w:rPr>
      </w:pPr>
    </w:p>
    <w:p w14:paraId="61560639" w14:textId="77777777" w:rsidR="009853B1" w:rsidRDefault="009853B1">
      <w:pPr>
        <w:pStyle w:val="pkt"/>
        <w:shd w:val="clear" w:color="auto" w:fill="FFFFFF"/>
        <w:tabs>
          <w:tab w:val="left" w:pos="284"/>
        </w:tabs>
        <w:spacing w:before="0" w:after="0" w:line="280" w:lineRule="atLeast"/>
        <w:ind w:left="284" w:firstLine="0"/>
        <w:rPr>
          <w:rFonts w:asciiTheme="minorHAnsi" w:hAnsiTheme="minorHAnsi" w:cstheme="minorHAnsi"/>
          <w:sz w:val="21"/>
          <w:szCs w:val="21"/>
        </w:rPr>
      </w:pPr>
    </w:p>
    <w:p w14:paraId="0913A6E3" w14:textId="77777777" w:rsidR="009853B1" w:rsidRDefault="009853B1">
      <w:pPr>
        <w:pStyle w:val="pkt"/>
        <w:shd w:val="clear" w:color="auto" w:fill="FFFFFF"/>
        <w:tabs>
          <w:tab w:val="left" w:pos="284"/>
        </w:tabs>
        <w:spacing w:before="0" w:after="0" w:line="280" w:lineRule="atLeast"/>
        <w:ind w:left="284" w:firstLine="0"/>
        <w:rPr>
          <w:rFonts w:asciiTheme="minorHAnsi" w:hAnsiTheme="minorHAnsi" w:cstheme="minorHAnsi"/>
          <w:sz w:val="21"/>
          <w:szCs w:val="21"/>
        </w:rPr>
      </w:pPr>
    </w:p>
    <w:p w14:paraId="45C5104B" w14:textId="77777777" w:rsidR="009853B1" w:rsidRDefault="009853B1">
      <w:pPr>
        <w:pStyle w:val="pkt"/>
        <w:shd w:val="clear" w:color="auto" w:fill="FFFFFF"/>
        <w:tabs>
          <w:tab w:val="left" w:pos="284"/>
        </w:tabs>
        <w:spacing w:before="0" w:after="0" w:line="280" w:lineRule="atLeast"/>
        <w:ind w:left="284" w:firstLine="0"/>
        <w:rPr>
          <w:rFonts w:asciiTheme="minorHAnsi" w:hAnsiTheme="minorHAnsi" w:cstheme="minorHAnsi"/>
          <w:sz w:val="21"/>
          <w:szCs w:val="21"/>
        </w:rPr>
      </w:pPr>
    </w:p>
    <w:p w14:paraId="49DAA439" w14:textId="77777777" w:rsidR="0037437D" w:rsidRDefault="00000000">
      <w:pPr>
        <w:pStyle w:val="Nagwek1"/>
        <w:numPr>
          <w:ilvl w:val="0"/>
          <w:numId w:val="2"/>
        </w:numPr>
        <w:spacing w:beforeAutospacing="0" w:afterAutospacing="0" w:line="280" w:lineRule="atLeast"/>
        <w:rPr>
          <w:rFonts w:asciiTheme="minorHAnsi" w:hAnsiTheme="minorHAnsi" w:cstheme="minorHAnsi"/>
          <w:szCs w:val="21"/>
        </w:rPr>
      </w:pPr>
      <w:bookmarkStart w:id="10" w:name="_Toc128040103"/>
      <w:r>
        <w:rPr>
          <w:rFonts w:cstheme="minorHAnsi"/>
          <w:szCs w:val="21"/>
        </w:rPr>
        <w:t>OŚWIADCZENIA I DOKUMENTY, JAKIE WYKONAWCY ZOBOWIĄZANI SĄ ZŁOŻYĆ W CELU WYKAZANIA SPEŁNIANIA WARUNKÓW UDZIAŁU W POSTĘPOWANIU ORAZ BRAKU PODSTAW WYKLUCZENIA</w:t>
      </w:r>
      <w:bookmarkEnd w:id="10"/>
      <w:r>
        <w:rPr>
          <w:rFonts w:cstheme="minorHAnsi"/>
          <w:szCs w:val="21"/>
        </w:rPr>
        <w:t xml:space="preserve"> </w:t>
      </w:r>
    </w:p>
    <w:p w14:paraId="63DAEECE" w14:textId="77777777" w:rsidR="0037437D" w:rsidRDefault="0037437D">
      <w:pPr>
        <w:tabs>
          <w:tab w:val="left" w:pos="851"/>
        </w:tabs>
        <w:spacing w:line="280" w:lineRule="atLeast"/>
        <w:ind w:left="851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61083558" w14:textId="77777777" w:rsidR="0037437D" w:rsidRDefault="00000000">
      <w:pPr>
        <w:numPr>
          <w:ilvl w:val="0"/>
          <w:numId w:val="10"/>
        </w:numPr>
        <w:tabs>
          <w:tab w:val="left" w:pos="284"/>
        </w:tabs>
        <w:spacing w:line="280" w:lineRule="atLeast"/>
        <w:ind w:left="284" w:hanging="284"/>
        <w:jc w:val="both"/>
        <w:rPr>
          <w:rFonts w:cstheme="minorHAnsi"/>
          <w:sz w:val="21"/>
          <w:szCs w:val="21"/>
        </w:rPr>
      </w:pPr>
      <w:bookmarkStart w:id="11" w:name="_Hlk69465870"/>
      <w:bookmarkEnd w:id="11"/>
      <w:r>
        <w:rPr>
          <w:rFonts w:cstheme="minorHAnsi"/>
          <w:sz w:val="21"/>
          <w:szCs w:val="21"/>
        </w:rPr>
        <w:t xml:space="preserve">Wraz z Ofertą wykonawca składa Oświadczenie, o którym mowa w art. 125 ust. 1 ustawy </w:t>
      </w:r>
      <w:proofErr w:type="spellStart"/>
      <w:r>
        <w:rPr>
          <w:rFonts w:cstheme="minorHAnsi"/>
          <w:sz w:val="21"/>
          <w:szCs w:val="21"/>
        </w:rPr>
        <w:t>Pzp</w:t>
      </w:r>
      <w:proofErr w:type="spellEnd"/>
      <w:r>
        <w:rPr>
          <w:rFonts w:cstheme="minorHAnsi"/>
          <w:sz w:val="21"/>
          <w:szCs w:val="21"/>
        </w:rPr>
        <w:t xml:space="preserve"> na potwierdzenie braku podstaw wykluczenia oraz spełniania warunków udziału w postępowaniu (wg wzoru stanowiącego </w:t>
      </w:r>
      <w:r w:rsidRPr="00D0106A">
        <w:rPr>
          <w:rFonts w:cstheme="minorHAnsi"/>
          <w:b/>
          <w:bCs/>
          <w:sz w:val="21"/>
          <w:szCs w:val="21"/>
          <w:highlight w:val="lightGray"/>
        </w:rPr>
        <w:t>Załącznik nr 3</w:t>
      </w:r>
      <w:r w:rsidRPr="00D0106A">
        <w:rPr>
          <w:rFonts w:cstheme="minorHAnsi"/>
          <w:sz w:val="21"/>
          <w:szCs w:val="21"/>
          <w:highlight w:val="lightGray"/>
        </w:rPr>
        <w:t xml:space="preserve"> do </w:t>
      </w:r>
      <w:proofErr w:type="spellStart"/>
      <w:r w:rsidRPr="00D0106A">
        <w:rPr>
          <w:rFonts w:cstheme="minorHAnsi"/>
          <w:sz w:val="21"/>
          <w:szCs w:val="21"/>
          <w:highlight w:val="lightGray"/>
        </w:rPr>
        <w:t>SWZ</w:t>
      </w:r>
      <w:proofErr w:type="spellEnd"/>
      <w:r>
        <w:rPr>
          <w:rFonts w:cstheme="minorHAnsi"/>
          <w:sz w:val="21"/>
          <w:szCs w:val="21"/>
        </w:rPr>
        <w:t xml:space="preserve">. </w:t>
      </w:r>
    </w:p>
    <w:p w14:paraId="12F34903" w14:textId="247B74A5" w:rsidR="0037437D" w:rsidRDefault="00000000">
      <w:pPr>
        <w:numPr>
          <w:ilvl w:val="0"/>
          <w:numId w:val="10"/>
        </w:numPr>
        <w:tabs>
          <w:tab w:val="left" w:pos="284"/>
        </w:tabs>
        <w:spacing w:line="280" w:lineRule="atLeast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1A44BBFA" w14:textId="77777777" w:rsidR="0037437D" w:rsidRDefault="00000000">
      <w:pPr>
        <w:numPr>
          <w:ilvl w:val="0"/>
          <w:numId w:val="10"/>
        </w:numPr>
        <w:tabs>
          <w:tab w:val="left" w:pos="284"/>
        </w:tabs>
        <w:spacing w:line="280" w:lineRule="atLeast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Wykluczenie wykonawcy następuje zgodnie z art. 111 ustawy  </w:t>
      </w:r>
      <w:proofErr w:type="spellStart"/>
      <w:r>
        <w:rPr>
          <w:rFonts w:cstheme="minorHAnsi"/>
          <w:sz w:val="21"/>
          <w:szCs w:val="21"/>
        </w:rPr>
        <w:t>Pzp</w:t>
      </w:r>
      <w:proofErr w:type="spellEnd"/>
      <w:r>
        <w:rPr>
          <w:rFonts w:cstheme="minorHAnsi"/>
          <w:sz w:val="21"/>
          <w:szCs w:val="21"/>
        </w:rPr>
        <w:t>.</w:t>
      </w:r>
    </w:p>
    <w:p w14:paraId="54D4E4C7" w14:textId="77777777" w:rsidR="0037437D" w:rsidRDefault="0037437D">
      <w:pPr>
        <w:pStyle w:val="Akapitzlist"/>
        <w:shd w:val="clear" w:color="auto" w:fill="FFFFFF"/>
        <w:tabs>
          <w:tab w:val="left" w:pos="284"/>
        </w:tabs>
        <w:spacing w:line="280" w:lineRule="atLeast"/>
        <w:ind w:left="0"/>
        <w:jc w:val="both"/>
        <w:rPr>
          <w:rFonts w:asciiTheme="minorHAnsi" w:hAnsiTheme="minorHAnsi" w:cstheme="minorHAnsi"/>
          <w:sz w:val="21"/>
          <w:szCs w:val="21"/>
        </w:rPr>
      </w:pPr>
    </w:p>
    <w:p w14:paraId="065979D8" w14:textId="77777777" w:rsidR="0037437D" w:rsidRDefault="00000000">
      <w:pPr>
        <w:pStyle w:val="Nagwek1"/>
        <w:numPr>
          <w:ilvl w:val="0"/>
          <w:numId w:val="2"/>
        </w:numPr>
        <w:spacing w:beforeAutospacing="0" w:afterAutospacing="0" w:line="280" w:lineRule="atLeast"/>
        <w:rPr>
          <w:rFonts w:asciiTheme="minorHAnsi" w:hAnsiTheme="minorHAnsi" w:cstheme="minorHAnsi"/>
          <w:szCs w:val="21"/>
        </w:rPr>
      </w:pPr>
      <w:bookmarkStart w:id="12" w:name="_Toc128040104"/>
      <w:r>
        <w:rPr>
          <w:rFonts w:cstheme="minorHAnsi"/>
          <w:szCs w:val="21"/>
        </w:rPr>
        <w:t>INFORMACJE O SPOSOBIE I ŚRODKACH KOMUNIKACJI, PRZY UŻYCIU KTÓRYCH ZAMAWIAJĄCY BĘDZIE KOMUNIKOWAŁ SIĘ Z WYKONAWCAMI</w:t>
      </w:r>
      <w:bookmarkEnd w:id="12"/>
    </w:p>
    <w:p w14:paraId="31A3F4E3" w14:textId="77777777" w:rsidR="0037437D" w:rsidRPr="00D0106A" w:rsidRDefault="0037437D">
      <w:pPr>
        <w:tabs>
          <w:tab w:val="left" w:pos="709"/>
        </w:tabs>
        <w:spacing w:line="280" w:lineRule="atLeast"/>
        <w:ind w:left="709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561FD9B1" w14:textId="77777777" w:rsidR="00D0106A" w:rsidRDefault="00D0106A" w:rsidP="00D0106A">
      <w:pPr>
        <w:numPr>
          <w:ilvl w:val="3"/>
          <w:numId w:val="44"/>
        </w:numPr>
        <w:tabs>
          <w:tab w:val="left" w:pos="284"/>
          <w:tab w:val="left" w:pos="8080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 xml:space="preserve">Komunikacja między zamawiającym i wykonawcą odbywa się przy użyciu środków komunikacji elektronicznej w rozumieniu ustawy z dnia 18 lipca 2002 r. o świadczeniu usług drogą elektroniczną za pośrednictwem formularza </w:t>
      </w:r>
      <w:r>
        <w:rPr>
          <w:rFonts w:eastAsia="Calibri" w:cstheme="minorHAnsi"/>
          <w:bCs/>
          <w:sz w:val="21"/>
          <w:szCs w:val="21"/>
          <w:lang w:eastAsia="zh-CN"/>
        </w:rPr>
        <w:t>"</w:t>
      </w:r>
      <w:r>
        <w:rPr>
          <w:rFonts w:eastAsia="Calibri" w:cstheme="minorHAnsi"/>
          <w:bCs/>
          <w:i/>
          <w:iCs/>
          <w:sz w:val="21"/>
          <w:szCs w:val="21"/>
          <w:lang w:eastAsia="zh-CN"/>
        </w:rPr>
        <w:t>Wyślij wiadomość do zamawiającego</w:t>
      </w:r>
      <w:r>
        <w:rPr>
          <w:rFonts w:eastAsia="Calibri" w:cstheme="minorHAnsi"/>
          <w:bCs/>
          <w:sz w:val="21"/>
          <w:szCs w:val="21"/>
          <w:lang w:eastAsia="zh-CN"/>
        </w:rPr>
        <w:t>"</w:t>
      </w:r>
      <w:r>
        <w:rPr>
          <w:rFonts w:eastAsia="Calibri" w:cstheme="minorHAnsi"/>
          <w:sz w:val="21"/>
          <w:szCs w:val="21"/>
          <w:lang w:eastAsia="zh-CN"/>
        </w:rPr>
        <w:t xml:space="preserve"> dostępnego na stronie internetowej: </w:t>
      </w:r>
      <w:r>
        <w:rPr>
          <w:rFonts w:eastAsia="Calibri" w:cstheme="minorHAnsi"/>
          <w:b/>
          <w:bCs/>
          <w:sz w:val="21"/>
          <w:szCs w:val="21"/>
          <w:lang w:eastAsia="zh-CN"/>
        </w:rPr>
        <w:t>Ofertę (w szczególności Formularz oferty) wykonawca może złożyć wyłącznie za pośrednictwem Platformy Zakupowej</w:t>
      </w:r>
      <w:r>
        <w:rPr>
          <w:rFonts w:eastAsia="Calibri" w:cstheme="minorHAnsi"/>
          <w:sz w:val="21"/>
          <w:szCs w:val="21"/>
          <w:lang w:eastAsia="zh-CN"/>
        </w:rPr>
        <w:t xml:space="preserve">. </w:t>
      </w:r>
    </w:p>
    <w:p w14:paraId="1EEF4361" w14:textId="77777777" w:rsidR="00D0106A" w:rsidRDefault="00D0106A" w:rsidP="00D0106A">
      <w:pPr>
        <w:numPr>
          <w:ilvl w:val="3"/>
          <w:numId w:val="44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cstheme="minorHAnsi"/>
          <w:sz w:val="21"/>
          <w:szCs w:val="21"/>
        </w:rPr>
        <w:t xml:space="preserve">Zamawiający, zgodnie z </w:t>
      </w:r>
      <w:r>
        <w:rPr>
          <w:rFonts w:cstheme="minorHAnsi"/>
          <w:i/>
          <w:iCs/>
          <w:sz w:val="21"/>
          <w:szCs w:val="21"/>
        </w:rPr>
        <w:t xml:space="preserve">Rozporządzeniem </w:t>
      </w:r>
      <w:proofErr w:type="spellStart"/>
      <w:r>
        <w:rPr>
          <w:rFonts w:cstheme="minorHAnsi"/>
          <w:i/>
          <w:iCs/>
          <w:sz w:val="21"/>
          <w:szCs w:val="21"/>
        </w:rPr>
        <w:t>PRM</w:t>
      </w:r>
      <w:proofErr w:type="spellEnd"/>
      <w:r>
        <w:rPr>
          <w:rFonts w:cstheme="minorHAnsi"/>
          <w:sz w:val="21"/>
          <w:szCs w:val="21"/>
        </w:rPr>
        <w:t xml:space="preserve"> określa niezbędne wymagania sprzętowo - aplikacyjne umożliwiające pracę na platformazakupowa.pl, tj.: </w:t>
      </w:r>
    </w:p>
    <w:p w14:paraId="5BF89F2D" w14:textId="77777777" w:rsidR="00D0106A" w:rsidRDefault="00D0106A" w:rsidP="00D0106A">
      <w:pPr>
        <w:numPr>
          <w:ilvl w:val="0"/>
          <w:numId w:val="43"/>
        </w:numPr>
        <w:spacing w:line="280" w:lineRule="atLeast"/>
        <w:ind w:left="709" w:hanging="283"/>
        <w:contextualSpacing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stały dostęp do sieci Internet o gwarantowanej przepustowości nie mniejszej niż 512 </w:t>
      </w:r>
      <w:proofErr w:type="spellStart"/>
      <w:r>
        <w:rPr>
          <w:rFonts w:cstheme="minorHAnsi"/>
          <w:sz w:val="21"/>
          <w:szCs w:val="21"/>
        </w:rPr>
        <w:t>kb</w:t>
      </w:r>
      <w:proofErr w:type="spellEnd"/>
      <w:r>
        <w:rPr>
          <w:rFonts w:cstheme="minorHAnsi"/>
          <w:sz w:val="21"/>
          <w:szCs w:val="21"/>
        </w:rPr>
        <w:t xml:space="preserve">/s, </w:t>
      </w:r>
    </w:p>
    <w:p w14:paraId="6BFF715D" w14:textId="77777777" w:rsidR="00D0106A" w:rsidRDefault="00D0106A" w:rsidP="00D0106A">
      <w:pPr>
        <w:numPr>
          <w:ilvl w:val="0"/>
          <w:numId w:val="43"/>
        </w:numPr>
        <w:spacing w:line="280" w:lineRule="atLeast"/>
        <w:ind w:left="709" w:hanging="283"/>
        <w:contextualSpacing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komputer klasy PC lub MAC, dowolny system operacyjny wersji umożliwiającej zainstalowanie dowolnej przeglądarki internetowej z włączoną obsługą języka JavaScript, akceptującej pliki typu „</w:t>
      </w:r>
      <w:proofErr w:type="spellStart"/>
      <w:r>
        <w:rPr>
          <w:rFonts w:cstheme="minorHAnsi"/>
          <w:sz w:val="21"/>
          <w:szCs w:val="21"/>
        </w:rPr>
        <w:t>cookies</w:t>
      </w:r>
      <w:proofErr w:type="spellEnd"/>
      <w:r>
        <w:rPr>
          <w:rFonts w:cstheme="minorHAnsi"/>
          <w:sz w:val="21"/>
          <w:szCs w:val="21"/>
        </w:rPr>
        <w:t>”,</w:t>
      </w:r>
    </w:p>
    <w:p w14:paraId="41ACEBD4" w14:textId="77777777" w:rsidR="00D0106A" w:rsidRDefault="00D0106A" w:rsidP="00D0106A">
      <w:pPr>
        <w:numPr>
          <w:ilvl w:val="0"/>
          <w:numId w:val="43"/>
        </w:numPr>
        <w:spacing w:line="280" w:lineRule="atLeast"/>
        <w:ind w:left="709" w:hanging="283"/>
        <w:contextualSpacing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wyświetlacz ekranowy umożliwiający pracę w rozdzielczości nie niższej niż 1024x768 pikseli,</w:t>
      </w:r>
    </w:p>
    <w:p w14:paraId="21E0055A" w14:textId="77777777" w:rsidR="00D0106A" w:rsidRDefault="00D0106A" w:rsidP="00D0106A">
      <w:pPr>
        <w:numPr>
          <w:ilvl w:val="0"/>
          <w:numId w:val="43"/>
        </w:numPr>
        <w:spacing w:line="280" w:lineRule="atLeast"/>
        <w:ind w:left="709" w:hanging="283"/>
        <w:contextualSpacing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zainstalowane oprogramowanie do odczytu plików w formacie .pdf.</w:t>
      </w:r>
    </w:p>
    <w:p w14:paraId="2A39FF4D" w14:textId="77777777" w:rsidR="00D0106A" w:rsidRDefault="00D0106A" w:rsidP="00D0106A">
      <w:pPr>
        <w:numPr>
          <w:ilvl w:val="0"/>
          <w:numId w:val="43"/>
        </w:numPr>
        <w:spacing w:line="280" w:lineRule="atLeast"/>
        <w:ind w:left="709" w:hanging="283"/>
        <w:contextualSpacing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szyfrowanie na PlatformaZakupowa.pl odbywa się za pomocą protokołu </w:t>
      </w:r>
      <w:proofErr w:type="spellStart"/>
      <w:r>
        <w:rPr>
          <w:rFonts w:cstheme="minorHAnsi"/>
          <w:sz w:val="21"/>
          <w:szCs w:val="21"/>
        </w:rPr>
        <w:t>TLS</w:t>
      </w:r>
      <w:proofErr w:type="spellEnd"/>
      <w:r>
        <w:rPr>
          <w:rFonts w:cstheme="minorHAnsi"/>
          <w:sz w:val="21"/>
          <w:szCs w:val="21"/>
        </w:rPr>
        <w:t xml:space="preserve"> 1.3.</w:t>
      </w:r>
    </w:p>
    <w:p w14:paraId="0E03E9E5" w14:textId="77777777" w:rsidR="00D0106A" w:rsidRDefault="00D0106A" w:rsidP="00D0106A">
      <w:pPr>
        <w:numPr>
          <w:ilvl w:val="0"/>
          <w:numId w:val="43"/>
        </w:numPr>
        <w:spacing w:line="280" w:lineRule="atLeast"/>
        <w:ind w:left="709" w:hanging="283"/>
        <w:contextualSpacing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oznaczenie czasu odbioru danych przez Platformę Zakupową stanowi datę oraz dokładny czas (</w:t>
      </w:r>
      <w:proofErr w:type="spellStart"/>
      <w:r>
        <w:rPr>
          <w:rFonts w:cstheme="minorHAnsi"/>
          <w:sz w:val="21"/>
          <w:szCs w:val="21"/>
        </w:rPr>
        <w:t>hh:mm:ss</w:t>
      </w:r>
      <w:proofErr w:type="spellEnd"/>
      <w:r>
        <w:rPr>
          <w:rFonts w:cstheme="minorHAnsi"/>
          <w:sz w:val="21"/>
          <w:szCs w:val="21"/>
        </w:rPr>
        <w:t>) generowany wg. czasu lokalnego serwera synchronizowanego z zegarem Głównego Urzędu Miar.</w:t>
      </w:r>
    </w:p>
    <w:p w14:paraId="47309D27" w14:textId="77777777" w:rsidR="00D0106A" w:rsidRDefault="00D0106A" w:rsidP="00D0106A">
      <w:pPr>
        <w:numPr>
          <w:ilvl w:val="3"/>
          <w:numId w:val="44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 xml:space="preserve">Za datę przekazania (wpływu) oświadczeń, wniosków, zawiadomień oraz informacji przyjmuje się datę ich przesłania za pośrednictwem Platformy Zakupowej poprzez kliknięcie przycisku </w:t>
      </w:r>
      <w:r>
        <w:rPr>
          <w:rFonts w:eastAsia="Calibri" w:cstheme="minorHAnsi"/>
          <w:i/>
          <w:iCs/>
          <w:sz w:val="21"/>
          <w:szCs w:val="21"/>
          <w:lang w:eastAsia="zh-CN"/>
        </w:rPr>
        <w:t>„Wyślij wiadomość do zamawiającego</w:t>
      </w:r>
      <w:r>
        <w:rPr>
          <w:rFonts w:eastAsia="Calibri" w:cstheme="minorHAnsi"/>
          <w:sz w:val="21"/>
          <w:szCs w:val="21"/>
          <w:lang w:eastAsia="zh-CN"/>
        </w:rPr>
        <w:t>” po których pojawi się komunikat, że wiadomość została wysłana do zamawiającego.</w:t>
      </w:r>
    </w:p>
    <w:p w14:paraId="2F09CC64" w14:textId="77777777" w:rsidR="00D0106A" w:rsidRDefault="00D0106A" w:rsidP="00D0106A">
      <w:pPr>
        <w:numPr>
          <w:ilvl w:val="3"/>
          <w:numId w:val="44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 xml:space="preserve">Zamawiający będzie przekazywał wykonawcom informacje w formie elektronicznej za pośrednictwem Platformy Zakupowej. Informacje dotyczące odpowiedzi na pytania, zmiany specyfikacji, zmiany terminu składania i otwarcia ofert zamawiający będzie zamieszczał w sekcji </w:t>
      </w:r>
      <w:r>
        <w:rPr>
          <w:rFonts w:eastAsia="Calibri" w:cstheme="minorHAnsi"/>
          <w:i/>
          <w:iCs/>
          <w:sz w:val="21"/>
          <w:szCs w:val="21"/>
          <w:lang w:eastAsia="zh-CN"/>
        </w:rPr>
        <w:t>“Komunikaty</w:t>
      </w:r>
      <w:r>
        <w:rPr>
          <w:rFonts w:eastAsia="Calibri" w:cstheme="minorHAnsi"/>
          <w:sz w:val="21"/>
          <w:szCs w:val="21"/>
          <w:lang w:eastAsia="zh-CN"/>
        </w:rPr>
        <w:t>”. Korespondencja, której zgodnie z obowiązującymi</w:t>
      </w:r>
      <w:r>
        <w:rPr>
          <w:rFonts w:cstheme="minorHAnsi"/>
          <w:sz w:val="21"/>
          <w:szCs w:val="21"/>
        </w:rPr>
        <w:t xml:space="preserve"> </w:t>
      </w:r>
      <w:r>
        <w:rPr>
          <w:rFonts w:eastAsia="Calibri" w:cstheme="minorHAnsi"/>
          <w:sz w:val="21"/>
          <w:szCs w:val="21"/>
          <w:lang w:eastAsia="zh-CN"/>
        </w:rPr>
        <w:t>przepisami adresatem jest konkretny wykonawca, będzie przekazywana w formie elektronicznej za pośrednictwem Platformy Zakupowej do konkretnego wykonawcy.</w:t>
      </w:r>
    </w:p>
    <w:p w14:paraId="25F2EF66" w14:textId="77777777" w:rsidR="00D0106A" w:rsidRDefault="00D0106A" w:rsidP="00D0106A">
      <w:pPr>
        <w:numPr>
          <w:ilvl w:val="3"/>
          <w:numId w:val="44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>Wykonawca jako podmiot profesjonalny ma obowiązek sprawdzania komunikatów i wiadomości bezpośrednio na Platformie Zakupowej przesłanych przez zamawiającego, gdyż system powiadomień może ulec awarii lub powiadomienie może trafić do folderu SPAM.</w:t>
      </w:r>
    </w:p>
    <w:p w14:paraId="73D6D213" w14:textId="0952A194" w:rsidR="00D0106A" w:rsidRPr="00072392" w:rsidRDefault="00D0106A" w:rsidP="00D0106A">
      <w:pPr>
        <w:numPr>
          <w:ilvl w:val="3"/>
          <w:numId w:val="44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 xml:space="preserve">W sytuacjach awaryjnych np. w przypadku przerwy w funkcjonowaniu lub awarii lub niedziałania </w:t>
      </w:r>
      <w:hyperlink r:id="rId12">
        <w:r>
          <w:rPr>
            <w:rFonts w:eastAsia="Calibri" w:cstheme="minorHAnsi"/>
            <w:bCs/>
            <w:sz w:val="21"/>
            <w:szCs w:val="21"/>
            <w:lang w:eastAsia="zh-CN"/>
          </w:rPr>
          <w:t>Platformy</w:t>
        </w:r>
      </w:hyperlink>
      <w:r>
        <w:rPr>
          <w:rFonts w:eastAsia="Calibri" w:cstheme="minorHAnsi"/>
          <w:bCs/>
          <w:sz w:val="21"/>
          <w:szCs w:val="21"/>
          <w:lang w:eastAsia="zh-CN"/>
        </w:rPr>
        <w:t xml:space="preserve"> </w:t>
      </w:r>
      <w:r w:rsidRPr="00072392">
        <w:rPr>
          <w:rFonts w:eastAsia="Calibri" w:cstheme="minorHAnsi"/>
          <w:bCs/>
          <w:sz w:val="21"/>
          <w:szCs w:val="21"/>
          <w:lang w:eastAsia="zh-CN"/>
        </w:rPr>
        <w:t>Zakupowej</w:t>
      </w:r>
      <w:r w:rsidRPr="00072392">
        <w:rPr>
          <w:rFonts w:eastAsia="Calibri" w:cstheme="minorHAnsi"/>
          <w:sz w:val="21"/>
          <w:szCs w:val="21"/>
          <w:lang w:eastAsia="zh-CN"/>
        </w:rPr>
        <w:t xml:space="preserve"> wykonawca może również komunikować się z zamawiającym</w:t>
      </w:r>
      <w:r w:rsidRPr="00072392">
        <w:rPr>
          <w:rFonts w:eastAsia="Calibri" w:cstheme="minorHAnsi"/>
          <w:color w:val="FF0000"/>
          <w:sz w:val="21"/>
          <w:szCs w:val="21"/>
          <w:lang w:eastAsia="zh-CN"/>
        </w:rPr>
        <w:t xml:space="preserve"> </w:t>
      </w:r>
      <w:r w:rsidRPr="00072392">
        <w:rPr>
          <w:rFonts w:eastAsia="Calibri" w:cstheme="minorHAnsi"/>
          <w:sz w:val="21"/>
          <w:szCs w:val="21"/>
          <w:lang w:eastAsia="zh-CN"/>
        </w:rPr>
        <w:t xml:space="preserve">za pomocą poczty elektronicznej, na adres: </w:t>
      </w:r>
      <w:hyperlink r:id="rId13" w:history="1">
        <w:r w:rsidR="00824C45" w:rsidRPr="004811C6">
          <w:rPr>
            <w:rStyle w:val="Hipercze"/>
          </w:rPr>
          <w:t>a.stanula@pluznica.pl</w:t>
        </w:r>
      </w:hyperlink>
      <w:r w:rsidR="00824C45">
        <w:t xml:space="preserve"> </w:t>
      </w:r>
      <w:r w:rsidRPr="00072392">
        <w:rPr>
          <w:rFonts w:eastAsia="Calibri" w:cstheme="minorHAnsi"/>
          <w:sz w:val="21"/>
          <w:szCs w:val="21"/>
          <w:lang w:eastAsia="zh-CN"/>
        </w:rPr>
        <w:t xml:space="preserve">z zastrzeżeniem że </w:t>
      </w:r>
      <w:r w:rsidRPr="00072392">
        <w:rPr>
          <w:rFonts w:eastAsia="Calibri" w:cstheme="minorHAnsi"/>
          <w:b/>
          <w:bCs/>
          <w:sz w:val="21"/>
          <w:szCs w:val="21"/>
          <w:u w:val="single"/>
          <w:lang w:eastAsia="zh-CN"/>
        </w:rPr>
        <w:t>Ofertę (w szczególności Formularz oferty) wykonawca może złożyć wyłącznie za pośrednictwem Platformy Zakupowej</w:t>
      </w:r>
      <w:r w:rsidRPr="00072392">
        <w:rPr>
          <w:rFonts w:eastAsia="Calibri" w:cstheme="minorHAnsi"/>
          <w:sz w:val="21"/>
          <w:szCs w:val="21"/>
          <w:lang w:eastAsia="zh-CN"/>
        </w:rPr>
        <w:t>.</w:t>
      </w:r>
    </w:p>
    <w:p w14:paraId="134621AF" w14:textId="77777777" w:rsidR="00D0106A" w:rsidRPr="00072392" w:rsidRDefault="00D0106A" w:rsidP="00D0106A">
      <w:pPr>
        <w:numPr>
          <w:ilvl w:val="3"/>
          <w:numId w:val="44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072392">
        <w:rPr>
          <w:rFonts w:eastAsia="Calibri" w:cstheme="minorHAnsi"/>
          <w:sz w:val="21"/>
          <w:szCs w:val="21"/>
          <w:lang w:eastAsia="zh-CN"/>
        </w:rPr>
        <w:t xml:space="preserve">Dokumenty elektroniczne, oświadczenia lub elektroniczne kopie dokumentów lub oświadczeń składane są przez wykonawcę za pośrednictwem </w:t>
      </w:r>
      <w:r w:rsidRPr="00072392">
        <w:rPr>
          <w:rFonts w:eastAsia="Calibri" w:cstheme="minorHAnsi"/>
          <w:bCs/>
          <w:sz w:val="21"/>
          <w:szCs w:val="21"/>
          <w:lang w:eastAsia="zh-CN"/>
        </w:rPr>
        <w:t>Formularza do komunikacji</w:t>
      </w:r>
      <w:r w:rsidRPr="00072392">
        <w:rPr>
          <w:rFonts w:eastAsia="Calibri" w:cstheme="minorHAnsi"/>
          <w:sz w:val="21"/>
          <w:szCs w:val="21"/>
          <w:lang w:eastAsia="zh-CN"/>
        </w:rPr>
        <w:t xml:space="preserve"> jako załączniki.</w:t>
      </w:r>
    </w:p>
    <w:p w14:paraId="0486F6F1" w14:textId="77777777" w:rsidR="00D0106A" w:rsidRPr="00072392" w:rsidRDefault="00D0106A" w:rsidP="00D0106A">
      <w:pPr>
        <w:numPr>
          <w:ilvl w:val="3"/>
          <w:numId w:val="44"/>
        </w:numPr>
        <w:tabs>
          <w:tab w:val="left" w:pos="284"/>
        </w:tabs>
        <w:spacing w:line="280" w:lineRule="atLeast"/>
        <w:ind w:left="284" w:hanging="284"/>
        <w:jc w:val="both"/>
        <w:rPr>
          <w:rFonts w:eastAsia="Calibri" w:cs="Calibri"/>
          <w:sz w:val="21"/>
          <w:szCs w:val="21"/>
          <w:lang w:eastAsia="zh-CN"/>
        </w:rPr>
      </w:pPr>
      <w:r w:rsidRPr="00072392">
        <w:rPr>
          <w:rFonts w:eastAsia="Calibri" w:cs="Calibri"/>
          <w:sz w:val="21"/>
          <w:szCs w:val="21"/>
          <w:lang w:eastAsia="zh-CN"/>
        </w:rPr>
        <w:t xml:space="preserve">Zgodnie z treścią art. 63 ust. 2 ustawy </w:t>
      </w:r>
      <w:proofErr w:type="spellStart"/>
      <w:r w:rsidRPr="00072392">
        <w:rPr>
          <w:rFonts w:eastAsia="Calibri" w:cs="Calibri"/>
          <w:sz w:val="21"/>
          <w:szCs w:val="21"/>
          <w:lang w:eastAsia="zh-CN"/>
        </w:rPr>
        <w:t>Pzp</w:t>
      </w:r>
      <w:proofErr w:type="spellEnd"/>
      <w:r w:rsidRPr="00072392">
        <w:rPr>
          <w:rFonts w:eastAsia="Calibri" w:cs="Calibri"/>
          <w:sz w:val="21"/>
          <w:szCs w:val="21"/>
          <w:lang w:eastAsia="zh-CN"/>
        </w:rPr>
        <w:t xml:space="preserve"> </w:t>
      </w:r>
      <w:r w:rsidRPr="00072392">
        <w:rPr>
          <w:rFonts w:eastAsia="Calibri" w:cs="Calibri"/>
          <w:b/>
          <w:bCs/>
          <w:sz w:val="21"/>
          <w:szCs w:val="21"/>
          <w:lang w:eastAsia="zh-CN"/>
        </w:rPr>
        <w:t>Ofertę</w:t>
      </w:r>
      <w:r w:rsidRPr="00072392">
        <w:rPr>
          <w:rFonts w:eastAsia="Calibri" w:cs="Calibri"/>
          <w:sz w:val="21"/>
          <w:szCs w:val="21"/>
          <w:lang w:eastAsia="zh-CN"/>
        </w:rPr>
        <w:t xml:space="preserve"> </w:t>
      </w:r>
      <w:r w:rsidRPr="00072392">
        <w:rPr>
          <w:rFonts w:eastAsia="Calibri" w:cs="Calibri"/>
          <w:b/>
          <w:bCs/>
          <w:sz w:val="21"/>
          <w:szCs w:val="21"/>
          <w:lang w:eastAsia="zh-CN"/>
        </w:rPr>
        <w:t>oraz</w:t>
      </w:r>
      <w:r w:rsidRPr="00072392">
        <w:rPr>
          <w:rFonts w:eastAsia="Calibri" w:cs="Calibri"/>
          <w:sz w:val="21"/>
          <w:szCs w:val="21"/>
          <w:lang w:eastAsia="zh-CN"/>
        </w:rPr>
        <w:t xml:space="preserve"> oświadczenie, o którym mowa w art. 125 ust.1 ustawy </w:t>
      </w:r>
      <w:proofErr w:type="spellStart"/>
      <w:r w:rsidRPr="00072392">
        <w:rPr>
          <w:rFonts w:eastAsia="Calibri" w:cs="Calibri"/>
          <w:sz w:val="21"/>
          <w:szCs w:val="21"/>
          <w:lang w:eastAsia="zh-CN"/>
        </w:rPr>
        <w:t>Pzp</w:t>
      </w:r>
      <w:proofErr w:type="spellEnd"/>
      <w:r w:rsidRPr="00072392">
        <w:rPr>
          <w:rFonts w:eastAsia="Calibri" w:cs="Calibri"/>
          <w:sz w:val="21"/>
          <w:szCs w:val="21"/>
          <w:lang w:eastAsia="zh-CN"/>
        </w:rPr>
        <w:t xml:space="preserve"> </w:t>
      </w:r>
      <w:r w:rsidRPr="00072392">
        <w:rPr>
          <w:rFonts w:eastAsia="Calibri" w:cs="Calibri"/>
          <w:b/>
          <w:bCs/>
          <w:sz w:val="21"/>
          <w:szCs w:val="21"/>
          <w:lang w:eastAsia="zh-CN"/>
        </w:rPr>
        <w:t xml:space="preserve">składa się pod rygorem nieważności w formie elektronicznej </w:t>
      </w:r>
      <w:r w:rsidRPr="00072392">
        <w:rPr>
          <w:rFonts w:eastAsia="Calibri" w:cs="Calibri"/>
          <w:sz w:val="21"/>
          <w:szCs w:val="21"/>
          <w:lang w:eastAsia="zh-CN"/>
        </w:rPr>
        <w:t xml:space="preserve">(opatrzonej kwalifikowanym podpisem elektronicznym) </w:t>
      </w:r>
      <w:r w:rsidRPr="00072392">
        <w:rPr>
          <w:rFonts w:eastAsia="Calibri" w:cs="Calibri"/>
          <w:b/>
          <w:bCs/>
          <w:sz w:val="21"/>
          <w:szCs w:val="21"/>
          <w:lang w:eastAsia="zh-CN"/>
        </w:rPr>
        <w:t xml:space="preserve">lub postaci elektronicznej </w:t>
      </w:r>
      <w:r w:rsidRPr="00072392">
        <w:rPr>
          <w:rFonts w:eastAsia="Calibri" w:cs="Calibri"/>
          <w:sz w:val="21"/>
          <w:szCs w:val="21"/>
          <w:lang w:eastAsia="zh-CN"/>
        </w:rPr>
        <w:t xml:space="preserve">(opatrzonej podpisem zaufanym lub podpisem osobistym). </w:t>
      </w:r>
    </w:p>
    <w:p w14:paraId="48BC3026" w14:textId="4924D30F" w:rsidR="00D0106A" w:rsidRDefault="00D0106A" w:rsidP="00D0106A">
      <w:pPr>
        <w:numPr>
          <w:ilvl w:val="3"/>
          <w:numId w:val="44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072392">
        <w:rPr>
          <w:rFonts w:eastAsia="Calibri" w:cstheme="minorHAnsi"/>
          <w:sz w:val="21"/>
          <w:szCs w:val="21"/>
          <w:lang w:eastAsia="zh-CN"/>
        </w:rPr>
        <w:t xml:space="preserve">Do porozumiewania się z wykonawcami uprawniony jest: </w:t>
      </w:r>
      <w:r w:rsidR="00824C45">
        <w:rPr>
          <w:rFonts w:eastAsia="Calibri" w:cstheme="minorHAnsi"/>
          <w:sz w:val="21"/>
          <w:szCs w:val="21"/>
          <w:u w:val="single"/>
          <w:lang w:eastAsia="zh-CN"/>
        </w:rPr>
        <w:t>Anna Stanula</w:t>
      </w:r>
      <w:r w:rsidRPr="00072392">
        <w:rPr>
          <w:rFonts w:eastAsia="Calibri" w:cstheme="minorHAnsi"/>
          <w:sz w:val="21"/>
          <w:szCs w:val="21"/>
          <w:lang w:eastAsia="zh-CN"/>
        </w:rPr>
        <w:t xml:space="preserve"> adres e-mail: </w:t>
      </w:r>
      <w:hyperlink r:id="rId14" w:history="1">
        <w:r w:rsidR="00AF2BD2" w:rsidRPr="004811C6">
          <w:rPr>
            <w:rStyle w:val="Hipercze"/>
            <w:sz w:val="21"/>
            <w:szCs w:val="21"/>
          </w:rPr>
          <w:t>a.stanula@pluznica.pl</w:t>
        </w:r>
      </w:hyperlink>
      <w:r w:rsidR="00AF2BD2">
        <w:rPr>
          <w:sz w:val="21"/>
          <w:szCs w:val="21"/>
        </w:rPr>
        <w:t xml:space="preserve"> </w:t>
      </w:r>
      <w:r w:rsidRPr="00AF2BD2">
        <w:rPr>
          <w:rFonts w:eastAsia="Calibri" w:cstheme="minorHAnsi"/>
          <w:sz w:val="21"/>
          <w:szCs w:val="21"/>
          <w:lang w:eastAsia="zh-CN"/>
        </w:rPr>
        <w:t xml:space="preserve">telefon: </w:t>
      </w:r>
      <w:r w:rsidR="00AF2BD2" w:rsidRPr="00AF2BD2">
        <w:rPr>
          <w:rFonts w:eastAsia="Calibri" w:cstheme="minorHAnsi"/>
          <w:sz w:val="21"/>
          <w:szCs w:val="21"/>
          <w:lang w:eastAsia="zh-CN"/>
        </w:rPr>
        <w:t>56/ 687 52 14</w:t>
      </w:r>
      <w:r w:rsidRPr="00072392">
        <w:rPr>
          <w:rFonts w:eastAsia="Calibri" w:cstheme="minorHAnsi"/>
          <w:sz w:val="21"/>
          <w:szCs w:val="21"/>
          <w:lang w:eastAsia="zh-CN"/>
        </w:rPr>
        <w:t xml:space="preserve"> w godzinach </w:t>
      </w:r>
      <w:r w:rsidR="00AF2BD2">
        <w:rPr>
          <w:rFonts w:eastAsia="Calibri" w:cstheme="minorHAnsi"/>
          <w:sz w:val="21"/>
          <w:szCs w:val="21"/>
          <w:lang w:eastAsia="zh-CN"/>
        </w:rPr>
        <w:t>7.30</w:t>
      </w:r>
      <w:r w:rsidR="00BC6A3A">
        <w:rPr>
          <w:rFonts w:eastAsia="Calibri" w:cstheme="minorHAnsi"/>
          <w:sz w:val="21"/>
          <w:szCs w:val="21"/>
          <w:lang w:eastAsia="zh-CN"/>
        </w:rPr>
        <w:t xml:space="preserve"> </w:t>
      </w:r>
      <w:r w:rsidR="00AF2BD2">
        <w:rPr>
          <w:rFonts w:eastAsia="Calibri" w:cstheme="minorHAnsi"/>
          <w:sz w:val="21"/>
          <w:szCs w:val="21"/>
          <w:lang w:eastAsia="zh-CN"/>
        </w:rPr>
        <w:t>-</w:t>
      </w:r>
      <w:r w:rsidR="00BC6A3A">
        <w:rPr>
          <w:rFonts w:eastAsia="Calibri" w:cstheme="minorHAnsi"/>
          <w:sz w:val="21"/>
          <w:szCs w:val="21"/>
          <w:lang w:eastAsia="zh-CN"/>
        </w:rPr>
        <w:t xml:space="preserve"> </w:t>
      </w:r>
      <w:r w:rsidR="00AF2BD2">
        <w:rPr>
          <w:rFonts w:eastAsia="Calibri" w:cstheme="minorHAnsi"/>
          <w:sz w:val="21"/>
          <w:szCs w:val="21"/>
          <w:lang w:eastAsia="zh-CN"/>
        </w:rPr>
        <w:t>13.30</w:t>
      </w:r>
      <w:r w:rsidRPr="00072392">
        <w:rPr>
          <w:rFonts w:eastAsia="Calibri" w:cstheme="minorHAnsi"/>
          <w:sz w:val="21"/>
          <w:szCs w:val="21"/>
          <w:lang w:eastAsia="zh-CN"/>
        </w:rPr>
        <w:t xml:space="preserve"> (poniedziałek</w:t>
      </w:r>
      <w:r w:rsidR="00AF2BD2">
        <w:rPr>
          <w:rFonts w:eastAsia="Calibri" w:cstheme="minorHAnsi"/>
          <w:sz w:val="21"/>
          <w:szCs w:val="21"/>
          <w:lang w:eastAsia="zh-CN"/>
        </w:rPr>
        <w:t>-czwartek</w:t>
      </w:r>
      <w:r>
        <w:rPr>
          <w:rFonts w:eastAsia="Calibri" w:cstheme="minorHAnsi"/>
          <w:sz w:val="21"/>
          <w:szCs w:val="21"/>
          <w:lang w:eastAsia="zh-CN"/>
        </w:rPr>
        <w:t>),</w:t>
      </w:r>
      <w:r>
        <w:rPr>
          <w:rFonts w:eastAsia="Calibri" w:cstheme="minorHAnsi"/>
          <w:color w:val="00B050"/>
          <w:sz w:val="21"/>
          <w:szCs w:val="21"/>
          <w:lang w:eastAsia="zh-CN"/>
        </w:rPr>
        <w:t xml:space="preserve"> </w:t>
      </w:r>
      <w:r>
        <w:rPr>
          <w:rFonts w:cstheme="minorHAnsi"/>
          <w:sz w:val="21"/>
          <w:szCs w:val="21"/>
          <w:lang w:eastAsia="ar-SA"/>
        </w:rPr>
        <w:t>przy czym komunikacja ustna dopuszczalna jest w odniesieniu do informacji, które nie są istotne, w szczególności nie dotyczą ogłoszenia o zamówieniu lub dokumentów zamówienia, potwierdzenia zainteresowania lub ofert.</w:t>
      </w:r>
    </w:p>
    <w:p w14:paraId="76900F46" w14:textId="77777777" w:rsidR="00D0106A" w:rsidRDefault="00D0106A" w:rsidP="00D0106A">
      <w:pPr>
        <w:numPr>
          <w:ilvl w:val="3"/>
          <w:numId w:val="44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 xml:space="preserve">Wykonawca może zwrócić się do zamawiającego o wyjaśnienie treści specyfikacji warunków zamówienia. Zamawiający udzieli wyjaśnień niezwłocznie, jednak nie później niż na </w:t>
      </w:r>
      <w:r>
        <w:rPr>
          <w:rFonts w:eastAsia="Calibri" w:cstheme="minorHAnsi"/>
          <w:b/>
          <w:bCs/>
          <w:sz w:val="21"/>
          <w:szCs w:val="21"/>
          <w:lang w:eastAsia="zh-CN"/>
        </w:rPr>
        <w:t>2 dni</w:t>
      </w:r>
      <w:r>
        <w:rPr>
          <w:rFonts w:eastAsia="Calibri" w:cstheme="minorHAnsi"/>
          <w:sz w:val="21"/>
          <w:szCs w:val="21"/>
          <w:lang w:eastAsia="zh-CN"/>
        </w:rPr>
        <w:t xml:space="preserve"> przed upływem terminu składania ofert, pod warunkiem że wniosek o wyjaśnienie treści </w:t>
      </w:r>
      <w:proofErr w:type="spellStart"/>
      <w:r>
        <w:rPr>
          <w:rFonts w:eastAsia="Calibri" w:cstheme="minorHAnsi"/>
          <w:sz w:val="21"/>
          <w:szCs w:val="21"/>
          <w:lang w:eastAsia="zh-CN"/>
        </w:rPr>
        <w:t>SWZ</w:t>
      </w:r>
      <w:proofErr w:type="spellEnd"/>
      <w:r>
        <w:rPr>
          <w:rFonts w:eastAsia="Calibri" w:cstheme="minorHAnsi"/>
          <w:sz w:val="21"/>
          <w:szCs w:val="21"/>
          <w:lang w:eastAsia="zh-CN"/>
        </w:rPr>
        <w:t xml:space="preserve"> wpłynął do zamawiającego nie później niż na </w:t>
      </w:r>
      <w:r>
        <w:rPr>
          <w:rFonts w:eastAsia="Calibri" w:cstheme="minorHAnsi"/>
          <w:b/>
          <w:bCs/>
          <w:sz w:val="21"/>
          <w:szCs w:val="21"/>
          <w:lang w:eastAsia="zh-CN"/>
        </w:rPr>
        <w:t>4 dni</w:t>
      </w:r>
      <w:r>
        <w:rPr>
          <w:rFonts w:eastAsia="Calibri" w:cstheme="minorHAnsi"/>
          <w:sz w:val="21"/>
          <w:szCs w:val="21"/>
          <w:lang w:eastAsia="zh-CN"/>
        </w:rPr>
        <w:t xml:space="preserve"> przed upływem terminu składania ofert. Jeżeli zamawiający nie udzieli wyjaśnień w ustawowym terminie, przedłuża termin składania ofert o czas niezbędny do zapoznania się wszystkich zainteresowanych wykonawców z wyjaśnieniami niezbędnymi do należytego przygotowania i złożenia ofert.</w:t>
      </w:r>
    </w:p>
    <w:p w14:paraId="0FA6D8BC" w14:textId="77777777" w:rsidR="00D0106A" w:rsidRDefault="00D0106A" w:rsidP="00D0106A">
      <w:pPr>
        <w:numPr>
          <w:ilvl w:val="3"/>
          <w:numId w:val="44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>Przedłużenie terminu składania ofert nie wpływa na bieg terminu składania wniosku o wyjaśnienie treści specyfikacji warunków zamówienia.</w:t>
      </w:r>
    </w:p>
    <w:p w14:paraId="0ED551C8" w14:textId="77777777" w:rsidR="00D0106A" w:rsidRDefault="00D0106A" w:rsidP="00D0106A">
      <w:pPr>
        <w:numPr>
          <w:ilvl w:val="3"/>
          <w:numId w:val="44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 xml:space="preserve">Treść zapytań wraz z wyjaśnieniami zamawiający udostępnia, bez ujawniania źródła zapytania, na stronie internetowej, na której zamieszczona jest </w:t>
      </w:r>
      <w:proofErr w:type="spellStart"/>
      <w:r>
        <w:rPr>
          <w:rFonts w:eastAsia="Calibri" w:cstheme="minorHAnsi"/>
          <w:sz w:val="21"/>
          <w:szCs w:val="21"/>
          <w:lang w:eastAsia="zh-CN"/>
        </w:rPr>
        <w:t>SWZ</w:t>
      </w:r>
      <w:proofErr w:type="spellEnd"/>
      <w:r>
        <w:rPr>
          <w:rFonts w:eastAsia="Calibri" w:cstheme="minorHAnsi"/>
          <w:sz w:val="21"/>
          <w:szCs w:val="21"/>
          <w:lang w:eastAsia="zh-CN"/>
        </w:rPr>
        <w:t xml:space="preserve">. </w:t>
      </w:r>
    </w:p>
    <w:p w14:paraId="28AF22F3" w14:textId="5DB72C6E" w:rsidR="00D0106A" w:rsidRDefault="00D0106A" w:rsidP="00D0106A">
      <w:pPr>
        <w:numPr>
          <w:ilvl w:val="3"/>
          <w:numId w:val="44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 xml:space="preserve">W uzasadnionych przypadkach zamawiający może przed upływem terminu składania ofert zmienić treść </w:t>
      </w:r>
      <w:proofErr w:type="spellStart"/>
      <w:r w:rsidR="007C781E">
        <w:rPr>
          <w:rFonts w:eastAsia="Calibri" w:cstheme="minorHAnsi"/>
          <w:sz w:val="21"/>
          <w:szCs w:val="21"/>
          <w:lang w:eastAsia="zh-CN"/>
        </w:rPr>
        <w:t>SWZ</w:t>
      </w:r>
      <w:proofErr w:type="spellEnd"/>
      <w:r>
        <w:rPr>
          <w:rFonts w:eastAsia="Calibri" w:cstheme="minorHAnsi"/>
          <w:sz w:val="21"/>
          <w:szCs w:val="21"/>
          <w:lang w:eastAsia="zh-CN"/>
        </w:rPr>
        <w:t xml:space="preserve">. Dokonaną zmianę zamawiający udostępnia na stronie internetowej, na której udostępniona jest </w:t>
      </w:r>
      <w:proofErr w:type="spellStart"/>
      <w:r w:rsidR="007C781E">
        <w:rPr>
          <w:rFonts w:eastAsia="Calibri" w:cstheme="minorHAnsi"/>
          <w:sz w:val="21"/>
          <w:szCs w:val="21"/>
          <w:lang w:eastAsia="zh-CN"/>
        </w:rPr>
        <w:t>SWZ</w:t>
      </w:r>
      <w:proofErr w:type="spellEnd"/>
      <w:r>
        <w:rPr>
          <w:rFonts w:eastAsia="Calibri" w:cstheme="minorHAnsi"/>
          <w:sz w:val="21"/>
          <w:szCs w:val="21"/>
          <w:lang w:eastAsia="zh-CN"/>
        </w:rPr>
        <w:t>.</w:t>
      </w:r>
    </w:p>
    <w:p w14:paraId="61DC8E14" w14:textId="77777777" w:rsidR="00D0106A" w:rsidRDefault="00D0106A" w:rsidP="00D0106A">
      <w:pPr>
        <w:numPr>
          <w:ilvl w:val="3"/>
          <w:numId w:val="44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 xml:space="preserve">W przypadku, gdy zmiana treści </w:t>
      </w:r>
      <w:proofErr w:type="spellStart"/>
      <w:r>
        <w:rPr>
          <w:rFonts w:eastAsia="Calibri" w:cstheme="minorHAnsi"/>
          <w:sz w:val="21"/>
          <w:szCs w:val="21"/>
          <w:lang w:eastAsia="zh-CN"/>
        </w:rPr>
        <w:t>SWZ</w:t>
      </w:r>
      <w:proofErr w:type="spellEnd"/>
      <w:r>
        <w:rPr>
          <w:rFonts w:eastAsia="Calibri" w:cstheme="minorHAnsi"/>
          <w:sz w:val="21"/>
          <w:szCs w:val="21"/>
          <w:lang w:eastAsia="zh-CN"/>
        </w:rPr>
        <w:t xml:space="preserve"> prowadzi do zmiany treści ogłoszenia o zamówieniu, zamawiający przekazuje do publikacji ogłoszenie: sprostowanie, ogłoszenie zmian lub dodatkowych informacji.</w:t>
      </w:r>
    </w:p>
    <w:p w14:paraId="6543923E" w14:textId="77777777" w:rsidR="00D0106A" w:rsidRDefault="00D0106A" w:rsidP="00D0106A">
      <w:pPr>
        <w:numPr>
          <w:ilvl w:val="3"/>
          <w:numId w:val="44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 xml:space="preserve">Każda wprowadzona przez zamawiającego zmiana </w:t>
      </w:r>
      <w:proofErr w:type="spellStart"/>
      <w:r>
        <w:rPr>
          <w:rFonts w:eastAsia="Calibri" w:cstheme="minorHAnsi"/>
          <w:sz w:val="21"/>
          <w:szCs w:val="21"/>
          <w:lang w:eastAsia="zh-CN"/>
        </w:rPr>
        <w:t>SWZ</w:t>
      </w:r>
      <w:proofErr w:type="spellEnd"/>
      <w:r>
        <w:rPr>
          <w:rFonts w:eastAsia="Calibri" w:cstheme="minorHAnsi"/>
          <w:sz w:val="21"/>
          <w:szCs w:val="21"/>
          <w:lang w:eastAsia="zh-CN"/>
        </w:rPr>
        <w:t xml:space="preserve"> stanie się jej integralną częścią.</w:t>
      </w:r>
    </w:p>
    <w:p w14:paraId="6C4E53D3" w14:textId="77777777" w:rsidR="00D0106A" w:rsidRDefault="00D0106A" w:rsidP="00D0106A">
      <w:pPr>
        <w:numPr>
          <w:ilvl w:val="3"/>
          <w:numId w:val="44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 xml:space="preserve">Sposób sporządzenia dokumentów elektronicznych, oświadczeń lub elektronicznych kopii dokumentów lub oświadczeń musi być zgodny z wymaganiami określonymi w </w:t>
      </w:r>
      <w:r>
        <w:rPr>
          <w:rFonts w:eastAsia="Calibri" w:cstheme="minorHAnsi"/>
          <w:i/>
          <w:iCs/>
          <w:sz w:val="21"/>
          <w:szCs w:val="21"/>
          <w:lang w:eastAsia="zh-CN"/>
        </w:rPr>
        <w:t xml:space="preserve">Rozporządzeniu </w:t>
      </w:r>
      <w:proofErr w:type="spellStart"/>
      <w:r>
        <w:rPr>
          <w:rFonts w:eastAsia="Calibri" w:cstheme="minorHAnsi"/>
          <w:i/>
          <w:iCs/>
          <w:sz w:val="21"/>
          <w:szCs w:val="21"/>
          <w:lang w:eastAsia="zh-CN"/>
        </w:rPr>
        <w:t>MRPiT</w:t>
      </w:r>
      <w:proofErr w:type="spellEnd"/>
      <w:r>
        <w:rPr>
          <w:rFonts w:eastAsia="Calibri" w:cstheme="minorHAnsi"/>
          <w:sz w:val="21"/>
          <w:szCs w:val="21"/>
          <w:lang w:eastAsia="zh-CN"/>
        </w:rPr>
        <w:t xml:space="preserve"> oraz </w:t>
      </w:r>
      <w:r>
        <w:rPr>
          <w:rFonts w:eastAsia="Calibri" w:cstheme="minorHAnsi"/>
          <w:i/>
          <w:iCs/>
          <w:sz w:val="21"/>
          <w:szCs w:val="21"/>
          <w:lang w:eastAsia="zh-CN"/>
        </w:rPr>
        <w:t xml:space="preserve">Rozporządzeniu </w:t>
      </w:r>
      <w:proofErr w:type="spellStart"/>
      <w:r>
        <w:rPr>
          <w:rFonts w:eastAsia="Calibri" w:cstheme="minorHAnsi"/>
          <w:i/>
          <w:iCs/>
          <w:sz w:val="21"/>
          <w:szCs w:val="21"/>
          <w:lang w:eastAsia="zh-CN"/>
        </w:rPr>
        <w:t>PRM</w:t>
      </w:r>
      <w:proofErr w:type="spellEnd"/>
      <w:r>
        <w:rPr>
          <w:rFonts w:eastAsia="Calibri" w:cstheme="minorHAnsi"/>
          <w:sz w:val="21"/>
          <w:szCs w:val="21"/>
          <w:lang w:eastAsia="zh-CN"/>
        </w:rPr>
        <w:t>.</w:t>
      </w:r>
    </w:p>
    <w:p w14:paraId="13F2B6CC" w14:textId="77777777" w:rsidR="00D0106A" w:rsidRDefault="00D0106A" w:rsidP="00D0106A">
      <w:pPr>
        <w:numPr>
          <w:ilvl w:val="3"/>
          <w:numId w:val="44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 xml:space="preserve">Dokumenty w wersji elektronicznej wykonawca sporządza w jednym z formatów zgodnie z Załącznikiem nr 2 do </w:t>
      </w:r>
      <w:r>
        <w:rPr>
          <w:rFonts w:eastAsia="Calibri" w:cstheme="minorHAnsi"/>
          <w:i/>
          <w:iCs/>
          <w:sz w:val="21"/>
          <w:szCs w:val="21"/>
          <w:lang w:eastAsia="zh-CN"/>
        </w:rPr>
        <w:t xml:space="preserve">Rozporządzenia </w:t>
      </w:r>
      <w:r>
        <w:rPr>
          <w:rFonts w:eastAsia="Calibri" w:cstheme="minorHAnsi"/>
          <w:sz w:val="21"/>
          <w:szCs w:val="21"/>
          <w:lang w:eastAsia="zh-CN"/>
        </w:rPr>
        <w:t>Rady Ministrów z dnia 12 kwietnia 2012 r. w sprawie Krajowych Ram Interoperacyjności, minimalnych wymagań dla rejestrów publicznych i wymiany informacji w postaci elektronicznej oraz minimalnych wymagań dla systemów teleinformatycznych (Dz.U. z 2017 r. poz. 2247)</w:t>
      </w:r>
      <w:r>
        <w:rPr>
          <w:rFonts w:eastAsia="Calibri" w:cstheme="minorHAnsi"/>
          <w:i/>
          <w:iCs/>
          <w:sz w:val="21"/>
          <w:szCs w:val="21"/>
          <w:lang w:eastAsia="zh-CN"/>
        </w:rPr>
        <w:t xml:space="preserve">, </w:t>
      </w:r>
      <w:r>
        <w:rPr>
          <w:rFonts w:eastAsia="Calibri" w:cstheme="minorHAnsi"/>
          <w:sz w:val="21"/>
          <w:szCs w:val="21"/>
          <w:lang w:eastAsia="zh-CN"/>
        </w:rPr>
        <w:t>tj. Wykazem formatów danych oraz standardów zapewniających dostęp do zasobów informacji udostępnianych za pomocą systemów teleinformatycznych używanych do realizacji zadań publicznych</w:t>
      </w:r>
    </w:p>
    <w:p w14:paraId="615B6E60" w14:textId="77777777" w:rsidR="00D0106A" w:rsidRDefault="00D0106A" w:rsidP="00D0106A">
      <w:pPr>
        <w:numPr>
          <w:ilvl w:val="1"/>
          <w:numId w:val="42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>zamawiający rekomenduje wykorzystanie formatów: .pdf, .</w:t>
      </w:r>
      <w:proofErr w:type="spellStart"/>
      <w:r>
        <w:rPr>
          <w:rFonts w:eastAsia="Calibri" w:cstheme="minorHAnsi"/>
          <w:sz w:val="21"/>
          <w:szCs w:val="21"/>
          <w:lang w:eastAsia="zh-CN"/>
        </w:rPr>
        <w:t>doc</w:t>
      </w:r>
      <w:proofErr w:type="spellEnd"/>
      <w:r>
        <w:rPr>
          <w:rFonts w:eastAsia="Calibri" w:cstheme="minorHAnsi"/>
          <w:sz w:val="21"/>
          <w:szCs w:val="21"/>
          <w:lang w:eastAsia="zh-CN"/>
        </w:rPr>
        <w:t>, .xls, .jpg (.</w:t>
      </w:r>
      <w:proofErr w:type="spellStart"/>
      <w:r>
        <w:rPr>
          <w:rFonts w:eastAsia="Calibri" w:cstheme="minorHAnsi"/>
          <w:sz w:val="21"/>
          <w:szCs w:val="21"/>
          <w:lang w:eastAsia="zh-CN"/>
        </w:rPr>
        <w:t>jpeg</w:t>
      </w:r>
      <w:proofErr w:type="spellEnd"/>
      <w:r>
        <w:rPr>
          <w:rFonts w:eastAsia="Calibri" w:cstheme="minorHAnsi"/>
          <w:sz w:val="21"/>
          <w:szCs w:val="21"/>
          <w:lang w:eastAsia="zh-CN"/>
        </w:rPr>
        <w:t xml:space="preserve">) </w:t>
      </w:r>
    </w:p>
    <w:p w14:paraId="0BA6308B" w14:textId="77777777" w:rsidR="00D0106A" w:rsidRDefault="00D0106A" w:rsidP="00D0106A">
      <w:pPr>
        <w:numPr>
          <w:ilvl w:val="1"/>
          <w:numId w:val="42"/>
        </w:numPr>
        <w:spacing w:line="280" w:lineRule="atLeast"/>
        <w:ind w:left="567" w:hanging="283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>w celu ewentualnej kompresji danych zamawiający rekomenduje wykorzystanie jednego z formatów: zip, .7Z</w:t>
      </w:r>
    </w:p>
    <w:p w14:paraId="01A10BE8" w14:textId="1F5C5DAC" w:rsidR="00D0106A" w:rsidRDefault="00D0106A" w:rsidP="00D0106A">
      <w:pPr>
        <w:numPr>
          <w:ilvl w:val="1"/>
          <w:numId w:val="42"/>
        </w:numPr>
        <w:spacing w:line="280" w:lineRule="atLeast"/>
        <w:ind w:left="567" w:hanging="283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 xml:space="preserve">wśród formatów powszechnych a </w:t>
      </w:r>
      <w:r>
        <w:rPr>
          <w:rFonts w:eastAsia="Calibri" w:cstheme="minorHAnsi"/>
          <w:b/>
          <w:bCs/>
          <w:sz w:val="21"/>
          <w:szCs w:val="21"/>
          <w:lang w:eastAsia="zh-CN"/>
        </w:rPr>
        <w:t>NIE występujących w rozporządzeniu</w:t>
      </w:r>
      <w:r w:rsidR="00AF2BD2">
        <w:rPr>
          <w:rFonts w:eastAsia="Calibri" w:cstheme="minorHAnsi"/>
          <w:b/>
          <w:bCs/>
          <w:sz w:val="21"/>
          <w:szCs w:val="21"/>
          <w:lang w:eastAsia="zh-CN"/>
        </w:rPr>
        <w:t xml:space="preserve"> </w:t>
      </w:r>
      <w:r>
        <w:rPr>
          <w:rFonts w:eastAsia="Calibri" w:cstheme="minorHAnsi"/>
          <w:sz w:val="21"/>
          <w:szCs w:val="21"/>
          <w:lang w:eastAsia="zh-CN"/>
        </w:rPr>
        <w:t xml:space="preserve">występują: </w:t>
      </w:r>
      <w:r w:rsidR="00AF2BD2">
        <w:rPr>
          <w:rFonts w:eastAsia="Calibri" w:cstheme="minorHAnsi"/>
          <w:sz w:val="21"/>
          <w:szCs w:val="21"/>
          <w:lang w:eastAsia="zh-CN"/>
        </w:rPr>
        <w:t xml:space="preserve"> </w:t>
      </w:r>
      <w:r>
        <w:rPr>
          <w:rFonts w:eastAsia="Calibri" w:cstheme="minorHAnsi"/>
          <w:sz w:val="21"/>
          <w:szCs w:val="21"/>
          <w:lang w:eastAsia="zh-CN"/>
        </w:rPr>
        <w:t>.</w:t>
      </w:r>
      <w:proofErr w:type="spellStart"/>
      <w:r>
        <w:rPr>
          <w:rFonts w:eastAsia="Calibri" w:cstheme="minorHAnsi"/>
          <w:sz w:val="21"/>
          <w:szCs w:val="21"/>
          <w:lang w:eastAsia="zh-CN"/>
        </w:rPr>
        <w:t>rar</w:t>
      </w:r>
      <w:proofErr w:type="spellEnd"/>
      <w:r>
        <w:rPr>
          <w:rFonts w:eastAsia="Calibri" w:cstheme="minorHAnsi"/>
          <w:sz w:val="21"/>
          <w:szCs w:val="21"/>
          <w:lang w:eastAsia="zh-CN"/>
        </w:rPr>
        <w:t>, .gif, .</w:t>
      </w:r>
      <w:proofErr w:type="spellStart"/>
      <w:r>
        <w:rPr>
          <w:rFonts w:eastAsia="Calibri" w:cstheme="minorHAnsi"/>
          <w:sz w:val="21"/>
          <w:szCs w:val="21"/>
          <w:lang w:eastAsia="zh-CN"/>
        </w:rPr>
        <w:t>bmp</w:t>
      </w:r>
      <w:proofErr w:type="spellEnd"/>
      <w:r>
        <w:rPr>
          <w:rFonts w:eastAsia="Calibri" w:cstheme="minorHAnsi"/>
          <w:sz w:val="21"/>
          <w:szCs w:val="21"/>
          <w:lang w:eastAsia="zh-CN"/>
        </w:rPr>
        <w:t>, .</w:t>
      </w:r>
      <w:proofErr w:type="spellStart"/>
      <w:r>
        <w:rPr>
          <w:rFonts w:eastAsia="Calibri" w:cstheme="minorHAnsi"/>
          <w:sz w:val="21"/>
          <w:szCs w:val="21"/>
          <w:lang w:eastAsia="zh-CN"/>
        </w:rPr>
        <w:t>numbers</w:t>
      </w:r>
      <w:proofErr w:type="spellEnd"/>
      <w:r>
        <w:rPr>
          <w:rFonts w:eastAsia="Calibri" w:cstheme="minorHAnsi"/>
          <w:sz w:val="21"/>
          <w:szCs w:val="21"/>
          <w:lang w:eastAsia="zh-CN"/>
        </w:rPr>
        <w:t>, .</w:t>
      </w:r>
      <w:proofErr w:type="spellStart"/>
      <w:r>
        <w:rPr>
          <w:rFonts w:eastAsia="Calibri" w:cstheme="minorHAnsi"/>
          <w:sz w:val="21"/>
          <w:szCs w:val="21"/>
          <w:lang w:eastAsia="zh-CN"/>
        </w:rPr>
        <w:t>pages</w:t>
      </w:r>
      <w:proofErr w:type="spellEnd"/>
      <w:r>
        <w:rPr>
          <w:rFonts w:eastAsia="Calibri" w:cstheme="minorHAnsi"/>
          <w:sz w:val="21"/>
          <w:szCs w:val="21"/>
          <w:lang w:eastAsia="zh-CN"/>
        </w:rPr>
        <w:t xml:space="preserve">. </w:t>
      </w:r>
    </w:p>
    <w:p w14:paraId="1C7FEA5C" w14:textId="4C7AAC02" w:rsidR="0037437D" w:rsidRPr="009853B1" w:rsidRDefault="00D0106A">
      <w:pPr>
        <w:tabs>
          <w:tab w:val="left" w:pos="709"/>
        </w:tabs>
        <w:spacing w:line="280" w:lineRule="atLeast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b/>
          <w:bCs/>
          <w:sz w:val="21"/>
          <w:szCs w:val="21"/>
          <w:lang w:eastAsia="zh-CN"/>
        </w:rPr>
        <w:t xml:space="preserve">Ze względu na niskie ryzyko naruszenia integralności pliku oraz łatwiejszą weryfikację podpisu, </w:t>
      </w:r>
      <w:r>
        <w:rPr>
          <w:rFonts w:eastAsia="Calibri" w:cstheme="minorHAnsi"/>
          <w:b/>
          <w:bCs/>
          <w:sz w:val="21"/>
          <w:szCs w:val="21"/>
          <w:u w:val="single"/>
          <w:lang w:eastAsia="zh-CN"/>
        </w:rPr>
        <w:t>zamawiający zaleca</w:t>
      </w:r>
      <w:r>
        <w:rPr>
          <w:rFonts w:eastAsia="Calibri" w:cstheme="minorHAnsi"/>
          <w:b/>
          <w:bCs/>
          <w:sz w:val="21"/>
          <w:szCs w:val="21"/>
          <w:lang w:eastAsia="zh-CN"/>
        </w:rPr>
        <w:t>, w miarę możliwości, przekonwertowanie plików składających się na ofertę na format .pdf</w:t>
      </w:r>
      <w:r>
        <w:rPr>
          <w:rFonts w:eastAsia="Calibri" w:cstheme="minorHAnsi"/>
          <w:sz w:val="21"/>
          <w:szCs w:val="21"/>
          <w:lang w:eastAsia="zh-CN"/>
        </w:rPr>
        <w:t>.</w:t>
      </w:r>
    </w:p>
    <w:p w14:paraId="5C65B984" w14:textId="77777777" w:rsidR="0037437D" w:rsidRDefault="0037437D">
      <w:pPr>
        <w:spacing w:line="280" w:lineRule="atLeast"/>
        <w:rPr>
          <w:rFonts w:asciiTheme="minorHAnsi" w:hAnsiTheme="minorHAnsi" w:cstheme="minorHAnsi"/>
          <w:sz w:val="21"/>
          <w:szCs w:val="21"/>
        </w:rPr>
      </w:pPr>
    </w:p>
    <w:p w14:paraId="458AE002" w14:textId="77777777" w:rsidR="0037437D" w:rsidRDefault="00000000">
      <w:pPr>
        <w:pStyle w:val="Nagwek1"/>
        <w:numPr>
          <w:ilvl w:val="0"/>
          <w:numId w:val="2"/>
        </w:numPr>
        <w:spacing w:beforeAutospacing="0" w:afterAutospacing="0" w:line="280" w:lineRule="atLeast"/>
        <w:rPr>
          <w:rFonts w:asciiTheme="minorHAnsi" w:hAnsiTheme="minorHAnsi" w:cstheme="minorHAnsi"/>
          <w:szCs w:val="21"/>
        </w:rPr>
      </w:pPr>
      <w:bookmarkStart w:id="13" w:name="_Toc128040105"/>
      <w:r>
        <w:rPr>
          <w:rFonts w:cstheme="minorHAnsi"/>
          <w:szCs w:val="21"/>
        </w:rPr>
        <w:t>TERMIN ZWIĄZANIA OFERTĄ</w:t>
      </w:r>
      <w:bookmarkEnd w:id="13"/>
    </w:p>
    <w:p w14:paraId="7BC08B82" w14:textId="77777777" w:rsidR="0037437D" w:rsidRDefault="0037437D" w:rsidP="009853B1">
      <w:pPr>
        <w:pStyle w:val="Nagwek1"/>
        <w:numPr>
          <w:ilvl w:val="0"/>
          <w:numId w:val="0"/>
        </w:numPr>
        <w:spacing w:beforeAutospacing="0" w:afterAutospacing="0" w:line="280" w:lineRule="atLeast"/>
        <w:ind w:left="502" w:firstLine="709"/>
        <w:rPr>
          <w:rFonts w:asciiTheme="minorHAnsi" w:hAnsiTheme="minorHAnsi" w:cstheme="minorHAnsi"/>
          <w:szCs w:val="21"/>
        </w:rPr>
      </w:pPr>
    </w:p>
    <w:p w14:paraId="24B4F1D0" w14:textId="49517476" w:rsidR="0037437D" w:rsidRPr="000A5932" w:rsidRDefault="00000000">
      <w:pPr>
        <w:spacing w:line="280" w:lineRule="atLeast"/>
        <w:ind w:left="993" w:hanging="993"/>
        <w:rPr>
          <w:rFonts w:asciiTheme="minorHAnsi" w:hAnsiTheme="minorHAnsi" w:cstheme="minorHAnsi"/>
          <w:b/>
          <w:szCs w:val="24"/>
        </w:rPr>
      </w:pPr>
      <w:r>
        <w:rPr>
          <w:rFonts w:cstheme="minorHAnsi"/>
          <w:sz w:val="21"/>
          <w:szCs w:val="21"/>
        </w:rPr>
        <w:t xml:space="preserve">Wykonawca jest związany ofertą do dnia </w:t>
      </w:r>
      <w:r w:rsidR="00045EA2" w:rsidRPr="00045EA2">
        <w:rPr>
          <w:rFonts w:cstheme="minorHAnsi"/>
          <w:b/>
          <w:bCs/>
          <w:szCs w:val="24"/>
          <w:highlight w:val="lightGray"/>
        </w:rPr>
        <w:t xml:space="preserve"> 19.0</w:t>
      </w:r>
      <w:r w:rsidR="000C4B84">
        <w:rPr>
          <w:rFonts w:cstheme="minorHAnsi"/>
          <w:b/>
          <w:bCs/>
          <w:szCs w:val="24"/>
          <w:highlight w:val="lightGray"/>
        </w:rPr>
        <w:t>5</w:t>
      </w:r>
      <w:r w:rsidR="00045EA2" w:rsidRPr="00045EA2">
        <w:rPr>
          <w:rFonts w:cstheme="minorHAnsi"/>
          <w:b/>
          <w:bCs/>
          <w:szCs w:val="24"/>
          <w:highlight w:val="lightGray"/>
        </w:rPr>
        <w:t>.</w:t>
      </w:r>
      <w:r w:rsidRPr="00045EA2">
        <w:rPr>
          <w:rFonts w:cstheme="minorHAnsi"/>
          <w:b/>
          <w:szCs w:val="24"/>
          <w:highlight w:val="lightGray"/>
        </w:rPr>
        <w:t>2023</w:t>
      </w:r>
      <w:r w:rsidR="00045EA2" w:rsidRPr="00045EA2">
        <w:rPr>
          <w:rFonts w:cstheme="minorHAnsi"/>
          <w:b/>
          <w:szCs w:val="24"/>
          <w:highlight w:val="lightGray"/>
        </w:rPr>
        <w:t xml:space="preserve"> </w:t>
      </w:r>
      <w:r w:rsidRPr="00045EA2">
        <w:rPr>
          <w:rFonts w:cstheme="minorHAnsi"/>
          <w:b/>
          <w:szCs w:val="24"/>
          <w:highlight w:val="lightGray"/>
        </w:rPr>
        <w:t>r.</w:t>
      </w:r>
    </w:p>
    <w:p w14:paraId="4CAD8E81" w14:textId="77777777" w:rsidR="0037437D" w:rsidRDefault="0037437D">
      <w:pPr>
        <w:spacing w:line="280" w:lineRule="atLeast"/>
        <w:ind w:left="993" w:hanging="993"/>
        <w:rPr>
          <w:rFonts w:asciiTheme="minorHAnsi" w:hAnsiTheme="minorHAnsi" w:cstheme="minorHAnsi"/>
          <w:sz w:val="21"/>
          <w:szCs w:val="21"/>
        </w:rPr>
      </w:pPr>
    </w:p>
    <w:p w14:paraId="3940D1D1" w14:textId="77777777" w:rsidR="0037437D" w:rsidRDefault="0037437D">
      <w:pPr>
        <w:spacing w:line="280" w:lineRule="atLeast"/>
        <w:ind w:left="993" w:hanging="993"/>
        <w:rPr>
          <w:rFonts w:asciiTheme="minorHAnsi" w:hAnsiTheme="minorHAnsi" w:cstheme="minorHAnsi"/>
          <w:sz w:val="21"/>
          <w:szCs w:val="21"/>
        </w:rPr>
      </w:pPr>
    </w:p>
    <w:p w14:paraId="06BE086F" w14:textId="77777777" w:rsidR="0037437D" w:rsidRDefault="00000000">
      <w:pPr>
        <w:pStyle w:val="Nagwek1"/>
        <w:numPr>
          <w:ilvl w:val="0"/>
          <w:numId w:val="2"/>
        </w:numPr>
        <w:spacing w:beforeAutospacing="0" w:afterAutospacing="0" w:line="280" w:lineRule="atLeast"/>
        <w:rPr>
          <w:rFonts w:asciiTheme="minorHAnsi" w:hAnsiTheme="minorHAnsi" w:cstheme="minorHAnsi"/>
          <w:szCs w:val="21"/>
        </w:rPr>
      </w:pPr>
      <w:bookmarkStart w:id="14" w:name="_Toc128040106"/>
      <w:r>
        <w:rPr>
          <w:rFonts w:cstheme="minorHAnsi"/>
          <w:szCs w:val="21"/>
        </w:rPr>
        <w:t>OPIS SPOSOBU PRZYGOTOWYWANIA OFERTY</w:t>
      </w:r>
      <w:bookmarkEnd w:id="14"/>
    </w:p>
    <w:p w14:paraId="43564511" w14:textId="77777777" w:rsidR="0037437D" w:rsidRDefault="0037437D">
      <w:pPr>
        <w:spacing w:line="280" w:lineRule="atLeast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</w:p>
    <w:p w14:paraId="5FA48699" w14:textId="77777777" w:rsidR="0037437D" w:rsidRDefault="00000000">
      <w:pPr>
        <w:numPr>
          <w:ilvl w:val="3"/>
          <w:numId w:val="22"/>
        </w:numPr>
        <w:tabs>
          <w:tab w:val="left" w:pos="284"/>
          <w:tab w:val="left" w:pos="426"/>
        </w:tabs>
        <w:spacing w:line="280" w:lineRule="atLeast"/>
        <w:ind w:hanging="2880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>Wykonawca może złożyć jedną Ofertę.</w:t>
      </w:r>
    </w:p>
    <w:p w14:paraId="171AE8E1" w14:textId="77777777" w:rsidR="006225EB" w:rsidRDefault="00000000">
      <w:pPr>
        <w:numPr>
          <w:ilvl w:val="3"/>
          <w:numId w:val="22"/>
        </w:numPr>
        <w:tabs>
          <w:tab w:val="left" w:pos="284"/>
          <w:tab w:val="left" w:pos="426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>Treść oferty musi być zgodna z wymaganiami zamawiającego określonymi w dokumentach zamówienia.</w:t>
      </w:r>
      <w:bookmarkStart w:id="15" w:name="_Hlk120609381"/>
    </w:p>
    <w:p w14:paraId="15E4ACD1" w14:textId="406C558D" w:rsidR="0037437D" w:rsidRPr="006225EB" w:rsidRDefault="00000000">
      <w:pPr>
        <w:numPr>
          <w:ilvl w:val="3"/>
          <w:numId w:val="22"/>
        </w:numPr>
        <w:tabs>
          <w:tab w:val="left" w:pos="284"/>
          <w:tab w:val="left" w:pos="426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6225EB">
        <w:rPr>
          <w:rFonts w:cstheme="minorHAnsi"/>
          <w:bCs/>
          <w:sz w:val="21"/>
          <w:szCs w:val="21"/>
          <w:lang w:eastAsia="ar-SA"/>
        </w:rPr>
        <w:t>Wykonawca składa Ofertę poprzez złożenie:</w:t>
      </w:r>
    </w:p>
    <w:p w14:paraId="00C693C3" w14:textId="77777777" w:rsidR="0037437D" w:rsidRDefault="00000000">
      <w:pPr>
        <w:numPr>
          <w:ilvl w:val="0"/>
          <w:numId w:val="13"/>
        </w:numPr>
        <w:spacing w:line="300" w:lineRule="atLeast"/>
        <w:ind w:left="851" w:hanging="284"/>
        <w:jc w:val="both"/>
        <w:textAlignment w:val="baseline"/>
        <w:rPr>
          <w:rFonts w:asciiTheme="minorHAnsi" w:hAnsiTheme="minorHAnsi" w:cstheme="minorHAnsi"/>
          <w:sz w:val="21"/>
          <w:szCs w:val="21"/>
          <w:lang w:eastAsia="ar-SA"/>
        </w:rPr>
      </w:pPr>
      <w:r>
        <w:rPr>
          <w:rFonts w:cstheme="minorHAnsi"/>
          <w:bCs/>
          <w:sz w:val="21"/>
          <w:szCs w:val="21"/>
          <w:lang w:eastAsia="ar-SA"/>
        </w:rPr>
        <w:t xml:space="preserve">wypełnionego i podpisanego </w:t>
      </w:r>
      <w:r>
        <w:rPr>
          <w:rFonts w:cstheme="minorHAnsi"/>
          <w:b/>
          <w:bCs/>
          <w:sz w:val="21"/>
          <w:szCs w:val="21"/>
          <w:lang w:eastAsia="ar-SA"/>
        </w:rPr>
        <w:t xml:space="preserve">Formularza Oferty wraz z Formularzem cenowym </w:t>
      </w:r>
      <w:r>
        <w:rPr>
          <w:rFonts w:cstheme="minorHAnsi"/>
          <w:bCs/>
          <w:sz w:val="21"/>
          <w:szCs w:val="21"/>
          <w:lang w:eastAsia="ar-SA"/>
        </w:rPr>
        <w:t xml:space="preserve"> </w:t>
      </w:r>
      <w:bookmarkStart w:id="16" w:name="_Hlk69884307"/>
      <w:r>
        <w:rPr>
          <w:rFonts w:cstheme="minorHAnsi"/>
          <w:bCs/>
          <w:sz w:val="21"/>
          <w:szCs w:val="21"/>
          <w:lang w:eastAsia="ar-SA"/>
        </w:rPr>
        <w:t xml:space="preserve">(wg wzoru stanowiącego </w:t>
      </w:r>
      <w:r w:rsidRPr="007C781E">
        <w:rPr>
          <w:rFonts w:cstheme="minorHAnsi"/>
          <w:b/>
          <w:sz w:val="21"/>
          <w:szCs w:val="21"/>
          <w:highlight w:val="lightGray"/>
          <w:lang w:eastAsia="ar-SA"/>
        </w:rPr>
        <w:t xml:space="preserve">Załącznik nr 2 i 2a </w:t>
      </w:r>
      <w:r w:rsidRPr="007C781E">
        <w:rPr>
          <w:rFonts w:cstheme="minorHAnsi"/>
          <w:bCs/>
          <w:sz w:val="21"/>
          <w:szCs w:val="21"/>
          <w:highlight w:val="lightGray"/>
          <w:lang w:eastAsia="ar-SA"/>
        </w:rPr>
        <w:t xml:space="preserve">do </w:t>
      </w:r>
      <w:proofErr w:type="spellStart"/>
      <w:r w:rsidRPr="007C781E">
        <w:rPr>
          <w:rFonts w:cstheme="minorHAnsi"/>
          <w:bCs/>
          <w:sz w:val="21"/>
          <w:szCs w:val="21"/>
          <w:highlight w:val="lightGray"/>
          <w:lang w:eastAsia="ar-SA"/>
        </w:rPr>
        <w:t>SWZ</w:t>
      </w:r>
      <w:proofErr w:type="spellEnd"/>
      <w:r>
        <w:rPr>
          <w:rFonts w:cstheme="minorHAnsi"/>
          <w:bCs/>
          <w:sz w:val="21"/>
          <w:szCs w:val="21"/>
          <w:lang w:eastAsia="ar-SA"/>
        </w:rPr>
        <w:t>)</w:t>
      </w:r>
      <w:bookmarkEnd w:id="16"/>
    </w:p>
    <w:p w14:paraId="5D1F5E67" w14:textId="77777777" w:rsidR="0037437D" w:rsidRDefault="00000000">
      <w:pPr>
        <w:numPr>
          <w:ilvl w:val="0"/>
          <w:numId w:val="13"/>
        </w:numPr>
        <w:spacing w:line="300" w:lineRule="atLeast"/>
        <w:ind w:left="851" w:hanging="284"/>
        <w:jc w:val="both"/>
        <w:textAlignment w:val="baseline"/>
        <w:rPr>
          <w:rFonts w:asciiTheme="minorHAnsi" w:hAnsiTheme="minorHAnsi" w:cstheme="minorHAnsi"/>
          <w:sz w:val="21"/>
          <w:szCs w:val="21"/>
          <w:lang w:eastAsia="ar-SA"/>
        </w:rPr>
      </w:pPr>
      <w:r>
        <w:rPr>
          <w:rFonts w:cstheme="minorHAnsi"/>
          <w:bCs/>
          <w:sz w:val="21"/>
          <w:szCs w:val="21"/>
          <w:lang w:eastAsia="ar-SA"/>
        </w:rPr>
        <w:t xml:space="preserve">Oświadczenia wg wzoru stanowiącego </w:t>
      </w:r>
      <w:r w:rsidRPr="007C781E">
        <w:rPr>
          <w:rFonts w:cstheme="minorHAnsi"/>
          <w:b/>
          <w:sz w:val="21"/>
          <w:szCs w:val="21"/>
          <w:highlight w:val="lightGray"/>
          <w:lang w:eastAsia="ar-SA"/>
        </w:rPr>
        <w:t xml:space="preserve">Załącznik nr 3  </w:t>
      </w:r>
      <w:r w:rsidRPr="007C781E">
        <w:rPr>
          <w:rFonts w:cstheme="minorHAnsi"/>
          <w:bCs/>
          <w:sz w:val="21"/>
          <w:szCs w:val="21"/>
          <w:highlight w:val="lightGray"/>
          <w:lang w:eastAsia="ar-SA"/>
        </w:rPr>
        <w:t xml:space="preserve">do </w:t>
      </w:r>
      <w:proofErr w:type="spellStart"/>
      <w:r w:rsidRPr="007C781E">
        <w:rPr>
          <w:rFonts w:cstheme="minorHAnsi"/>
          <w:bCs/>
          <w:sz w:val="21"/>
          <w:szCs w:val="21"/>
          <w:highlight w:val="lightGray"/>
          <w:lang w:eastAsia="ar-SA"/>
        </w:rPr>
        <w:t>SWZ</w:t>
      </w:r>
      <w:proofErr w:type="spellEnd"/>
    </w:p>
    <w:p w14:paraId="177588F6" w14:textId="77777777" w:rsidR="0037437D" w:rsidRDefault="00000000">
      <w:pPr>
        <w:numPr>
          <w:ilvl w:val="0"/>
          <w:numId w:val="13"/>
        </w:numPr>
        <w:spacing w:line="300" w:lineRule="atLeast"/>
        <w:ind w:left="851" w:hanging="284"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>
        <w:rPr>
          <w:rFonts w:cstheme="minorHAnsi"/>
          <w:b/>
          <w:bCs/>
          <w:sz w:val="21"/>
          <w:szCs w:val="21"/>
          <w:lang w:eastAsia="ar-SA"/>
        </w:rPr>
        <w:t>Pełnomocnictwa</w:t>
      </w:r>
      <w:r>
        <w:rPr>
          <w:rFonts w:cstheme="minorHAnsi"/>
          <w:sz w:val="21"/>
          <w:szCs w:val="21"/>
          <w:lang w:eastAsia="ar-SA"/>
        </w:rPr>
        <w:t xml:space="preserve"> do reprezentowania wykonawcy, jeżeli w imieniu wykonawcy działa osoba, której umocowanie do jego reprezentowania nie wynika z dokumentów rejestrowych (KRS, </w:t>
      </w:r>
      <w:proofErr w:type="spellStart"/>
      <w:r>
        <w:rPr>
          <w:rFonts w:cstheme="minorHAnsi"/>
          <w:sz w:val="21"/>
          <w:szCs w:val="21"/>
          <w:lang w:eastAsia="ar-SA"/>
        </w:rPr>
        <w:t>CEDiG</w:t>
      </w:r>
      <w:proofErr w:type="spellEnd"/>
      <w:r>
        <w:rPr>
          <w:rFonts w:cstheme="minorHAnsi"/>
          <w:sz w:val="21"/>
          <w:szCs w:val="21"/>
          <w:lang w:eastAsia="ar-SA"/>
        </w:rPr>
        <w:t>)</w:t>
      </w:r>
    </w:p>
    <w:p w14:paraId="131407C2" w14:textId="7E64AD5E" w:rsidR="0037437D" w:rsidRDefault="00000000">
      <w:pPr>
        <w:spacing w:line="300" w:lineRule="atLeast"/>
        <w:ind w:left="851"/>
        <w:jc w:val="both"/>
        <w:rPr>
          <w:rFonts w:cs="Calibri"/>
          <w:sz w:val="21"/>
          <w:szCs w:val="21"/>
          <w:lang w:eastAsia="ar-SA"/>
        </w:rPr>
      </w:pPr>
      <w:r>
        <w:rPr>
          <w:rFonts w:cstheme="minorHAnsi"/>
          <w:sz w:val="21"/>
          <w:szCs w:val="21"/>
          <w:lang w:eastAsia="ar-SA"/>
        </w:rPr>
        <w:t>*</w:t>
      </w:r>
      <w:r>
        <w:rPr>
          <w:rFonts w:cs="Calibri"/>
          <w:sz w:val="21"/>
          <w:szCs w:val="21"/>
          <w:lang w:eastAsia="ar-SA"/>
        </w:rPr>
        <w:t>*</w:t>
      </w:r>
      <w:r>
        <w:rPr>
          <w:rFonts w:cs="Calibri"/>
          <w:b/>
          <w:bCs/>
          <w:sz w:val="21"/>
          <w:szCs w:val="21"/>
          <w:highlight w:val="lightGray"/>
          <w:lang w:eastAsia="ar-SA"/>
        </w:rPr>
        <w:t>Pełnomocnictwo</w:t>
      </w:r>
      <w:r>
        <w:rPr>
          <w:rFonts w:cs="Calibri"/>
          <w:sz w:val="21"/>
          <w:szCs w:val="21"/>
          <w:highlight w:val="lightGray"/>
          <w:lang w:eastAsia="ar-SA"/>
        </w:rPr>
        <w:t xml:space="preserve"> pod rygorem nieważności przekazuje się w postaci elektronicznej i opatruje kwalifikowanym podpisem elektronicznym lub podpisem zaufanym / lub podpisem osobistym</w:t>
      </w:r>
      <w:r>
        <w:rPr>
          <w:rFonts w:cs="Calibri"/>
          <w:sz w:val="21"/>
          <w:szCs w:val="21"/>
          <w:lang w:eastAsia="ar-SA"/>
        </w:rPr>
        <w:t xml:space="preserve">. Jeżeli dokument sporządzony został jako dokument w postaci papierowej i opatrzony własnoręcznym podpisem, wykonawca składa cyfrowe odwzorowanie dokumentu. Poświadczenia zgodności cyfrowego odwzorowania z dokumentem w postaci papierowej dokonuje mocodawca lub notariusz (§7 </w:t>
      </w:r>
      <w:r>
        <w:rPr>
          <w:rFonts w:cs="Calibri"/>
          <w:i/>
          <w:iCs/>
          <w:sz w:val="21"/>
          <w:szCs w:val="21"/>
          <w:lang w:eastAsia="ar-SA"/>
        </w:rPr>
        <w:t>Rozporządzenia</w:t>
      </w:r>
      <w:r w:rsidR="006225EB">
        <w:rPr>
          <w:rFonts w:cs="Calibri"/>
          <w:i/>
          <w:iCs/>
          <w:sz w:val="21"/>
          <w:szCs w:val="21"/>
          <w:lang w:eastAsia="ar-SA"/>
        </w:rPr>
        <w:t xml:space="preserve"> </w:t>
      </w:r>
      <w:proofErr w:type="spellStart"/>
      <w:r w:rsidR="000A5932">
        <w:rPr>
          <w:rFonts w:cs="Calibri"/>
          <w:i/>
          <w:iCs/>
          <w:sz w:val="21"/>
          <w:szCs w:val="21"/>
          <w:lang w:eastAsia="ar-SA"/>
        </w:rPr>
        <w:t>PRM</w:t>
      </w:r>
      <w:proofErr w:type="spellEnd"/>
      <w:r>
        <w:rPr>
          <w:rFonts w:cs="Calibri"/>
          <w:sz w:val="21"/>
          <w:szCs w:val="21"/>
          <w:lang w:eastAsia="ar-SA"/>
        </w:rPr>
        <w:t>)</w:t>
      </w:r>
      <w:bookmarkEnd w:id="15"/>
    </w:p>
    <w:p w14:paraId="027A4E69" w14:textId="77777777" w:rsidR="0037437D" w:rsidRDefault="00000000">
      <w:pPr>
        <w:numPr>
          <w:ilvl w:val="0"/>
          <w:numId w:val="13"/>
        </w:numPr>
        <w:spacing w:line="300" w:lineRule="atLeast"/>
        <w:ind w:left="851" w:hanging="284"/>
        <w:jc w:val="both"/>
        <w:textAlignment w:val="baseline"/>
        <w:rPr>
          <w:rFonts w:asciiTheme="minorHAnsi" w:hAnsiTheme="minorHAnsi" w:cstheme="minorHAnsi"/>
          <w:sz w:val="21"/>
          <w:szCs w:val="21"/>
          <w:lang w:eastAsia="ar-SA"/>
        </w:rPr>
      </w:pPr>
      <w:r>
        <w:rPr>
          <w:rFonts w:cstheme="minorHAnsi"/>
          <w:bCs/>
          <w:sz w:val="21"/>
          <w:szCs w:val="21"/>
          <w:lang w:eastAsia="ar-SA"/>
        </w:rPr>
        <w:t>(o ile dotyczy)</w:t>
      </w:r>
      <w:r>
        <w:rPr>
          <w:rFonts w:cstheme="minorHAnsi"/>
          <w:b/>
          <w:bCs/>
          <w:sz w:val="21"/>
          <w:szCs w:val="21"/>
          <w:lang w:eastAsia="ar-SA"/>
        </w:rPr>
        <w:t xml:space="preserve"> pełnomocnictwa</w:t>
      </w:r>
      <w:r>
        <w:rPr>
          <w:rFonts w:cstheme="minorHAnsi"/>
          <w:bCs/>
          <w:sz w:val="21"/>
          <w:szCs w:val="21"/>
          <w:lang w:eastAsia="ar-SA"/>
        </w:rPr>
        <w:t xml:space="preserve"> do reprezentowania wykonawców występujących wspólnie</w:t>
      </w:r>
    </w:p>
    <w:p w14:paraId="291EB6B6" w14:textId="77777777" w:rsidR="0037437D" w:rsidRDefault="00000000">
      <w:pPr>
        <w:widowControl w:val="0"/>
        <w:numPr>
          <w:ilvl w:val="0"/>
          <w:numId w:val="13"/>
        </w:numPr>
        <w:tabs>
          <w:tab w:val="left" w:pos="851"/>
        </w:tabs>
        <w:spacing w:line="300" w:lineRule="atLeast"/>
        <w:ind w:left="851" w:hanging="284"/>
        <w:jc w:val="both"/>
        <w:textAlignment w:val="baseline"/>
        <w:rPr>
          <w:rFonts w:asciiTheme="minorHAnsi" w:hAnsiTheme="minorHAnsi" w:cstheme="minorHAnsi"/>
          <w:sz w:val="21"/>
          <w:szCs w:val="21"/>
          <w:lang w:eastAsia="ar-SA"/>
        </w:rPr>
      </w:pPr>
      <w:bookmarkStart w:id="17" w:name="_Hlk70081829"/>
      <w:r>
        <w:rPr>
          <w:rFonts w:cstheme="minorHAnsi"/>
          <w:bCs/>
          <w:sz w:val="21"/>
          <w:szCs w:val="21"/>
          <w:lang w:eastAsia="ar-SA"/>
        </w:rPr>
        <w:t xml:space="preserve">(o ile dotyczy) </w:t>
      </w:r>
      <w:bookmarkEnd w:id="17"/>
      <w:r>
        <w:rPr>
          <w:rFonts w:cstheme="minorHAnsi"/>
          <w:b/>
          <w:sz w:val="21"/>
          <w:szCs w:val="21"/>
          <w:lang w:eastAsia="ar-SA"/>
        </w:rPr>
        <w:t>oświadczenia</w:t>
      </w:r>
      <w:r>
        <w:rPr>
          <w:rFonts w:cstheme="minorHAnsi"/>
          <w:sz w:val="21"/>
          <w:szCs w:val="21"/>
          <w:lang w:eastAsia="ar-SA"/>
        </w:rPr>
        <w:t>,</w:t>
      </w:r>
      <w:r>
        <w:rPr>
          <w:rFonts w:cstheme="minorHAnsi"/>
          <w:bCs/>
          <w:sz w:val="21"/>
          <w:szCs w:val="21"/>
          <w:lang w:eastAsia="ar-SA"/>
        </w:rPr>
        <w:t xml:space="preserve"> o którym mowa w </w:t>
      </w:r>
      <w:r>
        <w:rPr>
          <w:rFonts w:cstheme="minorHAnsi"/>
          <w:b/>
          <w:sz w:val="21"/>
          <w:szCs w:val="21"/>
          <w:lang w:eastAsia="ar-SA"/>
        </w:rPr>
        <w:t xml:space="preserve">art. 117 ust.4 ustawy </w:t>
      </w:r>
      <w:proofErr w:type="spellStart"/>
      <w:r>
        <w:rPr>
          <w:rFonts w:cstheme="minorHAnsi"/>
          <w:b/>
          <w:sz w:val="21"/>
          <w:szCs w:val="21"/>
          <w:lang w:eastAsia="ar-SA"/>
        </w:rPr>
        <w:t>Pzp</w:t>
      </w:r>
      <w:proofErr w:type="spellEnd"/>
      <w:r>
        <w:rPr>
          <w:rFonts w:cstheme="minorHAnsi"/>
          <w:bCs/>
          <w:sz w:val="21"/>
          <w:szCs w:val="21"/>
          <w:lang w:eastAsia="ar-SA"/>
        </w:rPr>
        <w:t xml:space="preserve"> (wg wzoru stanowiącego </w:t>
      </w:r>
      <w:r w:rsidRPr="007C781E">
        <w:rPr>
          <w:rFonts w:cstheme="minorHAnsi"/>
          <w:b/>
          <w:sz w:val="21"/>
          <w:szCs w:val="21"/>
          <w:highlight w:val="lightGray"/>
          <w:lang w:eastAsia="ar-SA"/>
        </w:rPr>
        <w:t>Załącznik nr 4</w:t>
      </w:r>
      <w:r w:rsidRPr="007C781E">
        <w:rPr>
          <w:rFonts w:cstheme="minorHAnsi"/>
          <w:bCs/>
          <w:sz w:val="21"/>
          <w:szCs w:val="21"/>
          <w:highlight w:val="lightGray"/>
          <w:lang w:eastAsia="ar-SA"/>
        </w:rPr>
        <w:t xml:space="preserve"> do </w:t>
      </w:r>
      <w:proofErr w:type="spellStart"/>
      <w:r w:rsidRPr="007C781E">
        <w:rPr>
          <w:rFonts w:cstheme="minorHAnsi"/>
          <w:bCs/>
          <w:sz w:val="21"/>
          <w:szCs w:val="21"/>
          <w:highlight w:val="lightGray"/>
          <w:lang w:eastAsia="ar-SA"/>
        </w:rPr>
        <w:t>SWZ</w:t>
      </w:r>
      <w:proofErr w:type="spellEnd"/>
      <w:r>
        <w:rPr>
          <w:rFonts w:cstheme="minorHAnsi"/>
          <w:bCs/>
          <w:sz w:val="21"/>
          <w:szCs w:val="21"/>
          <w:lang w:eastAsia="ar-SA"/>
        </w:rPr>
        <w:t xml:space="preserve">) </w:t>
      </w:r>
    </w:p>
    <w:p w14:paraId="1A54302D" w14:textId="77777777" w:rsidR="0037437D" w:rsidRDefault="00000000">
      <w:pPr>
        <w:pStyle w:val="Akapitzlist"/>
        <w:numPr>
          <w:ilvl w:val="3"/>
          <w:numId w:val="35"/>
        </w:numPr>
        <w:tabs>
          <w:tab w:val="left" w:pos="709"/>
        </w:tabs>
        <w:spacing w:line="300" w:lineRule="atLeast"/>
        <w:ind w:left="426" w:hanging="284"/>
        <w:jc w:val="both"/>
        <w:textAlignment w:val="baseline"/>
        <w:rPr>
          <w:rFonts w:asciiTheme="minorHAnsi" w:hAnsiTheme="minorHAnsi" w:cstheme="minorHAnsi"/>
          <w:sz w:val="21"/>
          <w:szCs w:val="21"/>
          <w:lang w:eastAsia="ar-SA"/>
        </w:rPr>
      </w:pPr>
      <w:r>
        <w:rPr>
          <w:rFonts w:cstheme="minorHAnsi"/>
          <w:bCs/>
          <w:sz w:val="21"/>
          <w:szCs w:val="21"/>
          <w:lang w:eastAsia="ar-SA"/>
        </w:rPr>
        <w:t xml:space="preserve">Oferta musi być sporządzona </w:t>
      </w:r>
      <w:r>
        <w:rPr>
          <w:rFonts w:cstheme="minorHAnsi"/>
          <w:b/>
          <w:bCs/>
          <w:sz w:val="21"/>
          <w:szCs w:val="21"/>
          <w:lang w:eastAsia="ar-SA"/>
        </w:rPr>
        <w:t>w języku polskim</w:t>
      </w:r>
      <w:r>
        <w:rPr>
          <w:rFonts w:cstheme="minorHAnsi"/>
          <w:bCs/>
          <w:sz w:val="21"/>
          <w:szCs w:val="21"/>
          <w:lang w:eastAsia="ar-SA"/>
        </w:rPr>
        <w:t xml:space="preserve"> i podpisana przez osobę(y) upoważnioną(e) do reprezentowania wykonawcy. W</w:t>
      </w:r>
      <w:proofErr w:type="spellStart"/>
      <w:r>
        <w:rPr>
          <w:rFonts w:cstheme="minorHAnsi"/>
          <w:bCs/>
          <w:sz w:val="21"/>
          <w:szCs w:val="21"/>
          <w:lang w:val="x-none" w:eastAsia="ar-SA"/>
        </w:rPr>
        <w:t>szelkie</w:t>
      </w:r>
      <w:proofErr w:type="spellEnd"/>
      <w:r>
        <w:rPr>
          <w:rFonts w:cstheme="minorHAnsi"/>
          <w:bCs/>
          <w:sz w:val="21"/>
          <w:szCs w:val="21"/>
          <w:lang w:val="x-none" w:eastAsia="ar-SA"/>
        </w:rPr>
        <w:t xml:space="preserve"> czynności </w:t>
      </w:r>
      <w:r>
        <w:rPr>
          <w:rFonts w:cstheme="minorHAnsi"/>
          <w:bCs/>
          <w:sz w:val="21"/>
          <w:szCs w:val="21"/>
          <w:lang w:eastAsia="ar-SA"/>
        </w:rPr>
        <w:t>w</w:t>
      </w:r>
      <w:proofErr w:type="spellStart"/>
      <w:r>
        <w:rPr>
          <w:rFonts w:cstheme="minorHAnsi"/>
          <w:bCs/>
          <w:sz w:val="21"/>
          <w:szCs w:val="21"/>
          <w:lang w:val="x-none" w:eastAsia="ar-SA"/>
        </w:rPr>
        <w:t>ykonawcy</w:t>
      </w:r>
      <w:proofErr w:type="spellEnd"/>
      <w:r>
        <w:rPr>
          <w:rFonts w:cstheme="minorHAnsi"/>
          <w:bCs/>
          <w:sz w:val="21"/>
          <w:szCs w:val="21"/>
          <w:lang w:val="x-none" w:eastAsia="ar-SA"/>
        </w:rPr>
        <w:t xml:space="preserve"> związane ze złożeniem wymaganych dokumentów (</w:t>
      </w:r>
      <w:r>
        <w:rPr>
          <w:rFonts w:cstheme="minorHAnsi"/>
          <w:bCs/>
          <w:i/>
          <w:sz w:val="21"/>
          <w:szCs w:val="21"/>
          <w:lang w:val="x-none" w:eastAsia="ar-SA"/>
        </w:rPr>
        <w:t xml:space="preserve">w tym m.in.: składanie oświadczeń woli w imieniu </w:t>
      </w:r>
      <w:r>
        <w:rPr>
          <w:rFonts w:cstheme="minorHAnsi"/>
          <w:bCs/>
          <w:i/>
          <w:sz w:val="21"/>
          <w:szCs w:val="21"/>
          <w:lang w:eastAsia="ar-SA"/>
        </w:rPr>
        <w:t>w</w:t>
      </w:r>
      <w:proofErr w:type="spellStart"/>
      <w:r>
        <w:rPr>
          <w:rFonts w:cstheme="minorHAnsi"/>
          <w:bCs/>
          <w:i/>
          <w:sz w:val="21"/>
          <w:szCs w:val="21"/>
          <w:lang w:val="x-none" w:eastAsia="ar-SA"/>
        </w:rPr>
        <w:t>ykonawcy</w:t>
      </w:r>
      <w:proofErr w:type="spellEnd"/>
      <w:r>
        <w:rPr>
          <w:rFonts w:cstheme="minorHAnsi"/>
          <w:bCs/>
          <w:i/>
          <w:sz w:val="21"/>
          <w:szCs w:val="21"/>
          <w:lang w:val="x-none" w:eastAsia="ar-SA"/>
        </w:rPr>
        <w:t>, poświadczanie kopii dokumentów za zgodność z oryginałem</w:t>
      </w:r>
      <w:r>
        <w:rPr>
          <w:rFonts w:cstheme="minorHAnsi"/>
          <w:bCs/>
          <w:sz w:val="21"/>
          <w:szCs w:val="21"/>
          <w:lang w:val="x-none" w:eastAsia="ar-SA"/>
        </w:rPr>
        <w:t xml:space="preserve">) muszą być dokonywane przez </w:t>
      </w:r>
      <w:r>
        <w:rPr>
          <w:rFonts w:cstheme="minorHAnsi"/>
          <w:bCs/>
          <w:sz w:val="21"/>
          <w:szCs w:val="21"/>
          <w:lang w:eastAsia="ar-SA"/>
        </w:rPr>
        <w:t>osobę (osoby) reprezentujące wykonawcę zgodnie z zasadami reprezentacji wskazanymi we właściwym rejestrze, bądź osobę (osoby) właściwie umocowane.</w:t>
      </w:r>
    </w:p>
    <w:p w14:paraId="2AC8E07A" w14:textId="24E8F932" w:rsidR="0037437D" w:rsidRDefault="00000000">
      <w:pPr>
        <w:pStyle w:val="Akapitzlist"/>
        <w:numPr>
          <w:ilvl w:val="3"/>
          <w:numId w:val="35"/>
        </w:numPr>
        <w:tabs>
          <w:tab w:val="left" w:pos="709"/>
        </w:tabs>
        <w:spacing w:line="300" w:lineRule="atLeast"/>
        <w:ind w:left="426" w:hanging="284"/>
        <w:jc w:val="both"/>
        <w:textAlignment w:val="baseline"/>
        <w:rPr>
          <w:rFonts w:asciiTheme="minorHAnsi" w:hAnsiTheme="minorHAnsi" w:cstheme="minorHAnsi"/>
          <w:sz w:val="21"/>
          <w:szCs w:val="21"/>
          <w:lang w:eastAsia="ar-SA"/>
        </w:rPr>
      </w:pPr>
      <w:r>
        <w:rPr>
          <w:rFonts w:cstheme="minorHAnsi"/>
          <w:b/>
          <w:bCs/>
          <w:sz w:val="21"/>
          <w:szCs w:val="21"/>
        </w:rPr>
        <w:t>Ofertę oraz Oświadczenie</w:t>
      </w:r>
      <w:r>
        <w:t xml:space="preserve"> </w:t>
      </w:r>
      <w:r>
        <w:rPr>
          <w:rFonts w:cstheme="minorHAnsi"/>
          <w:sz w:val="21"/>
          <w:szCs w:val="21"/>
        </w:rPr>
        <w:t xml:space="preserve">wg wzoru stanowiącego </w:t>
      </w:r>
      <w:r w:rsidRPr="007C781E">
        <w:rPr>
          <w:rFonts w:cstheme="minorHAnsi"/>
          <w:b/>
          <w:bCs/>
          <w:sz w:val="21"/>
          <w:szCs w:val="21"/>
          <w:highlight w:val="lightGray"/>
        </w:rPr>
        <w:t>Załącznik 3</w:t>
      </w:r>
      <w:r w:rsidRPr="007C781E">
        <w:rPr>
          <w:rFonts w:cstheme="minorHAnsi"/>
          <w:sz w:val="21"/>
          <w:szCs w:val="21"/>
          <w:highlight w:val="lightGray"/>
        </w:rPr>
        <w:t xml:space="preserve"> </w:t>
      </w:r>
      <w:r w:rsidR="007C781E" w:rsidRPr="007C781E">
        <w:rPr>
          <w:rFonts w:cstheme="minorHAnsi"/>
          <w:sz w:val="21"/>
          <w:szCs w:val="21"/>
          <w:highlight w:val="lightGray"/>
        </w:rPr>
        <w:t xml:space="preserve">do </w:t>
      </w:r>
      <w:proofErr w:type="spellStart"/>
      <w:r w:rsidR="007C781E" w:rsidRPr="007C781E">
        <w:rPr>
          <w:rFonts w:cstheme="minorHAnsi"/>
          <w:sz w:val="21"/>
          <w:szCs w:val="21"/>
          <w:highlight w:val="lightGray"/>
        </w:rPr>
        <w:t>SWZ</w:t>
      </w:r>
      <w:proofErr w:type="spellEnd"/>
      <w:r w:rsidR="007C781E" w:rsidRPr="007C781E">
        <w:rPr>
          <w:rFonts w:cstheme="minorHAnsi"/>
          <w:sz w:val="21"/>
          <w:szCs w:val="21"/>
        </w:rPr>
        <w:t>,</w:t>
      </w:r>
      <w:r w:rsidR="007C781E">
        <w:rPr>
          <w:rFonts w:cstheme="minorHAnsi"/>
          <w:b/>
          <w:bCs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o którym mowa w art. 125 ustawy </w:t>
      </w:r>
      <w:proofErr w:type="spellStart"/>
      <w:r>
        <w:rPr>
          <w:rFonts w:cstheme="minorHAnsi"/>
          <w:sz w:val="21"/>
          <w:szCs w:val="21"/>
        </w:rPr>
        <w:t>Pzp</w:t>
      </w:r>
      <w:proofErr w:type="spellEnd"/>
      <w:r>
        <w:rPr>
          <w:rFonts w:cstheme="minorHAnsi"/>
          <w:sz w:val="21"/>
          <w:szCs w:val="21"/>
        </w:rPr>
        <w:t>,</w:t>
      </w:r>
      <w:r>
        <w:rPr>
          <w:rFonts w:cstheme="minorHAnsi"/>
          <w:bCs/>
          <w:sz w:val="21"/>
          <w:szCs w:val="21"/>
        </w:rPr>
        <w:t xml:space="preserve"> sporządza się, </w:t>
      </w:r>
      <w:r>
        <w:rPr>
          <w:rFonts w:cstheme="minorHAnsi"/>
          <w:b/>
          <w:bCs/>
          <w:sz w:val="21"/>
          <w:szCs w:val="21"/>
        </w:rPr>
        <w:t>pod rygorem nieważności</w:t>
      </w:r>
      <w:r>
        <w:rPr>
          <w:rFonts w:cstheme="minorHAnsi"/>
          <w:bCs/>
          <w:sz w:val="21"/>
          <w:szCs w:val="21"/>
        </w:rPr>
        <w:t xml:space="preserve">, w </w:t>
      </w:r>
      <w:r>
        <w:rPr>
          <w:rFonts w:cstheme="minorHAnsi"/>
          <w:b/>
          <w:sz w:val="21"/>
          <w:szCs w:val="21"/>
        </w:rPr>
        <w:t>formie elektronicznej</w:t>
      </w:r>
      <w:r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/>
          <w:sz w:val="21"/>
          <w:szCs w:val="21"/>
        </w:rPr>
        <w:t>opatrzonej kwalifikowanym podpisem elektronicznym lub postaci elektronicznej opatrzonej podpisem zaufanym lub osobistym.</w:t>
      </w:r>
    </w:p>
    <w:p w14:paraId="77586FA6" w14:textId="77777777" w:rsidR="0037437D" w:rsidRDefault="00000000">
      <w:pPr>
        <w:pStyle w:val="Akapitzlist"/>
        <w:numPr>
          <w:ilvl w:val="3"/>
          <w:numId w:val="35"/>
        </w:numPr>
        <w:tabs>
          <w:tab w:val="left" w:pos="709"/>
        </w:tabs>
        <w:spacing w:line="300" w:lineRule="atLeast"/>
        <w:ind w:left="426" w:hanging="284"/>
        <w:jc w:val="both"/>
        <w:textAlignment w:val="baseline"/>
        <w:rPr>
          <w:rFonts w:asciiTheme="minorHAnsi" w:hAnsiTheme="minorHAnsi" w:cstheme="minorHAnsi"/>
          <w:sz w:val="21"/>
          <w:szCs w:val="21"/>
          <w:lang w:eastAsia="ar-SA"/>
        </w:rPr>
      </w:pPr>
      <w:r>
        <w:rPr>
          <w:rFonts w:cstheme="minorHAnsi"/>
          <w:b/>
          <w:bCs/>
          <w:sz w:val="21"/>
          <w:szCs w:val="21"/>
          <w:lang w:eastAsia="ar-SA"/>
        </w:rPr>
        <w:t>W przypadku wspólnego ubiegania</w:t>
      </w:r>
      <w:r>
        <w:rPr>
          <w:rFonts w:cstheme="minorHAnsi"/>
          <w:sz w:val="21"/>
          <w:szCs w:val="21"/>
          <w:lang w:eastAsia="ar-SA"/>
        </w:rPr>
        <w:t xml:space="preserve"> się o zamówienie przez wykonawców, </w:t>
      </w:r>
      <w:r>
        <w:rPr>
          <w:rFonts w:cstheme="minorHAnsi"/>
          <w:bCs/>
          <w:sz w:val="21"/>
          <w:szCs w:val="21"/>
          <w:lang w:eastAsia="ar-SA"/>
        </w:rPr>
        <w:t xml:space="preserve">Oświadczenie wg wzoru stanowiącego </w:t>
      </w:r>
      <w:r w:rsidRPr="007C781E">
        <w:rPr>
          <w:rFonts w:cstheme="minorHAnsi"/>
          <w:b/>
          <w:sz w:val="21"/>
          <w:szCs w:val="21"/>
          <w:highlight w:val="lightGray"/>
          <w:lang w:eastAsia="ar-SA"/>
        </w:rPr>
        <w:t>Załącznik nr 3</w:t>
      </w:r>
      <w:r w:rsidRPr="007C781E">
        <w:rPr>
          <w:rFonts w:cstheme="minorHAnsi"/>
          <w:bCs/>
          <w:sz w:val="21"/>
          <w:szCs w:val="21"/>
          <w:highlight w:val="lightGray"/>
          <w:lang w:eastAsia="ar-SA"/>
        </w:rPr>
        <w:t xml:space="preserve"> do </w:t>
      </w:r>
      <w:proofErr w:type="spellStart"/>
      <w:r w:rsidRPr="007C781E">
        <w:rPr>
          <w:rFonts w:cstheme="minorHAnsi"/>
          <w:bCs/>
          <w:sz w:val="21"/>
          <w:szCs w:val="21"/>
          <w:highlight w:val="lightGray"/>
          <w:lang w:eastAsia="ar-SA"/>
        </w:rPr>
        <w:t>SWZ</w:t>
      </w:r>
      <w:proofErr w:type="spellEnd"/>
      <w:r>
        <w:rPr>
          <w:rFonts w:cstheme="minorHAnsi"/>
          <w:b/>
          <w:bCs/>
          <w:sz w:val="21"/>
          <w:szCs w:val="21"/>
          <w:lang w:eastAsia="ar-SA"/>
        </w:rPr>
        <w:t xml:space="preserve"> składa każdy z wykonawców</w:t>
      </w:r>
      <w:r>
        <w:rPr>
          <w:rFonts w:cstheme="minorHAnsi"/>
          <w:sz w:val="21"/>
          <w:szCs w:val="21"/>
          <w:lang w:eastAsia="ar-SA"/>
        </w:rPr>
        <w:t>. Oświadczenia te potwierdzają brak podstaw wykluczenia oraz spełnianie warunków udziału w postępowaniu w zakresie, w jakim każdy z wykonawców wykazuje spełnianie warunków udziału w postępowaniu.</w:t>
      </w:r>
      <w:r>
        <w:rPr>
          <w:rFonts w:cstheme="minorHAnsi"/>
          <w:sz w:val="21"/>
          <w:szCs w:val="21"/>
        </w:rPr>
        <w:t xml:space="preserve"> </w:t>
      </w:r>
    </w:p>
    <w:p w14:paraId="16C03083" w14:textId="77777777" w:rsidR="0037437D" w:rsidRDefault="00000000">
      <w:pPr>
        <w:pStyle w:val="Akapitzlist"/>
        <w:numPr>
          <w:ilvl w:val="3"/>
          <w:numId w:val="35"/>
        </w:numPr>
        <w:tabs>
          <w:tab w:val="left" w:pos="709"/>
        </w:tabs>
        <w:spacing w:line="300" w:lineRule="atLeast"/>
        <w:ind w:left="426" w:hanging="284"/>
        <w:jc w:val="both"/>
        <w:textAlignment w:val="baseline"/>
        <w:rPr>
          <w:rFonts w:asciiTheme="minorHAnsi" w:hAnsiTheme="minorHAnsi" w:cstheme="minorHAnsi"/>
          <w:sz w:val="21"/>
          <w:szCs w:val="21"/>
          <w:lang w:eastAsia="ar-SA"/>
        </w:rPr>
      </w:pPr>
      <w:r>
        <w:rPr>
          <w:rFonts w:cstheme="minorHAnsi"/>
          <w:bCs/>
          <w:sz w:val="21"/>
          <w:szCs w:val="21"/>
          <w:lang w:eastAsia="ar-SA"/>
        </w:rPr>
        <w:t xml:space="preserve">Zaleca się, aby w przypadku składania Oferty przez wykonawców wspólnie ubiegających się o udzielenie zamówienia, wynikało to z treści </w:t>
      </w:r>
      <w:r>
        <w:rPr>
          <w:rFonts w:cstheme="minorHAnsi"/>
          <w:b/>
          <w:bCs/>
          <w:sz w:val="21"/>
          <w:szCs w:val="21"/>
          <w:lang w:eastAsia="ar-SA"/>
        </w:rPr>
        <w:t>Formularza Oferty</w:t>
      </w:r>
      <w:r>
        <w:rPr>
          <w:rFonts w:cstheme="minorHAnsi"/>
          <w:bCs/>
          <w:sz w:val="21"/>
          <w:szCs w:val="21"/>
          <w:lang w:eastAsia="ar-SA"/>
        </w:rPr>
        <w:t xml:space="preserve"> - należy wpisać nazwy wykonawców i dane umożliwiające ich identyfikację.</w:t>
      </w:r>
    </w:p>
    <w:p w14:paraId="6611D925" w14:textId="77777777" w:rsidR="0037437D" w:rsidRDefault="00000000">
      <w:pPr>
        <w:pStyle w:val="Akapitzlist"/>
        <w:numPr>
          <w:ilvl w:val="3"/>
          <w:numId w:val="35"/>
        </w:numPr>
        <w:tabs>
          <w:tab w:val="left" w:pos="709"/>
        </w:tabs>
        <w:spacing w:line="300" w:lineRule="atLeast"/>
        <w:ind w:left="426" w:hanging="284"/>
        <w:jc w:val="both"/>
        <w:textAlignment w:val="baseline"/>
        <w:rPr>
          <w:rFonts w:asciiTheme="minorHAnsi" w:hAnsiTheme="minorHAnsi" w:cstheme="minorHAnsi"/>
          <w:sz w:val="21"/>
          <w:szCs w:val="21"/>
          <w:lang w:eastAsia="ar-SA"/>
        </w:rPr>
      </w:pPr>
      <w:r>
        <w:rPr>
          <w:rFonts w:cstheme="minorHAnsi"/>
          <w:sz w:val="21"/>
          <w:szCs w:val="21"/>
          <w:lang w:eastAsia="ar-SA"/>
        </w:rPr>
        <w:t>Zamawiający żąda wskazania przez wykonawcę w ofercie części zamówienia, których wykonanie zamierza powierzyć podwykonawcom oraz podania nazw ewentualnych podwykonawców (jeżeli są już znani).</w:t>
      </w:r>
    </w:p>
    <w:p w14:paraId="55C44C30" w14:textId="77777777" w:rsidR="0037437D" w:rsidRDefault="00000000">
      <w:pPr>
        <w:pStyle w:val="Akapitzlist"/>
        <w:numPr>
          <w:ilvl w:val="3"/>
          <w:numId w:val="35"/>
        </w:numPr>
        <w:tabs>
          <w:tab w:val="left" w:pos="709"/>
        </w:tabs>
        <w:spacing w:line="300" w:lineRule="atLeast"/>
        <w:ind w:left="426" w:hanging="284"/>
        <w:jc w:val="both"/>
        <w:textAlignment w:val="baseline"/>
        <w:rPr>
          <w:rFonts w:asciiTheme="minorHAnsi" w:hAnsiTheme="minorHAnsi" w:cstheme="minorHAnsi"/>
          <w:sz w:val="21"/>
          <w:szCs w:val="21"/>
          <w:lang w:eastAsia="ar-SA"/>
        </w:rPr>
      </w:pPr>
      <w:r>
        <w:rPr>
          <w:rFonts w:eastAsia="Calibri" w:cstheme="minorHAnsi"/>
          <w:sz w:val="21"/>
          <w:szCs w:val="21"/>
          <w:lang w:eastAsia="zh-CN"/>
        </w:rPr>
        <w:t xml:space="preserve">Zamawiający odrzuca ofertę jeżeli zajdą okoliczności opisane w art. 226 ustawy </w:t>
      </w:r>
      <w:proofErr w:type="spellStart"/>
      <w:r>
        <w:rPr>
          <w:rFonts w:eastAsia="Calibri" w:cstheme="minorHAnsi"/>
          <w:sz w:val="21"/>
          <w:szCs w:val="21"/>
          <w:lang w:eastAsia="zh-CN"/>
        </w:rPr>
        <w:t>Pzp</w:t>
      </w:r>
      <w:proofErr w:type="spellEnd"/>
      <w:r>
        <w:rPr>
          <w:rFonts w:eastAsia="Calibri" w:cstheme="minorHAnsi"/>
          <w:sz w:val="21"/>
          <w:szCs w:val="21"/>
          <w:lang w:eastAsia="zh-CN"/>
        </w:rPr>
        <w:t>.</w:t>
      </w:r>
    </w:p>
    <w:p w14:paraId="66ABAEEB" w14:textId="6059F76C" w:rsidR="0037437D" w:rsidRDefault="0037437D">
      <w:pPr>
        <w:tabs>
          <w:tab w:val="left" w:pos="1843"/>
        </w:tabs>
        <w:spacing w:line="28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838233C" w14:textId="77777777" w:rsidR="007C781E" w:rsidRDefault="007C781E" w:rsidP="007C781E">
      <w:pPr>
        <w:tabs>
          <w:tab w:val="left" w:pos="1843"/>
        </w:tabs>
        <w:spacing w:line="28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54C05C00" w14:textId="77777777" w:rsidR="009853B1" w:rsidRDefault="009853B1" w:rsidP="007C781E">
      <w:pPr>
        <w:tabs>
          <w:tab w:val="left" w:pos="1843"/>
        </w:tabs>
        <w:spacing w:line="28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0C46C0A8" w14:textId="77777777" w:rsidR="009853B1" w:rsidRDefault="009853B1" w:rsidP="007C781E">
      <w:pPr>
        <w:tabs>
          <w:tab w:val="left" w:pos="1843"/>
        </w:tabs>
        <w:spacing w:line="28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7D974C25" w14:textId="77777777" w:rsidR="009853B1" w:rsidRDefault="009853B1" w:rsidP="007C781E">
      <w:pPr>
        <w:tabs>
          <w:tab w:val="left" w:pos="1843"/>
        </w:tabs>
        <w:spacing w:line="28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5CAC91EE" w14:textId="77777777" w:rsidR="007C781E" w:rsidRDefault="007C781E" w:rsidP="007C781E">
      <w:pPr>
        <w:pStyle w:val="Nagwek1"/>
        <w:numPr>
          <w:ilvl w:val="0"/>
          <w:numId w:val="2"/>
        </w:numPr>
        <w:spacing w:beforeAutospacing="0" w:afterAutospacing="0" w:line="280" w:lineRule="atLeast"/>
        <w:rPr>
          <w:rFonts w:asciiTheme="minorHAnsi" w:hAnsiTheme="minorHAnsi" w:cstheme="minorHAnsi"/>
          <w:szCs w:val="21"/>
        </w:rPr>
      </w:pPr>
      <w:bookmarkStart w:id="18" w:name="_Toc124764253"/>
      <w:bookmarkStart w:id="19" w:name="_Toc128040107"/>
      <w:r>
        <w:rPr>
          <w:rFonts w:cstheme="minorHAnsi"/>
          <w:szCs w:val="21"/>
        </w:rPr>
        <w:t>TERMIN SKŁADANIA I OTWARCIA OFERT</w:t>
      </w:r>
      <w:bookmarkEnd w:id="18"/>
      <w:bookmarkEnd w:id="19"/>
    </w:p>
    <w:p w14:paraId="63674F32" w14:textId="77777777" w:rsidR="007C781E" w:rsidRDefault="007C781E" w:rsidP="007C781E">
      <w:pPr>
        <w:pStyle w:val="Nagwek1"/>
        <w:numPr>
          <w:ilvl w:val="0"/>
          <w:numId w:val="0"/>
        </w:numPr>
        <w:spacing w:beforeAutospacing="0" w:afterAutospacing="0" w:line="280" w:lineRule="atLeast"/>
        <w:ind w:left="502"/>
        <w:rPr>
          <w:rFonts w:asciiTheme="minorHAnsi" w:hAnsiTheme="minorHAnsi" w:cstheme="minorHAnsi"/>
          <w:szCs w:val="21"/>
        </w:rPr>
      </w:pPr>
    </w:p>
    <w:p w14:paraId="0D56150C" w14:textId="79CC4DAB" w:rsidR="007C781E" w:rsidRPr="00C837C1" w:rsidRDefault="007C781E" w:rsidP="00C837C1">
      <w:pPr>
        <w:numPr>
          <w:ilvl w:val="3"/>
          <w:numId w:val="27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Ofertę wraz ze wszystkimi wymaganymi oświadczeniami i dokumentami, należy złożyć za pośrednictwem Platformy Zakupowej</w:t>
      </w:r>
      <w:r w:rsidR="00C837C1">
        <w:rPr>
          <w:rFonts w:cstheme="minorHAnsi"/>
          <w:sz w:val="21"/>
          <w:szCs w:val="21"/>
        </w:rPr>
        <w:t xml:space="preserve"> </w:t>
      </w:r>
      <w:hyperlink r:id="rId15" w:history="1">
        <w:r w:rsidR="00C837C1" w:rsidRPr="00C837C1">
          <w:rPr>
            <w:rStyle w:val="Hipercze"/>
            <w:rFonts w:cstheme="minorHAnsi"/>
            <w:sz w:val="21"/>
            <w:szCs w:val="21"/>
          </w:rPr>
          <w:t>https://platformazakupowa.pl/pn/pluznica</w:t>
        </w:r>
      </w:hyperlink>
      <w:r w:rsidR="00C837C1">
        <w:rPr>
          <w:rFonts w:cstheme="minorHAnsi"/>
          <w:sz w:val="21"/>
          <w:szCs w:val="21"/>
        </w:rPr>
        <w:t xml:space="preserve"> </w:t>
      </w:r>
      <w:hyperlink r:id="rId16" w:history="1">
        <w:r w:rsidR="009E42E8" w:rsidRPr="00C837C1">
          <w:rPr>
            <w:rStyle w:val="Hipercze"/>
            <w:rFonts w:cstheme="minorHAnsi"/>
            <w:color w:val="auto"/>
            <w:szCs w:val="24"/>
            <w:u w:val="none"/>
          </w:rPr>
          <w:t xml:space="preserve">do dnia </w:t>
        </w:r>
        <w:r w:rsidR="009E42E8" w:rsidRPr="00C837C1">
          <w:rPr>
            <w:rStyle w:val="Hipercze"/>
            <w:rFonts w:cstheme="minorHAnsi"/>
            <w:b/>
            <w:color w:val="auto"/>
            <w:szCs w:val="24"/>
            <w:highlight w:val="lightGray"/>
            <w:u w:val="none"/>
          </w:rPr>
          <w:t>20.04.2023</w:t>
        </w:r>
      </w:hyperlink>
      <w:r w:rsidR="009E42E8" w:rsidRPr="00C837C1">
        <w:rPr>
          <w:rFonts w:cstheme="minorHAnsi"/>
          <w:b/>
          <w:szCs w:val="24"/>
          <w:highlight w:val="lightGray"/>
        </w:rPr>
        <w:t xml:space="preserve"> r</w:t>
      </w:r>
      <w:r w:rsidRPr="00C837C1">
        <w:rPr>
          <w:rFonts w:cstheme="minorHAnsi"/>
          <w:b/>
          <w:szCs w:val="24"/>
          <w:highlight w:val="lightGray"/>
        </w:rPr>
        <w:t>.</w:t>
      </w:r>
      <w:r w:rsidRPr="00C837C1">
        <w:rPr>
          <w:rFonts w:cstheme="minorHAnsi"/>
          <w:szCs w:val="24"/>
          <w:highlight w:val="lightGray"/>
        </w:rPr>
        <w:t xml:space="preserve"> </w:t>
      </w:r>
      <w:r w:rsidRPr="00C837C1">
        <w:rPr>
          <w:rFonts w:cstheme="minorHAnsi"/>
          <w:b/>
          <w:szCs w:val="24"/>
          <w:highlight w:val="lightGray"/>
        </w:rPr>
        <w:t xml:space="preserve">do godz. </w:t>
      </w:r>
      <w:r w:rsidR="000F60A6" w:rsidRPr="00C837C1">
        <w:rPr>
          <w:rFonts w:cstheme="minorHAnsi"/>
          <w:b/>
          <w:szCs w:val="24"/>
          <w:highlight w:val="lightGray"/>
        </w:rPr>
        <w:t>9.00</w:t>
      </w:r>
    </w:p>
    <w:p w14:paraId="3A7225B5" w14:textId="6C415E28" w:rsidR="007C781E" w:rsidRDefault="007C781E" w:rsidP="007C781E">
      <w:pPr>
        <w:numPr>
          <w:ilvl w:val="3"/>
          <w:numId w:val="27"/>
        </w:numPr>
        <w:tabs>
          <w:tab w:val="left" w:pos="284"/>
          <w:tab w:val="left" w:pos="567"/>
        </w:tabs>
        <w:spacing w:line="280" w:lineRule="atLeast"/>
        <w:ind w:left="284" w:hanging="284"/>
        <w:jc w:val="both"/>
        <w:rPr>
          <w:rFonts w:asciiTheme="minorHAnsi" w:hAnsiTheme="minorHAnsi" w:cstheme="minorHAnsi"/>
          <w:strike/>
          <w:sz w:val="21"/>
          <w:szCs w:val="21"/>
        </w:rPr>
      </w:pPr>
      <w:r>
        <w:rPr>
          <w:rFonts w:cstheme="minorHAnsi"/>
          <w:bCs/>
          <w:sz w:val="21"/>
          <w:szCs w:val="21"/>
        </w:rPr>
        <w:t>Otwarcie ofert</w:t>
      </w:r>
      <w:r>
        <w:rPr>
          <w:rFonts w:cstheme="minorHAnsi"/>
          <w:b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złożonych na Platformie Zakupowej</w:t>
      </w:r>
      <w:r>
        <w:rPr>
          <w:rFonts w:cstheme="minorHAnsi"/>
          <w:b/>
          <w:sz w:val="21"/>
          <w:szCs w:val="21"/>
        </w:rPr>
        <w:t xml:space="preserve"> </w:t>
      </w:r>
      <w:r w:rsidRPr="000A5932">
        <w:rPr>
          <w:rFonts w:cstheme="minorHAnsi"/>
          <w:bCs/>
          <w:sz w:val="21"/>
          <w:szCs w:val="21"/>
        </w:rPr>
        <w:t>nastąpi w dniu</w:t>
      </w:r>
      <w:r>
        <w:rPr>
          <w:rFonts w:cstheme="minorHAnsi"/>
          <w:b/>
          <w:sz w:val="21"/>
          <w:szCs w:val="21"/>
        </w:rPr>
        <w:t xml:space="preserve"> </w:t>
      </w:r>
      <w:r w:rsidR="000F60A6" w:rsidRPr="000F60A6">
        <w:rPr>
          <w:rFonts w:cstheme="minorHAnsi"/>
          <w:b/>
          <w:szCs w:val="24"/>
          <w:highlight w:val="lightGray"/>
        </w:rPr>
        <w:t>20.04.</w:t>
      </w:r>
      <w:r w:rsidRPr="000F60A6">
        <w:rPr>
          <w:rFonts w:cstheme="minorHAnsi"/>
          <w:b/>
          <w:szCs w:val="24"/>
          <w:highlight w:val="lightGray"/>
        </w:rPr>
        <w:t>2023</w:t>
      </w:r>
      <w:r w:rsidR="00045EA2">
        <w:rPr>
          <w:rFonts w:cstheme="minorHAnsi"/>
          <w:b/>
          <w:szCs w:val="24"/>
          <w:highlight w:val="lightGray"/>
        </w:rPr>
        <w:t xml:space="preserve"> </w:t>
      </w:r>
      <w:r w:rsidRPr="000F60A6">
        <w:rPr>
          <w:rFonts w:cstheme="minorHAnsi"/>
          <w:b/>
          <w:szCs w:val="24"/>
          <w:highlight w:val="lightGray"/>
        </w:rPr>
        <w:t>r. o godz.</w:t>
      </w:r>
      <w:r w:rsidR="000F60A6" w:rsidRPr="000F60A6">
        <w:rPr>
          <w:rFonts w:cstheme="minorHAnsi"/>
          <w:b/>
          <w:szCs w:val="24"/>
          <w:highlight w:val="lightGray"/>
        </w:rPr>
        <w:t xml:space="preserve"> 9.30</w:t>
      </w:r>
      <w:r>
        <w:rPr>
          <w:rFonts w:cstheme="minorHAnsi"/>
          <w:sz w:val="21"/>
          <w:szCs w:val="21"/>
        </w:rPr>
        <w:t xml:space="preserve"> Otwarcie ofert na Platformie Zakupowej dokonywane jest poprzez kliknięcie przycisku „Odszyfruj oferty”.</w:t>
      </w:r>
    </w:p>
    <w:p w14:paraId="481D5B02" w14:textId="77777777" w:rsidR="007C781E" w:rsidRDefault="007C781E" w:rsidP="007C781E">
      <w:pPr>
        <w:numPr>
          <w:ilvl w:val="3"/>
          <w:numId w:val="27"/>
        </w:numPr>
        <w:tabs>
          <w:tab w:val="left" w:pos="284"/>
          <w:tab w:val="left" w:pos="567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 przypadku awarii systemu teleinformatycznego, przy użyciu którego następuje otwarcie ofert, która spowoduje brak możliwości otwarcia ofert w terminie określonym przez zamawiającego, otwarcie ofert następuje niezwłocznie po usunięciu awarii.</w:t>
      </w:r>
    </w:p>
    <w:p w14:paraId="293935CB" w14:textId="77777777" w:rsidR="007C781E" w:rsidRDefault="007C781E" w:rsidP="007C781E">
      <w:pPr>
        <w:numPr>
          <w:ilvl w:val="3"/>
          <w:numId w:val="27"/>
        </w:numPr>
        <w:tabs>
          <w:tab w:val="left" w:pos="284"/>
          <w:tab w:val="left" w:pos="567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Zamawiający poinformuje o zmianie terminu otwarcia ofert na stronie internetowej prowadzonego postępowania.</w:t>
      </w:r>
    </w:p>
    <w:p w14:paraId="12D16CF6" w14:textId="77777777" w:rsidR="007C781E" w:rsidRDefault="007C781E" w:rsidP="007C781E">
      <w:pPr>
        <w:numPr>
          <w:ilvl w:val="3"/>
          <w:numId w:val="27"/>
        </w:numPr>
        <w:tabs>
          <w:tab w:val="left" w:pos="284"/>
          <w:tab w:val="left" w:pos="567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Zamawiający, najpóźniej przed otwarciem ofert, udostępnia na stronie internetowej prowadzonego postępowania informację o kwocie, jaką zamierza przeznaczyć na sfinansowanie zamówienia.</w:t>
      </w:r>
    </w:p>
    <w:p w14:paraId="074DE666" w14:textId="77777777" w:rsidR="007C781E" w:rsidRDefault="007C781E" w:rsidP="007C781E">
      <w:pPr>
        <w:numPr>
          <w:ilvl w:val="3"/>
          <w:numId w:val="27"/>
        </w:numPr>
        <w:tabs>
          <w:tab w:val="left" w:pos="284"/>
          <w:tab w:val="left" w:pos="567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Zamawiający, niezwłocznie po otwarciu ofert, udostępnia na stronie internetowej prowadzonego postępowania informacje o:</w:t>
      </w:r>
    </w:p>
    <w:p w14:paraId="528C800A" w14:textId="77777777" w:rsidR="007C781E" w:rsidRDefault="007C781E" w:rsidP="007C781E">
      <w:pPr>
        <w:numPr>
          <w:ilvl w:val="2"/>
          <w:numId w:val="46"/>
        </w:numPr>
        <w:tabs>
          <w:tab w:val="left" w:pos="284"/>
          <w:tab w:val="left" w:pos="567"/>
        </w:tabs>
        <w:spacing w:line="280" w:lineRule="atLeast"/>
        <w:ind w:left="567" w:hanging="141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nazwach albo imionach i nazwiskach oraz siedzibach lub miejscach prowadzonej działalności gospodarczej albo miejscach zamieszkania wykonawców, których oferty zostały otwarte;</w:t>
      </w:r>
    </w:p>
    <w:p w14:paraId="7318E72E" w14:textId="77777777" w:rsidR="007C781E" w:rsidRDefault="007C781E" w:rsidP="007C781E">
      <w:pPr>
        <w:numPr>
          <w:ilvl w:val="2"/>
          <w:numId w:val="46"/>
        </w:numPr>
        <w:tabs>
          <w:tab w:val="left" w:pos="284"/>
          <w:tab w:val="left" w:pos="567"/>
        </w:tabs>
        <w:spacing w:line="280" w:lineRule="atLeast"/>
        <w:ind w:left="567" w:hanging="141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cenach zawartych w ofertach.</w:t>
      </w:r>
    </w:p>
    <w:p w14:paraId="1D69D0F7" w14:textId="77777777" w:rsidR="007C781E" w:rsidRDefault="007C781E" w:rsidP="007C781E">
      <w:pPr>
        <w:numPr>
          <w:ilvl w:val="3"/>
          <w:numId w:val="27"/>
        </w:numPr>
        <w:tabs>
          <w:tab w:val="left" w:pos="284"/>
          <w:tab w:val="left" w:pos="567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Informacja zostanie opublikowana na stronie postępowania na platformazakupowa.pl w sekcji ,,Komunikaty”. </w:t>
      </w:r>
    </w:p>
    <w:p w14:paraId="7F8253F1" w14:textId="77777777" w:rsidR="007C781E" w:rsidRDefault="007C781E" w:rsidP="007C781E">
      <w:pPr>
        <w:numPr>
          <w:ilvl w:val="3"/>
          <w:numId w:val="27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W związku z tym, że zamawiający nie odpowiada za ewentualną awarię </w:t>
      </w:r>
      <w:proofErr w:type="spellStart"/>
      <w:r>
        <w:rPr>
          <w:rFonts w:cstheme="minorHAnsi"/>
          <w:sz w:val="21"/>
          <w:szCs w:val="21"/>
        </w:rPr>
        <w:t>internetu</w:t>
      </w:r>
      <w:proofErr w:type="spellEnd"/>
      <w:r>
        <w:rPr>
          <w:rFonts w:cstheme="minorHAnsi"/>
          <w:sz w:val="21"/>
          <w:szCs w:val="21"/>
        </w:rPr>
        <w:t>, czy problemy techniczne powstałe u wykonawcy, zaleca się zaplanowanie złożenia Oferty z odpowiednim wyprzedzeniem.</w:t>
      </w:r>
    </w:p>
    <w:p w14:paraId="45DB37F1" w14:textId="77777777" w:rsidR="007C781E" w:rsidRDefault="007C781E" w:rsidP="007C781E">
      <w:pPr>
        <w:numPr>
          <w:ilvl w:val="3"/>
          <w:numId w:val="27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Wykonawcy ponoszą koszty związane z przygotowaniem i złożeniem oferty. </w:t>
      </w:r>
    </w:p>
    <w:p w14:paraId="05FDE7E7" w14:textId="4377D589" w:rsidR="007C781E" w:rsidRDefault="007C781E" w:rsidP="007C781E">
      <w:pPr>
        <w:numPr>
          <w:ilvl w:val="3"/>
          <w:numId w:val="27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Składanie ofert przez Platformę</w:t>
      </w:r>
      <w:r w:rsidR="00AF706C">
        <w:rPr>
          <w:rFonts w:cstheme="minorHAnsi"/>
          <w:sz w:val="21"/>
          <w:szCs w:val="21"/>
        </w:rPr>
        <w:t xml:space="preserve"> Zakupową </w:t>
      </w:r>
      <w:r>
        <w:rPr>
          <w:rFonts w:cstheme="minorHAnsi"/>
          <w:sz w:val="21"/>
          <w:szCs w:val="21"/>
        </w:rPr>
        <w:t>jest dla wykonawców bezpłatne.</w:t>
      </w:r>
    </w:p>
    <w:p w14:paraId="67A7596C" w14:textId="1A1E7B86" w:rsidR="007C781E" w:rsidRDefault="007C781E">
      <w:pPr>
        <w:tabs>
          <w:tab w:val="left" w:pos="993"/>
        </w:tabs>
        <w:spacing w:line="28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3B61417" w14:textId="77777777" w:rsidR="0037437D" w:rsidRDefault="00000000">
      <w:pPr>
        <w:pStyle w:val="Nagwek1"/>
        <w:numPr>
          <w:ilvl w:val="0"/>
          <w:numId w:val="2"/>
        </w:numPr>
        <w:spacing w:beforeAutospacing="0" w:afterAutospacing="0" w:line="280" w:lineRule="atLeast"/>
        <w:rPr>
          <w:rFonts w:asciiTheme="minorHAnsi" w:hAnsiTheme="minorHAnsi" w:cstheme="minorHAnsi"/>
          <w:szCs w:val="21"/>
        </w:rPr>
      </w:pPr>
      <w:bookmarkStart w:id="20" w:name="_Toc128040108"/>
      <w:r>
        <w:rPr>
          <w:rFonts w:cstheme="minorHAnsi"/>
          <w:szCs w:val="21"/>
        </w:rPr>
        <w:t>SPOSÓB OBLICZENIA CENY</w:t>
      </w:r>
      <w:bookmarkEnd w:id="20"/>
    </w:p>
    <w:p w14:paraId="6B2D8FE4" w14:textId="77777777" w:rsidR="0037437D" w:rsidRDefault="0037437D">
      <w:pPr>
        <w:pStyle w:val="Nagwek1"/>
        <w:numPr>
          <w:ilvl w:val="0"/>
          <w:numId w:val="0"/>
        </w:numPr>
        <w:spacing w:beforeAutospacing="0" w:afterAutospacing="0" w:line="280" w:lineRule="atLeast"/>
        <w:ind w:left="502"/>
        <w:rPr>
          <w:rFonts w:asciiTheme="minorHAnsi" w:hAnsiTheme="minorHAnsi" w:cstheme="minorHAnsi"/>
          <w:szCs w:val="21"/>
        </w:rPr>
      </w:pPr>
    </w:p>
    <w:p w14:paraId="4DF6205A" w14:textId="77777777" w:rsidR="0037437D" w:rsidRDefault="00000000">
      <w:pPr>
        <w:numPr>
          <w:ilvl w:val="3"/>
          <w:numId w:val="24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Podstawą obliczenia ceny ofertowej jest Formularz oferty wraz z Formularzem cenowym (</w:t>
      </w:r>
      <w:r w:rsidRPr="006C5755">
        <w:rPr>
          <w:rFonts w:cstheme="minorHAnsi"/>
          <w:b/>
          <w:bCs/>
          <w:sz w:val="21"/>
          <w:szCs w:val="21"/>
          <w:highlight w:val="lightGray"/>
        </w:rPr>
        <w:t xml:space="preserve">Załącznik nr 2 i 2a </w:t>
      </w:r>
      <w:r w:rsidRPr="006C5755">
        <w:rPr>
          <w:rFonts w:cstheme="minorHAnsi"/>
          <w:sz w:val="21"/>
          <w:szCs w:val="21"/>
          <w:highlight w:val="lightGray"/>
        </w:rPr>
        <w:t xml:space="preserve">do </w:t>
      </w:r>
      <w:proofErr w:type="spellStart"/>
      <w:r w:rsidRPr="006C5755">
        <w:rPr>
          <w:rFonts w:cstheme="minorHAnsi"/>
          <w:sz w:val="21"/>
          <w:szCs w:val="21"/>
          <w:highlight w:val="lightGray"/>
        </w:rPr>
        <w:t>SWZ</w:t>
      </w:r>
      <w:proofErr w:type="spellEnd"/>
      <w:r>
        <w:rPr>
          <w:rFonts w:cstheme="minorHAnsi"/>
          <w:sz w:val="21"/>
          <w:szCs w:val="21"/>
        </w:rPr>
        <w:t xml:space="preserve">). </w:t>
      </w:r>
    </w:p>
    <w:p w14:paraId="764406B7" w14:textId="77777777" w:rsidR="0037437D" w:rsidRDefault="00000000">
      <w:pPr>
        <w:numPr>
          <w:ilvl w:val="3"/>
          <w:numId w:val="24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Wykonawca może złożyć Ofertę na własnym formularzu, lecz jej treść i układ muszą być zgodne z formularzem załączonym do </w:t>
      </w:r>
      <w:proofErr w:type="spellStart"/>
      <w:r>
        <w:rPr>
          <w:rFonts w:cstheme="minorHAnsi"/>
          <w:sz w:val="21"/>
          <w:szCs w:val="21"/>
        </w:rPr>
        <w:t>SWZ</w:t>
      </w:r>
      <w:proofErr w:type="spellEnd"/>
      <w:r>
        <w:rPr>
          <w:rFonts w:cstheme="minorHAnsi"/>
          <w:sz w:val="21"/>
          <w:szCs w:val="21"/>
        </w:rPr>
        <w:t xml:space="preserve"> (</w:t>
      </w:r>
      <w:r w:rsidRPr="006C5755">
        <w:rPr>
          <w:rFonts w:cstheme="minorHAnsi"/>
          <w:b/>
          <w:bCs/>
          <w:sz w:val="21"/>
          <w:szCs w:val="21"/>
          <w:highlight w:val="lightGray"/>
        </w:rPr>
        <w:t>Załącznik nr 2 i 2a</w:t>
      </w:r>
      <w:r w:rsidRPr="006C5755">
        <w:rPr>
          <w:rFonts w:cstheme="minorHAnsi"/>
          <w:sz w:val="21"/>
          <w:szCs w:val="21"/>
          <w:highlight w:val="lightGray"/>
        </w:rPr>
        <w:t xml:space="preserve"> do </w:t>
      </w:r>
      <w:proofErr w:type="spellStart"/>
      <w:r w:rsidRPr="006C5755">
        <w:rPr>
          <w:rFonts w:cstheme="minorHAnsi"/>
          <w:sz w:val="21"/>
          <w:szCs w:val="21"/>
          <w:highlight w:val="lightGray"/>
        </w:rPr>
        <w:t>SWZ</w:t>
      </w:r>
      <w:proofErr w:type="spellEnd"/>
      <w:r>
        <w:rPr>
          <w:rFonts w:cstheme="minorHAnsi"/>
          <w:sz w:val="21"/>
          <w:szCs w:val="21"/>
        </w:rPr>
        <w:t>)</w:t>
      </w:r>
    </w:p>
    <w:p w14:paraId="2AC29B82" w14:textId="77777777" w:rsidR="0037437D" w:rsidRDefault="00000000">
      <w:pPr>
        <w:numPr>
          <w:ilvl w:val="3"/>
          <w:numId w:val="24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Cena podana w Formularzu oferty stanowi cenę brutto, tj. cenę netto powiększoną o stawkę podatku od towarów i usług (VAT 23%).</w:t>
      </w:r>
    </w:p>
    <w:p w14:paraId="06D49BFA" w14:textId="5D1211F6" w:rsidR="0037437D" w:rsidRDefault="00000000">
      <w:pPr>
        <w:numPr>
          <w:ilvl w:val="3"/>
          <w:numId w:val="24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Cena podana w Formularzu cenowym posłuży wyłącznie do porównania ofert</w:t>
      </w:r>
      <w:r w:rsidR="00AF706C">
        <w:rPr>
          <w:rFonts w:cstheme="minorHAnsi"/>
          <w:sz w:val="21"/>
          <w:szCs w:val="21"/>
        </w:rPr>
        <w:t xml:space="preserve"> i wyboru wykonawcy.</w:t>
      </w:r>
    </w:p>
    <w:p w14:paraId="25707FD1" w14:textId="77777777" w:rsidR="0037437D" w:rsidRDefault="00000000">
      <w:pPr>
        <w:numPr>
          <w:ilvl w:val="3"/>
          <w:numId w:val="24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color w:val="000000"/>
          <w:sz w:val="21"/>
          <w:szCs w:val="21"/>
          <w:lang w:val="x-none"/>
        </w:rPr>
        <w:t xml:space="preserve">Cenę oferty netto należy obliczyć wg wzoru </w:t>
      </w:r>
    </w:p>
    <w:p w14:paraId="3A52E209" w14:textId="77777777" w:rsidR="0037437D" w:rsidRDefault="0037437D" w:rsidP="009853B1">
      <w:pPr>
        <w:tabs>
          <w:tab w:val="left" w:pos="284"/>
        </w:tabs>
        <w:spacing w:line="28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18B63BBA" w14:textId="4D7FAADB" w:rsidR="0037437D" w:rsidRDefault="00000000">
      <w:pPr>
        <w:spacing w:line="280" w:lineRule="atLeast"/>
        <w:ind w:right="-108"/>
        <w:jc w:val="center"/>
        <w:rPr>
          <w:rFonts w:cstheme="minorHAnsi"/>
          <w:color w:val="000000"/>
          <w:sz w:val="21"/>
          <w:szCs w:val="21"/>
        </w:rPr>
      </w:pPr>
      <w:proofErr w:type="spellStart"/>
      <w:r>
        <w:rPr>
          <w:rFonts w:cstheme="minorHAnsi"/>
          <w:color w:val="000000"/>
          <w:sz w:val="21"/>
          <w:szCs w:val="21"/>
          <w:lang w:val="x-none"/>
        </w:rPr>
        <w:t>C</w:t>
      </w:r>
      <w:r>
        <w:rPr>
          <w:rFonts w:cstheme="minorHAnsi"/>
          <w:color w:val="000000"/>
          <w:sz w:val="21"/>
          <w:szCs w:val="21"/>
          <w:vertAlign w:val="subscript"/>
          <w:lang w:val="x-none"/>
        </w:rPr>
        <w:t>netto</w:t>
      </w:r>
      <w:proofErr w:type="spellEnd"/>
      <w:r>
        <w:rPr>
          <w:rFonts w:cstheme="minorHAnsi"/>
          <w:color w:val="000000"/>
          <w:sz w:val="21"/>
          <w:szCs w:val="21"/>
          <w:lang w:val="x-none"/>
        </w:rPr>
        <w:t xml:space="preserve"> = </w:t>
      </w:r>
      <w:proofErr w:type="spellStart"/>
      <w:r w:rsidR="006C5755">
        <w:rPr>
          <w:rFonts w:cstheme="minorHAnsi"/>
          <w:color w:val="000000"/>
          <w:sz w:val="21"/>
          <w:szCs w:val="21"/>
        </w:rPr>
        <w:t>Cj</w:t>
      </w:r>
      <w:proofErr w:type="spellEnd"/>
      <w:r w:rsidR="006C5755">
        <w:rPr>
          <w:rFonts w:cstheme="minorHAnsi"/>
          <w:color w:val="000000"/>
          <w:sz w:val="21"/>
          <w:szCs w:val="21"/>
        </w:rPr>
        <w:t xml:space="preserve"> netto x </w:t>
      </w:r>
      <w:r w:rsidR="009F5F83" w:rsidRPr="009F5F83">
        <w:rPr>
          <w:rFonts w:cstheme="minorHAnsi"/>
          <w:color w:val="000000"/>
          <w:sz w:val="21"/>
          <w:szCs w:val="21"/>
        </w:rPr>
        <w:t>276,11</w:t>
      </w:r>
      <w:r w:rsidR="009F5F83">
        <w:rPr>
          <w:rFonts w:cstheme="minorHAnsi"/>
          <w:color w:val="000000"/>
          <w:sz w:val="21"/>
          <w:szCs w:val="21"/>
        </w:rPr>
        <w:t xml:space="preserve"> </w:t>
      </w:r>
      <w:r w:rsidR="006C5755">
        <w:rPr>
          <w:rFonts w:cstheme="minorHAnsi"/>
          <w:color w:val="000000"/>
          <w:sz w:val="21"/>
          <w:szCs w:val="21"/>
        </w:rPr>
        <w:t>MWh</w:t>
      </w:r>
    </w:p>
    <w:p w14:paraId="1D51E347" w14:textId="77777777" w:rsidR="006C5755" w:rsidRDefault="006C5755">
      <w:pPr>
        <w:spacing w:line="280" w:lineRule="atLeast"/>
        <w:ind w:right="-108"/>
        <w:jc w:val="center"/>
        <w:rPr>
          <w:rFonts w:asciiTheme="minorHAnsi" w:hAnsiTheme="minorHAnsi" w:cstheme="minorHAnsi"/>
          <w:color w:val="000000"/>
          <w:sz w:val="21"/>
          <w:szCs w:val="21"/>
          <w:lang w:val="x-none"/>
        </w:rPr>
      </w:pPr>
    </w:p>
    <w:p w14:paraId="071D45A3" w14:textId="77777777" w:rsidR="0037437D" w:rsidRDefault="00000000">
      <w:pPr>
        <w:pStyle w:val="Akapitzlist"/>
        <w:numPr>
          <w:ilvl w:val="3"/>
          <w:numId w:val="24"/>
        </w:numPr>
        <w:spacing w:line="280" w:lineRule="atLeast"/>
        <w:ind w:left="426" w:right="-108" w:hanging="42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Sposób wyliczenia ceny jednostkowej netto za MWh pobranej energii obowiązującej w danym miesiącu kalendarzowym:</w:t>
      </w:r>
    </w:p>
    <w:p w14:paraId="09052C4D" w14:textId="77777777" w:rsidR="0037437D" w:rsidRDefault="00000000">
      <w:pPr>
        <w:pStyle w:val="Akapitzlist"/>
        <w:spacing w:line="280" w:lineRule="atLeast"/>
        <w:ind w:left="426" w:right="-108"/>
        <w:jc w:val="center"/>
        <w:rPr>
          <w:rFonts w:asciiTheme="minorHAnsi" w:hAnsiTheme="minorHAnsi" w:cstheme="minorHAnsi"/>
          <w:sz w:val="21"/>
          <w:szCs w:val="21"/>
        </w:rPr>
      </w:pPr>
      <w:proofErr w:type="spellStart"/>
      <w:r>
        <w:rPr>
          <w:rFonts w:cstheme="minorHAnsi"/>
          <w:sz w:val="21"/>
          <w:szCs w:val="21"/>
        </w:rPr>
        <w:t>Cj</w:t>
      </w:r>
      <w:r>
        <w:rPr>
          <w:rFonts w:cstheme="minorHAnsi"/>
          <w:sz w:val="21"/>
          <w:szCs w:val="21"/>
          <w:vertAlign w:val="subscript"/>
        </w:rPr>
        <w:t>netto</w:t>
      </w:r>
      <w:proofErr w:type="spellEnd"/>
      <w:r>
        <w:rPr>
          <w:rFonts w:cstheme="minorHAnsi"/>
          <w:sz w:val="21"/>
          <w:szCs w:val="21"/>
        </w:rPr>
        <w:t xml:space="preserve"> = C</w:t>
      </w:r>
      <w:r>
        <w:rPr>
          <w:rFonts w:cstheme="minorHAnsi"/>
          <w:sz w:val="21"/>
          <w:szCs w:val="21"/>
          <w:vertAlign w:val="subscript"/>
        </w:rPr>
        <w:t xml:space="preserve">TGE24 </w:t>
      </w:r>
      <w:r>
        <w:rPr>
          <w:rFonts w:cstheme="minorHAnsi"/>
          <w:sz w:val="21"/>
          <w:szCs w:val="21"/>
        </w:rPr>
        <w:t xml:space="preserve">x </w:t>
      </w:r>
      <w:proofErr w:type="spellStart"/>
      <w:r>
        <w:rPr>
          <w:rFonts w:cstheme="minorHAnsi"/>
          <w:sz w:val="21"/>
          <w:szCs w:val="21"/>
        </w:rPr>
        <w:t>P</w:t>
      </w:r>
      <w:r>
        <w:rPr>
          <w:rFonts w:cstheme="minorHAnsi"/>
          <w:sz w:val="21"/>
          <w:szCs w:val="21"/>
          <w:vertAlign w:val="subscript"/>
        </w:rPr>
        <w:t>K</w:t>
      </w:r>
      <w:proofErr w:type="spellEnd"/>
      <w:r>
        <w:rPr>
          <w:rFonts w:cstheme="minorHAnsi"/>
          <w:sz w:val="21"/>
          <w:szCs w:val="21"/>
        </w:rPr>
        <w:t xml:space="preserve"> +K + </w:t>
      </w:r>
      <w:proofErr w:type="spellStart"/>
      <w:r>
        <w:rPr>
          <w:rFonts w:cstheme="minorHAnsi"/>
          <w:sz w:val="21"/>
          <w:szCs w:val="21"/>
        </w:rPr>
        <w:t>C</w:t>
      </w:r>
      <w:r>
        <w:rPr>
          <w:rFonts w:cstheme="minorHAnsi"/>
          <w:sz w:val="21"/>
          <w:szCs w:val="21"/>
          <w:vertAlign w:val="subscript"/>
        </w:rPr>
        <w:t>PM</w:t>
      </w:r>
      <w:proofErr w:type="spellEnd"/>
    </w:p>
    <w:p w14:paraId="26812E49" w14:textId="77777777" w:rsidR="0037437D" w:rsidRDefault="00000000">
      <w:pPr>
        <w:pStyle w:val="Akapitzlist"/>
        <w:spacing w:line="280" w:lineRule="atLeast"/>
        <w:ind w:left="426" w:right="-108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Gdzie:</w:t>
      </w:r>
    </w:p>
    <w:p w14:paraId="44D975B8" w14:textId="77777777" w:rsidR="0037437D" w:rsidRDefault="00000000">
      <w:pPr>
        <w:pStyle w:val="Akapitzlist"/>
        <w:spacing w:line="280" w:lineRule="atLeast"/>
        <w:ind w:left="426" w:right="-108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</w:t>
      </w:r>
      <w:r>
        <w:rPr>
          <w:rFonts w:cstheme="minorHAnsi"/>
          <w:sz w:val="21"/>
          <w:szCs w:val="21"/>
          <w:vertAlign w:val="subscript"/>
        </w:rPr>
        <w:t>TGE24</w:t>
      </w:r>
      <w:r>
        <w:rPr>
          <w:rFonts w:cstheme="minorHAnsi"/>
          <w:sz w:val="21"/>
          <w:szCs w:val="21"/>
        </w:rPr>
        <w:t xml:space="preserve"> – średnia arytmetyczna indeksów TGE24 dla danego miesiąca kalendarzowego</w:t>
      </w:r>
    </w:p>
    <w:p w14:paraId="6585ED75" w14:textId="77777777" w:rsidR="0037437D" w:rsidRDefault="00000000">
      <w:pPr>
        <w:pStyle w:val="Akapitzlist"/>
        <w:spacing w:line="280" w:lineRule="atLeast"/>
        <w:ind w:left="426" w:right="-108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>
        <w:rPr>
          <w:rFonts w:cstheme="minorHAnsi"/>
          <w:sz w:val="21"/>
          <w:szCs w:val="21"/>
        </w:rPr>
        <w:t>PK</w:t>
      </w:r>
      <w:proofErr w:type="spellEnd"/>
      <w:r>
        <w:rPr>
          <w:rFonts w:cstheme="minorHAnsi"/>
          <w:sz w:val="21"/>
          <w:szCs w:val="21"/>
        </w:rPr>
        <w:t xml:space="preserve"> – współczynnik profilu</w:t>
      </w:r>
    </w:p>
    <w:p w14:paraId="5DF384A2" w14:textId="77777777" w:rsidR="0037437D" w:rsidRDefault="00000000">
      <w:pPr>
        <w:pStyle w:val="Akapitzlist"/>
        <w:spacing w:line="280" w:lineRule="atLeast"/>
        <w:ind w:left="426" w:right="-108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K – stały współczynnik kosztowy [zł/MWh]</w:t>
      </w:r>
    </w:p>
    <w:p w14:paraId="58A5FA42" w14:textId="5494E954" w:rsidR="00C73D33" w:rsidRPr="00E60D65" w:rsidRDefault="00000000" w:rsidP="00E60D65">
      <w:pPr>
        <w:pStyle w:val="Akapitzlist"/>
        <w:spacing w:line="280" w:lineRule="atLeast"/>
        <w:ind w:left="426" w:right="-108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>
        <w:rPr>
          <w:rFonts w:cstheme="minorHAnsi"/>
          <w:sz w:val="21"/>
          <w:szCs w:val="21"/>
        </w:rPr>
        <w:t>C</w:t>
      </w:r>
      <w:r>
        <w:rPr>
          <w:rFonts w:cstheme="minorHAnsi"/>
          <w:sz w:val="21"/>
          <w:szCs w:val="21"/>
          <w:vertAlign w:val="subscript"/>
        </w:rPr>
        <w:t>PM</w:t>
      </w:r>
      <w:proofErr w:type="spellEnd"/>
      <w:r>
        <w:rPr>
          <w:rFonts w:cstheme="minorHAnsi"/>
          <w:sz w:val="21"/>
          <w:szCs w:val="21"/>
        </w:rPr>
        <w:t xml:space="preserve"> – cena praw majątkowych [zł/MWh]</w:t>
      </w:r>
    </w:p>
    <w:p w14:paraId="46CA3D76" w14:textId="77777777" w:rsidR="0037437D" w:rsidRDefault="00000000">
      <w:pPr>
        <w:pStyle w:val="Akapitzlist"/>
        <w:spacing w:line="280" w:lineRule="atLeast"/>
        <w:ind w:left="426" w:right="-108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Wykonawca w Formularzu cenowym w pierwszej kolejności oblicza cenę jednostkową netto za MWh:</w:t>
      </w:r>
    </w:p>
    <w:p w14:paraId="57A4BB4C" w14:textId="77777777" w:rsidR="0037437D" w:rsidRDefault="0037437D">
      <w:pPr>
        <w:pStyle w:val="Akapitzlist"/>
        <w:spacing w:line="280" w:lineRule="atLeast"/>
        <w:ind w:left="426" w:right="-108"/>
        <w:jc w:val="both"/>
        <w:rPr>
          <w:rFonts w:asciiTheme="minorHAnsi" w:hAnsiTheme="minorHAnsi" w:cstheme="minorHAnsi"/>
          <w:sz w:val="21"/>
          <w:szCs w:val="21"/>
        </w:rPr>
      </w:pPr>
    </w:p>
    <w:p w14:paraId="65B22DDF" w14:textId="77777777" w:rsidR="0037437D" w:rsidRDefault="00000000">
      <w:pPr>
        <w:suppressAutoHyphens w:val="0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Cena jednostkowa netto za MWh dla wszystkich grup taryfowych zawierająca podatek akcyzowy w wysokości 5 zł/MWh</w:t>
      </w:r>
    </w:p>
    <w:p w14:paraId="7F96A6FD" w14:textId="77777777" w:rsidR="0037437D" w:rsidRDefault="00000000">
      <w:pPr>
        <w:suppressAutoHyphens w:val="0"/>
        <w:jc w:val="center"/>
        <w:rPr>
          <w:rFonts w:cs="Calibri"/>
          <w:b/>
          <w:bCs/>
          <w:sz w:val="22"/>
          <w:szCs w:val="22"/>
          <w:vertAlign w:val="subscript"/>
        </w:rPr>
      </w:pPr>
      <w:proofErr w:type="spellStart"/>
      <w:r>
        <w:rPr>
          <w:rFonts w:cs="Calibri"/>
          <w:b/>
          <w:bCs/>
          <w:sz w:val="22"/>
          <w:szCs w:val="22"/>
        </w:rPr>
        <w:t>Cj</w:t>
      </w:r>
      <w:proofErr w:type="spellEnd"/>
      <w:r>
        <w:rPr>
          <w:rFonts w:cs="Calibri"/>
          <w:b/>
          <w:bCs/>
          <w:sz w:val="22"/>
          <w:szCs w:val="22"/>
        </w:rPr>
        <w:t xml:space="preserve"> = C</w:t>
      </w:r>
      <w:r>
        <w:rPr>
          <w:rFonts w:cs="Calibri"/>
          <w:b/>
          <w:bCs/>
          <w:sz w:val="22"/>
          <w:szCs w:val="22"/>
          <w:vertAlign w:val="subscript"/>
        </w:rPr>
        <w:t>TGE24</w:t>
      </w:r>
      <w:r>
        <w:rPr>
          <w:rFonts w:cs="Calibri"/>
          <w:b/>
          <w:bCs/>
          <w:sz w:val="22"/>
          <w:szCs w:val="22"/>
        </w:rPr>
        <w:t xml:space="preserve"> x </w:t>
      </w:r>
      <w:proofErr w:type="spellStart"/>
      <w:r>
        <w:rPr>
          <w:rFonts w:cs="Calibri"/>
          <w:b/>
          <w:bCs/>
          <w:sz w:val="22"/>
          <w:szCs w:val="22"/>
        </w:rPr>
        <w:t>P</w:t>
      </w:r>
      <w:r>
        <w:rPr>
          <w:rFonts w:cs="Calibri"/>
          <w:b/>
          <w:bCs/>
          <w:sz w:val="22"/>
          <w:szCs w:val="22"/>
          <w:vertAlign w:val="subscript"/>
        </w:rPr>
        <w:t>K</w:t>
      </w:r>
      <w:proofErr w:type="spellEnd"/>
      <w:r>
        <w:rPr>
          <w:rFonts w:cs="Calibri"/>
          <w:b/>
          <w:bCs/>
          <w:sz w:val="22"/>
          <w:szCs w:val="22"/>
        </w:rPr>
        <w:t xml:space="preserve"> + K + </w:t>
      </w:r>
      <w:proofErr w:type="spellStart"/>
      <w:r>
        <w:rPr>
          <w:rFonts w:cs="Calibri"/>
          <w:b/>
          <w:bCs/>
          <w:sz w:val="22"/>
          <w:szCs w:val="22"/>
        </w:rPr>
        <w:t>C</w:t>
      </w:r>
      <w:r>
        <w:rPr>
          <w:rFonts w:cs="Calibri"/>
          <w:b/>
          <w:bCs/>
          <w:sz w:val="22"/>
          <w:szCs w:val="22"/>
          <w:vertAlign w:val="subscript"/>
        </w:rPr>
        <w:t>PM</w:t>
      </w:r>
      <w:proofErr w:type="spellEnd"/>
    </w:p>
    <w:p w14:paraId="51913617" w14:textId="77777777" w:rsidR="0037437D" w:rsidRDefault="0037437D">
      <w:pPr>
        <w:suppressAutoHyphens w:val="0"/>
        <w:ind w:firstLine="1701"/>
        <w:rPr>
          <w:rFonts w:cs="Calibri"/>
          <w:sz w:val="18"/>
          <w:szCs w:val="18"/>
        </w:rPr>
      </w:pPr>
    </w:p>
    <w:tbl>
      <w:tblPr>
        <w:tblW w:w="81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1"/>
        <w:gridCol w:w="1844"/>
        <w:gridCol w:w="2800"/>
      </w:tblGrid>
      <w:tr w:rsidR="0037437D" w14:paraId="6879CEE8" w14:textId="77777777">
        <w:trPr>
          <w:trHeight w:val="1006"/>
          <w:jc w:val="center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04340" w14:textId="77777777" w:rsidR="0037437D" w:rsidRDefault="00000000">
            <w:pPr>
              <w:widowControl w:val="0"/>
              <w:suppressAutoHyphens w:val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Składowa</w:t>
            </w:r>
            <w:r w:rsidR="007D65BC">
              <w:rPr>
                <w:rFonts w:cs="Calibri"/>
                <w:sz w:val="16"/>
                <w:szCs w:val="16"/>
              </w:rPr>
              <w:t xml:space="preserve"> oferowanej</w:t>
            </w:r>
            <w:r>
              <w:rPr>
                <w:rFonts w:cs="Calibri"/>
                <w:sz w:val="16"/>
                <w:szCs w:val="16"/>
              </w:rPr>
              <w:t xml:space="preserve"> ceny za 1 MWh</w:t>
            </w:r>
          </w:p>
          <w:p w14:paraId="4AD4E5B3" w14:textId="3813AA0B" w:rsidR="007D65BC" w:rsidRDefault="007D65BC">
            <w:pPr>
              <w:widowControl w:val="0"/>
              <w:suppressAutoHyphens w:val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[netto]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CD998" w14:textId="77777777" w:rsidR="0037437D" w:rsidRDefault="00000000">
            <w:pPr>
              <w:widowControl w:val="0"/>
              <w:suppressAutoHyphens w:val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Jednostka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486B2" w14:textId="77777777" w:rsidR="0037437D" w:rsidRDefault="00000000">
            <w:pPr>
              <w:widowControl w:val="0"/>
              <w:suppressAutoHyphens w:val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Wartość netto</w:t>
            </w:r>
          </w:p>
          <w:p w14:paraId="3CA01269" w14:textId="77777777" w:rsidR="0037437D" w:rsidRDefault="00000000">
            <w:pPr>
              <w:widowControl w:val="0"/>
              <w:suppressAutoHyphens w:val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(należy podać z dokładnością do maksymalnie dwóch</w:t>
            </w:r>
          </w:p>
          <w:p w14:paraId="63EF2560" w14:textId="77777777" w:rsidR="0037437D" w:rsidRDefault="00000000">
            <w:pPr>
              <w:widowControl w:val="0"/>
              <w:suppressAutoHyphens w:val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miejsc po przecinku) [zł]</w:t>
            </w:r>
          </w:p>
        </w:tc>
      </w:tr>
      <w:tr w:rsidR="0037437D" w14:paraId="13447291" w14:textId="77777777" w:rsidTr="007D65BC">
        <w:trPr>
          <w:trHeight w:val="369"/>
          <w:jc w:val="center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37DDD" w14:textId="6A9ABDD0" w:rsidR="0037437D" w:rsidRDefault="00000000">
            <w:pPr>
              <w:widowControl w:val="0"/>
              <w:suppressAutoHyphens w:val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  <w:r>
              <w:rPr>
                <w:rFonts w:cs="Calibri"/>
                <w:sz w:val="16"/>
                <w:szCs w:val="16"/>
                <w:vertAlign w:val="subscript"/>
              </w:rPr>
              <w:t>TGE24</w:t>
            </w:r>
            <w:r>
              <w:rPr>
                <w:rFonts w:cs="Calibri"/>
                <w:sz w:val="16"/>
                <w:szCs w:val="16"/>
              </w:rPr>
              <w:t xml:space="preserve"> za miesiąc </w:t>
            </w:r>
            <w:r w:rsidR="009F5F83" w:rsidRPr="009F5F83">
              <w:rPr>
                <w:rFonts w:cs="Calibri"/>
                <w:sz w:val="16"/>
                <w:szCs w:val="16"/>
                <w:highlight w:val="lightGray"/>
              </w:rPr>
              <w:t>marzec</w:t>
            </w:r>
            <w:r>
              <w:rPr>
                <w:rFonts w:cs="Calibri"/>
                <w:sz w:val="16"/>
                <w:szCs w:val="16"/>
              </w:rPr>
              <w:t xml:space="preserve"> 202</w:t>
            </w:r>
            <w:r w:rsidR="00412550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4A1F" w14:textId="77777777" w:rsidR="0037437D" w:rsidRDefault="00000000">
            <w:pPr>
              <w:widowControl w:val="0"/>
              <w:suppressAutoHyphens w:val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zł/MWh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61FF" w14:textId="06D55B87" w:rsidR="0037437D" w:rsidRPr="00C73D33" w:rsidRDefault="009F5F83">
            <w:pPr>
              <w:widowControl w:val="0"/>
              <w:suppressAutoHyphens w:val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9F5F83">
              <w:rPr>
                <w:rFonts w:cs="Calibri"/>
                <w:b/>
                <w:bCs/>
                <w:sz w:val="16"/>
                <w:szCs w:val="16"/>
                <w:highlight w:val="lightGray"/>
              </w:rPr>
              <w:t>562,34</w:t>
            </w:r>
          </w:p>
        </w:tc>
      </w:tr>
      <w:tr w:rsidR="0037437D" w14:paraId="038414F5" w14:textId="77777777" w:rsidTr="007D65BC">
        <w:trPr>
          <w:trHeight w:val="416"/>
          <w:jc w:val="center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BF2FA" w14:textId="77777777" w:rsidR="0037437D" w:rsidRDefault="00000000">
            <w:pPr>
              <w:widowControl w:val="0"/>
              <w:suppressAutoHyphens w:val="0"/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PK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- Współczynnik profilu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DD5338A" w14:textId="77777777" w:rsidR="0037437D" w:rsidRDefault="0037437D">
            <w:pPr>
              <w:widowControl w:val="0"/>
              <w:suppressAutoHyphens w:val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7235B" w14:textId="77777777" w:rsidR="0037437D" w:rsidRDefault="0037437D">
            <w:pPr>
              <w:widowControl w:val="0"/>
              <w:suppressAutoHyphens w:val="0"/>
              <w:jc w:val="right"/>
              <w:rPr>
                <w:rFonts w:cs="Calibri"/>
                <w:sz w:val="16"/>
                <w:szCs w:val="16"/>
              </w:rPr>
            </w:pPr>
          </w:p>
        </w:tc>
      </w:tr>
      <w:tr w:rsidR="0037437D" w14:paraId="7E68C413" w14:textId="77777777">
        <w:trPr>
          <w:trHeight w:val="423"/>
          <w:jc w:val="center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4A5A2" w14:textId="77777777" w:rsidR="0037437D" w:rsidRDefault="00000000">
            <w:pPr>
              <w:widowControl w:val="0"/>
              <w:suppressAutoHyphens w:val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 – Stały współczynnik kosztowy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3459F" w14:textId="77777777" w:rsidR="0037437D" w:rsidRDefault="00000000">
            <w:pPr>
              <w:widowControl w:val="0"/>
              <w:suppressAutoHyphens w:val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zł/MWh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28B59" w14:textId="77777777" w:rsidR="0037437D" w:rsidRDefault="0037437D">
            <w:pPr>
              <w:widowControl w:val="0"/>
              <w:suppressAutoHyphens w:val="0"/>
              <w:jc w:val="right"/>
              <w:rPr>
                <w:rFonts w:cs="Calibri"/>
                <w:sz w:val="16"/>
                <w:szCs w:val="16"/>
              </w:rPr>
            </w:pPr>
          </w:p>
        </w:tc>
      </w:tr>
      <w:tr w:rsidR="0037437D" w14:paraId="2D27A5EA" w14:textId="77777777">
        <w:trPr>
          <w:trHeight w:val="401"/>
          <w:jc w:val="center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70FA8" w14:textId="77777777" w:rsidR="0037437D" w:rsidRDefault="00000000">
            <w:pPr>
              <w:widowControl w:val="0"/>
              <w:suppressAutoHyphens w:val="0"/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C</w:t>
            </w:r>
            <w:r>
              <w:rPr>
                <w:rFonts w:cs="Calibri"/>
                <w:sz w:val="16"/>
                <w:szCs w:val="16"/>
                <w:vertAlign w:val="subscript"/>
              </w:rPr>
              <w:t>PM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– cena praw majątkowych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05229" w14:textId="77777777" w:rsidR="0037437D" w:rsidRDefault="00000000">
            <w:pPr>
              <w:widowControl w:val="0"/>
              <w:suppressAutoHyphens w:val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zł/MWh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CB63A" w14:textId="77777777" w:rsidR="0037437D" w:rsidRDefault="0037437D">
            <w:pPr>
              <w:widowControl w:val="0"/>
              <w:suppressAutoHyphens w:val="0"/>
              <w:jc w:val="right"/>
              <w:rPr>
                <w:rFonts w:cs="Calibri"/>
                <w:sz w:val="16"/>
                <w:szCs w:val="16"/>
              </w:rPr>
            </w:pPr>
          </w:p>
        </w:tc>
      </w:tr>
    </w:tbl>
    <w:p w14:paraId="6514C97D" w14:textId="77777777" w:rsidR="0037437D" w:rsidRDefault="0037437D">
      <w:pPr>
        <w:suppressAutoHyphens w:val="0"/>
        <w:ind w:firstLine="1701"/>
        <w:rPr>
          <w:rFonts w:cs="Calibri"/>
          <w:sz w:val="18"/>
          <w:szCs w:val="18"/>
        </w:rPr>
      </w:pPr>
    </w:p>
    <w:p w14:paraId="6982A530" w14:textId="5170AB89" w:rsidR="0037437D" w:rsidRDefault="00000000">
      <w:pPr>
        <w:suppressAutoHyphens w:val="0"/>
        <w:ind w:firstLine="284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Dla potrzeb porównania ofert, jako średnią arytmetyczną TGE24 dla miesiąca </w:t>
      </w:r>
      <w:r w:rsidR="009F5F83" w:rsidRPr="009F5F83">
        <w:rPr>
          <w:rFonts w:cs="Calibri"/>
          <w:sz w:val="18"/>
          <w:szCs w:val="18"/>
          <w:highlight w:val="lightGray"/>
        </w:rPr>
        <w:t>marca</w:t>
      </w:r>
      <w:r>
        <w:rPr>
          <w:rFonts w:cs="Calibri"/>
          <w:sz w:val="18"/>
          <w:szCs w:val="18"/>
        </w:rPr>
        <w:t xml:space="preserve"> 202</w:t>
      </w:r>
      <w:r w:rsidR="00412550">
        <w:rPr>
          <w:rFonts w:cs="Calibri"/>
          <w:sz w:val="18"/>
          <w:szCs w:val="18"/>
        </w:rPr>
        <w:t>3</w:t>
      </w:r>
      <w:r>
        <w:rPr>
          <w:rFonts w:cs="Calibri"/>
          <w:sz w:val="18"/>
          <w:szCs w:val="18"/>
        </w:rPr>
        <w:t xml:space="preserve">, przyjmuje się </w:t>
      </w:r>
      <w:r w:rsidR="009F5F83" w:rsidRPr="009F5F83">
        <w:rPr>
          <w:rFonts w:cs="Calibri"/>
          <w:sz w:val="18"/>
          <w:szCs w:val="18"/>
          <w:highlight w:val="lightGray"/>
        </w:rPr>
        <w:t>562,34</w:t>
      </w:r>
      <w:r w:rsidRPr="009F5F83">
        <w:rPr>
          <w:rFonts w:cs="Calibri"/>
          <w:sz w:val="18"/>
          <w:szCs w:val="18"/>
          <w:highlight w:val="lightGray"/>
        </w:rPr>
        <w:t xml:space="preserve"> zł</w:t>
      </w:r>
      <w:r>
        <w:rPr>
          <w:rFonts w:cs="Calibri"/>
          <w:sz w:val="18"/>
          <w:szCs w:val="18"/>
        </w:rPr>
        <w:t>/MWh.</w:t>
      </w:r>
    </w:p>
    <w:p w14:paraId="5408080A" w14:textId="77777777" w:rsidR="0037437D" w:rsidRDefault="0037437D">
      <w:pPr>
        <w:pStyle w:val="Akapitzlist"/>
        <w:spacing w:line="280" w:lineRule="atLeast"/>
        <w:ind w:left="426" w:right="-108"/>
        <w:jc w:val="both"/>
        <w:rPr>
          <w:rFonts w:asciiTheme="minorHAnsi" w:hAnsiTheme="minorHAnsi" w:cstheme="minorHAnsi"/>
          <w:sz w:val="21"/>
          <w:szCs w:val="21"/>
        </w:rPr>
      </w:pPr>
    </w:p>
    <w:p w14:paraId="7281FC74" w14:textId="351FC4F1" w:rsidR="0037437D" w:rsidRDefault="00000000">
      <w:pPr>
        <w:pStyle w:val="Akapitzlist"/>
        <w:numPr>
          <w:ilvl w:val="3"/>
          <w:numId w:val="24"/>
        </w:numPr>
        <w:spacing w:line="280" w:lineRule="atLeast"/>
        <w:ind w:left="426" w:right="-108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color w:val="000000"/>
          <w:sz w:val="21"/>
          <w:szCs w:val="21"/>
          <w:lang w:val="x-none"/>
        </w:rPr>
        <w:t>Cen</w:t>
      </w:r>
      <w:r>
        <w:rPr>
          <w:rFonts w:cstheme="minorHAnsi"/>
          <w:color w:val="000000"/>
          <w:sz w:val="21"/>
          <w:szCs w:val="21"/>
        </w:rPr>
        <w:t xml:space="preserve">y jednostkowe za energię elektryczną </w:t>
      </w:r>
      <w:r>
        <w:rPr>
          <w:rFonts w:cstheme="minorHAnsi"/>
          <w:color w:val="000000"/>
          <w:sz w:val="21"/>
          <w:szCs w:val="21"/>
          <w:lang w:val="x-none"/>
        </w:rPr>
        <w:t>powinn</w:t>
      </w:r>
      <w:r>
        <w:rPr>
          <w:rFonts w:cstheme="minorHAnsi"/>
          <w:color w:val="000000"/>
          <w:sz w:val="21"/>
          <w:szCs w:val="21"/>
        </w:rPr>
        <w:t>y</w:t>
      </w:r>
      <w:r>
        <w:rPr>
          <w:rFonts w:cstheme="minorHAnsi"/>
          <w:color w:val="000000"/>
          <w:sz w:val="21"/>
          <w:szCs w:val="21"/>
          <w:lang w:val="x-none"/>
        </w:rPr>
        <w:t xml:space="preserve"> uwzględniać zysk wykonawcy</w:t>
      </w:r>
      <w:r>
        <w:rPr>
          <w:rFonts w:cstheme="minorHAnsi"/>
          <w:color w:val="000000"/>
          <w:sz w:val="21"/>
          <w:szCs w:val="21"/>
        </w:rPr>
        <w:t xml:space="preserve"> </w:t>
      </w:r>
      <w:r>
        <w:rPr>
          <w:rFonts w:cstheme="minorHAnsi"/>
          <w:color w:val="000000"/>
          <w:sz w:val="21"/>
          <w:szCs w:val="21"/>
          <w:lang w:val="x-none"/>
        </w:rPr>
        <w:t xml:space="preserve">oraz </w:t>
      </w:r>
      <w:r>
        <w:rPr>
          <w:rFonts w:cstheme="minorHAnsi"/>
          <w:b/>
          <w:color w:val="000000"/>
          <w:sz w:val="21"/>
          <w:szCs w:val="21"/>
          <w:lang w:val="x-none"/>
        </w:rPr>
        <w:t>wszystkie inne koszty</w:t>
      </w:r>
      <w:r>
        <w:rPr>
          <w:rFonts w:cstheme="minorHAnsi"/>
          <w:color w:val="000000"/>
          <w:sz w:val="21"/>
          <w:szCs w:val="21"/>
          <w:lang w:val="x-none"/>
        </w:rPr>
        <w:t xml:space="preserve"> </w:t>
      </w:r>
      <w:r>
        <w:rPr>
          <w:rFonts w:cstheme="minorHAnsi"/>
          <w:color w:val="000000"/>
          <w:sz w:val="21"/>
          <w:szCs w:val="21"/>
        </w:rPr>
        <w:t xml:space="preserve">(w tym podatek akcyzowy, opłaty handlowe, koszty bilansowania handlowego) </w:t>
      </w:r>
      <w:r>
        <w:rPr>
          <w:rFonts w:cstheme="minorHAnsi"/>
          <w:color w:val="000000"/>
          <w:sz w:val="21"/>
          <w:szCs w:val="21"/>
          <w:lang w:val="x-none"/>
        </w:rPr>
        <w:t xml:space="preserve">związane z realizacją przedmiotu zamówienia określonego w </w:t>
      </w:r>
      <w:proofErr w:type="spellStart"/>
      <w:r w:rsidR="006C5755">
        <w:rPr>
          <w:rFonts w:cstheme="minorHAnsi"/>
          <w:color w:val="000000"/>
          <w:sz w:val="21"/>
          <w:szCs w:val="21"/>
        </w:rPr>
        <w:t>SWZ</w:t>
      </w:r>
      <w:proofErr w:type="spellEnd"/>
      <w:r>
        <w:rPr>
          <w:rFonts w:cstheme="minorHAnsi"/>
          <w:color w:val="000000"/>
          <w:sz w:val="21"/>
          <w:szCs w:val="21"/>
          <w:lang w:val="x-none"/>
        </w:rPr>
        <w:t>, jak również możliwe odchyłki wielkości poboru energii elektrycznej.</w:t>
      </w:r>
    </w:p>
    <w:p w14:paraId="7FBED0D1" w14:textId="042DCB24" w:rsidR="0037437D" w:rsidRDefault="00000000">
      <w:pPr>
        <w:pStyle w:val="Akapitzlist"/>
        <w:numPr>
          <w:ilvl w:val="3"/>
          <w:numId w:val="24"/>
        </w:numPr>
        <w:spacing w:line="280" w:lineRule="atLeast"/>
        <w:ind w:left="426" w:right="-108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Ceny jednostkowe za 1 kWh /MWh stosowane do rozliczeń za pobraną energię elektryczną mają charakter zmienny, zgodnie z opisem zawartym w pkt 6 powyżej, z zastrzeżeniem postanowień pkt </w:t>
      </w:r>
      <w:r w:rsidR="00E46DA8">
        <w:rPr>
          <w:rFonts w:cstheme="minorHAnsi"/>
          <w:sz w:val="21"/>
          <w:szCs w:val="21"/>
        </w:rPr>
        <w:t>9</w:t>
      </w:r>
      <w:r>
        <w:rPr>
          <w:rFonts w:cstheme="minorHAnsi"/>
          <w:sz w:val="21"/>
          <w:szCs w:val="21"/>
        </w:rPr>
        <w:t xml:space="preserve"> poniżej.</w:t>
      </w:r>
    </w:p>
    <w:p w14:paraId="565DEAAB" w14:textId="77777777" w:rsidR="0037437D" w:rsidRDefault="00000000">
      <w:pPr>
        <w:pStyle w:val="Akapitzlist"/>
        <w:numPr>
          <w:ilvl w:val="3"/>
          <w:numId w:val="24"/>
        </w:numPr>
        <w:spacing w:line="280" w:lineRule="atLeast"/>
        <w:ind w:left="426" w:right="-108" w:hanging="42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 przypadku, gdy:</w:t>
      </w:r>
    </w:p>
    <w:p w14:paraId="6C008EFD" w14:textId="77777777" w:rsidR="0037437D" w:rsidRDefault="00000000">
      <w:pPr>
        <w:pStyle w:val="Akapitzlist"/>
        <w:numPr>
          <w:ilvl w:val="1"/>
          <w:numId w:val="36"/>
        </w:numPr>
        <w:spacing w:line="280" w:lineRule="atLeast"/>
        <w:ind w:left="851" w:right="-108" w:hanging="425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w odniesieniu do danego </w:t>
      </w:r>
      <w:proofErr w:type="spellStart"/>
      <w:r>
        <w:rPr>
          <w:rFonts w:cstheme="minorHAnsi"/>
          <w:sz w:val="21"/>
          <w:szCs w:val="21"/>
        </w:rPr>
        <w:t>PPE</w:t>
      </w:r>
      <w:proofErr w:type="spellEnd"/>
      <w:r>
        <w:rPr>
          <w:rFonts w:cstheme="minorHAnsi"/>
          <w:sz w:val="21"/>
          <w:szCs w:val="21"/>
        </w:rPr>
        <w:t xml:space="preserve"> Zamawiający będzie spełniać kryterium </w:t>
      </w:r>
      <w:r>
        <w:rPr>
          <w:rFonts w:cstheme="minorHAnsi"/>
          <w:i/>
          <w:iCs/>
          <w:sz w:val="21"/>
          <w:szCs w:val="21"/>
        </w:rPr>
        <w:t>Odbiorcy uprawnionego</w:t>
      </w:r>
      <w:r>
        <w:rPr>
          <w:rFonts w:cstheme="minorHAnsi"/>
          <w:sz w:val="21"/>
          <w:szCs w:val="21"/>
        </w:rPr>
        <w:t xml:space="preserve"> oraz </w:t>
      </w:r>
    </w:p>
    <w:p w14:paraId="6C7A7D30" w14:textId="77777777" w:rsidR="0037437D" w:rsidRDefault="00000000">
      <w:pPr>
        <w:pStyle w:val="Akapitzlist"/>
        <w:numPr>
          <w:ilvl w:val="1"/>
          <w:numId w:val="36"/>
        </w:numPr>
        <w:spacing w:line="280" w:lineRule="atLeast"/>
        <w:ind w:left="851" w:right="-108" w:hanging="425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zamawiający złoży skutecznie </w:t>
      </w:r>
      <w:r>
        <w:rPr>
          <w:rFonts w:cstheme="minorHAnsi"/>
          <w:i/>
          <w:iCs/>
          <w:sz w:val="21"/>
          <w:szCs w:val="21"/>
        </w:rPr>
        <w:t>Oświadczenie odbiorcy uprawnionego</w:t>
      </w:r>
      <w:r>
        <w:rPr>
          <w:rFonts w:cstheme="minorHAnsi"/>
          <w:sz w:val="21"/>
          <w:szCs w:val="21"/>
        </w:rPr>
        <w:t xml:space="preserve"> oraz</w:t>
      </w:r>
    </w:p>
    <w:p w14:paraId="32218F40" w14:textId="77777777" w:rsidR="0037437D" w:rsidRDefault="00000000">
      <w:pPr>
        <w:pStyle w:val="Akapitzlist"/>
        <w:numPr>
          <w:ilvl w:val="1"/>
          <w:numId w:val="36"/>
        </w:numPr>
        <w:spacing w:line="280" w:lineRule="atLeast"/>
        <w:ind w:left="851" w:right="-108" w:hanging="425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cena jednostkowa netto za MWh wyliczona zgodnie ze wzorem (pkt 6 powyżej) jest wyższa niż cena maksymalna </w:t>
      </w:r>
    </w:p>
    <w:p w14:paraId="4C816AFB" w14:textId="77777777" w:rsidR="0037437D" w:rsidRDefault="00000000">
      <w:pPr>
        <w:spacing w:line="280" w:lineRule="atLeast"/>
        <w:ind w:left="426" w:right="-108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do rozliczenia za pobraną energię elektryczną zastosowanie będzie mieć cena maksymalna wynikająca z U</w:t>
      </w:r>
      <w:r>
        <w:rPr>
          <w:rFonts w:cstheme="minorHAnsi"/>
          <w:i/>
          <w:iCs/>
          <w:sz w:val="21"/>
          <w:szCs w:val="21"/>
        </w:rPr>
        <w:t>stawy o cenach maksymalnych</w:t>
      </w:r>
      <w:r>
        <w:rPr>
          <w:rFonts w:cstheme="minorHAnsi"/>
          <w:sz w:val="21"/>
          <w:szCs w:val="21"/>
        </w:rPr>
        <w:t xml:space="preserve"> </w:t>
      </w:r>
      <w:bookmarkStart w:id="21" w:name="_Hlk124771174"/>
      <w:r>
        <w:rPr>
          <w:rFonts w:cstheme="minorHAnsi"/>
          <w:sz w:val="21"/>
          <w:szCs w:val="21"/>
        </w:rPr>
        <w:t xml:space="preserve">tj. 785,00 zł/MWh powiększona o podatek akcyzowy w kwocie </w:t>
      </w:r>
      <w:r>
        <w:rPr>
          <w:rFonts w:cstheme="minorHAnsi"/>
          <w:sz w:val="21"/>
          <w:szCs w:val="21"/>
        </w:rPr>
        <w:br/>
        <w:t>5,00 zł/MWh.</w:t>
      </w:r>
      <w:bookmarkEnd w:id="21"/>
    </w:p>
    <w:p w14:paraId="1BF20C22" w14:textId="77777777" w:rsidR="0037437D" w:rsidRDefault="00000000">
      <w:pPr>
        <w:pStyle w:val="Akapitzlist"/>
        <w:numPr>
          <w:ilvl w:val="3"/>
          <w:numId w:val="24"/>
        </w:numPr>
        <w:spacing w:line="280" w:lineRule="atLeast"/>
        <w:ind w:left="426" w:right="-108" w:hanging="42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Faktyczne wynagrodzenie za wykonane świadczenia obliczane będzie na podstawie obowiązujących w danym okresie cen jednostkowych i rzeczywistego zakresu wykonanych świadczeń.</w:t>
      </w:r>
    </w:p>
    <w:p w14:paraId="2FC82BE0" w14:textId="77777777" w:rsidR="0037437D" w:rsidRDefault="00000000">
      <w:pPr>
        <w:pStyle w:val="Akapitzlist"/>
        <w:numPr>
          <w:ilvl w:val="3"/>
          <w:numId w:val="24"/>
        </w:numPr>
        <w:spacing w:line="280" w:lineRule="atLeast"/>
        <w:ind w:left="426" w:right="-108" w:hanging="42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Zamawiający przewiduje rozliczenie tylko w polskich złotych.</w:t>
      </w:r>
    </w:p>
    <w:p w14:paraId="2D47FAB5" w14:textId="77777777" w:rsidR="0037437D" w:rsidRDefault="00000000">
      <w:pPr>
        <w:pStyle w:val="Akapitzlist"/>
        <w:numPr>
          <w:ilvl w:val="3"/>
          <w:numId w:val="24"/>
        </w:numPr>
        <w:spacing w:line="280" w:lineRule="atLeast"/>
        <w:ind w:left="426" w:right="-108" w:hanging="42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Cenę oferty należy podać do dwóch miejsc po przecinku.</w:t>
      </w:r>
    </w:p>
    <w:p w14:paraId="1A088DB1" w14:textId="77777777" w:rsidR="0037437D" w:rsidRDefault="0037437D" w:rsidP="009853B1">
      <w:pPr>
        <w:tabs>
          <w:tab w:val="left" w:pos="993"/>
        </w:tabs>
        <w:spacing w:line="28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55308CB3" w14:textId="77777777" w:rsidR="0037437D" w:rsidRDefault="00000000">
      <w:pPr>
        <w:pStyle w:val="Nagwek1"/>
        <w:numPr>
          <w:ilvl w:val="0"/>
          <w:numId w:val="2"/>
        </w:numPr>
        <w:spacing w:beforeAutospacing="0" w:afterAutospacing="0" w:line="280" w:lineRule="atLeast"/>
        <w:rPr>
          <w:rFonts w:asciiTheme="minorHAnsi" w:hAnsiTheme="minorHAnsi" w:cstheme="minorHAnsi"/>
          <w:szCs w:val="21"/>
        </w:rPr>
      </w:pPr>
      <w:bookmarkStart w:id="22" w:name="_Toc128040109"/>
      <w:r>
        <w:rPr>
          <w:rFonts w:cstheme="minorHAnsi"/>
          <w:szCs w:val="21"/>
        </w:rPr>
        <w:t>OPIS KRYTERIÓW OCENY OFERT WRAZ Z PODANIEM WAG TYCH KRYTERIÓW I SPOSOBU OCENY OFERT</w:t>
      </w:r>
      <w:bookmarkEnd w:id="22"/>
    </w:p>
    <w:p w14:paraId="4292A138" w14:textId="77777777" w:rsidR="0037437D" w:rsidRDefault="0037437D">
      <w:pPr>
        <w:tabs>
          <w:tab w:val="left" w:pos="851"/>
        </w:tabs>
        <w:spacing w:line="280" w:lineRule="atLeast"/>
        <w:ind w:left="851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0E3FB44B" w14:textId="1C737928" w:rsidR="0037437D" w:rsidRDefault="00000000">
      <w:pPr>
        <w:spacing w:line="280" w:lineRule="atLeast"/>
        <w:ind w:left="284" w:hanging="284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1.</w:t>
      </w:r>
      <w:r>
        <w:rPr>
          <w:rFonts w:cstheme="minorHAnsi"/>
          <w:sz w:val="21"/>
          <w:szCs w:val="21"/>
        </w:rPr>
        <w:tab/>
        <w:t xml:space="preserve">Kryteria oceny ofert –  cena </w:t>
      </w:r>
      <w:r w:rsidR="00E46DA8">
        <w:rPr>
          <w:rFonts w:cstheme="minorHAnsi"/>
          <w:sz w:val="21"/>
          <w:szCs w:val="21"/>
        </w:rPr>
        <w:t>100%</w:t>
      </w:r>
    </w:p>
    <w:p w14:paraId="1E31DFED" w14:textId="53894BAC" w:rsidR="009F5F83" w:rsidRPr="009853B1" w:rsidRDefault="00000000" w:rsidP="009853B1">
      <w:pPr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2.</w:t>
      </w:r>
      <w:r>
        <w:rPr>
          <w:rFonts w:cstheme="minorHAnsi"/>
          <w:sz w:val="21"/>
          <w:szCs w:val="21"/>
        </w:rPr>
        <w:tab/>
        <w:t>Maksymalnie oferta może otrzymać 100 pkt. Oferta z najniższą ceną otrzyma 100 pkt. W pozostałych przypadkach liczba punktów będzie obliczana wg poniższego wzoru:</w:t>
      </w:r>
    </w:p>
    <w:p w14:paraId="16FC0420" w14:textId="77777777" w:rsidR="009F5F83" w:rsidRDefault="009F5F83" w:rsidP="00E121A9">
      <w:pPr>
        <w:tabs>
          <w:tab w:val="left" w:pos="426"/>
        </w:tabs>
        <w:spacing w:line="280" w:lineRule="atLeast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</w:p>
    <w:p w14:paraId="33F8C8DD" w14:textId="77777777" w:rsidR="0037437D" w:rsidRDefault="00000000">
      <w:pPr>
        <w:tabs>
          <w:tab w:val="left" w:pos="426"/>
        </w:tabs>
        <w:spacing w:line="280" w:lineRule="atLeast"/>
        <w:ind w:left="426" w:firstLine="3402"/>
        <w:jc w:val="both"/>
        <w:rPr>
          <w:rFonts w:asciiTheme="minorHAnsi" w:eastAsia="Calibri" w:hAnsiTheme="minorHAnsi" w:cstheme="minorHAnsi"/>
          <w:sz w:val="18"/>
          <w:szCs w:val="18"/>
          <w:lang w:eastAsia="zh-CN"/>
        </w:rPr>
      </w:pPr>
      <w:r>
        <w:rPr>
          <w:rFonts w:eastAsia="Calibri" w:cstheme="minorHAnsi"/>
          <w:sz w:val="18"/>
          <w:szCs w:val="18"/>
          <w:lang w:eastAsia="zh-CN"/>
        </w:rPr>
        <w:t>Najniższa oferowana cena spośród złożonych ofert</w:t>
      </w:r>
    </w:p>
    <w:p w14:paraId="6A3EA31E" w14:textId="77777777" w:rsidR="0037437D" w:rsidRDefault="00000000">
      <w:pPr>
        <w:tabs>
          <w:tab w:val="left" w:pos="426"/>
        </w:tabs>
        <w:spacing w:line="280" w:lineRule="atLeast"/>
        <w:ind w:left="426"/>
        <w:jc w:val="both"/>
        <w:rPr>
          <w:rFonts w:asciiTheme="minorHAnsi" w:eastAsia="Calibri" w:hAnsiTheme="minorHAnsi" w:cstheme="minorHAnsi"/>
          <w:sz w:val="18"/>
          <w:szCs w:val="18"/>
          <w:lang w:eastAsia="zh-CN"/>
        </w:rPr>
      </w:pPr>
      <w:r>
        <w:rPr>
          <w:rFonts w:eastAsia="Calibri" w:cstheme="minorHAnsi"/>
          <w:sz w:val="18"/>
          <w:szCs w:val="18"/>
          <w:lang w:eastAsia="zh-CN"/>
        </w:rPr>
        <w:t>Punktacja badanej oferty wg kryterium ceny =      ----------------------------------------------------------------  x  100</w:t>
      </w:r>
    </w:p>
    <w:p w14:paraId="0004B821" w14:textId="77777777" w:rsidR="0037437D" w:rsidRDefault="00000000">
      <w:pPr>
        <w:tabs>
          <w:tab w:val="left" w:pos="426"/>
        </w:tabs>
        <w:spacing w:line="280" w:lineRule="atLeast"/>
        <w:ind w:left="426" w:firstLine="4252"/>
        <w:jc w:val="both"/>
        <w:rPr>
          <w:rFonts w:asciiTheme="minorHAnsi" w:eastAsia="Calibri" w:hAnsiTheme="minorHAnsi" w:cstheme="minorHAnsi"/>
          <w:sz w:val="18"/>
          <w:szCs w:val="18"/>
          <w:lang w:eastAsia="zh-CN"/>
        </w:rPr>
      </w:pPr>
      <w:r>
        <w:rPr>
          <w:rFonts w:eastAsia="Calibri" w:cstheme="minorHAnsi"/>
          <w:sz w:val="18"/>
          <w:szCs w:val="18"/>
          <w:lang w:eastAsia="zh-CN"/>
        </w:rPr>
        <w:t xml:space="preserve">Cena oferty badanej </w:t>
      </w:r>
    </w:p>
    <w:p w14:paraId="501871A0" w14:textId="77777777" w:rsidR="0037437D" w:rsidRDefault="0037437D">
      <w:pPr>
        <w:tabs>
          <w:tab w:val="left" w:pos="426"/>
        </w:tabs>
        <w:spacing w:line="280" w:lineRule="atLeast"/>
        <w:ind w:left="426" w:firstLine="4252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</w:p>
    <w:p w14:paraId="54CBE456" w14:textId="77777777" w:rsidR="0037437D" w:rsidRDefault="00000000">
      <w:pPr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3.</w:t>
      </w:r>
      <w:r>
        <w:rPr>
          <w:rFonts w:cstheme="minorHAnsi"/>
          <w:sz w:val="21"/>
          <w:szCs w:val="21"/>
        </w:rPr>
        <w:tab/>
        <w:t>Zamawiający dokona wyboru najkorzystniejszej oferty, tj. oferty która otrzyma największą ilość punktów.</w:t>
      </w:r>
    </w:p>
    <w:p w14:paraId="2D039D72" w14:textId="77777777" w:rsidR="0037437D" w:rsidRDefault="00000000">
      <w:pPr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4.</w:t>
      </w:r>
      <w:r>
        <w:rPr>
          <w:rFonts w:cstheme="minorHAnsi"/>
          <w:sz w:val="21"/>
          <w:szCs w:val="21"/>
        </w:rPr>
        <w:tab/>
        <w:t>Jeżeli w postępowaniu o udzielenie zamówienia, w którym jedynym kryterium oceny ofert jest cena, nie można dokonać wyboru najkorzystniejszej oferty ze względu na to, że zostały złożone oferty o takiej samej cenie, zamawiający wzywa wykonawców, którzy złożyli te oferty, do złożenia w terminie określonym przez zamawiającego ofert dodatkowych zawierających nową cenę.</w:t>
      </w:r>
    </w:p>
    <w:p w14:paraId="7EBBEEF5" w14:textId="77777777" w:rsidR="0037437D" w:rsidRDefault="00000000">
      <w:pPr>
        <w:numPr>
          <w:ilvl w:val="0"/>
          <w:numId w:val="14"/>
        </w:numPr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Wykonawcy, składając oferty dodatkowe, nie mogą oferować cen wyższych niż zaoferowane w uprzednio złożonych przez nich ofertach.</w:t>
      </w:r>
    </w:p>
    <w:p w14:paraId="0ACB3753" w14:textId="77777777" w:rsidR="0037437D" w:rsidRDefault="00000000">
      <w:pPr>
        <w:numPr>
          <w:ilvl w:val="0"/>
          <w:numId w:val="14"/>
        </w:numPr>
        <w:spacing w:line="280" w:lineRule="atLeast"/>
        <w:ind w:left="284" w:hanging="284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Zamawiający wybiera najkorzystniejszą ofertę w terminie związania ofertą.</w:t>
      </w:r>
    </w:p>
    <w:p w14:paraId="31162A9E" w14:textId="77777777" w:rsidR="0037437D" w:rsidRDefault="00000000">
      <w:pPr>
        <w:numPr>
          <w:ilvl w:val="0"/>
          <w:numId w:val="14"/>
        </w:numPr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14:paraId="3A6DC378" w14:textId="77777777" w:rsidR="0037437D" w:rsidRDefault="00000000">
      <w:pPr>
        <w:numPr>
          <w:ilvl w:val="0"/>
          <w:numId w:val="14"/>
        </w:numPr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 przypadku braku zgody, o której mowa w pkt 7, zamawiający zwraca się o wyrażenie takiej zgody do kolejnego wykonawcy, którego oferta została najwyżej oceniona, chyba że zachodzą przesłanki do unieważnienia postępowania.</w:t>
      </w:r>
    </w:p>
    <w:p w14:paraId="1FF0A4CB" w14:textId="77777777" w:rsidR="0037437D" w:rsidRDefault="00000000">
      <w:pPr>
        <w:numPr>
          <w:ilvl w:val="0"/>
          <w:numId w:val="14"/>
        </w:numPr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Niezwłocznie po wyborze najkorzystniejszej oferty zamawiający informuje równocześnie wykonawców, którzy złożyli oferty, o:</w:t>
      </w:r>
    </w:p>
    <w:p w14:paraId="6DEEBD2F" w14:textId="77777777" w:rsidR="0037437D" w:rsidRDefault="00000000">
      <w:pPr>
        <w:numPr>
          <w:ilvl w:val="1"/>
          <w:numId w:val="25"/>
        </w:numPr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</w:t>
      </w:r>
    </w:p>
    <w:p w14:paraId="7ADCB22D" w14:textId="77777777" w:rsidR="0037437D" w:rsidRDefault="00000000">
      <w:pPr>
        <w:numPr>
          <w:ilvl w:val="1"/>
          <w:numId w:val="25"/>
        </w:numPr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wykonawcach, których oferty zostały odrzucone</w:t>
      </w:r>
    </w:p>
    <w:p w14:paraId="7FAC5D28" w14:textId="77777777" w:rsidR="0037437D" w:rsidRDefault="00000000">
      <w:pPr>
        <w:spacing w:line="280" w:lineRule="atLeast"/>
        <w:ind w:left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-  podając uzasadnienie faktyczne i prawne.</w:t>
      </w:r>
    </w:p>
    <w:p w14:paraId="127ECEA1" w14:textId="77777777" w:rsidR="0037437D" w:rsidRDefault="00000000">
      <w:pPr>
        <w:numPr>
          <w:ilvl w:val="0"/>
          <w:numId w:val="14"/>
        </w:numPr>
        <w:tabs>
          <w:tab w:val="left" w:pos="284"/>
        </w:tabs>
        <w:spacing w:line="280" w:lineRule="atLeast"/>
        <w:ind w:left="284" w:hanging="42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Zamawiający udostępnia niezwłocznie informacje, o których mowa w pkt 9 </w:t>
      </w:r>
      <w:proofErr w:type="spellStart"/>
      <w:r>
        <w:rPr>
          <w:rFonts w:cstheme="minorHAnsi"/>
          <w:sz w:val="21"/>
          <w:szCs w:val="21"/>
        </w:rPr>
        <w:t>ppkt</w:t>
      </w:r>
      <w:proofErr w:type="spellEnd"/>
      <w:r>
        <w:rPr>
          <w:rFonts w:cstheme="minorHAnsi"/>
          <w:sz w:val="21"/>
          <w:szCs w:val="21"/>
        </w:rPr>
        <w:t xml:space="preserve"> 1, na stronie internetowej prowadzonego postępowania.</w:t>
      </w:r>
    </w:p>
    <w:p w14:paraId="25C9BD26" w14:textId="4244C911" w:rsidR="0037437D" w:rsidRDefault="00000000">
      <w:pPr>
        <w:numPr>
          <w:ilvl w:val="0"/>
          <w:numId w:val="14"/>
        </w:numPr>
        <w:tabs>
          <w:tab w:val="left" w:pos="284"/>
        </w:tabs>
        <w:spacing w:line="280" w:lineRule="atLeast"/>
        <w:ind w:left="284" w:hanging="42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Jeżeli została złożona oferta, której wybór prowadziłby do powstania u zamawiającego obowiązku podatkowego zgodnie z ustawą z dnia 11 marca 2004 r. o podatku od towarów i usług (t. j. Dz.U.202</w:t>
      </w:r>
      <w:r w:rsidR="00B635F0">
        <w:rPr>
          <w:rFonts w:cstheme="minorHAnsi"/>
          <w:sz w:val="21"/>
          <w:szCs w:val="21"/>
        </w:rPr>
        <w:t>2</w:t>
      </w:r>
      <w:r>
        <w:rPr>
          <w:rFonts w:cstheme="minorHAnsi"/>
          <w:sz w:val="21"/>
          <w:szCs w:val="21"/>
        </w:rPr>
        <w:t xml:space="preserve">, poz. </w:t>
      </w:r>
      <w:r w:rsidR="00B635F0">
        <w:rPr>
          <w:rFonts w:cstheme="minorHAnsi"/>
          <w:sz w:val="21"/>
          <w:szCs w:val="21"/>
        </w:rPr>
        <w:t>931</w:t>
      </w:r>
      <w:r>
        <w:rPr>
          <w:rFonts w:cstheme="minorHAnsi"/>
          <w:sz w:val="21"/>
          <w:szCs w:val="21"/>
        </w:rPr>
        <w:t xml:space="preserve"> ze zm.), dla celów zastosowania kryterium ceny zamawiający dolicza do przedstawionej w tej ofercie ceny kwotę podatku od towarów i usług, którą miałby obowiązek rozliczyć. W takiej sytuacji wykonawca składając ofertę ma obowiązek:</w:t>
      </w:r>
    </w:p>
    <w:p w14:paraId="476A194B" w14:textId="77777777" w:rsidR="0037437D" w:rsidRDefault="00000000">
      <w:pPr>
        <w:numPr>
          <w:ilvl w:val="1"/>
          <w:numId w:val="15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poinformowania zamawiającego, że wybór jego oferty będzie prowadził do powstania u zamawiającego obowiązku podatkowego</w:t>
      </w:r>
    </w:p>
    <w:p w14:paraId="4C593ED1" w14:textId="77777777" w:rsidR="0037437D" w:rsidRDefault="00000000">
      <w:pPr>
        <w:numPr>
          <w:ilvl w:val="1"/>
          <w:numId w:val="15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wskazania nazwy (rodzaju) towaru lub usługi, których dostawa lub świadczenie będą prowadziły do powstania obowiązku podatkowego</w:t>
      </w:r>
    </w:p>
    <w:p w14:paraId="16CBB956" w14:textId="77777777" w:rsidR="0037437D" w:rsidRDefault="00000000">
      <w:pPr>
        <w:numPr>
          <w:ilvl w:val="1"/>
          <w:numId w:val="15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wskazania wartości towaru lub usługi objętego obowiązkiem podatkowym zamawiającego, bez kwoty podatku</w:t>
      </w:r>
    </w:p>
    <w:p w14:paraId="2091D0D1" w14:textId="77777777" w:rsidR="0037437D" w:rsidRDefault="00000000">
      <w:pPr>
        <w:numPr>
          <w:ilvl w:val="1"/>
          <w:numId w:val="15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wskazania stawki podatku od towarów i usług, która zgodnie z wiedzą wykonawcy, będzie miała zastosowanie.</w:t>
      </w:r>
    </w:p>
    <w:p w14:paraId="15049AB9" w14:textId="77777777" w:rsidR="0037437D" w:rsidRDefault="00000000">
      <w:pPr>
        <w:numPr>
          <w:ilvl w:val="0"/>
          <w:numId w:val="14"/>
        </w:numPr>
        <w:spacing w:line="280" w:lineRule="atLeast"/>
        <w:ind w:left="284" w:hanging="42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 toku badania i oceny ofert zamawiający może żądać od wykonawców wyjaśnień dotyczących treści złożonych ofert lub innych składanych dokumentów lub oświadczeń.</w:t>
      </w:r>
    </w:p>
    <w:p w14:paraId="6CB078E8" w14:textId="77777777" w:rsidR="0037437D" w:rsidRDefault="00000000">
      <w:pPr>
        <w:numPr>
          <w:ilvl w:val="0"/>
          <w:numId w:val="14"/>
        </w:numPr>
        <w:spacing w:line="280" w:lineRule="atLeast"/>
        <w:ind w:left="284" w:hanging="426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Zamawiający poprawia w ofercie:</w:t>
      </w:r>
    </w:p>
    <w:p w14:paraId="491B43FB" w14:textId="77777777" w:rsidR="0037437D" w:rsidRDefault="00000000">
      <w:pPr>
        <w:spacing w:line="280" w:lineRule="atLeast"/>
        <w:ind w:left="567" w:hanging="283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1)</w:t>
      </w:r>
      <w:r>
        <w:rPr>
          <w:rFonts w:cstheme="minorHAnsi"/>
          <w:sz w:val="21"/>
          <w:szCs w:val="21"/>
        </w:rPr>
        <w:tab/>
        <w:t>oczywiste omyłki pisarskie</w:t>
      </w:r>
    </w:p>
    <w:p w14:paraId="360BDD02" w14:textId="77777777" w:rsidR="0037437D" w:rsidRDefault="00000000">
      <w:pPr>
        <w:spacing w:line="280" w:lineRule="atLeast"/>
        <w:ind w:left="567" w:hanging="283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2)</w:t>
      </w:r>
      <w:r>
        <w:rPr>
          <w:rFonts w:cstheme="minorHAnsi"/>
          <w:sz w:val="21"/>
          <w:szCs w:val="21"/>
        </w:rPr>
        <w:tab/>
        <w:t>oczywiste omyłki rachunkowe, z uwzględnieniem konsekwencji rachunkowych dokonanych poprawek,</w:t>
      </w:r>
    </w:p>
    <w:p w14:paraId="002A73FE" w14:textId="77777777" w:rsidR="0037437D" w:rsidRDefault="00000000">
      <w:pPr>
        <w:spacing w:line="280" w:lineRule="atLeast"/>
        <w:ind w:left="567" w:hanging="283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3)</w:t>
      </w:r>
      <w:r>
        <w:rPr>
          <w:rFonts w:cstheme="minorHAnsi"/>
          <w:sz w:val="21"/>
          <w:szCs w:val="21"/>
        </w:rPr>
        <w:tab/>
        <w:t>inne omyłki polegające na niezgodności oferty z dokumentami zamówienia, niepowodujące istotnych zmian w treści oferty</w:t>
      </w:r>
    </w:p>
    <w:p w14:paraId="77B077B7" w14:textId="77777777" w:rsidR="0037437D" w:rsidRDefault="00000000">
      <w:pPr>
        <w:spacing w:line="280" w:lineRule="atLeast"/>
        <w:ind w:left="993" w:hanging="709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niezwłocznie zawiadamiając o tym wykonawcę, którego oferta została poprawiona.</w:t>
      </w:r>
    </w:p>
    <w:p w14:paraId="47ED9A46" w14:textId="77777777" w:rsidR="0037437D" w:rsidRDefault="0037437D">
      <w:pPr>
        <w:spacing w:line="280" w:lineRule="atLeast"/>
        <w:rPr>
          <w:rFonts w:asciiTheme="minorHAnsi" w:hAnsiTheme="minorHAnsi" w:cstheme="minorHAnsi"/>
          <w:sz w:val="21"/>
          <w:szCs w:val="21"/>
        </w:rPr>
      </w:pPr>
    </w:p>
    <w:p w14:paraId="01443BC9" w14:textId="77777777" w:rsidR="0037437D" w:rsidRDefault="0037437D">
      <w:pPr>
        <w:spacing w:line="280" w:lineRule="atLeast"/>
        <w:ind w:left="993" w:hanging="709"/>
        <w:rPr>
          <w:rFonts w:asciiTheme="minorHAnsi" w:hAnsiTheme="minorHAnsi" w:cstheme="minorHAnsi"/>
          <w:sz w:val="21"/>
          <w:szCs w:val="21"/>
        </w:rPr>
      </w:pPr>
    </w:p>
    <w:p w14:paraId="31B64505" w14:textId="77777777" w:rsidR="0037437D" w:rsidRDefault="00000000">
      <w:pPr>
        <w:pStyle w:val="Nagwek1"/>
        <w:numPr>
          <w:ilvl w:val="0"/>
          <w:numId w:val="2"/>
        </w:numPr>
        <w:spacing w:beforeAutospacing="0" w:afterAutospacing="0" w:line="280" w:lineRule="atLeast"/>
        <w:rPr>
          <w:rFonts w:asciiTheme="minorHAnsi" w:hAnsiTheme="minorHAnsi" w:cstheme="minorHAnsi"/>
          <w:szCs w:val="21"/>
        </w:rPr>
      </w:pPr>
      <w:bookmarkStart w:id="23" w:name="_Toc128040110"/>
      <w:r>
        <w:rPr>
          <w:rFonts w:cstheme="minorHAnsi"/>
          <w:szCs w:val="21"/>
        </w:rPr>
        <w:t>WYMAGANIA DOTYCZĄCE WADIUM</w:t>
      </w:r>
      <w:bookmarkEnd w:id="23"/>
    </w:p>
    <w:p w14:paraId="388290BB" w14:textId="77777777" w:rsidR="0037437D" w:rsidRDefault="0037437D">
      <w:pPr>
        <w:tabs>
          <w:tab w:val="left" w:pos="851"/>
        </w:tabs>
        <w:spacing w:line="280" w:lineRule="atLeast"/>
        <w:ind w:left="851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03F738F5" w14:textId="77777777" w:rsidR="0037437D" w:rsidRDefault="00000000">
      <w:pPr>
        <w:tabs>
          <w:tab w:val="left" w:pos="284"/>
          <w:tab w:val="left" w:pos="567"/>
        </w:tabs>
        <w:spacing w:line="280" w:lineRule="atLeast"/>
        <w:ind w:firstLine="42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Zamawiający nie wymaga wniesienia wadium.</w:t>
      </w:r>
    </w:p>
    <w:p w14:paraId="3E50B0B9" w14:textId="77777777" w:rsidR="0037437D" w:rsidRDefault="0037437D">
      <w:pPr>
        <w:tabs>
          <w:tab w:val="left" w:pos="284"/>
          <w:tab w:val="left" w:pos="567"/>
        </w:tabs>
        <w:spacing w:line="28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8987902" w14:textId="77777777" w:rsidR="0037437D" w:rsidRDefault="00000000">
      <w:pPr>
        <w:pStyle w:val="Nagwek1"/>
        <w:numPr>
          <w:ilvl w:val="0"/>
          <w:numId w:val="2"/>
        </w:numPr>
        <w:spacing w:beforeAutospacing="0" w:afterAutospacing="0" w:line="280" w:lineRule="atLeast"/>
        <w:rPr>
          <w:rFonts w:asciiTheme="minorHAnsi" w:hAnsiTheme="minorHAnsi" w:cstheme="minorHAnsi"/>
          <w:szCs w:val="21"/>
        </w:rPr>
      </w:pPr>
      <w:bookmarkStart w:id="24" w:name="_Toc128040111"/>
      <w:r>
        <w:rPr>
          <w:rFonts w:cstheme="minorHAnsi"/>
          <w:szCs w:val="21"/>
        </w:rPr>
        <w:t>ZABEZPIECZENIE NALEŻYTEGO WYKONANIA UMOWY</w:t>
      </w:r>
      <w:bookmarkEnd w:id="24"/>
    </w:p>
    <w:p w14:paraId="4C67065C" w14:textId="77777777" w:rsidR="0037437D" w:rsidRDefault="0037437D">
      <w:pPr>
        <w:tabs>
          <w:tab w:val="left" w:pos="851"/>
        </w:tabs>
        <w:spacing w:line="280" w:lineRule="atLeast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276BDFF3" w14:textId="77777777" w:rsidR="0037437D" w:rsidRDefault="00000000">
      <w:pPr>
        <w:tabs>
          <w:tab w:val="left" w:pos="284"/>
        </w:tabs>
        <w:spacing w:line="280" w:lineRule="atLeast"/>
        <w:ind w:left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Zamawiający nie wymaga wniesienia zabezpieczenia należytego wykonania umowy. </w:t>
      </w:r>
    </w:p>
    <w:p w14:paraId="40E0640D" w14:textId="77777777" w:rsidR="0037437D" w:rsidRDefault="0037437D" w:rsidP="00E121A9">
      <w:pPr>
        <w:tabs>
          <w:tab w:val="left" w:pos="284"/>
        </w:tabs>
        <w:spacing w:line="28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7B6B11B9" w14:textId="77777777" w:rsidR="0037437D" w:rsidRDefault="00000000">
      <w:pPr>
        <w:pStyle w:val="Nagwek1"/>
        <w:numPr>
          <w:ilvl w:val="0"/>
          <w:numId w:val="2"/>
        </w:numPr>
        <w:spacing w:beforeAutospacing="0" w:afterAutospacing="0" w:line="280" w:lineRule="atLeast"/>
        <w:rPr>
          <w:rFonts w:asciiTheme="minorHAnsi" w:hAnsiTheme="minorHAnsi" w:cstheme="minorHAnsi"/>
          <w:szCs w:val="21"/>
        </w:rPr>
      </w:pPr>
      <w:bookmarkStart w:id="25" w:name="_Toc128040112"/>
      <w:r>
        <w:rPr>
          <w:rFonts w:cstheme="minorHAnsi"/>
          <w:szCs w:val="21"/>
        </w:rPr>
        <w:t>INFORMACJE O FORMALNOŚCIACH, JAKIE MUSZĄ ZOSTAĆ DOPEŁNIONE PO WYBORZE OFERTY W CELU ZAWARCIA UMOWY W SPRAWIE ZAMÓWIENIA PUBLICZNEGO</w:t>
      </w:r>
      <w:bookmarkEnd w:id="25"/>
    </w:p>
    <w:p w14:paraId="5593DF97" w14:textId="77777777" w:rsidR="0037437D" w:rsidRDefault="0037437D">
      <w:pPr>
        <w:pStyle w:val="Nagwek1"/>
        <w:numPr>
          <w:ilvl w:val="0"/>
          <w:numId w:val="0"/>
        </w:numPr>
        <w:spacing w:beforeAutospacing="0" w:afterAutospacing="0" w:line="280" w:lineRule="atLeast"/>
        <w:ind w:left="502"/>
        <w:rPr>
          <w:rFonts w:asciiTheme="minorHAnsi" w:hAnsiTheme="minorHAnsi" w:cstheme="minorHAnsi"/>
          <w:szCs w:val="21"/>
        </w:rPr>
      </w:pPr>
    </w:p>
    <w:p w14:paraId="24F58796" w14:textId="77777777" w:rsidR="0037437D" w:rsidRDefault="00000000">
      <w:pPr>
        <w:numPr>
          <w:ilvl w:val="3"/>
          <w:numId w:val="18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 przypadku wykonawców ubiegających się wspólnie o udzielenie zamówienia, wykonawcy zobowiązani są do przedłożenia zamawiającemu, przed udzieleniem zamówienia, umowy pomiędzy wykonawcami regulującej warunki realizacji zamówienia publicznego.</w:t>
      </w:r>
    </w:p>
    <w:p w14:paraId="7A5F5643" w14:textId="77777777" w:rsidR="0037437D" w:rsidRDefault="00000000">
      <w:pPr>
        <w:numPr>
          <w:ilvl w:val="3"/>
          <w:numId w:val="18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 przypadku wykonawców ubiegających się wspólnie o udzielenie zamówienia publicznego reprezentowanych przez Pełnomocnika, niezbędne jest przedstawienie pełnomocnictwa do podpisania umowy, o ile załączone do oferty pełnomocnictwo nie uwzględniało tej czynności prawnej.</w:t>
      </w:r>
    </w:p>
    <w:p w14:paraId="367D4133" w14:textId="77777777" w:rsidR="0037437D" w:rsidRDefault="00000000">
      <w:pPr>
        <w:numPr>
          <w:ilvl w:val="3"/>
          <w:numId w:val="18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Wykonawca przez cały okres trwania umowy zobowiązany jest posiadać wszelkie niezbędne umowy, uprawnienia, koncesje umożliwiające należyte wykonanie umowy.</w:t>
      </w:r>
    </w:p>
    <w:p w14:paraId="7E3B1AEA" w14:textId="77777777" w:rsidR="0037437D" w:rsidRDefault="00000000">
      <w:pPr>
        <w:numPr>
          <w:ilvl w:val="3"/>
          <w:numId w:val="18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Zamawiający zastrzega prawo żądania od wykonawcy (na każdym etapie realizacji umowy) złożenia dokumentów lub oświadczeń potwierdzających uprawnienie do realizacji przedmiotu umowy.</w:t>
      </w:r>
    </w:p>
    <w:p w14:paraId="40ECF456" w14:textId="77777777" w:rsidR="0037437D" w:rsidRDefault="0037437D">
      <w:pPr>
        <w:tabs>
          <w:tab w:val="left" w:pos="993"/>
        </w:tabs>
        <w:spacing w:line="280" w:lineRule="atLeast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5D665338" w14:textId="77777777" w:rsidR="0037437D" w:rsidRDefault="00000000">
      <w:pPr>
        <w:pStyle w:val="Nagwek1"/>
        <w:numPr>
          <w:ilvl w:val="0"/>
          <w:numId w:val="2"/>
        </w:numPr>
        <w:spacing w:beforeAutospacing="0" w:afterAutospacing="0" w:line="280" w:lineRule="atLeast"/>
        <w:rPr>
          <w:rFonts w:asciiTheme="minorHAnsi" w:hAnsiTheme="minorHAnsi" w:cstheme="minorHAnsi"/>
          <w:szCs w:val="21"/>
        </w:rPr>
      </w:pPr>
      <w:bookmarkStart w:id="26" w:name="_Toc128040113"/>
      <w:r>
        <w:rPr>
          <w:rFonts w:cstheme="minorHAnsi"/>
          <w:szCs w:val="21"/>
        </w:rPr>
        <w:t>PROJEKTOWANE POSTANOWIENIA UMOWY</w:t>
      </w:r>
      <w:bookmarkEnd w:id="26"/>
    </w:p>
    <w:p w14:paraId="39936C3A" w14:textId="77777777" w:rsidR="0037437D" w:rsidRDefault="0037437D">
      <w:pPr>
        <w:spacing w:line="280" w:lineRule="atLeast"/>
        <w:ind w:left="851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67ABC196" w14:textId="77777777" w:rsidR="0037437D" w:rsidRDefault="00000000">
      <w:pPr>
        <w:numPr>
          <w:ilvl w:val="3"/>
          <w:numId w:val="26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W wyniku rozstrzygnięcia postępowania o udzielenie zamówienia publicznego zawarta zostanie jedna umowa. </w:t>
      </w:r>
    </w:p>
    <w:p w14:paraId="432E9380" w14:textId="24F3F47D" w:rsidR="0037437D" w:rsidRDefault="00000000">
      <w:pPr>
        <w:numPr>
          <w:ilvl w:val="3"/>
          <w:numId w:val="26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Projektowane postanowienia umowy zawarte zostały w </w:t>
      </w:r>
      <w:r w:rsidRPr="00E46DA8">
        <w:rPr>
          <w:rFonts w:cstheme="minorHAnsi"/>
          <w:b/>
          <w:sz w:val="21"/>
          <w:szCs w:val="21"/>
          <w:highlight w:val="lightGray"/>
        </w:rPr>
        <w:t xml:space="preserve">Załączniku nr 5 </w:t>
      </w:r>
      <w:r w:rsidRPr="00E46DA8">
        <w:rPr>
          <w:rFonts w:cstheme="minorHAnsi"/>
          <w:sz w:val="21"/>
          <w:szCs w:val="21"/>
          <w:highlight w:val="lightGray"/>
        </w:rPr>
        <w:t xml:space="preserve">do </w:t>
      </w:r>
      <w:proofErr w:type="spellStart"/>
      <w:r w:rsidRPr="00E46DA8">
        <w:rPr>
          <w:rFonts w:cstheme="minorHAnsi"/>
          <w:sz w:val="21"/>
          <w:szCs w:val="21"/>
          <w:highlight w:val="lightGray"/>
        </w:rPr>
        <w:t>SWZ</w:t>
      </w:r>
      <w:proofErr w:type="spellEnd"/>
      <w:r>
        <w:rPr>
          <w:rFonts w:cstheme="minorHAnsi"/>
          <w:sz w:val="21"/>
          <w:szCs w:val="21"/>
        </w:rPr>
        <w:t xml:space="preserve">. </w:t>
      </w:r>
    </w:p>
    <w:p w14:paraId="6CDD6093" w14:textId="77777777" w:rsidR="0037437D" w:rsidRDefault="00000000">
      <w:pPr>
        <w:numPr>
          <w:ilvl w:val="3"/>
          <w:numId w:val="26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Zamawiający, zgodnie z art. 455 ust. 1 ustawy </w:t>
      </w:r>
      <w:proofErr w:type="spellStart"/>
      <w:r>
        <w:rPr>
          <w:rFonts w:cstheme="minorHAnsi"/>
          <w:sz w:val="21"/>
          <w:szCs w:val="21"/>
        </w:rPr>
        <w:t>Pzp</w:t>
      </w:r>
      <w:proofErr w:type="spellEnd"/>
      <w:r>
        <w:rPr>
          <w:rFonts w:cstheme="minorHAnsi"/>
          <w:sz w:val="21"/>
          <w:szCs w:val="21"/>
        </w:rPr>
        <w:t>, przewiduje możliwość dokonania zmian postanowień zawartej umowy w sprawie zamówienia publicznego, w sposób i na warunkach określonych w projekcie umowy.</w:t>
      </w:r>
    </w:p>
    <w:p w14:paraId="03CEE7C2" w14:textId="0C1B67A8" w:rsidR="0037437D" w:rsidRDefault="00000000">
      <w:pPr>
        <w:numPr>
          <w:ilvl w:val="3"/>
          <w:numId w:val="26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 przypadku podpisywania um</w:t>
      </w:r>
      <w:r w:rsidR="00875AF8">
        <w:rPr>
          <w:rFonts w:cstheme="minorHAnsi"/>
          <w:sz w:val="21"/>
          <w:szCs w:val="21"/>
        </w:rPr>
        <w:t>owy</w:t>
      </w:r>
      <w:r>
        <w:rPr>
          <w:rFonts w:cstheme="minorHAnsi"/>
          <w:sz w:val="21"/>
          <w:szCs w:val="21"/>
        </w:rPr>
        <w:t xml:space="preserve"> przez Pełnomocnika wykonawcy, Pełnomocnik zobowiązany będzie do złożenia dokumentu (Pełnomocnictwa), potwierdzającego umocowanie do tej czynności, o ile złożone w postępowaniu Pełnomocnictwo nie obejmowało tej czynności prawnej.</w:t>
      </w:r>
    </w:p>
    <w:p w14:paraId="339DB6CC" w14:textId="77777777" w:rsidR="0037437D" w:rsidRDefault="00000000">
      <w:pPr>
        <w:numPr>
          <w:ilvl w:val="3"/>
          <w:numId w:val="26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Wykonawcy, o których mowa w art.58 ust.1 ustawy </w:t>
      </w:r>
      <w:proofErr w:type="spellStart"/>
      <w:r>
        <w:rPr>
          <w:rFonts w:cstheme="minorHAnsi"/>
          <w:sz w:val="21"/>
          <w:szCs w:val="21"/>
        </w:rPr>
        <w:t>Pzp</w:t>
      </w:r>
      <w:proofErr w:type="spellEnd"/>
      <w:r>
        <w:rPr>
          <w:rFonts w:cstheme="minorHAnsi"/>
          <w:sz w:val="21"/>
          <w:szCs w:val="21"/>
        </w:rPr>
        <w:t>, ponoszą solidarną odpowiedzialność za wykonanie umowy.</w:t>
      </w:r>
    </w:p>
    <w:p w14:paraId="447A883A" w14:textId="77777777" w:rsidR="0037437D" w:rsidRDefault="00000000">
      <w:pPr>
        <w:numPr>
          <w:ilvl w:val="3"/>
          <w:numId w:val="26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trike/>
          <w:sz w:val="21"/>
          <w:szCs w:val="21"/>
        </w:rPr>
      </w:pPr>
      <w:r>
        <w:rPr>
          <w:rFonts w:cstheme="minorHAnsi"/>
          <w:sz w:val="21"/>
          <w:szCs w:val="21"/>
        </w:rPr>
        <w:t xml:space="preserve">Zamawiający przewidział możliwość zmiany ilości </w:t>
      </w:r>
      <w:proofErr w:type="spellStart"/>
      <w:r>
        <w:rPr>
          <w:rFonts w:cstheme="minorHAnsi"/>
          <w:sz w:val="21"/>
          <w:szCs w:val="21"/>
        </w:rPr>
        <w:t>PPE</w:t>
      </w:r>
      <w:proofErr w:type="spellEnd"/>
      <w:r>
        <w:rPr>
          <w:rFonts w:cstheme="minorHAnsi"/>
          <w:sz w:val="21"/>
          <w:szCs w:val="21"/>
        </w:rPr>
        <w:t xml:space="preserve"> wynikającej z włączenia do umowy nowych </w:t>
      </w:r>
      <w:proofErr w:type="spellStart"/>
      <w:r>
        <w:rPr>
          <w:rFonts w:cstheme="minorHAnsi"/>
          <w:sz w:val="21"/>
          <w:szCs w:val="21"/>
        </w:rPr>
        <w:t>PPE</w:t>
      </w:r>
      <w:proofErr w:type="spellEnd"/>
      <w:r>
        <w:rPr>
          <w:rFonts w:cstheme="minorHAnsi"/>
          <w:sz w:val="21"/>
          <w:szCs w:val="21"/>
        </w:rPr>
        <w:t xml:space="preserve"> w związku z np. przejęciem punktów od innych podmiotów, wybudowaniem nowych lub np. wyłączenia obiektu z eksploatacji, zmiany stanu prawnego obiektu. </w:t>
      </w:r>
    </w:p>
    <w:p w14:paraId="2BC8E3ED" w14:textId="77777777" w:rsidR="0037437D" w:rsidRDefault="00000000">
      <w:pPr>
        <w:numPr>
          <w:ilvl w:val="3"/>
          <w:numId w:val="26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Rozliczenia za pobraną energię elektryczną odbywać się będą na podstawie danych o zużyciu energii elektrycznej udostępnionych wykonawcy przez </w:t>
      </w:r>
      <w:proofErr w:type="spellStart"/>
      <w:r>
        <w:rPr>
          <w:rFonts w:cstheme="minorHAnsi"/>
          <w:sz w:val="21"/>
          <w:szCs w:val="21"/>
        </w:rPr>
        <w:t>OSD</w:t>
      </w:r>
      <w:proofErr w:type="spellEnd"/>
      <w:r>
        <w:rPr>
          <w:rFonts w:cstheme="minorHAnsi"/>
          <w:sz w:val="21"/>
          <w:szCs w:val="21"/>
        </w:rPr>
        <w:t xml:space="preserve"> za dany okres rozliczeniowy. </w:t>
      </w:r>
    </w:p>
    <w:p w14:paraId="54DCC02E" w14:textId="77777777" w:rsidR="0037437D" w:rsidRDefault="00000000">
      <w:pPr>
        <w:numPr>
          <w:ilvl w:val="3"/>
          <w:numId w:val="26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Zamawiający nie wyraża zgody na wystawianie faktur zawierających rozliczenia wykraczające poza przewidziany umową okres dostaw, pod rygorem wstrzymania płatności.</w:t>
      </w:r>
    </w:p>
    <w:p w14:paraId="33C590AF" w14:textId="77777777" w:rsidR="0037437D" w:rsidRDefault="00000000">
      <w:pPr>
        <w:numPr>
          <w:ilvl w:val="3"/>
          <w:numId w:val="26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Dla potrzeb rozliczeń za pobraną energię elektryczną wykonawca posługiwać się będzie (jako wyjściową) ceną jednostkową netto.</w:t>
      </w:r>
    </w:p>
    <w:p w14:paraId="3D4C5999" w14:textId="04325124" w:rsidR="0037437D" w:rsidRDefault="0037437D">
      <w:pPr>
        <w:tabs>
          <w:tab w:val="left" w:pos="284"/>
        </w:tabs>
        <w:spacing w:line="280" w:lineRule="atLeast"/>
        <w:ind w:left="2160"/>
        <w:jc w:val="both"/>
        <w:rPr>
          <w:rFonts w:asciiTheme="minorHAnsi" w:hAnsiTheme="minorHAnsi" w:cstheme="minorHAnsi"/>
          <w:sz w:val="21"/>
          <w:szCs w:val="21"/>
        </w:rPr>
      </w:pPr>
    </w:p>
    <w:p w14:paraId="7E37C56A" w14:textId="77777777" w:rsidR="00E121A9" w:rsidRDefault="00E121A9">
      <w:pPr>
        <w:tabs>
          <w:tab w:val="left" w:pos="284"/>
        </w:tabs>
        <w:spacing w:line="280" w:lineRule="atLeast"/>
        <w:ind w:left="2160"/>
        <w:jc w:val="both"/>
        <w:rPr>
          <w:rFonts w:asciiTheme="minorHAnsi" w:hAnsiTheme="minorHAnsi" w:cstheme="minorHAnsi"/>
          <w:sz w:val="21"/>
          <w:szCs w:val="21"/>
        </w:rPr>
      </w:pPr>
    </w:p>
    <w:p w14:paraId="7CD1FCDD" w14:textId="77777777" w:rsidR="00E121A9" w:rsidRDefault="00E121A9">
      <w:pPr>
        <w:tabs>
          <w:tab w:val="left" w:pos="284"/>
        </w:tabs>
        <w:spacing w:line="280" w:lineRule="atLeast"/>
        <w:ind w:left="2160"/>
        <w:jc w:val="both"/>
        <w:rPr>
          <w:rFonts w:asciiTheme="minorHAnsi" w:hAnsiTheme="minorHAnsi" w:cstheme="minorHAnsi"/>
          <w:sz w:val="21"/>
          <w:szCs w:val="21"/>
        </w:rPr>
      </w:pPr>
    </w:p>
    <w:p w14:paraId="5FC66927" w14:textId="77777777" w:rsidR="00E121A9" w:rsidRDefault="00E121A9">
      <w:pPr>
        <w:tabs>
          <w:tab w:val="left" w:pos="284"/>
        </w:tabs>
        <w:spacing w:line="280" w:lineRule="atLeast"/>
        <w:ind w:left="2160"/>
        <w:jc w:val="both"/>
        <w:rPr>
          <w:rFonts w:asciiTheme="minorHAnsi" w:hAnsiTheme="minorHAnsi" w:cstheme="minorHAnsi"/>
          <w:sz w:val="21"/>
          <w:szCs w:val="21"/>
        </w:rPr>
      </w:pPr>
    </w:p>
    <w:p w14:paraId="35161C1F" w14:textId="77777777" w:rsidR="0037437D" w:rsidRDefault="0037437D">
      <w:pPr>
        <w:tabs>
          <w:tab w:val="left" w:pos="284"/>
        </w:tabs>
        <w:spacing w:line="280" w:lineRule="atLeast"/>
        <w:ind w:left="2160"/>
        <w:jc w:val="both"/>
        <w:rPr>
          <w:rFonts w:asciiTheme="minorHAnsi" w:hAnsiTheme="minorHAnsi" w:cstheme="minorHAnsi"/>
          <w:sz w:val="21"/>
          <w:szCs w:val="21"/>
        </w:rPr>
      </w:pPr>
    </w:p>
    <w:p w14:paraId="2C41AD6D" w14:textId="77777777" w:rsidR="0037437D" w:rsidRDefault="00000000">
      <w:pPr>
        <w:pStyle w:val="Nagwek1"/>
        <w:numPr>
          <w:ilvl w:val="0"/>
          <w:numId w:val="2"/>
        </w:numPr>
        <w:tabs>
          <w:tab w:val="left" w:pos="284"/>
        </w:tabs>
        <w:spacing w:beforeAutospacing="0" w:afterAutospacing="0" w:line="280" w:lineRule="atLeast"/>
        <w:ind w:left="284" w:firstLine="0"/>
        <w:jc w:val="both"/>
        <w:rPr>
          <w:rFonts w:asciiTheme="minorHAnsi" w:hAnsiTheme="minorHAnsi" w:cstheme="minorHAnsi"/>
          <w:szCs w:val="21"/>
        </w:rPr>
      </w:pPr>
      <w:bookmarkStart w:id="27" w:name="_Toc128040114"/>
      <w:r>
        <w:rPr>
          <w:rFonts w:cstheme="minorHAnsi"/>
          <w:szCs w:val="21"/>
        </w:rPr>
        <w:t>POUCZENIE O ŚRODKACH OCHRONY PRAWNEJ PRZYSŁUGUJĄCYCH WYKONAWCY</w:t>
      </w:r>
      <w:bookmarkEnd w:id="27"/>
      <w:r>
        <w:rPr>
          <w:rFonts w:cstheme="minorHAnsi"/>
          <w:strike/>
          <w:szCs w:val="21"/>
        </w:rPr>
        <w:t xml:space="preserve"> </w:t>
      </w:r>
    </w:p>
    <w:p w14:paraId="6EA6F21B" w14:textId="77777777" w:rsidR="0037437D" w:rsidRDefault="0037437D">
      <w:pPr>
        <w:pStyle w:val="Nagwek1"/>
        <w:numPr>
          <w:ilvl w:val="0"/>
          <w:numId w:val="0"/>
        </w:numPr>
        <w:tabs>
          <w:tab w:val="left" w:pos="284"/>
        </w:tabs>
        <w:spacing w:beforeAutospacing="0" w:afterAutospacing="0" w:line="280" w:lineRule="atLeast"/>
        <w:ind w:left="284"/>
        <w:jc w:val="both"/>
        <w:rPr>
          <w:rFonts w:asciiTheme="minorHAnsi" w:hAnsiTheme="minorHAnsi" w:cstheme="minorHAnsi"/>
          <w:szCs w:val="21"/>
        </w:rPr>
      </w:pPr>
    </w:p>
    <w:p w14:paraId="15A2E8E7" w14:textId="77777777" w:rsidR="0037437D" w:rsidRDefault="00000000">
      <w:pPr>
        <w:numPr>
          <w:ilvl w:val="0"/>
          <w:numId w:val="3"/>
        </w:numPr>
        <w:tabs>
          <w:tab w:val="left" w:pos="284"/>
        </w:tabs>
        <w:spacing w:line="30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Środki ochrony prawnej przysługują wykonawcy, jeżeli ma lub miał interes w uzyskaniu zamówienia oraz poniósł lub może ponieść szkodę w wyniku naruszenia przez zamawiającego przepisów ustawy.</w:t>
      </w:r>
    </w:p>
    <w:p w14:paraId="25CD9965" w14:textId="77777777" w:rsidR="0037437D" w:rsidRDefault="00000000">
      <w:pPr>
        <w:numPr>
          <w:ilvl w:val="0"/>
          <w:numId w:val="3"/>
        </w:numPr>
        <w:tabs>
          <w:tab w:val="left" w:pos="284"/>
        </w:tabs>
        <w:spacing w:line="30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Środki ochrony prawnej wobec ogłoszenia wszczynającego postępowanie o udzielenie zamówienia oraz dokumentów zamówienia przysługują również organizacjom wpisanym na listę, o której mowa w art. 469 pkt 15 ustawy </w:t>
      </w:r>
      <w:proofErr w:type="spellStart"/>
      <w:r>
        <w:rPr>
          <w:rFonts w:cstheme="minorHAnsi"/>
          <w:sz w:val="21"/>
          <w:szCs w:val="21"/>
        </w:rPr>
        <w:t>Pzp</w:t>
      </w:r>
      <w:proofErr w:type="spellEnd"/>
      <w:r>
        <w:rPr>
          <w:rFonts w:cstheme="minorHAnsi"/>
          <w:sz w:val="21"/>
          <w:szCs w:val="21"/>
        </w:rPr>
        <w:t>, oraz Rzecznikowi Małych i Średnich Przedsiębiorców.</w:t>
      </w:r>
    </w:p>
    <w:p w14:paraId="5B82895D" w14:textId="77777777" w:rsidR="0037437D" w:rsidRDefault="00000000">
      <w:pPr>
        <w:numPr>
          <w:ilvl w:val="0"/>
          <w:numId w:val="3"/>
        </w:numPr>
        <w:tabs>
          <w:tab w:val="left" w:pos="284"/>
          <w:tab w:val="left" w:pos="1701"/>
          <w:tab w:val="left" w:pos="4048"/>
        </w:tabs>
        <w:spacing w:line="300" w:lineRule="atLeast"/>
        <w:ind w:left="1701" w:hanging="1701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 postępowaniu odwołanie przysługuje na:</w:t>
      </w:r>
    </w:p>
    <w:p w14:paraId="39DC8E2D" w14:textId="38D34E28" w:rsidR="0037437D" w:rsidRDefault="00000000">
      <w:pPr>
        <w:numPr>
          <w:ilvl w:val="1"/>
          <w:numId w:val="4"/>
        </w:numPr>
        <w:tabs>
          <w:tab w:val="left" w:pos="567"/>
        </w:tabs>
        <w:spacing w:line="30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niezgodną z przepisami ustawy </w:t>
      </w:r>
      <w:proofErr w:type="spellStart"/>
      <w:r w:rsidR="00061A1E">
        <w:rPr>
          <w:rFonts w:cstheme="minorHAnsi"/>
          <w:sz w:val="21"/>
          <w:szCs w:val="21"/>
        </w:rPr>
        <w:t>Pzp</w:t>
      </w:r>
      <w:proofErr w:type="spellEnd"/>
      <w:r w:rsidR="00061A1E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czynność zamawiającego, podjętą w postępowaniu o udzielenie zamówienia, w tym na projektowane postanowienie umowy</w:t>
      </w:r>
    </w:p>
    <w:p w14:paraId="5D472292" w14:textId="7E34C4F7" w:rsidR="0037437D" w:rsidRDefault="00000000">
      <w:pPr>
        <w:numPr>
          <w:ilvl w:val="1"/>
          <w:numId w:val="4"/>
        </w:numPr>
        <w:tabs>
          <w:tab w:val="left" w:pos="567"/>
        </w:tabs>
        <w:spacing w:line="30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zaniechanie czynności w postępowaniu o udzielenie zamówienia, do której zamawiający był obowiązany na podstawie ustawy</w:t>
      </w:r>
      <w:r w:rsidR="00061A1E">
        <w:rPr>
          <w:rFonts w:cstheme="minorHAnsi"/>
          <w:sz w:val="21"/>
          <w:szCs w:val="21"/>
        </w:rPr>
        <w:t xml:space="preserve"> </w:t>
      </w:r>
      <w:proofErr w:type="spellStart"/>
      <w:r w:rsidR="00061A1E">
        <w:rPr>
          <w:rFonts w:cstheme="minorHAnsi"/>
          <w:sz w:val="21"/>
          <w:szCs w:val="21"/>
        </w:rPr>
        <w:t>Pzp</w:t>
      </w:r>
      <w:proofErr w:type="spellEnd"/>
      <w:r w:rsidR="00061A1E">
        <w:rPr>
          <w:rFonts w:cstheme="minorHAnsi"/>
          <w:sz w:val="21"/>
          <w:szCs w:val="21"/>
        </w:rPr>
        <w:t>.</w:t>
      </w:r>
    </w:p>
    <w:p w14:paraId="0D062D29" w14:textId="77777777" w:rsidR="0037437D" w:rsidRDefault="00000000">
      <w:pPr>
        <w:numPr>
          <w:ilvl w:val="0"/>
          <w:numId w:val="3"/>
        </w:numPr>
        <w:tabs>
          <w:tab w:val="left" w:pos="284"/>
          <w:tab w:val="left" w:pos="4048"/>
        </w:tabs>
        <w:spacing w:line="30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Odwołanie wnosi się do Prezesa Krajowej Izby Odwoławczej.</w:t>
      </w:r>
    </w:p>
    <w:p w14:paraId="40FF2382" w14:textId="77777777" w:rsidR="0037437D" w:rsidRDefault="00000000">
      <w:pPr>
        <w:numPr>
          <w:ilvl w:val="0"/>
          <w:numId w:val="3"/>
        </w:numPr>
        <w:tabs>
          <w:tab w:val="left" w:pos="284"/>
          <w:tab w:val="left" w:pos="4048"/>
        </w:tabs>
        <w:spacing w:line="30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1702131D" w14:textId="77777777" w:rsidR="0037437D" w:rsidRDefault="00000000">
      <w:pPr>
        <w:numPr>
          <w:ilvl w:val="0"/>
          <w:numId w:val="3"/>
        </w:numPr>
        <w:spacing w:line="30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45A3EDB1" w14:textId="77777777" w:rsidR="0037437D" w:rsidRDefault="00000000">
      <w:pPr>
        <w:numPr>
          <w:ilvl w:val="0"/>
          <w:numId w:val="3"/>
        </w:numPr>
        <w:spacing w:line="30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Odwołanie wnosi się w terminie: </w:t>
      </w:r>
    </w:p>
    <w:p w14:paraId="3CE274F2" w14:textId="2CEDE92F" w:rsidR="0037437D" w:rsidRDefault="00000000">
      <w:pPr>
        <w:pStyle w:val="Akapitzlist"/>
        <w:numPr>
          <w:ilvl w:val="4"/>
          <w:numId w:val="26"/>
        </w:numPr>
        <w:spacing w:line="300" w:lineRule="atLeast"/>
        <w:ind w:left="567" w:hanging="283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5 dni od dnia przesłania informacji o czynności </w:t>
      </w:r>
      <w:r w:rsidR="00875AF8">
        <w:rPr>
          <w:sz w:val="21"/>
          <w:szCs w:val="21"/>
        </w:rPr>
        <w:t>z</w:t>
      </w:r>
      <w:r>
        <w:rPr>
          <w:sz w:val="21"/>
          <w:szCs w:val="21"/>
        </w:rPr>
        <w:t xml:space="preserve">amawiającego stanowiącej podstawę jego wniesienia, jeżeli informacja została przekazana przy użyciu środków komunikacji elektronicznej albo w terminie 10 dni – jeżeli informacja została przekazana w inny sposób, </w:t>
      </w:r>
    </w:p>
    <w:p w14:paraId="56AD32FE" w14:textId="77777777" w:rsidR="0037437D" w:rsidRDefault="00000000">
      <w:pPr>
        <w:pStyle w:val="Akapitzlist"/>
        <w:numPr>
          <w:ilvl w:val="4"/>
          <w:numId w:val="26"/>
        </w:numPr>
        <w:spacing w:line="300" w:lineRule="atLeast"/>
        <w:ind w:left="567" w:hanging="283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5 dni od dnia zamieszczenia ogłoszenia w Biuletynie Zamówień Publicznych lub zamieszczenia dokumentów zamówienia na stronie internetowej wobec treści ogłoszenia o zamówieniu lub wobec treści dokumentów zamówienia, </w:t>
      </w:r>
    </w:p>
    <w:p w14:paraId="4D8A1443" w14:textId="77777777" w:rsidR="0037437D" w:rsidRDefault="00000000">
      <w:pPr>
        <w:pStyle w:val="Akapitzlist"/>
        <w:numPr>
          <w:ilvl w:val="4"/>
          <w:numId w:val="26"/>
        </w:numPr>
        <w:spacing w:line="300" w:lineRule="atLeast"/>
        <w:ind w:left="567" w:hanging="283"/>
        <w:jc w:val="both"/>
        <w:rPr>
          <w:sz w:val="21"/>
          <w:szCs w:val="21"/>
        </w:rPr>
      </w:pPr>
      <w:r>
        <w:rPr>
          <w:sz w:val="21"/>
          <w:szCs w:val="21"/>
        </w:rPr>
        <w:t>odwołanie w przypadkach innych niż określone w pkt. 1) i 2) wnosi się w terminie 5 dni od dnia, w którym powzięto lub przy zachowaniu należytej staranności można było powziąć wiadomość o okolicznościach stanowiących podstawę jego wniesienia</w:t>
      </w:r>
      <w:r>
        <w:rPr>
          <w:rFonts w:cstheme="minorHAnsi"/>
          <w:sz w:val="21"/>
          <w:szCs w:val="21"/>
        </w:rPr>
        <w:t>.</w:t>
      </w:r>
    </w:p>
    <w:p w14:paraId="45382DF3" w14:textId="77777777" w:rsidR="0037437D" w:rsidRDefault="00000000">
      <w:pPr>
        <w:numPr>
          <w:ilvl w:val="0"/>
          <w:numId w:val="3"/>
        </w:numPr>
        <w:spacing w:line="300" w:lineRule="atLeast"/>
        <w:ind w:left="284" w:hanging="42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J</w:t>
      </w:r>
      <w:r>
        <w:rPr>
          <w:rFonts w:cstheme="minorHAnsi"/>
          <w:sz w:val="21"/>
          <w:szCs w:val="21"/>
          <w:shd w:val="clear" w:color="auto" w:fill="FFFFFF"/>
        </w:rPr>
        <w:t xml:space="preserve">eżeli zamawiający mimo takiego obowiązku nie przesłał wykonawcy zawiadomienia o wyborze najkorzystniejszej oferty, odwołanie wnosi się nie później niż w terminie </w:t>
      </w:r>
      <w:r>
        <w:rPr>
          <w:rFonts w:cstheme="minorHAnsi"/>
          <w:sz w:val="21"/>
          <w:szCs w:val="21"/>
        </w:rPr>
        <w:t>15 dni od dnia zamieszczenia w Biuletynie Zamówień Publicznych ogłoszenia o wyniku postępowania</w:t>
      </w:r>
    </w:p>
    <w:p w14:paraId="1747946D" w14:textId="75B805CE" w:rsidR="0037437D" w:rsidRDefault="00000000">
      <w:pPr>
        <w:pStyle w:val="Akapitzlist"/>
        <w:numPr>
          <w:ilvl w:val="0"/>
          <w:numId w:val="3"/>
        </w:numPr>
        <w:shd w:val="clear" w:color="auto" w:fill="FFFFFF"/>
        <w:tabs>
          <w:tab w:val="left" w:pos="567"/>
          <w:tab w:val="left" w:pos="1701"/>
        </w:tabs>
        <w:spacing w:line="300" w:lineRule="atLeast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Odwołanie wnosi się w terminie miesiąca</w:t>
      </w:r>
      <w:r w:rsidR="00875AF8">
        <w:rPr>
          <w:rFonts w:cstheme="minorHAnsi"/>
          <w:sz w:val="21"/>
          <w:szCs w:val="21"/>
        </w:rPr>
        <w:t xml:space="preserve"> od dnia zawarcia umowy</w:t>
      </w:r>
      <w:r>
        <w:rPr>
          <w:rFonts w:cstheme="minorHAnsi"/>
          <w:sz w:val="21"/>
          <w:szCs w:val="21"/>
        </w:rPr>
        <w:t>, jeżeli:</w:t>
      </w:r>
    </w:p>
    <w:p w14:paraId="3015E893" w14:textId="77777777" w:rsidR="0037437D" w:rsidRDefault="00000000">
      <w:pPr>
        <w:pStyle w:val="Akapitzlist"/>
        <w:numPr>
          <w:ilvl w:val="4"/>
          <w:numId w:val="18"/>
        </w:numPr>
        <w:shd w:val="clear" w:color="auto" w:fill="FFFFFF"/>
        <w:tabs>
          <w:tab w:val="left" w:pos="567"/>
          <w:tab w:val="left" w:pos="1701"/>
        </w:tabs>
        <w:spacing w:line="30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zamawiający nie zamieścił Biuletynie Zamówień Publicznych ogłoszenia o wyniku postępowania albo</w:t>
      </w:r>
    </w:p>
    <w:p w14:paraId="5388141C" w14:textId="77777777" w:rsidR="0037437D" w:rsidRDefault="00000000">
      <w:pPr>
        <w:pStyle w:val="Akapitzlist"/>
        <w:numPr>
          <w:ilvl w:val="4"/>
          <w:numId w:val="18"/>
        </w:numPr>
        <w:shd w:val="clear" w:color="auto" w:fill="FFFFFF"/>
        <w:tabs>
          <w:tab w:val="left" w:pos="567"/>
          <w:tab w:val="left" w:pos="1701"/>
        </w:tabs>
        <w:spacing w:line="30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zamieścił Biuletynie Zamówień Publicznych ogłoszenie o wyniku postępowania, które nie zawiera uzasadnienia udzielenia zamówienia w trybie zamówienia z wolnej ręki.</w:t>
      </w:r>
    </w:p>
    <w:p w14:paraId="73E10F62" w14:textId="77777777" w:rsidR="0037437D" w:rsidRDefault="0037437D">
      <w:pPr>
        <w:shd w:val="clear" w:color="auto" w:fill="FFFFFF"/>
        <w:tabs>
          <w:tab w:val="left" w:pos="567"/>
          <w:tab w:val="left" w:pos="1701"/>
        </w:tabs>
        <w:spacing w:line="28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1C1820A2" w14:textId="77777777" w:rsidR="0037437D" w:rsidRDefault="00000000">
      <w:pPr>
        <w:pStyle w:val="Nagwek1"/>
        <w:numPr>
          <w:ilvl w:val="0"/>
          <w:numId w:val="2"/>
        </w:numPr>
        <w:spacing w:beforeAutospacing="0" w:afterAutospacing="0" w:line="280" w:lineRule="atLeast"/>
        <w:rPr>
          <w:rFonts w:asciiTheme="minorHAnsi" w:hAnsiTheme="minorHAnsi" w:cstheme="minorHAnsi"/>
          <w:szCs w:val="21"/>
        </w:rPr>
      </w:pPr>
      <w:bookmarkStart w:id="28" w:name="_Toc128040115"/>
      <w:r>
        <w:rPr>
          <w:rFonts w:cstheme="minorHAnsi"/>
          <w:szCs w:val="21"/>
        </w:rPr>
        <w:t>POSTANOWIENIA DODATKOWE</w:t>
      </w:r>
      <w:bookmarkEnd w:id="28"/>
      <w:r>
        <w:rPr>
          <w:rFonts w:cstheme="minorHAnsi"/>
          <w:szCs w:val="21"/>
        </w:rPr>
        <w:t xml:space="preserve"> </w:t>
      </w:r>
    </w:p>
    <w:p w14:paraId="64A8AE68" w14:textId="77777777" w:rsidR="0037437D" w:rsidRDefault="00000000">
      <w:pPr>
        <w:numPr>
          <w:ilvl w:val="3"/>
          <w:numId w:val="23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bookmarkStart w:id="29" w:name="_Hlk75780982"/>
      <w:bookmarkEnd w:id="29"/>
      <w:r>
        <w:rPr>
          <w:rFonts w:cstheme="minorHAnsi"/>
          <w:sz w:val="21"/>
          <w:szCs w:val="21"/>
        </w:rPr>
        <w:t>Wykonawca odpowiada za działania, uchybienia, zaniedbania podwykonawcy, jak za swoje działania.</w:t>
      </w:r>
    </w:p>
    <w:p w14:paraId="3637B787" w14:textId="77777777" w:rsidR="0037437D" w:rsidRDefault="00000000">
      <w:pPr>
        <w:numPr>
          <w:ilvl w:val="3"/>
          <w:numId w:val="23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Zamawiający udzieli wyłonionemu w postępowaniu wykonawcy pełnomocnictwa do zgłoszenia w imieniu zamawiającego umowy, reprezentowania zamawiającego w procesie zmiany sprzedawcy. Zamawiający dopuszcza udzielenie Pełnomocnictwa na wzorcu wykonawcy, pod warunkiem uprzedniego zaakceptowania treści upoważnienia.</w:t>
      </w:r>
    </w:p>
    <w:p w14:paraId="12889787" w14:textId="77777777" w:rsidR="0037437D" w:rsidRDefault="00000000">
      <w:pPr>
        <w:numPr>
          <w:ilvl w:val="3"/>
          <w:numId w:val="23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Podpisanie umowy:</w:t>
      </w:r>
    </w:p>
    <w:p w14:paraId="1D29D596" w14:textId="77777777" w:rsidR="0037437D" w:rsidRDefault="00000000">
      <w:pPr>
        <w:tabs>
          <w:tab w:val="left" w:pos="284"/>
        </w:tabs>
        <w:spacing w:line="280" w:lineRule="atLeast"/>
        <w:ind w:left="284"/>
        <w:jc w:val="both"/>
        <w:rPr>
          <w:rFonts w:asciiTheme="minorHAnsi" w:hAnsiTheme="minorHAnsi" w:cstheme="minorHAnsi"/>
          <w:sz w:val="21"/>
          <w:szCs w:val="21"/>
        </w:rPr>
      </w:pPr>
      <w:r w:rsidRPr="00FB0A7C">
        <w:rPr>
          <w:rFonts w:cstheme="minorHAnsi"/>
          <w:sz w:val="21"/>
          <w:szCs w:val="21"/>
        </w:rPr>
        <w:t>Zamawiający dopuszcza zawarcie umowy drogą korespondencyjną lub na odległość poprzez podpisanie kwalifikowanym podpisem elektronicznym.</w:t>
      </w:r>
      <w:r>
        <w:rPr>
          <w:rFonts w:cstheme="minorHAnsi"/>
          <w:sz w:val="21"/>
          <w:szCs w:val="21"/>
        </w:rPr>
        <w:t xml:space="preserve"> </w:t>
      </w:r>
    </w:p>
    <w:p w14:paraId="68F3902A" w14:textId="77777777" w:rsidR="0037437D" w:rsidRDefault="00000000">
      <w:pPr>
        <w:numPr>
          <w:ilvl w:val="3"/>
          <w:numId w:val="23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Wraz z umową zamawiający przekaże wykonawcy dokumenty rejestrowe oraz dokumenty potwierdzające umocowanie do działania w imieniu (zamawiającego) odbiorcy i kserokopie wypowiedzeń umów (o ile dotyczy).</w:t>
      </w:r>
    </w:p>
    <w:p w14:paraId="62EE8FB2" w14:textId="77777777" w:rsidR="0037437D" w:rsidRDefault="00000000">
      <w:pPr>
        <w:numPr>
          <w:ilvl w:val="3"/>
          <w:numId w:val="23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Wymagane przez </w:t>
      </w:r>
      <w:proofErr w:type="spellStart"/>
      <w:r>
        <w:rPr>
          <w:rFonts w:cstheme="minorHAnsi"/>
          <w:sz w:val="21"/>
          <w:szCs w:val="21"/>
        </w:rPr>
        <w:t>OSD</w:t>
      </w:r>
      <w:proofErr w:type="spellEnd"/>
      <w:r>
        <w:rPr>
          <w:rFonts w:cstheme="minorHAnsi"/>
          <w:sz w:val="21"/>
          <w:szCs w:val="21"/>
        </w:rPr>
        <w:t xml:space="preserve"> dane do zmiany sprzedawcy przekazane zostaną nie później niż w dniu zawarcia umowy w formie tabelarycznej w wersji edytowalnej na wskazany przez wykonawcę adres e-mail. </w:t>
      </w:r>
    </w:p>
    <w:p w14:paraId="750B83D7" w14:textId="77777777" w:rsidR="0037437D" w:rsidRDefault="00000000">
      <w:pPr>
        <w:numPr>
          <w:ilvl w:val="3"/>
          <w:numId w:val="23"/>
        </w:numPr>
        <w:spacing w:line="280" w:lineRule="atLeast"/>
        <w:ind w:left="284" w:hanging="284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 xml:space="preserve">Załączniki wymienione w </w:t>
      </w:r>
      <w:proofErr w:type="spellStart"/>
      <w:r>
        <w:rPr>
          <w:rFonts w:cstheme="minorHAnsi"/>
          <w:color w:val="000000"/>
          <w:sz w:val="21"/>
          <w:szCs w:val="21"/>
        </w:rPr>
        <w:t>SWZ</w:t>
      </w:r>
      <w:proofErr w:type="spellEnd"/>
      <w:r>
        <w:rPr>
          <w:rFonts w:cstheme="minorHAnsi"/>
          <w:color w:val="000000"/>
          <w:sz w:val="21"/>
          <w:szCs w:val="21"/>
        </w:rPr>
        <w:t xml:space="preserve"> stanowią jej treść.</w:t>
      </w:r>
    </w:p>
    <w:p w14:paraId="52BF4512" w14:textId="77777777" w:rsidR="0037437D" w:rsidRDefault="0037437D">
      <w:pPr>
        <w:spacing w:line="280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0EC99F1B" w14:textId="77777777" w:rsidR="0037437D" w:rsidRDefault="00000000">
      <w:pPr>
        <w:pStyle w:val="Nagwek1"/>
        <w:numPr>
          <w:ilvl w:val="0"/>
          <w:numId w:val="2"/>
        </w:numPr>
        <w:spacing w:beforeAutospacing="0" w:afterAutospacing="0" w:line="280" w:lineRule="atLeast"/>
        <w:rPr>
          <w:rFonts w:asciiTheme="minorHAnsi" w:hAnsiTheme="minorHAnsi" w:cstheme="minorHAnsi"/>
          <w:szCs w:val="21"/>
        </w:rPr>
      </w:pPr>
      <w:bookmarkStart w:id="30" w:name="_Toc128040116"/>
      <w:r>
        <w:rPr>
          <w:rFonts w:cstheme="minorHAnsi"/>
          <w:szCs w:val="21"/>
        </w:rPr>
        <w:t>OCHRONA DANYCH OSOBOWYCH</w:t>
      </w:r>
      <w:bookmarkEnd w:id="30"/>
      <w:r>
        <w:rPr>
          <w:rFonts w:cstheme="minorHAnsi"/>
          <w:szCs w:val="21"/>
        </w:rPr>
        <w:t xml:space="preserve"> </w:t>
      </w:r>
    </w:p>
    <w:p w14:paraId="67E980EF" w14:textId="77777777" w:rsidR="0037437D" w:rsidRDefault="0037437D">
      <w:pPr>
        <w:pStyle w:val="Nagwek1"/>
        <w:numPr>
          <w:ilvl w:val="0"/>
          <w:numId w:val="0"/>
        </w:numPr>
        <w:spacing w:beforeAutospacing="0" w:afterAutospacing="0" w:line="280" w:lineRule="atLeast"/>
        <w:ind w:left="502"/>
        <w:rPr>
          <w:rFonts w:asciiTheme="minorHAnsi" w:hAnsiTheme="minorHAnsi" w:cstheme="minorHAnsi"/>
          <w:szCs w:val="21"/>
        </w:rPr>
      </w:pPr>
    </w:p>
    <w:p w14:paraId="04043E86" w14:textId="77777777" w:rsidR="0037437D" w:rsidRDefault="00000000">
      <w:pPr>
        <w:spacing w:line="280" w:lineRule="atLeast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>
        <w:rPr>
          <w:rFonts w:eastAsia="Calibri" w:cstheme="minorHAnsi"/>
          <w:sz w:val="21"/>
          <w:szCs w:val="21"/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</w:t>
      </w:r>
      <w:proofErr w:type="spellStart"/>
      <w:r>
        <w:rPr>
          <w:rFonts w:eastAsia="Calibri" w:cstheme="minorHAnsi"/>
          <w:sz w:val="21"/>
          <w:szCs w:val="21"/>
          <w:lang w:eastAsia="en-US"/>
        </w:rPr>
        <w:t>RODO</w:t>
      </w:r>
      <w:proofErr w:type="spellEnd"/>
      <w:r>
        <w:rPr>
          <w:rFonts w:eastAsia="Calibri" w:cstheme="minorHAnsi"/>
          <w:sz w:val="21"/>
          <w:szCs w:val="21"/>
          <w:lang w:eastAsia="en-US"/>
        </w:rPr>
        <w:t xml:space="preserve">”, informuję, że: </w:t>
      </w:r>
    </w:p>
    <w:p w14:paraId="31DF4B29" w14:textId="01486078" w:rsidR="0037437D" w:rsidRPr="00235F6C" w:rsidRDefault="00000000" w:rsidP="00235F6C">
      <w:pPr>
        <w:numPr>
          <w:ilvl w:val="0"/>
          <w:numId w:val="16"/>
        </w:numPr>
        <w:spacing w:line="280" w:lineRule="atLeast"/>
        <w:ind w:left="284" w:hanging="284"/>
        <w:contextualSpacing/>
        <w:jc w:val="both"/>
        <w:rPr>
          <w:rFonts w:eastAsia="Calibri" w:cstheme="minorHAnsi"/>
          <w:b/>
          <w:bCs/>
          <w:sz w:val="21"/>
          <w:szCs w:val="21"/>
          <w:lang w:eastAsia="en-US"/>
        </w:rPr>
      </w:pPr>
      <w:r>
        <w:rPr>
          <w:rFonts w:eastAsia="Calibri" w:cstheme="minorHAnsi"/>
          <w:sz w:val="21"/>
          <w:szCs w:val="21"/>
          <w:lang w:eastAsia="en-US"/>
        </w:rPr>
        <w:t xml:space="preserve">Administratorem Państwa danych osobowych jest: </w:t>
      </w:r>
      <w:r w:rsidR="00235F6C" w:rsidRPr="00235F6C">
        <w:rPr>
          <w:rFonts w:eastAsia="Calibri" w:cstheme="minorHAnsi"/>
          <w:sz w:val="21"/>
          <w:szCs w:val="21"/>
          <w:lang w:eastAsia="en-US"/>
        </w:rPr>
        <w:t>Wójt Gminy Płużnica. Możesz się z nim kontaktować w następujący sposób: listownie na adres siedziby: Urząd Gminy w Płużnicy, Płużnica 60, 87-214 Płużnica, e-mail  sekretariat@pluznica.pl  telefonicznie 56/ 687 52 15</w:t>
      </w:r>
    </w:p>
    <w:p w14:paraId="5E532B60" w14:textId="08912EBF" w:rsidR="0037437D" w:rsidRDefault="00000000">
      <w:pPr>
        <w:numPr>
          <w:ilvl w:val="0"/>
          <w:numId w:val="16"/>
        </w:numPr>
        <w:spacing w:line="280" w:lineRule="atLeast"/>
        <w:ind w:left="284" w:hanging="284"/>
        <w:contextualSpacing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eastAsia="Calibri" w:cstheme="minorHAnsi"/>
          <w:sz w:val="21"/>
          <w:szCs w:val="21"/>
          <w:lang w:eastAsia="en-US"/>
        </w:rPr>
        <w:t>W sprawach związanych z ochroną Państwa danych osobowych proszę kontaktować się z Inspektorem Ochrony Danych Osobowych za pomocą adresu e-mail:</w:t>
      </w:r>
      <w:r w:rsidR="00520942">
        <w:rPr>
          <w:rFonts w:eastAsia="Calibri" w:cstheme="minorHAnsi"/>
          <w:sz w:val="21"/>
          <w:szCs w:val="21"/>
          <w:lang w:eastAsia="en-US"/>
        </w:rPr>
        <w:t xml:space="preserve"> </w:t>
      </w:r>
      <w:hyperlink r:id="rId17" w:history="1">
        <w:r w:rsidR="00520942" w:rsidRPr="004811C6">
          <w:rPr>
            <w:rStyle w:val="Hipercze"/>
            <w:rFonts w:eastAsia="Calibri" w:cstheme="minorHAnsi"/>
            <w:sz w:val="21"/>
            <w:szCs w:val="21"/>
            <w:lang w:eastAsia="en-US"/>
          </w:rPr>
          <w:t>iod@pluznica.pl</w:t>
        </w:r>
      </w:hyperlink>
      <w:r w:rsidR="00520942">
        <w:rPr>
          <w:rFonts w:eastAsia="Calibri" w:cstheme="minorHAnsi"/>
          <w:sz w:val="21"/>
          <w:szCs w:val="21"/>
          <w:lang w:eastAsia="en-US"/>
        </w:rPr>
        <w:t xml:space="preserve"> </w:t>
      </w:r>
    </w:p>
    <w:p w14:paraId="37B3E6A8" w14:textId="77777777" w:rsidR="0037437D" w:rsidRDefault="00000000">
      <w:pPr>
        <w:numPr>
          <w:ilvl w:val="0"/>
          <w:numId w:val="16"/>
        </w:numPr>
        <w:spacing w:line="280" w:lineRule="atLeast"/>
        <w:ind w:left="284" w:hanging="284"/>
        <w:contextualSpacing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>
        <w:rPr>
          <w:rFonts w:eastAsia="Calibri" w:cstheme="minorHAnsi"/>
          <w:sz w:val="21"/>
          <w:szCs w:val="21"/>
          <w:lang w:eastAsia="en-US"/>
        </w:rPr>
        <w:t xml:space="preserve">Państwa dane osobowe przetwarzane będą na podstawie art. 6 ust. 1 lit. c </w:t>
      </w:r>
      <w:proofErr w:type="spellStart"/>
      <w:r>
        <w:rPr>
          <w:rFonts w:eastAsia="Calibri" w:cstheme="minorHAnsi"/>
          <w:sz w:val="21"/>
          <w:szCs w:val="21"/>
          <w:lang w:eastAsia="en-US"/>
        </w:rPr>
        <w:t>RODO</w:t>
      </w:r>
      <w:proofErr w:type="spellEnd"/>
      <w:r>
        <w:rPr>
          <w:rFonts w:eastAsia="Calibri" w:cstheme="minorHAnsi"/>
          <w:sz w:val="21"/>
          <w:szCs w:val="21"/>
          <w:lang w:eastAsia="en-US"/>
        </w:rPr>
        <w:t xml:space="preserve"> w celu prowadzenia przedmiotowego postępowania o udzielenie zamówienia publicznego oraz zawarcia umowy, a podstawą prawną ich przetwarzania jest obowiązek prawny stosowania sformalizowanych procedur udzielania zamówień publicznych spoczywający na zamawiającym – w oparciu o przepisy ustawy Prawo zamówień publicznych oraz aktów wykonawczych do ustawy </w:t>
      </w:r>
      <w:proofErr w:type="spellStart"/>
      <w:r>
        <w:rPr>
          <w:rFonts w:eastAsia="Calibri" w:cstheme="minorHAnsi"/>
          <w:sz w:val="21"/>
          <w:szCs w:val="21"/>
          <w:lang w:eastAsia="en-US"/>
        </w:rPr>
        <w:t>Pzp</w:t>
      </w:r>
      <w:proofErr w:type="spellEnd"/>
      <w:r>
        <w:rPr>
          <w:rFonts w:eastAsia="Calibri" w:cstheme="minorHAnsi"/>
          <w:sz w:val="21"/>
          <w:szCs w:val="21"/>
          <w:lang w:eastAsia="en-US"/>
        </w:rPr>
        <w:t>.</w:t>
      </w:r>
    </w:p>
    <w:p w14:paraId="0BA47A46" w14:textId="77777777" w:rsidR="0037437D" w:rsidRDefault="00000000">
      <w:pPr>
        <w:numPr>
          <w:ilvl w:val="0"/>
          <w:numId w:val="16"/>
        </w:numPr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>
        <w:rPr>
          <w:rFonts w:eastAsia="Calibri" w:cstheme="minorHAnsi"/>
          <w:sz w:val="21"/>
          <w:szCs w:val="21"/>
          <w:lang w:eastAsia="en-US"/>
        </w:rPr>
        <w:t xml:space="preserve">Odbiorcami Państwa danych osobowych będą osoby lub podmioty, którym udostępniona zostanie dokumentacja postępowania w oparciu o art. 18 oraz art. 74 ustawy </w:t>
      </w:r>
      <w:proofErr w:type="spellStart"/>
      <w:r>
        <w:rPr>
          <w:rFonts w:eastAsia="Calibri" w:cstheme="minorHAnsi"/>
          <w:sz w:val="21"/>
          <w:szCs w:val="21"/>
          <w:lang w:eastAsia="en-US"/>
        </w:rPr>
        <w:t>Pzp</w:t>
      </w:r>
      <w:proofErr w:type="spellEnd"/>
      <w:r>
        <w:rPr>
          <w:rFonts w:eastAsia="Calibri" w:cstheme="minorHAnsi"/>
          <w:sz w:val="21"/>
          <w:szCs w:val="21"/>
          <w:lang w:eastAsia="en-US"/>
        </w:rPr>
        <w:t>.</w:t>
      </w:r>
    </w:p>
    <w:p w14:paraId="3FF38E98" w14:textId="77777777" w:rsidR="0037437D" w:rsidRDefault="00000000">
      <w:pPr>
        <w:numPr>
          <w:ilvl w:val="0"/>
          <w:numId w:val="16"/>
        </w:numPr>
        <w:spacing w:line="280" w:lineRule="atLeast"/>
        <w:ind w:left="284" w:hanging="284"/>
        <w:contextualSpacing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>
        <w:rPr>
          <w:rFonts w:eastAsia="Calibri" w:cstheme="minorHAnsi"/>
          <w:sz w:val="21"/>
          <w:szCs w:val="21"/>
          <w:lang w:eastAsia="en-US"/>
        </w:rPr>
        <w:t xml:space="preserve">Państwa dane osobowe będą przechowywane, zgodnie z art. 78 ust. 1 ustawy </w:t>
      </w:r>
      <w:proofErr w:type="spellStart"/>
      <w:r>
        <w:rPr>
          <w:rFonts w:eastAsia="Calibri" w:cstheme="minorHAnsi"/>
          <w:sz w:val="21"/>
          <w:szCs w:val="21"/>
          <w:lang w:eastAsia="en-US"/>
        </w:rPr>
        <w:t>Pzp</w:t>
      </w:r>
      <w:proofErr w:type="spellEnd"/>
      <w:r>
        <w:rPr>
          <w:rFonts w:eastAsia="Calibri" w:cstheme="minorHAnsi"/>
          <w:sz w:val="21"/>
          <w:szCs w:val="21"/>
          <w:lang w:eastAsia="en-US"/>
        </w:rPr>
        <w:t xml:space="preserve">, przez okres 4 lat od dnia zakończenia postępowania o udzielenie zamówienia, a jeżeli czas trwania umowy przekracza 4 lata, okres przechowywania obejmuje cały czas trwania umowy. </w:t>
      </w:r>
    </w:p>
    <w:p w14:paraId="7DB23BC6" w14:textId="77777777" w:rsidR="0037437D" w:rsidRDefault="00000000">
      <w:pPr>
        <w:numPr>
          <w:ilvl w:val="0"/>
          <w:numId w:val="16"/>
        </w:numPr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>
        <w:rPr>
          <w:rFonts w:eastAsia="Calibri" w:cstheme="minorHAnsi"/>
          <w:sz w:val="21"/>
          <w:szCs w:val="21"/>
          <w:lang w:eastAsia="en-US"/>
        </w:rPr>
        <w:t xml:space="preserve">Obowiązek podania przez Państwa danych osobowych bezpośrednio Państwa dotyczących jest wymogiem ustawowym określonym w przepisach </w:t>
      </w:r>
      <w:proofErr w:type="spellStart"/>
      <w:r>
        <w:rPr>
          <w:rFonts w:eastAsia="Calibri" w:cstheme="minorHAnsi"/>
          <w:sz w:val="21"/>
          <w:szCs w:val="21"/>
          <w:lang w:eastAsia="en-US"/>
        </w:rPr>
        <w:t>Pzp</w:t>
      </w:r>
      <w:proofErr w:type="spellEnd"/>
      <w:r>
        <w:rPr>
          <w:rFonts w:eastAsia="Calibri" w:cstheme="minorHAnsi"/>
          <w:sz w:val="21"/>
          <w:szCs w:val="21"/>
          <w:lang w:eastAsia="en-US"/>
        </w:rPr>
        <w:t xml:space="preserve">, związanym z udziałem w postępowaniu o udzielenie zamówienia publicznego; konsekwencje niepodania określonych danych wynikają z </w:t>
      </w:r>
      <w:proofErr w:type="spellStart"/>
      <w:r>
        <w:rPr>
          <w:rFonts w:eastAsia="Calibri" w:cstheme="minorHAnsi"/>
          <w:sz w:val="21"/>
          <w:szCs w:val="21"/>
          <w:lang w:eastAsia="en-US"/>
        </w:rPr>
        <w:t>Pzp</w:t>
      </w:r>
      <w:proofErr w:type="spellEnd"/>
      <w:r>
        <w:rPr>
          <w:rFonts w:eastAsia="Calibri" w:cstheme="minorHAnsi"/>
          <w:sz w:val="21"/>
          <w:szCs w:val="21"/>
          <w:lang w:eastAsia="en-US"/>
        </w:rPr>
        <w:t>.</w:t>
      </w:r>
    </w:p>
    <w:p w14:paraId="39AC23F9" w14:textId="77777777" w:rsidR="0037437D" w:rsidRDefault="00000000">
      <w:pPr>
        <w:numPr>
          <w:ilvl w:val="0"/>
          <w:numId w:val="16"/>
        </w:numPr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>
        <w:rPr>
          <w:rFonts w:eastAsia="Calibri" w:cstheme="minorHAnsi"/>
          <w:sz w:val="21"/>
          <w:szCs w:val="21"/>
          <w:lang w:eastAsia="en-US"/>
        </w:rPr>
        <w:t xml:space="preserve">Państwa dane osobowe nie będą przetwarzane w sposób zautomatyzowany oraz nie będą podlegały profilowaniu, stosowanie do art. 22 </w:t>
      </w:r>
      <w:proofErr w:type="spellStart"/>
      <w:r>
        <w:rPr>
          <w:rFonts w:eastAsia="Calibri" w:cstheme="minorHAnsi"/>
          <w:sz w:val="21"/>
          <w:szCs w:val="21"/>
          <w:lang w:eastAsia="en-US"/>
        </w:rPr>
        <w:t>RODO</w:t>
      </w:r>
      <w:proofErr w:type="spellEnd"/>
      <w:r>
        <w:rPr>
          <w:rFonts w:eastAsia="Calibri" w:cstheme="minorHAnsi"/>
          <w:sz w:val="21"/>
          <w:szCs w:val="21"/>
          <w:lang w:eastAsia="en-US"/>
        </w:rPr>
        <w:t>.</w:t>
      </w:r>
    </w:p>
    <w:p w14:paraId="1BECE9D7" w14:textId="77777777" w:rsidR="0037437D" w:rsidRDefault="00000000">
      <w:pPr>
        <w:numPr>
          <w:ilvl w:val="0"/>
          <w:numId w:val="16"/>
        </w:numPr>
        <w:spacing w:line="280" w:lineRule="atLeast"/>
        <w:ind w:left="284" w:hanging="284"/>
        <w:contextualSpacing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>
        <w:rPr>
          <w:rFonts w:eastAsia="Calibri" w:cstheme="minorHAnsi"/>
          <w:sz w:val="21"/>
          <w:szCs w:val="21"/>
          <w:lang w:eastAsia="en-US"/>
        </w:rPr>
        <w:t>W związku z przetwarzaniem Państwa danych osobowych jesteście Państwo uprawnieni do:</w:t>
      </w:r>
    </w:p>
    <w:p w14:paraId="6AD3A389" w14:textId="77777777" w:rsidR="0037437D" w:rsidRDefault="00000000">
      <w:pPr>
        <w:numPr>
          <w:ilvl w:val="1"/>
          <w:numId w:val="16"/>
        </w:numPr>
        <w:spacing w:line="280" w:lineRule="atLeast"/>
        <w:ind w:left="567" w:hanging="283"/>
        <w:contextualSpacing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>
        <w:rPr>
          <w:rFonts w:eastAsia="Calibri" w:cstheme="minorHAnsi"/>
          <w:sz w:val="21"/>
          <w:szCs w:val="21"/>
          <w:lang w:eastAsia="en-US"/>
        </w:rPr>
        <w:t xml:space="preserve">dostępu do swoich danych osobowych – na podstawie art. 15 </w:t>
      </w:r>
      <w:proofErr w:type="spellStart"/>
      <w:r>
        <w:rPr>
          <w:rFonts w:eastAsia="Calibri" w:cstheme="minorHAnsi"/>
          <w:sz w:val="21"/>
          <w:szCs w:val="21"/>
          <w:lang w:eastAsia="en-US"/>
        </w:rPr>
        <w:t>RODO</w:t>
      </w:r>
      <w:proofErr w:type="spellEnd"/>
      <w:r>
        <w:rPr>
          <w:rFonts w:eastAsia="Calibri" w:cstheme="minorHAnsi"/>
          <w:sz w:val="21"/>
          <w:szCs w:val="21"/>
          <w:lang w:eastAsia="en-US"/>
        </w:rPr>
        <w:t>,</w:t>
      </w:r>
    </w:p>
    <w:p w14:paraId="5435B515" w14:textId="77777777" w:rsidR="0037437D" w:rsidRDefault="00000000">
      <w:pPr>
        <w:numPr>
          <w:ilvl w:val="1"/>
          <w:numId w:val="16"/>
        </w:numPr>
        <w:spacing w:line="280" w:lineRule="atLeast"/>
        <w:ind w:left="567" w:hanging="283"/>
        <w:contextualSpacing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>
        <w:rPr>
          <w:rFonts w:eastAsia="Calibri" w:cstheme="minorHAnsi"/>
          <w:sz w:val="21"/>
          <w:szCs w:val="21"/>
          <w:lang w:eastAsia="en-US"/>
        </w:rPr>
        <w:t xml:space="preserve">sprostowania lub uzupełnienia swoich danych osobowych – na podstawie art. 16 </w:t>
      </w:r>
      <w:proofErr w:type="spellStart"/>
      <w:r>
        <w:rPr>
          <w:rFonts w:eastAsia="Calibri" w:cstheme="minorHAnsi"/>
          <w:sz w:val="21"/>
          <w:szCs w:val="21"/>
          <w:lang w:eastAsia="en-US"/>
        </w:rPr>
        <w:t>RODO</w:t>
      </w:r>
      <w:proofErr w:type="spellEnd"/>
      <w:r>
        <w:rPr>
          <w:rFonts w:eastAsia="Calibri" w:cstheme="minorHAnsi"/>
          <w:sz w:val="21"/>
          <w:szCs w:val="21"/>
          <w:lang w:eastAsia="en-US"/>
        </w:rPr>
        <w:t xml:space="preserve">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>
        <w:rPr>
          <w:rFonts w:eastAsia="Calibri" w:cstheme="minorHAnsi"/>
          <w:sz w:val="21"/>
          <w:szCs w:val="21"/>
          <w:lang w:eastAsia="en-US"/>
        </w:rPr>
        <w:t>Pzp</w:t>
      </w:r>
      <w:proofErr w:type="spellEnd"/>
      <w:r>
        <w:rPr>
          <w:rFonts w:eastAsia="Calibri" w:cstheme="minorHAnsi"/>
          <w:sz w:val="21"/>
          <w:szCs w:val="21"/>
          <w:lang w:eastAsia="en-US"/>
        </w:rPr>
        <w:t xml:space="preserve"> oraz nie może naruszać integralności protokołu oraz jego załączników.  </w:t>
      </w:r>
    </w:p>
    <w:p w14:paraId="2B70B947" w14:textId="77777777" w:rsidR="0037437D" w:rsidRDefault="00000000">
      <w:pPr>
        <w:numPr>
          <w:ilvl w:val="1"/>
          <w:numId w:val="16"/>
        </w:numPr>
        <w:spacing w:line="280" w:lineRule="atLeast"/>
        <w:ind w:left="567" w:hanging="283"/>
        <w:contextualSpacing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>
        <w:rPr>
          <w:rFonts w:eastAsia="Calibri" w:cstheme="minorHAnsi"/>
          <w:sz w:val="21"/>
          <w:szCs w:val="21"/>
          <w:lang w:eastAsia="en-US"/>
        </w:rPr>
        <w:t xml:space="preserve">żądania od administratora ograniczenia przetwarzania danych osobowych z zastrzeżeniem przypadków, o których mowa w art. 18 ust. 2 </w:t>
      </w:r>
      <w:proofErr w:type="spellStart"/>
      <w:r>
        <w:rPr>
          <w:rFonts w:eastAsia="Calibri" w:cstheme="minorHAnsi"/>
          <w:sz w:val="21"/>
          <w:szCs w:val="21"/>
          <w:lang w:eastAsia="en-US"/>
        </w:rPr>
        <w:t>RODO</w:t>
      </w:r>
      <w:proofErr w:type="spellEnd"/>
      <w:r>
        <w:rPr>
          <w:rFonts w:eastAsia="Calibri" w:cstheme="minorHAnsi"/>
          <w:sz w:val="21"/>
          <w:szCs w:val="21"/>
          <w:lang w:eastAsia="en-US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zamówienia,</w:t>
      </w:r>
    </w:p>
    <w:p w14:paraId="1E8099AF" w14:textId="77777777" w:rsidR="0037437D" w:rsidRDefault="00000000">
      <w:pPr>
        <w:numPr>
          <w:ilvl w:val="1"/>
          <w:numId w:val="16"/>
        </w:numPr>
        <w:spacing w:line="280" w:lineRule="atLeast"/>
        <w:ind w:left="567" w:hanging="283"/>
        <w:contextualSpacing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>
        <w:rPr>
          <w:rFonts w:eastAsia="Calibri" w:cstheme="minorHAnsi"/>
          <w:sz w:val="21"/>
          <w:szCs w:val="21"/>
          <w:lang w:eastAsia="en-US"/>
        </w:rPr>
        <w:t xml:space="preserve">prawo do wniesienia skargi do Prezesa Urzędu Ochrony Danych Osobowych, gdy uznają Państwo, że przetwarzanie danych osobowych Państwa dotyczących narusza przepisy </w:t>
      </w:r>
      <w:proofErr w:type="spellStart"/>
      <w:r>
        <w:rPr>
          <w:rFonts w:eastAsia="Calibri" w:cstheme="minorHAnsi"/>
          <w:sz w:val="21"/>
          <w:szCs w:val="21"/>
          <w:lang w:eastAsia="en-US"/>
        </w:rPr>
        <w:t>RODO</w:t>
      </w:r>
      <w:proofErr w:type="spellEnd"/>
      <w:r>
        <w:rPr>
          <w:rFonts w:eastAsia="Calibri" w:cstheme="minorHAnsi"/>
          <w:sz w:val="21"/>
          <w:szCs w:val="21"/>
          <w:lang w:eastAsia="en-US"/>
        </w:rPr>
        <w:t>.</w:t>
      </w:r>
    </w:p>
    <w:p w14:paraId="46948D97" w14:textId="77777777" w:rsidR="0037437D" w:rsidRDefault="00000000">
      <w:pPr>
        <w:numPr>
          <w:ilvl w:val="0"/>
          <w:numId w:val="16"/>
        </w:numPr>
        <w:tabs>
          <w:tab w:val="left" w:pos="284"/>
        </w:tabs>
        <w:spacing w:line="280" w:lineRule="atLeast"/>
        <w:ind w:hanging="862"/>
        <w:contextualSpacing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>
        <w:rPr>
          <w:rFonts w:eastAsia="Calibri" w:cstheme="minorHAnsi"/>
          <w:sz w:val="21"/>
          <w:szCs w:val="21"/>
          <w:lang w:eastAsia="en-US"/>
        </w:rPr>
        <w:t xml:space="preserve">Nie przysługuje Państwu:  </w:t>
      </w:r>
    </w:p>
    <w:p w14:paraId="4C08AA7A" w14:textId="77777777" w:rsidR="0037437D" w:rsidRDefault="00000000">
      <w:pPr>
        <w:tabs>
          <w:tab w:val="left" w:pos="284"/>
        </w:tabs>
        <w:spacing w:line="280" w:lineRule="atLeast"/>
        <w:ind w:left="720" w:hanging="436"/>
        <w:contextualSpacing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>
        <w:rPr>
          <w:rFonts w:eastAsia="Calibri" w:cstheme="minorHAnsi"/>
          <w:sz w:val="21"/>
          <w:szCs w:val="21"/>
          <w:lang w:eastAsia="en-US"/>
        </w:rPr>
        <w:t xml:space="preserve">1) w związku z art. 17 ust. 3 lit. b, d lub e </w:t>
      </w:r>
      <w:proofErr w:type="spellStart"/>
      <w:r>
        <w:rPr>
          <w:rFonts w:eastAsia="Calibri" w:cstheme="minorHAnsi"/>
          <w:sz w:val="21"/>
          <w:szCs w:val="21"/>
          <w:lang w:eastAsia="en-US"/>
        </w:rPr>
        <w:t>RODO</w:t>
      </w:r>
      <w:proofErr w:type="spellEnd"/>
      <w:r>
        <w:rPr>
          <w:rFonts w:eastAsia="Calibri" w:cstheme="minorHAnsi"/>
          <w:sz w:val="21"/>
          <w:szCs w:val="21"/>
          <w:lang w:eastAsia="en-US"/>
        </w:rPr>
        <w:t xml:space="preserve"> prawo do usunięcia danych osobowych;  </w:t>
      </w:r>
    </w:p>
    <w:p w14:paraId="0380F53F" w14:textId="77777777" w:rsidR="0037437D" w:rsidRDefault="00000000">
      <w:pPr>
        <w:tabs>
          <w:tab w:val="left" w:pos="284"/>
        </w:tabs>
        <w:spacing w:line="280" w:lineRule="atLeast"/>
        <w:ind w:left="720" w:hanging="436"/>
        <w:contextualSpacing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>
        <w:rPr>
          <w:rFonts w:eastAsia="Calibri" w:cstheme="minorHAnsi"/>
          <w:sz w:val="21"/>
          <w:szCs w:val="21"/>
          <w:lang w:eastAsia="en-US"/>
        </w:rPr>
        <w:t xml:space="preserve">2) prawo do przenoszenia danych osobowych, o którym mowa w art. 20 </w:t>
      </w:r>
      <w:proofErr w:type="spellStart"/>
      <w:r>
        <w:rPr>
          <w:rFonts w:eastAsia="Calibri" w:cstheme="minorHAnsi"/>
          <w:sz w:val="21"/>
          <w:szCs w:val="21"/>
          <w:lang w:eastAsia="en-US"/>
        </w:rPr>
        <w:t>RODO</w:t>
      </w:r>
      <w:proofErr w:type="spellEnd"/>
      <w:r>
        <w:rPr>
          <w:rFonts w:eastAsia="Calibri" w:cstheme="minorHAnsi"/>
          <w:sz w:val="21"/>
          <w:szCs w:val="21"/>
          <w:lang w:eastAsia="en-US"/>
        </w:rPr>
        <w:t>.</w:t>
      </w:r>
    </w:p>
    <w:p w14:paraId="054D2D15" w14:textId="77777777" w:rsidR="0037437D" w:rsidRDefault="00000000">
      <w:pPr>
        <w:numPr>
          <w:ilvl w:val="0"/>
          <w:numId w:val="16"/>
        </w:numPr>
        <w:tabs>
          <w:tab w:val="left" w:pos="284"/>
        </w:tabs>
        <w:spacing w:line="280" w:lineRule="atLeast"/>
        <w:ind w:left="284" w:hanging="426"/>
        <w:contextualSpacing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>
        <w:rPr>
          <w:rFonts w:eastAsia="Calibri" w:cstheme="minorHAnsi"/>
          <w:sz w:val="21"/>
          <w:szCs w:val="21"/>
          <w:lang w:eastAsia="en-US"/>
        </w:rPr>
        <w:t xml:space="preserve">Jednocześnie Zamawiający przypomina o ciążącym na Państwu obowiązku informacyjnym wynikającym z art. 14 </w:t>
      </w:r>
      <w:proofErr w:type="spellStart"/>
      <w:r>
        <w:rPr>
          <w:rFonts w:eastAsia="Calibri" w:cstheme="minorHAnsi"/>
          <w:sz w:val="21"/>
          <w:szCs w:val="21"/>
          <w:lang w:eastAsia="en-US"/>
        </w:rPr>
        <w:t>RODO</w:t>
      </w:r>
      <w:proofErr w:type="spellEnd"/>
      <w:r>
        <w:rPr>
          <w:rFonts w:eastAsia="Calibri" w:cstheme="minorHAnsi"/>
          <w:sz w:val="21"/>
          <w:szCs w:val="21"/>
          <w:lang w:eastAsia="en-US"/>
        </w:rPr>
        <w:t xml:space="preserve">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>
        <w:rPr>
          <w:rFonts w:eastAsia="Calibri" w:cstheme="minorHAnsi"/>
          <w:sz w:val="21"/>
          <w:szCs w:val="21"/>
          <w:lang w:eastAsia="en-US"/>
        </w:rPr>
        <w:t>wyłączeń</w:t>
      </w:r>
      <w:proofErr w:type="spellEnd"/>
      <w:r>
        <w:rPr>
          <w:rFonts w:eastAsia="Calibri" w:cstheme="minorHAnsi"/>
          <w:sz w:val="21"/>
          <w:szCs w:val="21"/>
          <w:lang w:eastAsia="en-US"/>
        </w:rPr>
        <w:t xml:space="preserve">, o których mowa w art. 14 ust. 5 </w:t>
      </w:r>
      <w:proofErr w:type="spellStart"/>
      <w:r>
        <w:rPr>
          <w:rFonts w:eastAsia="Calibri" w:cstheme="minorHAnsi"/>
          <w:sz w:val="21"/>
          <w:szCs w:val="21"/>
          <w:lang w:eastAsia="en-US"/>
        </w:rPr>
        <w:t>RODO</w:t>
      </w:r>
      <w:proofErr w:type="spellEnd"/>
      <w:r>
        <w:rPr>
          <w:rFonts w:eastAsia="Calibri" w:cstheme="minorHAnsi"/>
          <w:sz w:val="21"/>
          <w:szCs w:val="21"/>
          <w:lang w:eastAsia="en-US"/>
        </w:rPr>
        <w:t xml:space="preserve">.  </w:t>
      </w:r>
    </w:p>
    <w:p w14:paraId="7CC74522" w14:textId="77777777" w:rsidR="0037437D" w:rsidRDefault="0037437D">
      <w:pPr>
        <w:tabs>
          <w:tab w:val="left" w:pos="284"/>
        </w:tabs>
        <w:spacing w:line="280" w:lineRule="atLeast"/>
        <w:ind w:left="284"/>
        <w:contextualSpacing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</w:p>
    <w:p w14:paraId="03B426A3" w14:textId="77777777" w:rsidR="0037437D" w:rsidRDefault="0037437D">
      <w:pPr>
        <w:tabs>
          <w:tab w:val="left" w:pos="284"/>
        </w:tabs>
        <w:spacing w:line="280" w:lineRule="atLeast"/>
        <w:ind w:left="284"/>
        <w:contextualSpacing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</w:p>
    <w:p w14:paraId="313AE34D" w14:textId="77777777" w:rsidR="0037437D" w:rsidRDefault="00000000">
      <w:pPr>
        <w:pStyle w:val="Nagwek1"/>
        <w:numPr>
          <w:ilvl w:val="0"/>
          <w:numId w:val="2"/>
        </w:numPr>
        <w:spacing w:beforeAutospacing="0" w:afterAutospacing="0" w:line="280" w:lineRule="atLeast"/>
        <w:rPr>
          <w:rFonts w:asciiTheme="minorHAnsi" w:hAnsiTheme="minorHAnsi" w:cstheme="minorHAnsi"/>
          <w:szCs w:val="21"/>
        </w:rPr>
      </w:pPr>
      <w:bookmarkStart w:id="31" w:name="_Toc128040117"/>
      <w:r>
        <w:rPr>
          <w:rFonts w:cstheme="minorHAnsi"/>
          <w:szCs w:val="21"/>
        </w:rPr>
        <w:t>ZAŁĄCZNIKI</w:t>
      </w:r>
      <w:bookmarkEnd w:id="31"/>
    </w:p>
    <w:p w14:paraId="3B2EE1A1" w14:textId="77777777" w:rsidR="0037437D" w:rsidRDefault="0037437D">
      <w:pPr>
        <w:tabs>
          <w:tab w:val="left" w:pos="851"/>
        </w:tabs>
        <w:spacing w:line="28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1092C378" w14:textId="77777777" w:rsidR="0037437D" w:rsidRDefault="00000000">
      <w:pPr>
        <w:tabs>
          <w:tab w:val="left" w:pos="426"/>
        </w:tabs>
        <w:spacing w:line="280" w:lineRule="atLeast"/>
        <w:ind w:left="426" w:hanging="426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>Załącznik nr 1</w:t>
      </w:r>
      <w:r>
        <w:rPr>
          <w:rFonts w:eastAsia="Calibri" w:cstheme="minorHAnsi"/>
          <w:sz w:val="21"/>
          <w:szCs w:val="21"/>
          <w:lang w:eastAsia="zh-CN"/>
        </w:rPr>
        <w:tab/>
      </w:r>
      <w:r>
        <w:rPr>
          <w:rFonts w:eastAsia="Calibri" w:cstheme="minorHAnsi"/>
          <w:sz w:val="21"/>
          <w:szCs w:val="21"/>
          <w:lang w:eastAsia="zh-CN"/>
        </w:rPr>
        <w:tab/>
        <w:t xml:space="preserve">Wykaz punktów poboru </w:t>
      </w:r>
      <w:r>
        <w:rPr>
          <w:rFonts w:eastAsia="Calibri" w:cstheme="minorHAnsi"/>
          <w:sz w:val="21"/>
          <w:szCs w:val="21"/>
          <w:lang w:eastAsia="zh-CN"/>
        </w:rPr>
        <w:tab/>
      </w:r>
    </w:p>
    <w:p w14:paraId="69618E3C" w14:textId="77777777" w:rsidR="0037437D" w:rsidRDefault="00000000">
      <w:pPr>
        <w:tabs>
          <w:tab w:val="left" w:pos="426"/>
        </w:tabs>
        <w:spacing w:line="280" w:lineRule="atLeast"/>
        <w:ind w:left="426" w:hanging="426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>Załącznik nr 2 i 2a</w:t>
      </w:r>
      <w:r>
        <w:rPr>
          <w:rFonts w:eastAsia="Calibri" w:cstheme="minorHAnsi"/>
          <w:sz w:val="21"/>
          <w:szCs w:val="21"/>
          <w:lang w:eastAsia="zh-CN"/>
        </w:rPr>
        <w:tab/>
        <w:t>Formularz Oferty wraz z Formularzem cenowym</w:t>
      </w:r>
    </w:p>
    <w:p w14:paraId="5E9A841D" w14:textId="5D36E84F" w:rsidR="0037437D" w:rsidRDefault="00000000">
      <w:pPr>
        <w:tabs>
          <w:tab w:val="left" w:pos="851"/>
        </w:tabs>
        <w:spacing w:line="280" w:lineRule="atLeast"/>
        <w:ind w:left="2127" w:hanging="2127"/>
        <w:jc w:val="both"/>
        <w:rPr>
          <w:rFonts w:eastAsia="Calibr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>Załącznik nr 3</w:t>
      </w:r>
      <w:r>
        <w:rPr>
          <w:rFonts w:eastAsia="Calibri" w:cstheme="minorHAnsi"/>
          <w:sz w:val="21"/>
          <w:szCs w:val="21"/>
          <w:lang w:eastAsia="zh-CN"/>
        </w:rPr>
        <w:tab/>
        <w:t>Oświadczenie wykonawcy lub wykonawców wspólnie ubiegających się o zamówienie - składane wraz z Ofertą</w:t>
      </w:r>
    </w:p>
    <w:p w14:paraId="68CB3116" w14:textId="77777777" w:rsidR="0037437D" w:rsidRDefault="00000000">
      <w:pPr>
        <w:tabs>
          <w:tab w:val="left" w:pos="851"/>
        </w:tabs>
        <w:spacing w:line="280" w:lineRule="atLeast"/>
        <w:ind w:left="2127" w:hanging="2127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>Załącznik 4</w:t>
      </w:r>
      <w:r>
        <w:rPr>
          <w:rFonts w:eastAsia="Calibri" w:cstheme="minorHAnsi"/>
          <w:sz w:val="21"/>
          <w:szCs w:val="21"/>
          <w:lang w:eastAsia="zh-CN"/>
        </w:rPr>
        <w:tab/>
        <w:t xml:space="preserve">Oświadczenie wykonawców wspólnie ubiegających się o zamówienia (art. 117 ust.4 ustawy </w:t>
      </w:r>
      <w:proofErr w:type="spellStart"/>
      <w:r>
        <w:rPr>
          <w:rFonts w:eastAsia="Calibri" w:cstheme="minorHAnsi"/>
          <w:sz w:val="21"/>
          <w:szCs w:val="21"/>
          <w:lang w:eastAsia="zh-CN"/>
        </w:rPr>
        <w:t>Pzp</w:t>
      </w:r>
      <w:proofErr w:type="spellEnd"/>
      <w:r>
        <w:rPr>
          <w:rFonts w:eastAsia="Calibri" w:cstheme="minorHAnsi"/>
          <w:sz w:val="21"/>
          <w:szCs w:val="21"/>
          <w:lang w:eastAsia="zh-CN"/>
        </w:rPr>
        <w:t>) - składane wraz z Ofertą</w:t>
      </w:r>
    </w:p>
    <w:p w14:paraId="5627100D" w14:textId="77777777" w:rsidR="0037437D" w:rsidRDefault="00000000">
      <w:pPr>
        <w:tabs>
          <w:tab w:val="left" w:pos="851"/>
        </w:tabs>
        <w:spacing w:line="280" w:lineRule="atLeast"/>
        <w:ind w:left="2127" w:hanging="2127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>Załącznik nr 5</w:t>
      </w:r>
      <w:r>
        <w:rPr>
          <w:rFonts w:eastAsia="Calibri" w:cstheme="minorHAnsi"/>
          <w:sz w:val="21"/>
          <w:szCs w:val="21"/>
          <w:lang w:eastAsia="zh-CN"/>
        </w:rPr>
        <w:tab/>
        <w:t xml:space="preserve">Projektowane postanowienia umowy </w:t>
      </w:r>
    </w:p>
    <w:p w14:paraId="339FB49D" w14:textId="77777777" w:rsidR="0037437D" w:rsidRDefault="0037437D">
      <w:pPr>
        <w:spacing w:line="28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10E0C879" w14:textId="77777777" w:rsidR="0037437D" w:rsidRDefault="0037437D">
      <w:pPr>
        <w:spacing w:line="28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25196842" w14:textId="77777777" w:rsidR="00FB0A7C" w:rsidRDefault="00FB0A7C">
      <w:pPr>
        <w:spacing w:line="280" w:lineRule="atLeast"/>
        <w:jc w:val="both"/>
        <w:rPr>
          <w:rFonts w:cstheme="minorHAnsi"/>
          <w:sz w:val="21"/>
          <w:szCs w:val="21"/>
        </w:rPr>
      </w:pPr>
    </w:p>
    <w:p w14:paraId="48F8E57C" w14:textId="77777777" w:rsidR="00FB0A7C" w:rsidRDefault="00FB0A7C">
      <w:pPr>
        <w:spacing w:line="280" w:lineRule="atLeast"/>
        <w:jc w:val="both"/>
        <w:rPr>
          <w:rFonts w:cstheme="minorHAnsi"/>
          <w:sz w:val="21"/>
          <w:szCs w:val="21"/>
        </w:rPr>
      </w:pPr>
    </w:p>
    <w:p w14:paraId="0514B40A" w14:textId="77777777" w:rsidR="00FB0A7C" w:rsidRDefault="00FB0A7C">
      <w:pPr>
        <w:spacing w:line="280" w:lineRule="atLeast"/>
        <w:jc w:val="both"/>
        <w:rPr>
          <w:rFonts w:cstheme="minorHAnsi"/>
          <w:sz w:val="21"/>
          <w:szCs w:val="21"/>
        </w:rPr>
      </w:pPr>
    </w:p>
    <w:p w14:paraId="1A7790D8" w14:textId="0F88904E" w:rsidR="0037437D" w:rsidRDefault="00000000">
      <w:pPr>
        <w:spacing w:line="280" w:lineRule="atLeast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Specyfikację warunków zamówienia</w:t>
      </w:r>
    </w:p>
    <w:p w14:paraId="543AF5AC" w14:textId="77777777" w:rsidR="00FB0A7C" w:rsidRDefault="00FB0A7C">
      <w:pPr>
        <w:spacing w:line="280" w:lineRule="atLeast"/>
        <w:rPr>
          <w:rFonts w:cstheme="minorHAnsi"/>
          <w:sz w:val="21"/>
          <w:szCs w:val="21"/>
        </w:rPr>
      </w:pPr>
    </w:p>
    <w:p w14:paraId="2B7F371F" w14:textId="77777777" w:rsidR="00FB0A7C" w:rsidRDefault="00FB0A7C">
      <w:pPr>
        <w:spacing w:line="280" w:lineRule="atLeast"/>
        <w:rPr>
          <w:rFonts w:cstheme="minorHAnsi"/>
          <w:sz w:val="21"/>
          <w:szCs w:val="21"/>
        </w:rPr>
      </w:pPr>
    </w:p>
    <w:p w14:paraId="24D44858" w14:textId="77777777" w:rsidR="00FB0A7C" w:rsidRDefault="00FB0A7C">
      <w:pPr>
        <w:spacing w:line="280" w:lineRule="atLeast"/>
        <w:rPr>
          <w:rFonts w:cstheme="minorHAnsi"/>
          <w:sz w:val="21"/>
          <w:szCs w:val="21"/>
        </w:rPr>
      </w:pPr>
    </w:p>
    <w:p w14:paraId="2905CF54" w14:textId="77777777" w:rsidR="00FB0A7C" w:rsidRDefault="00FB0A7C">
      <w:pPr>
        <w:spacing w:line="280" w:lineRule="atLeast"/>
        <w:rPr>
          <w:rFonts w:cstheme="minorHAnsi"/>
          <w:sz w:val="21"/>
          <w:szCs w:val="21"/>
        </w:rPr>
      </w:pPr>
    </w:p>
    <w:p w14:paraId="77FC5B7F" w14:textId="7EE818A1" w:rsidR="0037437D" w:rsidRDefault="00000000">
      <w:pPr>
        <w:spacing w:line="280" w:lineRule="atLeast"/>
        <w:rPr>
          <w:rFonts w:asciiTheme="minorHAnsi" w:hAnsiTheme="minorHAnsi" w:cstheme="minorHAnsi"/>
          <w:sz w:val="21"/>
          <w:szCs w:val="21"/>
        </w:rPr>
      </w:pPr>
      <w:r w:rsidRPr="00072392">
        <w:rPr>
          <w:rFonts w:cstheme="minorHAnsi"/>
          <w:sz w:val="21"/>
          <w:szCs w:val="21"/>
        </w:rPr>
        <w:t>Zatwierdził</w:t>
      </w:r>
      <w:r w:rsidR="00412550">
        <w:rPr>
          <w:rFonts w:cstheme="minorHAnsi"/>
          <w:sz w:val="21"/>
          <w:szCs w:val="21"/>
        </w:rPr>
        <w:t xml:space="preserve">/a__________________ </w:t>
      </w:r>
    </w:p>
    <w:sectPr w:rsidR="0037437D">
      <w:headerReference w:type="default" r:id="rId18"/>
      <w:footerReference w:type="default" r:id="rId19"/>
      <w:pgSz w:w="11906" w:h="16838"/>
      <w:pgMar w:top="1560" w:right="1274" w:bottom="1418" w:left="1418" w:header="709" w:footer="709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7306A" w14:textId="77777777" w:rsidR="00563C77" w:rsidRDefault="00563C77">
      <w:r>
        <w:separator/>
      </w:r>
    </w:p>
  </w:endnote>
  <w:endnote w:type="continuationSeparator" w:id="0">
    <w:p w14:paraId="1B4FF374" w14:textId="77777777" w:rsidR="00563C77" w:rsidRDefault="0056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taPro-Normal"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T69o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3319" w14:textId="77777777" w:rsidR="0037437D" w:rsidRPr="00FC70AD" w:rsidRDefault="00000000">
    <w:pPr>
      <w:pStyle w:val="Stopka"/>
      <w:jc w:val="right"/>
      <w:rPr>
        <w:rFonts w:cs="Calibri"/>
        <w:sz w:val="18"/>
        <w:szCs w:val="18"/>
      </w:rPr>
    </w:pPr>
    <w:r w:rsidRPr="00FC70AD">
      <w:rPr>
        <w:sz w:val="18"/>
        <w:szCs w:val="18"/>
      </w:rPr>
      <w:fldChar w:fldCharType="begin"/>
    </w:r>
    <w:r w:rsidRPr="00FC70AD">
      <w:rPr>
        <w:sz w:val="18"/>
        <w:szCs w:val="18"/>
      </w:rPr>
      <w:instrText xml:space="preserve"> PAGE </w:instrText>
    </w:r>
    <w:r w:rsidRPr="00FC70AD">
      <w:rPr>
        <w:sz w:val="18"/>
        <w:szCs w:val="18"/>
      </w:rPr>
      <w:fldChar w:fldCharType="separate"/>
    </w:r>
    <w:r w:rsidRPr="00FC70AD">
      <w:rPr>
        <w:sz w:val="18"/>
        <w:szCs w:val="18"/>
      </w:rPr>
      <w:t>1</w:t>
    </w:r>
    <w:r w:rsidRPr="00FC70A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3A2C" w14:textId="77777777" w:rsidR="00563C77" w:rsidRDefault="00563C77">
      <w:r>
        <w:separator/>
      </w:r>
    </w:p>
  </w:footnote>
  <w:footnote w:type="continuationSeparator" w:id="0">
    <w:p w14:paraId="2DFDD58D" w14:textId="77777777" w:rsidR="00563C77" w:rsidRDefault="00563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90D9" w14:textId="758E3565" w:rsidR="0037437D" w:rsidRDefault="005C1488">
    <w:pPr>
      <w:tabs>
        <w:tab w:val="center" w:pos="4536"/>
        <w:tab w:val="right" w:pos="9072"/>
      </w:tabs>
      <w:jc w:val="center"/>
      <w:rPr>
        <w:rFonts w:eastAsia="Calibri" w:cs="Calibri"/>
        <w:sz w:val="22"/>
        <w:szCs w:val="22"/>
        <w:lang w:eastAsia="zh-CN"/>
      </w:rPr>
    </w:pPr>
    <w:r>
      <w:rPr>
        <w:rFonts w:eastAsia="Calibri" w:cs="Calibri"/>
        <w:color w:val="002060"/>
        <w:sz w:val="18"/>
        <w:szCs w:val="18"/>
        <w:lang w:eastAsia="zh-CN"/>
      </w:rPr>
      <w:t>Gmina Płużnica. D</w:t>
    </w:r>
    <w:r w:rsidR="00715FFE">
      <w:rPr>
        <w:rFonts w:eastAsia="Calibri" w:cs="Calibri"/>
        <w:color w:val="002060"/>
        <w:sz w:val="18"/>
        <w:szCs w:val="18"/>
        <w:lang w:eastAsia="zh-CN"/>
      </w:rPr>
      <w:t>ostawa energii elektrycznej</w:t>
    </w:r>
    <w:r>
      <w:rPr>
        <w:rFonts w:eastAsia="Calibri" w:cs="Calibri"/>
        <w:color w:val="002060"/>
        <w:sz w:val="18"/>
        <w:szCs w:val="18"/>
        <w:lang w:eastAsia="zh-CN"/>
      </w:rPr>
      <w:t>.</w:t>
    </w:r>
    <w:r w:rsidR="00715FFE">
      <w:rPr>
        <w:rFonts w:eastAsia="Calibri" w:cs="Calibri"/>
        <w:color w:val="002060"/>
        <w:sz w:val="18"/>
        <w:szCs w:val="18"/>
        <w:lang w:eastAsia="zh-CN"/>
      </w:rPr>
      <w:t xml:space="preserve"> </w:t>
    </w:r>
    <w:r w:rsidR="00715FFE">
      <w:rPr>
        <w:rFonts w:eastAsia="Calibri" w:cs="Calibri"/>
        <w:color w:val="002060"/>
        <w:sz w:val="18"/>
        <w:szCs w:val="18"/>
        <w:lang w:eastAsia="zh-CN"/>
      </w:rPr>
      <w:br/>
    </w:r>
  </w:p>
  <w:p w14:paraId="21DC96C6" w14:textId="77777777" w:rsidR="0037437D" w:rsidRDefault="0037437D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145D"/>
    <w:multiLevelType w:val="multilevel"/>
    <w:tmpl w:val="E7C2A31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24" w:hanging="360"/>
      </w:pPr>
      <w:rPr>
        <w:rFonts w:ascii="Symbol" w:hAnsi="Symbol" w:cs="Symbol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" w15:restartNumberingAfterBreak="0">
    <w:nsid w:val="014F6F95"/>
    <w:multiLevelType w:val="multilevel"/>
    <w:tmpl w:val="EA126DC2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</w:lvl>
    <w:lvl w:ilvl="1">
      <w:start w:val="7"/>
      <w:numFmt w:val="none"/>
      <w:suff w:val="nothing"/>
      <w:lvlText w:val="."/>
      <w:lvlJc w:val="left"/>
      <w:pPr>
        <w:tabs>
          <w:tab w:val="num" w:pos="0"/>
        </w:tabs>
        <w:ind w:left="858" w:hanging="432"/>
      </w:pPr>
      <w:rPr>
        <w:rFonts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95" w:hanging="360"/>
      </w:p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3242A8E"/>
    <w:multiLevelType w:val="multilevel"/>
    <w:tmpl w:val="632AAAA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07C96AF8"/>
    <w:multiLevelType w:val="multilevel"/>
    <w:tmpl w:val="11C283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eastAsia="Calibri" w:cs="Calibri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eastAsia="Calibri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8E57BC0"/>
    <w:multiLevelType w:val="multilevel"/>
    <w:tmpl w:val="83E8C27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03077C"/>
    <w:multiLevelType w:val="multilevel"/>
    <w:tmpl w:val="A9CA3C2E"/>
    <w:lvl w:ilvl="0">
      <w:start w:val="1"/>
      <w:numFmt w:val="decimal"/>
      <w:lvlText w:val="%1."/>
      <w:lvlJc w:val="left"/>
      <w:pPr>
        <w:tabs>
          <w:tab w:val="num" w:pos="0"/>
        </w:tabs>
        <w:ind w:left="2138" w:hanging="360"/>
      </w:pPr>
      <w:rPr>
        <w:b w:val="0"/>
        <w:i w:val="0"/>
        <w:color w:val="auto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6" w15:restartNumberingAfterBreak="0">
    <w:nsid w:val="103F048D"/>
    <w:multiLevelType w:val="multilevel"/>
    <w:tmpl w:val="668219E2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448491A"/>
    <w:multiLevelType w:val="multilevel"/>
    <w:tmpl w:val="3C74B0D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AAD251E"/>
    <w:multiLevelType w:val="multilevel"/>
    <w:tmpl w:val="456CA6C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6"/>
        <w:szCs w:val="26"/>
      </w:rPr>
    </w:lvl>
    <w:lvl w:ilvl="1">
      <w:start w:val="9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eastAsia="Times New Roman" w:cs="Calibri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BE12A99"/>
    <w:multiLevelType w:val="multilevel"/>
    <w:tmpl w:val="F2A67E6C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6"/>
        <w:szCs w:val="26"/>
      </w:rPr>
    </w:lvl>
    <w:lvl w:ilvl="1">
      <w:start w:val="4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Theme="minorHAnsi" w:eastAsia="Calibri" w:hAnsiTheme="minorHAnsi" w:cstheme="minorHAnsi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eastAsia="Times New Roman" w:cs="Calibri"/>
      </w:rPr>
    </w:lvl>
    <w:lvl w:ilvl="3">
      <w:start w:val="5"/>
      <w:numFmt w:val="decimal"/>
      <w:lvlText w:val="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5E169AF"/>
    <w:multiLevelType w:val="multilevel"/>
    <w:tmpl w:val="8A963454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eastAsia="Times New Roman" w:cs="Calibri" w:hint="default"/>
      </w:rPr>
    </w:lvl>
    <w:lvl w:ilvl="3">
      <w:start w:val="1"/>
      <w:numFmt w:val="decimal"/>
      <w:lvlText w:val="%4."/>
      <w:lvlJc w:val="left"/>
      <w:pPr>
        <w:ind w:left="928" w:hanging="360"/>
      </w:pPr>
      <w:rPr>
        <w:rFonts w:ascii="Calibri" w:eastAsia="Calibri" w:hAnsi="Calibri" w:cs="Calibri" w:hint="default"/>
        <w:b w:val="0"/>
        <w:strike w:val="0"/>
        <w:d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eastAsia="Times New Roman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6DB5884"/>
    <w:multiLevelType w:val="multilevel"/>
    <w:tmpl w:val="FC1EA5EA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eastAsia="Times New Roman" w:cs="Calibri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E5C371B"/>
    <w:multiLevelType w:val="multilevel"/>
    <w:tmpl w:val="A05801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33E47EF1"/>
    <w:multiLevelType w:val="multilevel"/>
    <w:tmpl w:val="7A1286C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eastAsia="Times New Roman" w:cs="Calibri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E53DA0"/>
    <w:multiLevelType w:val="multilevel"/>
    <w:tmpl w:val="AB00D0EC"/>
    <w:lvl w:ilvl="0">
      <w:start w:val="17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6C84715"/>
    <w:multiLevelType w:val="multilevel"/>
    <w:tmpl w:val="47B2D46E"/>
    <w:lvl w:ilvl="0">
      <w:start w:val="7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  <w:rPr>
        <w:rFonts w:eastAsia="Times New Roman" w:cs="Tahoma"/>
        <w:bCs/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/>
        <w:sz w:val="21"/>
        <w:szCs w:val="21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8902344"/>
    <w:multiLevelType w:val="multilevel"/>
    <w:tmpl w:val="0150DB5C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eastAsia="Times New Roman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bCs w:val="0"/>
        <w:strike w:val="0"/>
        <w:dstrike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eastAsia="Times New Roman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 w15:restartNumberingAfterBreak="0">
    <w:nsid w:val="3A120CBF"/>
    <w:multiLevelType w:val="multilevel"/>
    <w:tmpl w:val="4F9A3C66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B347315"/>
    <w:multiLevelType w:val="multilevel"/>
    <w:tmpl w:val="9D5076D2"/>
    <w:lvl w:ilvl="0">
      <w:start w:val="2"/>
      <w:numFmt w:val="upperRoman"/>
      <w:pStyle w:val="Nagwek1"/>
      <w:lvlText w:val="%1."/>
      <w:lvlJc w:val="right"/>
      <w:pPr>
        <w:tabs>
          <w:tab w:val="num" w:pos="0"/>
        </w:tabs>
        <w:ind w:left="502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3C6111A2"/>
    <w:multiLevelType w:val="multilevel"/>
    <w:tmpl w:val="5C12B3D8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  <w:strike w:val="0"/>
        <w:dstrike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DD14C58"/>
    <w:multiLevelType w:val="multilevel"/>
    <w:tmpl w:val="8266FE5C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eastAsia="Times New Roman" w:cs="Calibri" w:hint="default"/>
      </w:rPr>
    </w:lvl>
    <w:lvl w:ilvl="3">
      <w:start w:val="1"/>
      <w:numFmt w:val="decimal"/>
      <w:lvlText w:val="%4."/>
      <w:lvlJc w:val="left"/>
      <w:pPr>
        <w:ind w:left="928" w:hanging="360"/>
      </w:pPr>
      <w:rPr>
        <w:rFonts w:ascii="Calibri" w:eastAsia="Calibri" w:hAnsi="Calibri" w:cs="Calibri"/>
        <w:b w:val="0"/>
        <w:strike w:val="0"/>
        <w:d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eastAsia="Times New Roman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F05CCE"/>
    <w:multiLevelType w:val="multilevel"/>
    <w:tmpl w:val="17A69BD8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4451" w:hanging="360"/>
      </w:pPr>
      <w:rPr>
        <w:rFonts w:eastAsia="Calibri" w:cs="Calibri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22" w15:restartNumberingAfterBreak="0">
    <w:nsid w:val="3FE74193"/>
    <w:multiLevelType w:val="multilevel"/>
    <w:tmpl w:val="B248046A"/>
    <w:lvl w:ilvl="0">
      <w:start w:val="17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strike w:val="0"/>
        <w:dstrike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2AD23C8"/>
    <w:multiLevelType w:val="multilevel"/>
    <w:tmpl w:val="D8665C9E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eastAsia="Times New Roman" w:cs="Calibri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  <w:strike w:val="0"/>
        <w:dstrike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90337BC"/>
    <w:multiLevelType w:val="multilevel"/>
    <w:tmpl w:val="C4C4499A"/>
    <w:lvl w:ilvl="0">
      <w:start w:val="2"/>
      <w:numFmt w:val="upperRoman"/>
      <w:lvlText w:val="%1."/>
      <w:lvlJc w:val="right"/>
      <w:pPr>
        <w:tabs>
          <w:tab w:val="num" w:pos="0"/>
        </w:tabs>
        <w:ind w:left="502" w:hanging="360"/>
      </w:pPr>
    </w:lvl>
    <w:lvl w:ilvl="1">
      <w:start w:val="7"/>
      <w:numFmt w:val="none"/>
      <w:suff w:val="nothing"/>
      <w:lvlText w:val="."/>
      <w:lvlJc w:val="left"/>
      <w:pPr>
        <w:tabs>
          <w:tab w:val="num" w:pos="0"/>
        </w:tabs>
        <w:ind w:left="858" w:hanging="432"/>
      </w:pPr>
      <w:rPr>
        <w:rFonts w:cs="Arial"/>
        <w:b w:val="0"/>
        <w:color w:val="auto"/>
        <w:sz w:val="20"/>
        <w:szCs w:val="20"/>
      </w:rPr>
    </w:lvl>
    <w:lvl w:ilvl="2">
      <w:start w:val="2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eastAsia="Calibri" w:cs="Calibri"/>
        <w:b w:val="0"/>
        <w:i w:val="0"/>
        <w:color w:val="1F497D"/>
        <w:sz w:val="22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509653D0"/>
    <w:multiLevelType w:val="multilevel"/>
    <w:tmpl w:val="42DA01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18653AE"/>
    <w:multiLevelType w:val="multilevel"/>
    <w:tmpl w:val="02F25E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cs="Calibri"/>
        <w:b w:val="0"/>
        <w:bCs w:val="0"/>
        <w:i w:val="0"/>
        <w:iCs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3007BEF"/>
    <w:multiLevelType w:val="multilevel"/>
    <w:tmpl w:val="C2B2C7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F5685"/>
    <w:multiLevelType w:val="multilevel"/>
    <w:tmpl w:val="0EB47AC0"/>
    <w:lvl w:ilvl="0">
      <w:start w:val="2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45E504E"/>
    <w:multiLevelType w:val="multilevel"/>
    <w:tmpl w:val="0C8806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Calibri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eastAsia="Times New Roman" w:cs="Calibr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7D8515D"/>
    <w:multiLevelType w:val="multilevel"/>
    <w:tmpl w:val="4B544498"/>
    <w:lvl w:ilvl="0">
      <w:start w:val="1"/>
      <w:numFmt w:val="decimal"/>
      <w:lvlText w:val="%1."/>
      <w:lvlJc w:val="left"/>
      <w:pPr>
        <w:tabs>
          <w:tab w:val="num" w:pos="0"/>
        </w:tabs>
        <w:ind w:left="2421" w:hanging="360"/>
      </w:pPr>
      <w:rPr>
        <w:rFonts w:cs="Calibri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1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8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81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1212" w:hanging="360"/>
      </w:pPr>
      <w:rPr>
        <w:rFonts w:eastAsia="Times New Roman" w:cs="Calibri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7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4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81" w:hanging="180"/>
      </w:pPr>
    </w:lvl>
  </w:abstractNum>
  <w:abstractNum w:abstractNumId="31" w15:restartNumberingAfterBreak="0">
    <w:nsid w:val="58D10028"/>
    <w:multiLevelType w:val="multilevel"/>
    <w:tmpl w:val="611E16B8"/>
    <w:lvl w:ilvl="0">
      <w:start w:val="5"/>
      <w:numFmt w:val="decimal"/>
      <w:lvlText w:val="%1."/>
      <w:lvlJc w:val="left"/>
      <w:pPr>
        <w:tabs>
          <w:tab w:val="num" w:pos="0"/>
        </w:tabs>
        <w:ind w:left="644" w:hanging="360"/>
      </w:pPr>
      <w:rPr>
        <w:i w:val="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2" w15:restartNumberingAfterBreak="0">
    <w:nsid w:val="5A2A4E05"/>
    <w:multiLevelType w:val="multilevel"/>
    <w:tmpl w:val="1A00F2FA"/>
    <w:lvl w:ilvl="0">
      <w:start w:val="14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 w15:restartNumberingAfterBreak="0">
    <w:nsid w:val="5A8E521E"/>
    <w:multiLevelType w:val="multilevel"/>
    <w:tmpl w:val="2BFA9C2E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34" w15:restartNumberingAfterBreak="0">
    <w:nsid w:val="5E76146A"/>
    <w:multiLevelType w:val="multilevel"/>
    <w:tmpl w:val="C78CE3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i w:val="0"/>
        <w:iCs w:val="0"/>
        <w:color w:val="auto"/>
        <w:spacing w:val="0"/>
        <w:w w:val="100"/>
        <w:kern w:val="2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Calibri"/>
        <w:b w:val="0"/>
        <w:bCs w:val="0"/>
        <w:i w:val="0"/>
        <w:iCs w:val="0"/>
        <w:color w:val="auto"/>
        <w:spacing w:val="0"/>
        <w:w w:val="100"/>
        <w:kern w:val="2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14732BC"/>
    <w:multiLevelType w:val="multilevel"/>
    <w:tmpl w:val="66624986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  <w:strike w:val="0"/>
        <w:dstrike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62F11184"/>
    <w:multiLevelType w:val="multilevel"/>
    <w:tmpl w:val="4DA628C4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4916288"/>
    <w:multiLevelType w:val="multilevel"/>
    <w:tmpl w:val="ABA43292"/>
    <w:lvl w:ilvl="0">
      <w:start w:val="3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4E560B9"/>
    <w:multiLevelType w:val="multilevel"/>
    <w:tmpl w:val="A3A8D426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694F4DD6"/>
    <w:multiLevelType w:val="multilevel"/>
    <w:tmpl w:val="C38EAF10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  <w:strike w:val="0"/>
        <w:dstrike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9CE5A9B"/>
    <w:multiLevelType w:val="multilevel"/>
    <w:tmpl w:val="719AA38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724" w:hanging="360"/>
      </w:pPr>
      <w:rPr>
        <w:rFonts w:ascii="Symbol" w:hAnsi="Symbol" w:cs="Symbol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1" w15:restartNumberingAfterBreak="0">
    <w:nsid w:val="69DF52D1"/>
    <w:multiLevelType w:val="multilevel"/>
    <w:tmpl w:val="BB2C16F4"/>
    <w:lvl w:ilvl="0">
      <w:start w:val="17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6B4513F9"/>
    <w:multiLevelType w:val="multilevel"/>
    <w:tmpl w:val="B3AA16A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3" w15:restartNumberingAfterBreak="0">
    <w:nsid w:val="6DCD2D17"/>
    <w:multiLevelType w:val="multilevel"/>
    <w:tmpl w:val="165892B0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strike w:val="0"/>
        <w:dstrike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788F45AA"/>
    <w:multiLevelType w:val="multilevel"/>
    <w:tmpl w:val="7A4058A4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79B43E07"/>
    <w:multiLevelType w:val="multilevel"/>
    <w:tmpl w:val="9A760D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002927776">
    <w:abstractNumId w:val="18"/>
  </w:num>
  <w:num w:numId="2" w16cid:durableId="1093084137">
    <w:abstractNumId w:val="24"/>
  </w:num>
  <w:num w:numId="3" w16cid:durableId="522481631">
    <w:abstractNumId w:val="12"/>
  </w:num>
  <w:num w:numId="4" w16cid:durableId="718552863">
    <w:abstractNumId w:val="34"/>
  </w:num>
  <w:num w:numId="5" w16cid:durableId="454250491">
    <w:abstractNumId w:val="29"/>
  </w:num>
  <w:num w:numId="6" w16cid:durableId="1496260537">
    <w:abstractNumId w:val="26"/>
  </w:num>
  <w:num w:numId="7" w16cid:durableId="516039791">
    <w:abstractNumId w:val="4"/>
  </w:num>
  <w:num w:numId="8" w16cid:durableId="764349645">
    <w:abstractNumId w:val="28"/>
  </w:num>
  <w:num w:numId="9" w16cid:durableId="1259213317">
    <w:abstractNumId w:val="30"/>
  </w:num>
  <w:num w:numId="10" w16cid:durableId="1717927914">
    <w:abstractNumId w:val="25"/>
  </w:num>
  <w:num w:numId="11" w16cid:durableId="1948928212">
    <w:abstractNumId w:val="15"/>
  </w:num>
  <w:num w:numId="12" w16cid:durableId="2140100677">
    <w:abstractNumId w:val="45"/>
  </w:num>
  <w:num w:numId="13" w16cid:durableId="1927956152">
    <w:abstractNumId w:val="33"/>
  </w:num>
  <w:num w:numId="14" w16cid:durableId="1930894475">
    <w:abstractNumId w:val="31"/>
  </w:num>
  <w:num w:numId="15" w16cid:durableId="585041419">
    <w:abstractNumId w:val="37"/>
  </w:num>
  <w:num w:numId="16" w16cid:durableId="1120689253">
    <w:abstractNumId w:val="3"/>
  </w:num>
  <w:num w:numId="17" w16cid:durableId="212927646">
    <w:abstractNumId w:val="2"/>
  </w:num>
  <w:num w:numId="18" w16cid:durableId="1904024320">
    <w:abstractNumId w:val="14"/>
  </w:num>
  <w:num w:numId="19" w16cid:durableId="806972379">
    <w:abstractNumId w:val="19"/>
  </w:num>
  <w:num w:numId="20" w16cid:durableId="1490706521">
    <w:abstractNumId w:val="1"/>
  </w:num>
  <w:num w:numId="21" w16cid:durableId="484904991">
    <w:abstractNumId w:val="7"/>
  </w:num>
  <w:num w:numId="22" w16cid:durableId="793527497">
    <w:abstractNumId w:val="17"/>
  </w:num>
  <w:num w:numId="23" w16cid:durableId="545609926">
    <w:abstractNumId w:val="41"/>
  </w:num>
  <w:num w:numId="24" w16cid:durableId="307323315">
    <w:abstractNumId w:val="44"/>
  </w:num>
  <w:num w:numId="25" w16cid:durableId="1210387003">
    <w:abstractNumId w:val="36"/>
  </w:num>
  <w:num w:numId="26" w16cid:durableId="1153906227">
    <w:abstractNumId w:val="22"/>
  </w:num>
  <w:num w:numId="27" w16cid:durableId="1298994043">
    <w:abstractNumId w:val="35"/>
  </w:num>
  <w:num w:numId="28" w16cid:durableId="805663180">
    <w:abstractNumId w:val="8"/>
  </w:num>
  <w:num w:numId="29" w16cid:durableId="1702822023">
    <w:abstractNumId w:val="39"/>
  </w:num>
  <w:num w:numId="30" w16cid:durableId="497843438">
    <w:abstractNumId w:val="23"/>
  </w:num>
  <w:num w:numId="31" w16cid:durableId="627709458">
    <w:abstractNumId w:val="21"/>
  </w:num>
  <w:num w:numId="32" w16cid:durableId="948197662">
    <w:abstractNumId w:val="42"/>
  </w:num>
  <w:num w:numId="33" w16cid:durableId="178155784">
    <w:abstractNumId w:val="40"/>
  </w:num>
  <w:num w:numId="34" w16cid:durableId="151063686">
    <w:abstractNumId w:val="0"/>
  </w:num>
  <w:num w:numId="35" w16cid:durableId="491919012">
    <w:abstractNumId w:val="9"/>
  </w:num>
  <w:num w:numId="36" w16cid:durableId="624967820">
    <w:abstractNumId w:val="6"/>
  </w:num>
  <w:num w:numId="37" w16cid:durableId="52584164">
    <w:abstractNumId w:val="32"/>
  </w:num>
  <w:num w:numId="38" w16cid:durableId="1712342366">
    <w:abstractNumId w:val="27"/>
  </w:num>
  <w:num w:numId="39" w16cid:durableId="2126999721">
    <w:abstractNumId w:val="20"/>
  </w:num>
  <w:num w:numId="40" w16cid:durableId="1750417205">
    <w:abstractNumId w:val="10"/>
  </w:num>
  <w:num w:numId="41" w16cid:durableId="1902716868">
    <w:abstractNumId w:val="16"/>
  </w:num>
  <w:num w:numId="42" w16cid:durableId="93795041">
    <w:abstractNumId w:val="5"/>
  </w:num>
  <w:num w:numId="43" w16cid:durableId="314531111">
    <w:abstractNumId w:val="13"/>
  </w:num>
  <w:num w:numId="44" w16cid:durableId="1855873375">
    <w:abstractNumId w:val="43"/>
  </w:num>
  <w:num w:numId="45" w16cid:durableId="868640979">
    <w:abstractNumId w:val="11"/>
  </w:num>
  <w:num w:numId="46" w16cid:durableId="382339918">
    <w:abstractNumId w:val="3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37D"/>
    <w:rsid w:val="00045EA2"/>
    <w:rsid w:val="00047EB3"/>
    <w:rsid w:val="00060183"/>
    <w:rsid w:val="00061A1E"/>
    <w:rsid w:val="00072392"/>
    <w:rsid w:val="00091B6B"/>
    <w:rsid w:val="000A5932"/>
    <w:rsid w:val="000C4B84"/>
    <w:rsid w:val="000F60A6"/>
    <w:rsid w:val="001C1A04"/>
    <w:rsid w:val="002051F6"/>
    <w:rsid w:val="00235F6C"/>
    <w:rsid w:val="00270418"/>
    <w:rsid w:val="002B692B"/>
    <w:rsid w:val="00370864"/>
    <w:rsid w:val="0037437D"/>
    <w:rsid w:val="003B6979"/>
    <w:rsid w:val="00412550"/>
    <w:rsid w:val="004202F4"/>
    <w:rsid w:val="00454FE0"/>
    <w:rsid w:val="00495343"/>
    <w:rsid w:val="00520942"/>
    <w:rsid w:val="00563C77"/>
    <w:rsid w:val="005946EB"/>
    <w:rsid w:val="00597D66"/>
    <w:rsid w:val="005C1488"/>
    <w:rsid w:val="005F0886"/>
    <w:rsid w:val="006225EB"/>
    <w:rsid w:val="0068356A"/>
    <w:rsid w:val="006C5755"/>
    <w:rsid w:val="00715FFE"/>
    <w:rsid w:val="00717BDC"/>
    <w:rsid w:val="00781B60"/>
    <w:rsid w:val="007C716E"/>
    <w:rsid w:val="007C781E"/>
    <w:rsid w:val="007D65BC"/>
    <w:rsid w:val="00823F94"/>
    <w:rsid w:val="00824C45"/>
    <w:rsid w:val="00875AF8"/>
    <w:rsid w:val="00896ABB"/>
    <w:rsid w:val="008B75CE"/>
    <w:rsid w:val="00954571"/>
    <w:rsid w:val="009853B1"/>
    <w:rsid w:val="009A598F"/>
    <w:rsid w:val="009D13B5"/>
    <w:rsid w:val="009E42E8"/>
    <w:rsid w:val="009F5F83"/>
    <w:rsid w:val="00A10543"/>
    <w:rsid w:val="00A33A05"/>
    <w:rsid w:val="00A511C9"/>
    <w:rsid w:val="00AB12E7"/>
    <w:rsid w:val="00AE0C0B"/>
    <w:rsid w:val="00AF2BD2"/>
    <w:rsid w:val="00AF706C"/>
    <w:rsid w:val="00B341A0"/>
    <w:rsid w:val="00B635F0"/>
    <w:rsid w:val="00BA4BFA"/>
    <w:rsid w:val="00BC6A3A"/>
    <w:rsid w:val="00C1149A"/>
    <w:rsid w:val="00C41C0F"/>
    <w:rsid w:val="00C73D33"/>
    <w:rsid w:val="00C75772"/>
    <w:rsid w:val="00C837C1"/>
    <w:rsid w:val="00CE3F26"/>
    <w:rsid w:val="00D0106A"/>
    <w:rsid w:val="00E121A9"/>
    <w:rsid w:val="00E13212"/>
    <w:rsid w:val="00E24EEF"/>
    <w:rsid w:val="00E30352"/>
    <w:rsid w:val="00E46DA8"/>
    <w:rsid w:val="00E60D65"/>
    <w:rsid w:val="00FB0A7C"/>
    <w:rsid w:val="00FC00F5"/>
    <w:rsid w:val="00FC04C8"/>
    <w:rsid w:val="00FC70AD"/>
    <w:rsid w:val="00FE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A20D"/>
  <w15:docId w15:val="{03249428-61E0-4B9B-8964-2855101A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443"/>
    <w:rPr>
      <w:rFonts w:ascii="Calibri" w:hAnsi="Calibri"/>
      <w:sz w:val="24"/>
    </w:rPr>
  </w:style>
  <w:style w:type="paragraph" w:styleId="Nagwek1">
    <w:name w:val="heading 1"/>
    <w:basedOn w:val="Normalny"/>
    <w:link w:val="Nagwek1Znak"/>
    <w:qFormat/>
    <w:rsid w:val="00722A28"/>
    <w:pPr>
      <w:numPr>
        <w:numId w:val="1"/>
      </w:numPr>
      <w:spacing w:beforeAutospacing="1" w:afterAutospacing="1"/>
      <w:outlineLvl w:val="0"/>
    </w:pPr>
    <w:rPr>
      <w:b/>
      <w:bCs/>
      <w:kern w:val="2"/>
      <w:sz w:val="21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line="360" w:lineRule="auto"/>
      <w:outlineLvl w:val="6"/>
    </w:pPr>
    <w:rPr>
      <w:b/>
      <w:bCs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line="360" w:lineRule="auto"/>
      <w:jc w:val="both"/>
      <w:outlineLvl w:val="8"/>
    </w:pPr>
    <w:rPr>
      <w:b/>
      <w:bCs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uiPriority w:val="99"/>
    <w:unhideWhenUsed/>
    <w:qFormat/>
    <w:rPr>
      <w:i/>
      <w:iCs/>
    </w:rPr>
  </w:style>
  <w:style w:type="character" w:customStyle="1" w:styleId="Uwydatnienie1">
    <w:name w:val="Uwydatnienie1"/>
    <w:uiPriority w:val="20"/>
    <w:qFormat/>
    <w:rPr>
      <w:i/>
      <w:iCs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character" w:customStyle="1" w:styleId="UyteHipercze1">
    <w:name w:val="UżyteHiperłącze1"/>
    <w:uiPriority w:val="99"/>
    <w:unhideWhenUsed/>
    <w:rPr>
      <w:color w:val="954F72"/>
      <w:u w:val="single"/>
    </w:rPr>
  </w:style>
  <w:style w:type="character" w:styleId="Hipercze">
    <w:name w:val="Hyperlink"/>
    <w:basedOn w:val="Domylnaczcionkaakapitu"/>
    <w:uiPriority w:val="99"/>
    <w:unhideWhenUsed/>
    <w:rsid w:val="00657491"/>
    <w:rPr>
      <w:color w:val="0000FF" w:themeColor="hyperlink"/>
      <w:u w:val="single"/>
    </w:rPr>
  </w:style>
  <w:style w:type="character" w:customStyle="1" w:styleId="Nagwek7Znak">
    <w:name w:val="Nagłówek 7 Znak"/>
    <w:link w:val="Nagwek7"/>
    <w:qFormat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TytuZnak">
    <w:name w:val="Tytuł Znak"/>
    <w:link w:val="Tytu"/>
    <w:uiPriority w:val="99"/>
    <w:qFormat/>
    <w:rPr>
      <w:b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qFormat/>
    <w:rPr>
      <w:rFonts w:ascii="Arial" w:hAnsi="Arial" w:cs="Arial"/>
      <w:vanish/>
      <w:sz w:val="16"/>
      <w:szCs w:val="16"/>
    </w:rPr>
  </w:style>
  <w:style w:type="character" w:customStyle="1" w:styleId="Nagwek4Znak">
    <w:name w:val="Nagłówek 4 Znak"/>
    <w:link w:val="Nagwek4"/>
    <w:uiPriority w:val="9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gi">
    <w:name w:val="gi"/>
    <w:basedOn w:val="Domylnaczcionkaakapitu"/>
    <w:qFormat/>
  </w:style>
  <w:style w:type="character" w:customStyle="1" w:styleId="newsshortext">
    <w:name w:val="newsshortext"/>
    <w:basedOn w:val="Domylnaczcionkaakapitu"/>
    <w:qFormat/>
  </w:style>
  <w:style w:type="character" w:customStyle="1" w:styleId="kolor">
    <w:name w:val="kolor"/>
    <w:basedOn w:val="Domylnaczcionkaakapitu"/>
    <w:qFormat/>
  </w:style>
  <w:style w:type="character" w:customStyle="1" w:styleId="opistowarurozsz">
    <w:name w:val="opistowarurozsz"/>
    <w:basedOn w:val="Domylnaczcionkaakapitu"/>
    <w:qFormat/>
  </w:style>
  <w:style w:type="character" w:customStyle="1" w:styleId="ZagicieoddouformularzaZnak">
    <w:name w:val="Zagięcie od dołu formularza Znak"/>
    <w:link w:val="Zagicieoddouformularza"/>
    <w:uiPriority w:val="99"/>
    <w:qFormat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</w:style>
  <w:style w:type="character" w:customStyle="1" w:styleId="go">
    <w:name w:val="go"/>
    <w:basedOn w:val="Domylnaczcionkaakapitu"/>
    <w:qFormat/>
  </w:style>
  <w:style w:type="character" w:customStyle="1" w:styleId="AkapitzlistZnak">
    <w:name w:val="Akapit z listą Znak"/>
    <w:link w:val="Akapitzlist"/>
    <w:uiPriority w:val="34"/>
    <w:qFormat/>
  </w:style>
  <w:style w:type="character" w:customStyle="1" w:styleId="Nagwek9Znak">
    <w:name w:val="Nagłówek 9 Znak"/>
    <w:link w:val="Nagwek9"/>
    <w:qFormat/>
    <w:rPr>
      <w:b/>
      <w:bCs/>
      <w:sz w:val="24"/>
      <w:szCs w:val="22"/>
    </w:rPr>
  </w:style>
  <w:style w:type="character" w:customStyle="1" w:styleId="fn-ref">
    <w:name w:val="fn-ref"/>
    <w:qFormat/>
  </w:style>
  <w:style w:type="character" w:customStyle="1" w:styleId="Tekstpodstawowywcity2Znak">
    <w:name w:val="Tekst podstawowy wcięty 2 Znak"/>
    <w:link w:val="Tekstpodstawowywcity2"/>
    <w:uiPriority w:val="99"/>
    <w:semiHidden/>
    <w:qFormat/>
    <w:rPr>
      <w:sz w:val="24"/>
      <w:szCs w:val="24"/>
    </w:rPr>
  </w:style>
  <w:style w:type="character" w:customStyle="1" w:styleId="hidden-print">
    <w:name w:val="hidden-print"/>
    <w:qFormat/>
  </w:style>
  <w:style w:type="character" w:customStyle="1" w:styleId="link">
    <w:name w:val="link"/>
    <w:basedOn w:val="Domylnaczcionkaakapitu"/>
    <w:qFormat/>
  </w:style>
  <w:style w:type="character" w:customStyle="1" w:styleId="TematkomentarzaZnak">
    <w:name w:val="Temat komentarza Znak"/>
    <w:link w:val="Tematkomentarza"/>
    <w:uiPriority w:val="99"/>
    <w:semiHidden/>
    <w:qFormat/>
    <w:rPr>
      <w:b/>
      <w:bCs/>
    </w:rPr>
  </w:style>
  <w:style w:type="character" w:customStyle="1" w:styleId="articleseparator">
    <w:name w:val="article_separator"/>
    <w:basedOn w:val="Domylnaczcionkaakapitu"/>
    <w:qFormat/>
  </w:style>
  <w:style w:type="character" w:customStyle="1" w:styleId="text-center">
    <w:name w:val="text-center"/>
    <w:qFormat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</w:style>
  <w:style w:type="character" w:customStyle="1" w:styleId="issue">
    <w:name w:val="issue"/>
    <w:basedOn w:val="Domylnaczcionkaakapitu"/>
    <w:qFormat/>
  </w:style>
  <w:style w:type="character" w:customStyle="1" w:styleId="tabulatory">
    <w:name w:val="tabulatory"/>
    <w:basedOn w:val="Domylnaczcionkaakapitu"/>
    <w:qFormat/>
  </w:style>
  <w:style w:type="character" w:customStyle="1" w:styleId="TekstdymkaZnak">
    <w:name w:val="Tekst dymka Znak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  <w:qFormat/>
  </w:style>
  <w:style w:type="character" w:customStyle="1" w:styleId="ZwykytekstZnak">
    <w:name w:val="Zwykły tekst Znak"/>
    <w:link w:val="Zwykytekst"/>
    <w:qFormat/>
    <w:rPr>
      <w:sz w:val="24"/>
      <w:szCs w:val="24"/>
    </w:rPr>
  </w:style>
  <w:style w:type="character" w:customStyle="1" w:styleId="txt-new">
    <w:name w:val="txt-new"/>
    <w:basedOn w:val="Domylnaczcionkaakapitu"/>
    <w:qFormat/>
  </w:style>
  <w:style w:type="character" w:customStyle="1" w:styleId="skrtdef">
    <w:name w:val="skrót_def"/>
    <w:uiPriority w:val="99"/>
    <w:qFormat/>
    <w:rPr>
      <w:i/>
    </w:rPr>
  </w:style>
  <w:style w:type="character" w:customStyle="1" w:styleId="HTML-wstpniesformatowanyZnak">
    <w:name w:val="HTML - wstępnie sformatowany Znak"/>
    <w:uiPriority w:val="99"/>
    <w:semiHidden/>
    <w:qFormat/>
    <w:rPr>
      <w:rFonts w:ascii="Courier New" w:hAnsi="Courier New" w:cs="Courier New"/>
    </w:rPr>
  </w:style>
  <w:style w:type="character" w:customStyle="1" w:styleId="TekstpodstawowyZnak">
    <w:name w:val="Tekst podstawowy Znak"/>
    <w:link w:val="Tekstpodstawowy"/>
    <w:uiPriority w:val="99"/>
    <w:semiHidden/>
    <w:qFormat/>
    <w:rPr>
      <w:rFonts w:ascii="Courier New" w:hAnsi="Courier New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agwek3Znak">
    <w:name w:val="Nagłówek 3 Znak"/>
    <w:link w:val="Nagwek3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">
    <w:name w:val="t"/>
    <w:basedOn w:val="Domylnaczcionkaakapitu"/>
    <w:qFormat/>
  </w:style>
  <w:style w:type="character" w:customStyle="1" w:styleId="Nagwek1Znak">
    <w:name w:val="Nagłówek 1 Znak"/>
    <w:link w:val="Nagwek1"/>
    <w:qFormat/>
    <w:rsid w:val="00722A28"/>
    <w:rPr>
      <w:rFonts w:ascii="Calibri" w:hAnsi="Calibri"/>
      <w:b/>
      <w:bCs/>
      <w:kern w:val="2"/>
      <w:sz w:val="21"/>
      <w:szCs w:val="48"/>
      <w:lang w:val="x-none" w:eastAsia="x-none"/>
    </w:rPr>
  </w:style>
  <w:style w:type="character" w:customStyle="1" w:styleId="dim">
    <w:name w:val="dim"/>
    <w:basedOn w:val="Domylnaczcionkaakapitu"/>
    <w:qFormat/>
  </w:style>
  <w:style w:type="character" w:customStyle="1" w:styleId="Nagwek2Znak">
    <w:name w:val="Nagłówek 2 Znak"/>
    <w:link w:val="Nagwek2"/>
    <w:uiPriority w:val="9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ainlevel">
    <w:name w:val="mainlevel"/>
    <w:basedOn w:val="Domylnaczcionkaakapitu"/>
    <w:qFormat/>
  </w:style>
  <w:style w:type="character" w:customStyle="1" w:styleId="Data1">
    <w:name w:val="Data1"/>
    <w:basedOn w:val="Domylnaczcionkaakapitu"/>
    <w:qFormat/>
  </w:style>
  <w:style w:type="character" w:customStyle="1" w:styleId="nsixword">
    <w:name w:val="nsix_word"/>
    <w:basedOn w:val="Domylnaczcionkaakapitu"/>
    <w:qFormat/>
  </w:style>
  <w:style w:type="character" w:customStyle="1" w:styleId="TekstkomentarzaZnak">
    <w:name w:val="Tekst komentarza Znak"/>
    <w:basedOn w:val="Domylnaczcionkaakapitu"/>
    <w:link w:val="Tekstkomentarza"/>
    <w:semiHidden/>
    <w:qFormat/>
  </w:style>
  <w:style w:type="character" w:customStyle="1" w:styleId="A2">
    <w:name w:val="A2"/>
    <w:uiPriority w:val="99"/>
    <w:qFormat/>
    <w:rPr>
      <w:rFonts w:cs="MetaPro-Normal"/>
      <w:color w:val="000000"/>
    </w:rPr>
  </w:style>
  <w:style w:type="character" w:customStyle="1" w:styleId="symbol">
    <w:name w:val="symbol"/>
    <w:basedOn w:val="Domylnaczcionkaakapitu"/>
    <w:qFormat/>
  </w:style>
  <w:style w:type="character" w:customStyle="1" w:styleId="alb">
    <w:name w:val="a_lb"/>
    <w:qFormat/>
  </w:style>
  <w:style w:type="character" w:customStyle="1" w:styleId="Ppogrubienie">
    <w:name w:val="_P_ – pogrubienie"/>
    <w:uiPriority w:val="1"/>
    <w:qFormat/>
    <w:rPr>
      <w:b/>
    </w:rPr>
  </w:style>
  <w:style w:type="character" w:customStyle="1" w:styleId="alb-s">
    <w:name w:val="a_lb-s"/>
    <w:qFormat/>
  </w:style>
  <w:style w:type="character" w:customStyle="1" w:styleId="m7210964802889398025msointenseemphasis">
    <w:name w:val="m_7210964802889398025msointenseemphasis"/>
    <w:qFormat/>
  </w:style>
  <w:style w:type="character" w:customStyle="1" w:styleId="Nierozpoznanawzmianka1">
    <w:name w:val="Nierozpoznana wzmianka1"/>
    <w:uiPriority w:val="99"/>
    <w:unhideWhenUsed/>
    <w:qFormat/>
    <w:rPr>
      <w:color w:val="808080"/>
      <w:shd w:val="clear" w:color="auto" w:fill="E6E6E6"/>
    </w:rPr>
  </w:style>
  <w:style w:type="character" w:customStyle="1" w:styleId="ng-scope">
    <w:name w:val="ng-scope"/>
    <w:qFormat/>
    <w:rsid w:val="00B92074"/>
  </w:style>
  <w:style w:type="character" w:customStyle="1" w:styleId="ng-binding1">
    <w:name w:val="ng-binding1"/>
    <w:qFormat/>
    <w:rsid w:val="00B92074"/>
  </w:style>
  <w:style w:type="character" w:customStyle="1" w:styleId="pointer">
    <w:name w:val="pointer"/>
    <w:qFormat/>
    <w:rsid w:val="00B92074"/>
  </w:style>
  <w:style w:type="character" w:customStyle="1" w:styleId="pktZnak">
    <w:name w:val="pkt Znak"/>
    <w:qFormat/>
    <w:locked/>
    <w:rsid w:val="00AE612C"/>
    <w:rPr>
      <w:sz w:val="24"/>
      <w:szCs w:val="24"/>
    </w:rPr>
  </w:style>
  <w:style w:type="character" w:customStyle="1" w:styleId="Teksttreci">
    <w:name w:val="Tekst treści_"/>
    <w:link w:val="Teksttreci0"/>
    <w:qFormat/>
    <w:locked/>
    <w:rsid w:val="00AE612C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qFormat/>
    <w:locked/>
    <w:rsid w:val="00AE612C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9E2E6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47E32"/>
    <w:rPr>
      <w:color w:val="605E5C"/>
      <w:shd w:val="clear" w:color="auto" w:fill="E1DFDD"/>
    </w:rPr>
  </w:style>
  <w:style w:type="character" w:customStyle="1" w:styleId="Znakiprzypiswkocowych">
    <w:name w:val="Znaki przypisów końcowych"/>
    <w:qFormat/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lang w:val="x-none" w:eastAsia="x-none"/>
    </w:rPr>
  </w:style>
  <w:style w:type="paragraph" w:styleId="Lista">
    <w:name w:val="List"/>
    <w:basedOn w:val="Normalny"/>
    <w:pPr>
      <w:spacing w:before="90" w:line="380" w:lineRule="atLeast"/>
      <w:jc w:val="both"/>
    </w:pPr>
    <w:rPr>
      <w:w w:val="89"/>
      <w:sz w:val="25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qFormat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HTML-wstpniesformatowany">
    <w:name w:val="HTML Preformatted"/>
    <w:basedOn w:val="Normalny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qFormat/>
  </w:style>
  <w:style w:type="paragraph" w:styleId="Tekstprzypisudolnego">
    <w:name w:val="footnote text"/>
    <w:basedOn w:val="Normalny"/>
    <w:link w:val="TekstprzypisudolnegoZnak"/>
    <w:uiPriority w:val="99"/>
    <w:qFormat/>
  </w:style>
  <w:style w:type="paragraph" w:styleId="Tekstprzypisukocowego">
    <w:name w:val="endnote text"/>
    <w:basedOn w:val="Normalny"/>
    <w:link w:val="TekstprzypisukocowegoZnak"/>
    <w:uiPriority w:val="99"/>
    <w:semiHidden/>
    <w:pPr>
      <w:jc w:val="both"/>
    </w:pPr>
  </w:style>
  <w:style w:type="paragraph" w:styleId="Tekstdymka">
    <w:name w:val="Balloon Text"/>
    <w:basedOn w:val="Normalny"/>
    <w:link w:val="TekstdymkaZnak"/>
    <w:uiPriority w:val="99"/>
    <w:unhideWhenUsed/>
    <w:qFormat/>
    <w:rPr>
      <w:rFonts w:ascii="Tahoma" w:hAnsi="Tahoma"/>
      <w:sz w:val="16"/>
      <w:szCs w:val="16"/>
      <w:lang w:val="x-none" w:eastAsia="x-none"/>
    </w:rPr>
  </w:style>
  <w:style w:type="paragraph" w:customStyle="1" w:styleId="lead">
    <w:name w:val="lead"/>
    <w:basedOn w:val="Normalny"/>
    <w:qFormat/>
    <w:pPr>
      <w:spacing w:beforeAutospacing="1" w:afterAutospacing="1"/>
    </w:pPr>
    <w:rPr>
      <w:szCs w:val="24"/>
    </w:rPr>
  </w:style>
  <w:style w:type="paragraph" w:styleId="Spistreci1">
    <w:name w:val="toc 1"/>
    <w:basedOn w:val="Normalny"/>
    <w:next w:val="Normalny"/>
    <w:uiPriority w:val="39"/>
    <w:unhideWhenUsed/>
    <w:pPr>
      <w:tabs>
        <w:tab w:val="left" w:pos="426"/>
        <w:tab w:val="right" w:leader="dot" w:pos="9060"/>
      </w:tabs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Pr>
      <w:b/>
      <w:bCs/>
      <w:lang w:val="x-none" w:eastAsia="x-none"/>
    </w:rPr>
  </w:style>
  <w:style w:type="paragraph" w:customStyle="1" w:styleId="Znak">
    <w:name w:val="Znak"/>
    <w:basedOn w:val="Normalny"/>
    <w:qFormat/>
    <w:rPr>
      <w:szCs w:val="24"/>
    </w:rPr>
  </w:style>
  <w:style w:type="paragraph" w:styleId="Zwykytekst">
    <w:name w:val="Plain Text"/>
    <w:basedOn w:val="Normalny"/>
    <w:link w:val="ZwykytekstZnak"/>
    <w:unhideWhenUsed/>
    <w:qFormat/>
    <w:pPr>
      <w:spacing w:beforeAutospacing="1" w:afterAutospacing="1"/>
    </w:pPr>
    <w:rPr>
      <w:szCs w:val="24"/>
      <w:lang w:val="x-none" w:eastAsia="x-none"/>
    </w:rPr>
  </w:style>
  <w:style w:type="paragraph" w:customStyle="1" w:styleId="author">
    <w:name w:val="author"/>
    <w:basedOn w:val="Normalny"/>
    <w:qFormat/>
    <w:pPr>
      <w:spacing w:beforeAutospacing="1" w:afterAutospacing="1"/>
    </w:pPr>
    <w:rPr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qFormat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Spistreci3">
    <w:name w:val="toc 3"/>
    <w:basedOn w:val="Normalny"/>
    <w:next w:val="Normalny"/>
    <w:uiPriority w:val="39"/>
    <w:unhideWhenUsed/>
    <w:pPr>
      <w:ind w:left="400"/>
    </w:pPr>
  </w:style>
  <w:style w:type="paragraph" w:customStyle="1" w:styleId="art-page-footer">
    <w:name w:val="art-page-footer"/>
    <w:basedOn w:val="Normalny"/>
    <w:qFormat/>
    <w:pPr>
      <w:spacing w:beforeAutospacing="1" w:afterAutospacing="1"/>
    </w:pPr>
    <w:rPr>
      <w:szCs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pPr>
      <w:spacing w:line="360" w:lineRule="auto"/>
      <w:jc w:val="center"/>
    </w:pPr>
    <w:rPr>
      <w:b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resc">
    <w:name w:val="tresc"/>
    <w:basedOn w:val="Normalny"/>
    <w:qFormat/>
    <w:pPr>
      <w:spacing w:beforeAutospacing="1" w:afterAutospacing="1"/>
    </w:pPr>
    <w:rPr>
      <w:szCs w:val="24"/>
    </w:rPr>
  </w:style>
  <w:style w:type="paragraph" w:customStyle="1" w:styleId="documentdescription">
    <w:name w:val="documentdescription"/>
    <w:basedOn w:val="Normalny"/>
    <w:qFormat/>
    <w:pPr>
      <w:spacing w:beforeAutospacing="1" w:afterAutospacing="1"/>
    </w:pPr>
    <w:rPr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qFormat/>
    <w:pPr>
      <w:ind w:left="2160" w:hanging="360"/>
      <w:jc w:val="both"/>
    </w:pPr>
    <w:rPr>
      <w:szCs w:val="24"/>
      <w:lang w:val="x-none" w:eastAsia="x-none"/>
    </w:rPr>
  </w:style>
  <w:style w:type="paragraph" w:customStyle="1" w:styleId="stylartykulu">
    <w:name w:val="styl_artykulu"/>
    <w:basedOn w:val="Normalny"/>
    <w:qFormat/>
    <w:pPr>
      <w:spacing w:beforeAutospacing="1" w:afterAutospacing="1"/>
    </w:pPr>
    <w:rPr>
      <w:szCs w:val="24"/>
    </w:rPr>
  </w:style>
  <w:style w:type="paragraph" w:styleId="NormalnyWeb">
    <w:name w:val="Normal (Web)"/>
    <w:basedOn w:val="Normalny"/>
    <w:uiPriority w:val="99"/>
    <w:unhideWhenUsed/>
    <w:qFormat/>
    <w:pPr>
      <w:spacing w:beforeAutospacing="1" w:afterAutospacing="1"/>
    </w:pPr>
    <w:rPr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pPr>
      <w:spacing w:after="120" w:line="480" w:lineRule="auto"/>
    </w:pPr>
  </w:style>
  <w:style w:type="paragraph" w:customStyle="1" w:styleId="bodytext">
    <w:name w:val="bodytext"/>
    <w:basedOn w:val="Normalny"/>
    <w:uiPriority w:val="99"/>
    <w:qFormat/>
    <w:pPr>
      <w:spacing w:beforeAutospacing="1" w:afterAutospacing="1"/>
    </w:pPr>
    <w:rPr>
      <w:szCs w:val="24"/>
    </w:rPr>
  </w:style>
  <w:style w:type="paragraph" w:customStyle="1" w:styleId="moduleitemvideo">
    <w:name w:val="moduleitemvideo"/>
    <w:basedOn w:val="Normalny"/>
    <w:qFormat/>
    <w:pPr>
      <w:spacing w:beforeAutospacing="1" w:afterAutospacing="1"/>
    </w:pPr>
    <w:rPr>
      <w:szCs w:val="24"/>
    </w:rPr>
  </w:style>
  <w:style w:type="paragraph" w:customStyle="1" w:styleId="moduleitemintrotext">
    <w:name w:val="moduleitemintrotext"/>
    <w:basedOn w:val="Normalny"/>
    <w:qFormat/>
    <w:pPr>
      <w:spacing w:beforeAutospacing="1" w:afterAutospacing="1"/>
    </w:pPr>
    <w:rPr>
      <w:szCs w:val="24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pPr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ZARTzmartartykuempunktem">
    <w:name w:val="Z/ART(§) – zm. art. (§) artykułem (punktem)"/>
    <w:basedOn w:val="Normalny"/>
    <w:uiPriority w:val="30"/>
    <w:qFormat/>
    <w:pPr>
      <w:spacing w:line="360" w:lineRule="auto"/>
      <w:ind w:left="510" w:firstLine="510"/>
      <w:jc w:val="both"/>
    </w:pPr>
    <w:rPr>
      <w:rFonts w:ascii="Times" w:hAnsi="Times" w:cs="Arial"/>
    </w:rPr>
  </w:style>
  <w:style w:type="paragraph" w:customStyle="1" w:styleId="litera">
    <w:name w:val="litera"/>
    <w:basedOn w:val="Normalny"/>
    <w:qFormat/>
    <w:pPr>
      <w:spacing w:beforeAutospacing="1" w:afterAutospacing="1"/>
    </w:pPr>
    <w:rPr>
      <w:szCs w:val="24"/>
    </w:rPr>
  </w:style>
  <w:style w:type="paragraph" w:customStyle="1" w:styleId="ftstandard">
    <w:name w:val="ft_standard"/>
    <w:basedOn w:val="Normalny"/>
    <w:uiPriority w:val="99"/>
    <w:qFormat/>
    <w:pPr>
      <w:spacing w:beforeAutospacing="1" w:afterAutospacing="1"/>
    </w:pPr>
    <w:rPr>
      <w:szCs w:val="24"/>
    </w:rPr>
  </w:style>
  <w:style w:type="paragraph" w:customStyle="1" w:styleId="akapitdomyslnyblock">
    <w:name w:val="akapitdomyslnyblock"/>
    <w:basedOn w:val="Normalny"/>
    <w:qFormat/>
    <w:pPr>
      <w:spacing w:afterAutospacing="1"/>
      <w:ind w:firstLine="480"/>
    </w:pPr>
    <w:rPr>
      <w:szCs w:val="24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bCs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ZPKTzmpktartykuempunktem">
    <w:name w:val="Z/PKT – zm. pkt artykułem (punktem)"/>
    <w:basedOn w:val="Normalny"/>
    <w:uiPriority w:val="31"/>
    <w:qFormat/>
    <w:pPr>
      <w:spacing w:line="360" w:lineRule="auto"/>
      <w:ind w:left="1020" w:hanging="510"/>
      <w:jc w:val="both"/>
    </w:pPr>
    <w:rPr>
      <w:rFonts w:ascii="Times" w:hAnsi="Times" w:cs="Arial"/>
      <w:bCs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4">
    <w:name w:val="p4"/>
    <w:basedOn w:val="Normalny"/>
    <w:qFormat/>
    <w:pPr>
      <w:spacing w:beforeAutospacing="1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</w:style>
  <w:style w:type="paragraph" w:customStyle="1" w:styleId="punkt">
    <w:name w:val="punkt"/>
    <w:basedOn w:val="Normalny"/>
    <w:qFormat/>
    <w:pPr>
      <w:spacing w:beforeAutospacing="1" w:afterAutospacing="1"/>
    </w:pPr>
    <w:rPr>
      <w:szCs w:val="24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LITlitera">
    <w:name w:val="LIT – litera"/>
    <w:basedOn w:val="Normalny"/>
    <w:uiPriority w:val="14"/>
    <w:qFormat/>
    <w:pPr>
      <w:spacing w:line="360" w:lineRule="auto"/>
      <w:ind w:left="986" w:hanging="476"/>
      <w:jc w:val="both"/>
    </w:pPr>
    <w:rPr>
      <w:rFonts w:ascii="Times" w:hAnsi="Times" w:cs="Arial"/>
      <w:bCs/>
    </w:rPr>
  </w:style>
  <w:style w:type="paragraph" w:customStyle="1" w:styleId="PKTpunkt">
    <w:name w:val="PKT – punkt"/>
    <w:uiPriority w:val="13"/>
    <w:qFormat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pPr>
      <w:ind w:left="2336"/>
    </w:pPr>
  </w:style>
  <w:style w:type="paragraph" w:customStyle="1" w:styleId="zartzmartartykuempunktem0">
    <w:name w:val="zartzmartartykuempunktem"/>
    <w:basedOn w:val="Normalny"/>
    <w:qFormat/>
    <w:pPr>
      <w:spacing w:beforeAutospacing="1" w:afterAutospacing="1"/>
    </w:pPr>
    <w:rPr>
      <w:szCs w:val="24"/>
    </w:rPr>
  </w:style>
  <w:style w:type="paragraph" w:customStyle="1" w:styleId="zlitustzmustliter0">
    <w:name w:val="zlitustzmustliter"/>
    <w:basedOn w:val="Normalny"/>
    <w:qFormat/>
    <w:pPr>
      <w:spacing w:beforeAutospacing="1" w:afterAutospacing="1"/>
    </w:pPr>
    <w:rPr>
      <w:szCs w:val="24"/>
    </w:rPr>
  </w:style>
  <w:style w:type="paragraph" w:customStyle="1" w:styleId="zlitpktzmpktliter0">
    <w:name w:val="zlitpktzmpktliter"/>
    <w:basedOn w:val="Normalny"/>
    <w:qFormat/>
    <w:pPr>
      <w:spacing w:beforeAutospacing="1" w:afterAutospacing="1"/>
    </w:pPr>
    <w:rPr>
      <w:szCs w:val="24"/>
    </w:rPr>
  </w:style>
  <w:style w:type="paragraph" w:customStyle="1" w:styleId="zlitlitwpktzmlitwpktliter">
    <w:name w:val="zlitlitwpktzmlitwpktliter"/>
    <w:basedOn w:val="Normalny"/>
    <w:qFormat/>
    <w:pPr>
      <w:spacing w:beforeAutospacing="1" w:afterAutospacing="1"/>
    </w:pPr>
    <w:rPr>
      <w:szCs w:val="24"/>
    </w:rPr>
  </w:style>
  <w:style w:type="paragraph" w:customStyle="1" w:styleId="zlitczwsplitwpktzmczciwsplitwpktliter">
    <w:name w:val="zlitczwsplitwpktzmczciwsplitwpktliter"/>
    <w:basedOn w:val="Normalny"/>
    <w:qFormat/>
    <w:pPr>
      <w:spacing w:beforeAutospacing="1" w:afterAutospacing="1"/>
    </w:pPr>
    <w:rPr>
      <w:szCs w:val="24"/>
    </w:rPr>
  </w:style>
  <w:style w:type="paragraph" w:customStyle="1" w:styleId="text-justify1">
    <w:name w:val="text-justify1"/>
    <w:basedOn w:val="Normalny"/>
    <w:qFormat/>
    <w:pPr>
      <w:spacing w:beforeAutospacing="1" w:afterAutospacing="1"/>
    </w:pPr>
    <w:rPr>
      <w:szCs w:val="24"/>
    </w:rPr>
  </w:style>
  <w:style w:type="paragraph" w:styleId="Bezodstpw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qFormat/>
    <w:pPr>
      <w:keepNext/>
      <w:keepLines/>
      <w:numPr>
        <w:numId w:val="0"/>
      </w:numPr>
      <w:spacing w:before="240" w:beforeAutospacing="0" w:after="280" w:afterAutospacing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  <w:lang w:val="pl-PL" w:eastAsia="pl-PL"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qFormat/>
    <w:pPr>
      <w:tabs>
        <w:tab w:val="left" w:pos="750"/>
      </w:tabs>
      <w:ind w:left="-7390"/>
      <w:jc w:val="both"/>
    </w:pPr>
    <w:rPr>
      <w:i/>
      <w:szCs w:val="24"/>
      <w:lang w:eastAsia="ar-SA"/>
    </w:rPr>
  </w:style>
  <w:style w:type="paragraph" w:customStyle="1" w:styleId="ng-binding">
    <w:name w:val="ng-binding"/>
    <w:basedOn w:val="Normalny"/>
    <w:qFormat/>
    <w:rsid w:val="00B92074"/>
    <w:pPr>
      <w:spacing w:beforeAutospacing="1" w:afterAutospacing="1"/>
    </w:pPr>
    <w:rPr>
      <w:szCs w:val="24"/>
    </w:rPr>
  </w:style>
  <w:style w:type="paragraph" w:customStyle="1" w:styleId="paragraf">
    <w:name w:val="paragraf"/>
    <w:basedOn w:val="Normalny"/>
    <w:qFormat/>
    <w:rsid w:val="00AE612C"/>
    <w:pPr>
      <w:keepNext/>
      <w:spacing w:before="240" w:after="120" w:line="312" w:lineRule="auto"/>
      <w:jc w:val="center"/>
    </w:pPr>
    <w:rPr>
      <w:b/>
      <w:sz w:val="26"/>
    </w:rPr>
  </w:style>
  <w:style w:type="paragraph" w:customStyle="1" w:styleId="Teksttreci0">
    <w:name w:val="Tekst treści"/>
    <w:basedOn w:val="Normalny"/>
    <w:link w:val="Teksttreci"/>
    <w:qFormat/>
    <w:rsid w:val="00AE612C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customStyle="1" w:styleId="Teksttreci40">
    <w:name w:val="Tekst treści (4)"/>
    <w:basedOn w:val="Normalny"/>
    <w:link w:val="Teksttreci4"/>
    <w:qFormat/>
    <w:rsid w:val="00AE612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paragraph" w:customStyle="1" w:styleId="BodyText21">
    <w:name w:val="Body Text 21"/>
    <w:basedOn w:val="Normalny"/>
    <w:qFormat/>
    <w:rsid w:val="005E75D5"/>
    <w:pPr>
      <w:widowControl w:val="0"/>
      <w:spacing w:line="360" w:lineRule="auto"/>
      <w:jc w:val="center"/>
    </w:pPr>
    <w:rPr>
      <w:b/>
      <w:bCs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qFormat/>
    <w:rsid w:val="001F35FB"/>
    <w:pPr>
      <w:widowControl w:val="0"/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pacing w:line="480" w:lineRule="auto"/>
      <w:jc w:val="center"/>
    </w:pPr>
    <w:rPr>
      <w:rFonts w:ascii="Arial" w:hAnsi="Arial" w:cs="Arial"/>
      <w:sz w:val="22"/>
      <w:szCs w:val="22"/>
      <w:lang w:eastAsia="ar-SA"/>
    </w:rPr>
  </w:style>
  <w:style w:type="table" w:styleId="Tabela-Siatka">
    <w:name w:val="Table Grid"/>
    <w:basedOn w:val="Standardowy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B341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luznica" TargetMode="External"/><Relationship Id="rId13" Type="http://schemas.openxmlformats.org/officeDocument/2006/relationships/hyperlink" Target="mailto:a.stanula@pluznica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bydgoszcz" TargetMode="External"/><Relationship Id="rId17" Type="http://schemas.openxmlformats.org/officeDocument/2006/relationships/hyperlink" Target="mailto:iod@pluznic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pluznica%20%20%20do%20dnia%2020.04.202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luzni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pluznica" TargetMode="External"/><Relationship Id="rId10" Type="http://schemas.openxmlformats.org/officeDocument/2006/relationships/hyperlink" Target="mailto:sekretariat@pluznica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uznica.pl/subpage-cityhall/11" TargetMode="External"/><Relationship Id="rId14" Type="http://schemas.openxmlformats.org/officeDocument/2006/relationships/hyperlink" Target="mailto:a.stanula@pluz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7DBB2-CA8E-43D1-9249-58D84353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17</Pages>
  <Words>7126</Words>
  <Characters>42760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49787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dc:description/>
  <cp:lastModifiedBy>Gmina Pluznica</cp:lastModifiedBy>
  <cp:revision>7</cp:revision>
  <cp:lastPrinted>2023-04-11T07:32:00Z</cp:lastPrinted>
  <dcterms:created xsi:type="dcterms:W3CDTF">2023-04-07T05:59:00Z</dcterms:created>
  <dcterms:modified xsi:type="dcterms:W3CDTF">2023-04-11T09:43:00Z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KSOProductBuildVer">
    <vt:lpwstr>1045-11.2.0.9684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